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11344" w:displacedByCustomXml="next"/>
    <w:bookmarkStart w:id="1" w:name="_Toc384211093" w:displacedByCustomXml="next"/>
    <w:bookmarkStart w:id="2" w:name="_Toc384208868" w:displacedByCustomXml="next"/>
    <w:bookmarkStart w:id="3" w:name="_Toc384208737" w:displacedByCustomXml="next"/>
    <w:sdt>
      <w:sdtPr>
        <w:rPr>
          <w:rFonts w:asciiTheme="majorHAnsi" w:hAnsiTheme="majorHAnsi"/>
          <w:caps/>
        </w:rPr>
        <w:id w:val="-1156292620"/>
        <w:docPartObj>
          <w:docPartGallery w:val="Cover Pages"/>
          <w:docPartUnique/>
        </w:docPartObj>
      </w:sdtPr>
      <w:sdtEndPr>
        <w:rPr>
          <w:caps w:val="0"/>
        </w:rPr>
      </w:sdtEndPr>
      <w:sdtContent>
        <w:tbl>
          <w:tblPr>
            <w:tblW w:w="5035" w:type="pct"/>
            <w:jc w:val="center"/>
            <w:tblLook w:val="04A0" w:firstRow="1" w:lastRow="0" w:firstColumn="1" w:lastColumn="0" w:noHBand="0" w:noVBand="1"/>
          </w:tblPr>
          <w:tblGrid>
            <w:gridCol w:w="8546"/>
          </w:tblGrid>
          <w:tr w:rsidR="004E7BC8" w:rsidRPr="00D80F87" w14:paraId="1EECBE46" w14:textId="77777777" w:rsidTr="00DF34C5">
            <w:trPr>
              <w:trHeight w:val="3873"/>
              <w:jc w:val="center"/>
            </w:trPr>
            <w:sdt>
              <w:sdtPr>
                <w:rPr>
                  <w:rFonts w:asciiTheme="majorHAnsi" w:hAnsiTheme="majorHAnsi"/>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rFonts w:ascii="Cambria" w:hAnsi="Cambria"/>
                  <w:b/>
                </w:rPr>
              </w:sdtEndPr>
              <w:sdtContent>
                <w:tc>
                  <w:tcPr>
                    <w:tcW w:w="5000" w:type="pct"/>
                    <w:shd w:val="clear" w:color="auto" w:fill="auto"/>
                    <w:vAlign w:val="center"/>
                  </w:tcPr>
                  <w:p w14:paraId="3EF382C6" w14:textId="639C55B6" w:rsidR="004E7BC8" w:rsidRPr="00D80F87" w:rsidRDefault="00057E27" w:rsidP="004B5D0E">
                    <w:pPr>
                      <w:jc w:val="center"/>
                      <w:rPr>
                        <w:rFonts w:asciiTheme="majorHAnsi" w:hAnsiTheme="majorHAnsi"/>
                        <w:caps/>
                      </w:rPr>
                    </w:pPr>
                    <w:r w:rsidRPr="00D80F87">
                      <w:rPr>
                        <w:b/>
                        <w:caps/>
                      </w:rPr>
                      <w:t xml:space="preserve">PLAN DE ADAPTACIÓN DE LA GUÍA AMBIENTAL (PAGA) PARA EL PROYECTO DE REHABILITACIÓN Y MEJORAMIENTO DE LA </w:t>
                    </w:r>
                    <w:r w:rsidR="00A74744" w:rsidRPr="00D80F87">
                      <w:rPr>
                        <w:b/>
                        <w:caps/>
                      </w:rPr>
                      <w:t>VÍA</w:t>
                    </w:r>
                    <w:r w:rsidRPr="00D80F87">
                      <w:rPr>
                        <w:b/>
                        <w:caps/>
                      </w:rPr>
                      <w:t xml:space="preserve"> EXISTENTE, DESDE ALTO  DOLORES –LAZO 1 HASTA PUERTO BERRÍO OESTE, EN EL DEPARTAMENTO DE ANTIOQUIA</w:t>
                    </w:r>
                  </w:p>
                </w:tc>
              </w:sdtContent>
            </w:sdt>
          </w:tr>
          <w:tr w:rsidR="004E7BC8" w:rsidRPr="00D80F87" w14:paraId="36C649BD" w14:textId="77777777" w:rsidTr="00DF34C5">
            <w:trPr>
              <w:trHeight w:val="2781"/>
              <w:jc w:val="center"/>
            </w:trPr>
            <w:tc>
              <w:tcPr>
                <w:tcW w:w="5000" w:type="pct"/>
                <w:tcBorders>
                  <w:bottom w:val="single" w:sz="4" w:space="0" w:color="4F81BD" w:themeColor="accent1"/>
                </w:tcBorders>
                <w:shd w:val="clear" w:color="auto" w:fill="auto"/>
                <w:vAlign w:val="center"/>
              </w:tcPr>
              <w:p w14:paraId="7B4C3CD2" w14:textId="01012002" w:rsidR="004E7BC8" w:rsidRPr="00D80F87" w:rsidRDefault="00C2528F" w:rsidP="00C2528F">
                <w:pPr>
                  <w:jc w:val="center"/>
                  <w:rPr>
                    <w:rFonts w:asciiTheme="majorHAnsi" w:hAnsiTheme="majorHAnsi"/>
                    <w:caps/>
                  </w:rPr>
                </w:pPr>
                <w:sdt>
                  <w:sdtPr>
                    <w:rPr>
                      <w:rFonts w:asciiTheme="majorHAnsi" w:hAnsiTheme="majorHAnsi"/>
                    </w:rPr>
                    <w:alias w:val="Compañía"/>
                    <w:id w:val="15524243"/>
                    <w:dataBinding w:prefixMappings="xmlns:ns0='http://schemas.openxmlformats.org/officeDocument/2006/extended-properties'" w:xpath="/ns0:Properties[1]/ns0:Company[1]" w:storeItemID="{6668398D-A668-4E3E-A5EB-62B293D839F1}"/>
                    <w:text/>
                  </w:sdtPr>
                  <w:sdtContent>
                    <w:r w:rsidRPr="00C2528F">
                      <w:rPr>
                        <w:rFonts w:asciiTheme="majorHAnsi" w:hAnsiTheme="majorHAnsi"/>
                      </w:rPr>
                      <w:t xml:space="preserve">CAPÍTULO 3. DESCRIPCIÓN DEL ÁREA DE INFLUENCIA </w:t>
                    </w:r>
                  </w:sdtContent>
                </w:sdt>
              </w:p>
            </w:tc>
          </w:tr>
          <w:tr w:rsidR="004E7BC8" w:rsidRPr="00D80F87" w14:paraId="7E8D5A24" w14:textId="77777777" w:rsidTr="00DF34C5">
            <w:trPr>
              <w:trHeight w:val="3963"/>
              <w:jc w:val="center"/>
            </w:trPr>
            <w:tc>
              <w:tcPr>
                <w:tcW w:w="5000" w:type="pct"/>
                <w:tcBorders>
                  <w:top w:val="single" w:sz="4" w:space="0" w:color="4F81BD" w:themeColor="accent1"/>
                </w:tcBorders>
                <w:shd w:val="clear" w:color="auto" w:fill="auto"/>
                <w:vAlign w:val="center"/>
              </w:tcPr>
              <w:p w14:paraId="6028E0C9" w14:textId="1DA91365" w:rsidR="00E24AAF" w:rsidRDefault="00C2528F" w:rsidP="004B5D0E">
                <w:pPr>
                  <w:jc w:val="center"/>
                  <w:rPr>
                    <w:rFonts w:asciiTheme="majorHAnsi" w:hAnsiTheme="majorHAnsi"/>
                    <w:noProof/>
                    <w:lang w:eastAsia="es-CO"/>
                  </w:rPr>
                </w:pPr>
                <w:r w:rsidRPr="00C2528F">
                  <w:rPr>
                    <w:rFonts w:asciiTheme="majorHAnsi" w:hAnsiTheme="majorHAnsi"/>
                  </w:rPr>
                  <w:t>CONCESIÓN AUTOPISTA RÍO MAGDALENA S.A.S.</w:t>
                </w:r>
                <w:r w:rsidRPr="00D80F87">
                  <w:rPr>
                    <w:rFonts w:asciiTheme="majorHAnsi" w:hAnsiTheme="majorHAnsi"/>
                    <w:noProof/>
                    <w:lang w:eastAsia="es-CO"/>
                  </w:rPr>
                  <w:t xml:space="preserve"> </w:t>
                </w:r>
              </w:p>
              <w:p w14:paraId="6F572E05" w14:textId="7A59D5BE" w:rsidR="00C2528F" w:rsidRPr="00D80F87" w:rsidRDefault="00C2528F" w:rsidP="004B5D0E">
                <w:pPr>
                  <w:jc w:val="center"/>
                  <w:rPr>
                    <w:rFonts w:asciiTheme="majorHAnsi" w:hAnsiTheme="majorHAnsi"/>
                  </w:rPr>
                </w:pPr>
                <w:r w:rsidRPr="00D80F87">
                  <w:rPr>
                    <w:rFonts w:asciiTheme="majorHAnsi" w:hAnsiTheme="majorHAnsi"/>
                    <w:noProof/>
                    <w:lang w:eastAsia="es-CO"/>
                  </w:rPr>
                  <w:drawing>
                    <wp:anchor distT="0" distB="0" distL="114300" distR="114300" simplePos="0" relativeHeight="251678208" behindDoc="0" locked="0" layoutInCell="1" allowOverlap="1" wp14:anchorId="16D0A496" wp14:editId="73AB4B20">
                      <wp:simplePos x="0" y="0"/>
                      <wp:positionH relativeFrom="column">
                        <wp:posOffset>1724025</wp:posOffset>
                      </wp:positionH>
                      <wp:positionV relativeFrom="paragraph">
                        <wp:posOffset>314960</wp:posOffset>
                      </wp:positionV>
                      <wp:extent cx="1910715" cy="681355"/>
                      <wp:effectExtent l="0" t="0" r="0" b="444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9" cstate="print">
                                <a:extLst>
                                  <a:ext uri="{28A0092B-C50C-407E-A947-70E740481C1C}">
                                    <a14:useLocalDpi xmlns:a14="http://schemas.microsoft.com/office/drawing/2010/main" val="0"/>
                                  </a:ext>
                                </a:extLst>
                              </a:blip>
                              <a:srcRect l="5637" t="6103" r="6084" b="12113"/>
                              <a:stretch/>
                            </pic:blipFill>
                            <pic:spPr bwMode="auto">
                              <a:xfrm>
                                <a:off x="0" y="0"/>
                                <a:ext cx="1910715" cy="68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E7BC8" w:rsidRPr="00D80F87" w14:paraId="0B73E86C" w14:textId="77777777" w:rsidTr="00DF34C5">
            <w:trPr>
              <w:trHeight w:val="1163"/>
              <w:jc w:val="center"/>
            </w:trPr>
            <w:sdt>
              <w:sdtPr>
                <w:rPr>
                  <w:rFonts w:asciiTheme="majorHAnsi" w:hAnsiTheme="majorHAnsi"/>
                </w:rPr>
                <w:alias w:val="Subtítulo"/>
                <w:id w:val="-1065952085"/>
                <w:dataBinding w:prefixMappings="xmlns:ns0='http://schemas.openxmlformats.org/package/2006/metadata/core-properties' xmlns:ns1='http://purl.org/dc/elements/1.1/'" w:xpath="/ns0:coreProperties[1]/ns1:subject[1]" w:storeItemID="{6C3C8BC8-F283-45AE-878A-BAB7291924A1}"/>
                <w:text/>
              </w:sdtPr>
              <w:sdtContent>
                <w:tc>
                  <w:tcPr>
                    <w:tcW w:w="5000" w:type="pct"/>
                    <w:shd w:val="clear" w:color="auto" w:fill="auto"/>
                    <w:vAlign w:val="center"/>
                  </w:tcPr>
                  <w:p w14:paraId="0FC81FAD" w14:textId="00473DF7" w:rsidR="004E7BC8" w:rsidRPr="00D80F87" w:rsidRDefault="00C2528F" w:rsidP="00C2528F">
                    <w:pPr>
                      <w:jc w:val="center"/>
                      <w:rPr>
                        <w:rFonts w:asciiTheme="majorHAnsi" w:hAnsiTheme="majorHAnsi"/>
                      </w:rPr>
                    </w:pPr>
                    <w:r>
                      <w:rPr>
                        <w:rFonts w:asciiTheme="majorHAnsi" w:hAnsiTheme="majorHAnsi"/>
                      </w:rPr>
                      <w:t>Bogota, Abril de 2016</w:t>
                    </w:r>
                  </w:p>
                </w:tc>
              </w:sdtContent>
            </w:sdt>
          </w:tr>
        </w:tbl>
        <w:p w14:paraId="5B4DCC63" w14:textId="65CC2DFD" w:rsidR="00696FC8" w:rsidRDefault="00DF34C5" w:rsidP="004B5D0E">
          <w:pPr>
            <w:spacing w:line="240" w:lineRule="auto"/>
            <w:contextualSpacing w:val="0"/>
            <w:jc w:val="left"/>
            <w:rPr>
              <w:rFonts w:asciiTheme="majorHAnsi" w:hAnsiTheme="majorHAnsi"/>
            </w:rPr>
            <w:sectPr w:rsidR="00696FC8" w:rsidSect="005F6025">
              <w:headerReference w:type="default" r:id="rId10"/>
              <w:footerReference w:type="default" r:id="rId11"/>
              <w:pgSz w:w="12240" w:h="15840" w:code="1"/>
              <w:pgMar w:top="1701" w:right="1701" w:bottom="1701" w:left="2268" w:header="709" w:footer="709" w:gutter="0"/>
              <w:pgNumType w:start="0"/>
              <w:cols w:space="708"/>
              <w:titlePg/>
              <w:docGrid w:linePitch="360"/>
            </w:sectPr>
          </w:pPr>
          <w:r w:rsidRPr="00D80F87">
            <w:rPr>
              <w:rFonts w:asciiTheme="majorHAnsi" w:hAnsiTheme="majorHAnsi"/>
            </w:rPr>
            <w:br w:type="page"/>
          </w:r>
        </w:p>
        <w:p w14:paraId="3AB7D216" w14:textId="66E1BD35" w:rsidR="00DF4284" w:rsidRPr="00D80F87" w:rsidRDefault="00C2528F" w:rsidP="004B5D0E">
          <w:pPr>
            <w:spacing w:line="240" w:lineRule="auto"/>
            <w:contextualSpacing w:val="0"/>
            <w:jc w:val="left"/>
            <w:rPr>
              <w:rFonts w:asciiTheme="majorHAnsi" w:hAnsiTheme="majorHAnsi"/>
            </w:rPr>
          </w:pPr>
        </w:p>
      </w:sdtContent>
    </w:sdt>
    <w:p w14:paraId="162BCB6B" w14:textId="77777777" w:rsidR="0096579D" w:rsidRPr="00D80F87" w:rsidRDefault="0096579D" w:rsidP="004B5D0E">
      <w:pPr>
        <w:pStyle w:val="PortadaDocumento"/>
        <w:rPr>
          <w:rFonts w:asciiTheme="majorHAnsi" w:hAnsiTheme="majorHAnsi"/>
        </w:rPr>
      </w:pPr>
      <w:r w:rsidRPr="00D80F87">
        <w:rPr>
          <w:rFonts w:asciiTheme="majorHAnsi" w:hAnsiTheme="majorHAnsi"/>
        </w:rPr>
        <w:t>TABLA DE CONTENIDO</w:t>
      </w:r>
    </w:p>
    <w:p w14:paraId="29278C22" w14:textId="77777777" w:rsidR="0096579D" w:rsidRPr="00D80F87" w:rsidRDefault="0096579D" w:rsidP="004B5D0E">
      <w:pPr>
        <w:rPr>
          <w:rFonts w:asciiTheme="majorHAnsi" w:hAnsiTheme="majorHAnsi"/>
          <w:b/>
        </w:rPr>
      </w:pPr>
    </w:p>
    <w:p w14:paraId="7F5AF0E9" w14:textId="7EE98715" w:rsidR="00391836" w:rsidRDefault="0096579D">
      <w:pPr>
        <w:pStyle w:val="TDC1"/>
        <w:rPr>
          <w:rFonts w:asciiTheme="minorHAnsi" w:eastAsiaTheme="minorEastAsia" w:hAnsiTheme="minorHAnsi" w:cstheme="minorBidi"/>
          <w:bCs w:val="0"/>
          <w:iCs w:val="0"/>
          <w:caps w:val="0"/>
          <w:noProof/>
          <w:szCs w:val="22"/>
          <w:lang w:eastAsia="es-CO"/>
        </w:rPr>
      </w:pPr>
      <w:r w:rsidRPr="00D80F87">
        <w:rPr>
          <w:rFonts w:asciiTheme="majorHAnsi" w:hAnsiTheme="majorHAnsi"/>
        </w:rPr>
        <w:fldChar w:fldCharType="begin"/>
      </w:r>
      <w:r w:rsidRPr="00D80F87">
        <w:rPr>
          <w:rFonts w:asciiTheme="majorHAnsi" w:hAnsiTheme="majorHAnsi"/>
        </w:rPr>
        <w:instrText xml:space="preserve"> TOC \o "1-3" \h \z \u </w:instrText>
      </w:r>
      <w:r w:rsidRPr="00D80F87">
        <w:rPr>
          <w:rFonts w:asciiTheme="majorHAnsi" w:hAnsiTheme="majorHAnsi"/>
        </w:rPr>
        <w:fldChar w:fldCharType="separate"/>
      </w:r>
      <w:hyperlink w:anchor="_Toc447821906" w:history="1">
        <w:r w:rsidR="00391836" w:rsidRPr="00256009">
          <w:rPr>
            <w:rStyle w:val="Hipervnculo"/>
            <w:rFonts w:asciiTheme="majorHAnsi" w:hAnsiTheme="majorHAnsi"/>
            <w:noProof/>
          </w:rPr>
          <w:t>3</w:t>
        </w:r>
        <w:r w:rsidR="00391836">
          <w:rPr>
            <w:rFonts w:asciiTheme="minorHAnsi" w:eastAsiaTheme="minorEastAsia" w:hAnsiTheme="minorHAnsi" w:cstheme="minorBidi"/>
            <w:bCs w:val="0"/>
            <w:iCs w:val="0"/>
            <w:caps w:val="0"/>
            <w:noProof/>
            <w:szCs w:val="22"/>
            <w:lang w:eastAsia="es-CO"/>
          </w:rPr>
          <w:tab/>
        </w:r>
        <w:r w:rsidR="00391836" w:rsidRPr="00256009">
          <w:rPr>
            <w:rStyle w:val="Hipervnculo"/>
            <w:rFonts w:asciiTheme="majorHAnsi" w:hAnsiTheme="majorHAnsi"/>
            <w:noProof/>
          </w:rPr>
          <w:t>DESCRIPCIÓN DEL ÁREA DE INFLUENCIA</w:t>
        </w:r>
        <w:r w:rsidR="00391836">
          <w:rPr>
            <w:noProof/>
            <w:webHidden/>
          </w:rPr>
          <w:tab/>
        </w:r>
        <w:r w:rsidR="00391836">
          <w:rPr>
            <w:noProof/>
            <w:webHidden/>
          </w:rPr>
          <w:fldChar w:fldCharType="begin"/>
        </w:r>
        <w:r w:rsidR="00391836">
          <w:rPr>
            <w:noProof/>
            <w:webHidden/>
          </w:rPr>
          <w:instrText xml:space="preserve"> PAGEREF _Toc447821906 \h </w:instrText>
        </w:r>
        <w:r w:rsidR="00391836">
          <w:rPr>
            <w:noProof/>
            <w:webHidden/>
          </w:rPr>
        </w:r>
        <w:r w:rsidR="00391836">
          <w:rPr>
            <w:noProof/>
            <w:webHidden/>
          </w:rPr>
          <w:fldChar w:fldCharType="separate"/>
        </w:r>
        <w:r w:rsidR="00F226A2">
          <w:rPr>
            <w:noProof/>
            <w:webHidden/>
          </w:rPr>
          <w:t>10</w:t>
        </w:r>
        <w:r w:rsidR="00391836">
          <w:rPr>
            <w:noProof/>
            <w:webHidden/>
          </w:rPr>
          <w:fldChar w:fldCharType="end"/>
        </w:r>
      </w:hyperlink>
    </w:p>
    <w:p w14:paraId="5ED92004" w14:textId="508FED73" w:rsidR="00391836" w:rsidRDefault="00391836">
      <w:pPr>
        <w:pStyle w:val="TDC2"/>
        <w:tabs>
          <w:tab w:val="left" w:pos="880"/>
          <w:tab w:val="right" w:leader="dot" w:pos="8261"/>
        </w:tabs>
        <w:rPr>
          <w:rFonts w:asciiTheme="minorHAnsi" w:eastAsiaTheme="minorEastAsia" w:hAnsiTheme="minorHAnsi" w:cstheme="minorBidi"/>
          <w:bCs w:val="0"/>
          <w:noProof/>
          <w:lang w:eastAsia="es-CO"/>
        </w:rPr>
      </w:pPr>
      <w:hyperlink w:anchor="_Toc447821907" w:history="1">
        <w:r w:rsidRPr="00256009">
          <w:rPr>
            <w:rStyle w:val="Hipervnculo"/>
            <w:rFonts w:asciiTheme="majorHAnsi" w:hAnsiTheme="majorHAnsi"/>
            <w:noProof/>
          </w:rPr>
          <w:t>3.1</w:t>
        </w:r>
        <w:r>
          <w:rPr>
            <w:rFonts w:asciiTheme="minorHAnsi" w:eastAsiaTheme="minorEastAsia" w:hAnsiTheme="minorHAnsi" w:cstheme="minorBidi"/>
            <w:bCs w:val="0"/>
            <w:noProof/>
            <w:lang w:eastAsia="es-CO"/>
          </w:rPr>
          <w:tab/>
        </w:r>
        <w:r w:rsidRPr="00256009">
          <w:rPr>
            <w:rStyle w:val="Hipervnculo"/>
            <w:rFonts w:asciiTheme="majorHAnsi" w:hAnsiTheme="majorHAnsi"/>
            <w:noProof/>
          </w:rPr>
          <w:t>Área de influencia Directa (AID)</w:t>
        </w:r>
        <w:r>
          <w:rPr>
            <w:noProof/>
            <w:webHidden/>
          </w:rPr>
          <w:tab/>
        </w:r>
        <w:r>
          <w:rPr>
            <w:noProof/>
            <w:webHidden/>
          </w:rPr>
          <w:fldChar w:fldCharType="begin"/>
        </w:r>
        <w:r>
          <w:rPr>
            <w:noProof/>
            <w:webHidden/>
          </w:rPr>
          <w:instrText xml:space="preserve"> PAGEREF _Toc447821907 \h </w:instrText>
        </w:r>
        <w:r>
          <w:rPr>
            <w:noProof/>
            <w:webHidden/>
          </w:rPr>
        </w:r>
        <w:r>
          <w:rPr>
            <w:noProof/>
            <w:webHidden/>
          </w:rPr>
          <w:fldChar w:fldCharType="separate"/>
        </w:r>
        <w:r w:rsidR="00F226A2">
          <w:rPr>
            <w:noProof/>
            <w:webHidden/>
          </w:rPr>
          <w:t>10</w:t>
        </w:r>
        <w:r>
          <w:rPr>
            <w:noProof/>
            <w:webHidden/>
          </w:rPr>
          <w:fldChar w:fldCharType="end"/>
        </w:r>
      </w:hyperlink>
    </w:p>
    <w:p w14:paraId="4AAE1F94" w14:textId="40FC62A6" w:rsidR="00391836" w:rsidRDefault="00391836">
      <w:pPr>
        <w:pStyle w:val="TDC2"/>
        <w:tabs>
          <w:tab w:val="left" w:pos="880"/>
          <w:tab w:val="right" w:leader="dot" w:pos="8261"/>
        </w:tabs>
        <w:rPr>
          <w:rFonts w:asciiTheme="minorHAnsi" w:eastAsiaTheme="minorEastAsia" w:hAnsiTheme="minorHAnsi" w:cstheme="minorBidi"/>
          <w:bCs w:val="0"/>
          <w:noProof/>
          <w:lang w:eastAsia="es-CO"/>
        </w:rPr>
      </w:pPr>
      <w:hyperlink w:anchor="_Toc447821908" w:history="1">
        <w:r w:rsidRPr="00256009">
          <w:rPr>
            <w:rStyle w:val="Hipervnculo"/>
            <w:rFonts w:asciiTheme="majorHAnsi" w:hAnsiTheme="majorHAnsi"/>
            <w:noProof/>
          </w:rPr>
          <w:t>3.2</w:t>
        </w:r>
        <w:r>
          <w:rPr>
            <w:rFonts w:asciiTheme="minorHAnsi" w:eastAsiaTheme="minorEastAsia" w:hAnsiTheme="minorHAnsi" w:cstheme="minorBidi"/>
            <w:bCs w:val="0"/>
            <w:noProof/>
            <w:lang w:eastAsia="es-CO"/>
          </w:rPr>
          <w:tab/>
        </w:r>
        <w:r w:rsidRPr="00256009">
          <w:rPr>
            <w:rStyle w:val="Hipervnculo"/>
            <w:rFonts w:asciiTheme="majorHAnsi" w:hAnsiTheme="majorHAnsi"/>
            <w:noProof/>
          </w:rPr>
          <w:t>Línea Base</w:t>
        </w:r>
        <w:r>
          <w:rPr>
            <w:noProof/>
            <w:webHidden/>
          </w:rPr>
          <w:tab/>
        </w:r>
        <w:r>
          <w:rPr>
            <w:noProof/>
            <w:webHidden/>
          </w:rPr>
          <w:fldChar w:fldCharType="begin"/>
        </w:r>
        <w:r>
          <w:rPr>
            <w:noProof/>
            <w:webHidden/>
          </w:rPr>
          <w:instrText xml:space="preserve"> PAGEREF _Toc447821908 \h </w:instrText>
        </w:r>
        <w:r>
          <w:rPr>
            <w:noProof/>
            <w:webHidden/>
          </w:rPr>
        </w:r>
        <w:r>
          <w:rPr>
            <w:noProof/>
            <w:webHidden/>
          </w:rPr>
          <w:fldChar w:fldCharType="separate"/>
        </w:r>
        <w:r w:rsidR="00F226A2">
          <w:rPr>
            <w:noProof/>
            <w:webHidden/>
          </w:rPr>
          <w:t>16</w:t>
        </w:r>
        <w:r>
          <w:rPr>
            <w:noProof/>
            <w:webHidden/>
          </w:rPr>
          <w:fldChar w:fldCharType="end"/>
        </w:r>
      </w:hyperlink>
    </w:p>
    <w:p w14:paraId="14FE60B6" w14:textId="0B6FAF66" w:rsidR="00391836" w:rsidRDefault="00391836">
      <w:pPr>
        <w:pStyle w:val="TDC3"/>
        <w:tabs>
          <w:tab w:val="right" w:leader="dot" w:pos="8261"/>
        </w:tabs>
        <w:rPr>
          <w:rFonts w:asciiTheme="minorHAnsi" w:eastAsiaTheme="minorEastAsia" w:hAnsiTheme="minorHAnsi" w:cstheme="minorBidi"/>
          <w:noProof/>
          <w:szCs w:val="22"/>
          <w:lang w:eastAsia="es-CO"/>
        </w:rPr>
      </w:pPr>
      <w:hyperlink w:anchor="_Toc447821909" w:history="1">
        <w:r w:rsidRPr="00256009">
          <w:rPr>
            <w:rStyle w:val="Hipervnculo"/>
            <w:noProof/>
          </w:rPr>
          <w:t>3.2.1. Caracterización ambiental del medio abiótico</w:t>
        </w:r>
        <w:r>
          <w:rPr>
            <w:noProof/>
            <w:webHidden/>
          </w:rPr>
          <w:tab/>
        </w:r>
        <w:r>
          <w:rPr>
            <w:noProof/>
            <w:webHidden/>
          </w:rPr>
          <w:fldChar w:fldCharType="begin"/>
        </w:r>
        <w:r>
          <w:rPr>
            <w:noProof/>
            <w:webHidden/>
          </w:rPr>
          <w:instrText xml:space="preserve"> PAGEREF _Toc447821909 \h </w:instrText>
        </w:r>
        <w:r>
          <w:rPr>
            <w:noProof/>
            <w:webHidden/>
          </w:rPr>
        </w:r>
        <w:r>
          <w:rPr>
            <w:noProof/>
            <w:webHidden/>
          </w:rPr>
          <w:fldChar w:fldCharType="separate"/>
        </w:r>
        <w:r w:rsidR="00F226A2">
          <w:rPr>
            <w:noProof/>
            <w:webHidden/>
          </w:rPr>
          <w:t>16</w:t>
        </w:r>
        <w:r>
          <w:rPr>
            <w:noProof/>
            <w:webHidden/>
          </w:rPr>
          <w:fldChar w:fldCharType="end"/>
        </w:r>
      </w:hyperlink>
    </w:p>
    <w:p w14:paraId="7DD0E7D3" w14:textId="1D26B41B" w:rsidR="00391836" w:rsidRDefault="00391836">
      <w:pPr>
        <w:pStyle w:val="TDC3"/>
        <w:tabs>
          <w:tab w:val="right" w:leader="dot" w:pos="8261"/>
        </w:tabs>
        <w:rPr>
          <w:rFonts w:asciiTheme="minorHAnsi" w:eastAsiaTheme="minorEastAsia" w:hAnsiTheme="minorHAnsi" w:cstheme="minorBidi"/>
          <w:noProof/>
          <w:szCs w:val="22"/>
          <w:lang w:eastAsia="es-CO"/>
        </w:rPr>
      </w:pPr>
      <w:hyperlink w:anchor="_Toc447821910" w:history="1">
        <w:r w:rsidRPr="00256009">
          <w:rPr>
            <w:rStyle w:val="Hipervnculo"/>
            <w:noProof/>
          </w:rPr>
          <w:t>3.2.2. Caracterización ambiental del medio biótico</w:t>
        </w:r>
        <w:r>
          <w:rPr>
            <w:noProof/>
            <w:webHidden/>
          </w:rPr>
          <w:tab/>
        </w:r>
        <w:r>
          <w:rPr>
            <w:noProof/>
            <w:webHidden/>
          </w:rPr>
          <w:fldChar w:fldCharType="begin"/>
        </w:r>
        <w:r>
          <w:rPr>
            <w:noProof/>
            <w:webHidden/>
          </w:rPr>
          <w:instrText xml:space="preserve"> PAGEREF _Toc447821910 \h </w:instrText>
        </w:r>
        <w:r>
          <w:rPr>
            <w:noProof/>
            <w:webHidden/>
          </w:rPr>
        </w:r>
        <w:r>
          <w:rPr>
            <w:noProof/>
            <w:webHidden/>
          </w:rPr>
          <w:fldChar w:fldCharType="separate"/>
        </w:r>
        <w:r w:rsidR="00F226A2">
          <w:rPr>
            <w:noProof/>
            <w:webHidden/>
          </w:rPr>
          <w:t>84</w:t>
        </w:r>
        <w:r>
          <w:rPr>
            <w:noProof/>
            <w:webHidden/>
          </w:rPr>
          <w:fldChar w:fldCharType="end"/>
        </w:r>
      </w:hyperlink>
    </w:p>
    <w:p w14:paraId="525A9551" w14:textId="2F21D571" w:rsidR="00391836" w:rsidRDefault="00391836">
      <w:pPr>
        <w:pStyle w:val="TDC3"/>
        <w:tabs>
          <w:tab w:val="right" w:leader="dot" w:pos="8261"/>
        </w:tabs>
        <w:rPr>
          <w:rFonts w:asciiTheme="minorHAnsi" w:eastAsiaTheme="minorEastAsia" w:hAnsiTheme="minorHAnsi" w:cstheme="minorBidi"/>
          <w:noProof/>
          <w:szCs w:val="22"/>
          <w:lang w:eastAsia="es-CO"/>
        </w:rPr>
      </w:pPr>
      <w:hyperlink w:anchor="_Toc447821911" w:history="1">
        <w:r w:rsidRPr="00256009">
          <w:rPr>
            <w:rStyle w:val="Hipervnculo"/>
            <w:noProof/>
          </w:rPr>
          <w:t>3.2.3. Caracterización socio-económica</w:t>
        </w:r>
        <w:r>
          <w:rPr>
            <w:noProof/>
            <w:webHidden/>
          </w:rPr>
          <w:tab/>
        </w:r>
        <w:r>
          <w:rPr>
            <w:noProof/>
            <w:webHidden/>
          </w:rPr>
          <w:fldChar w:fldCharType="begin"/>
        </w:r>
        <w:r>
          <w:rPr>
            <w:noProof/>
            <w:webHidden/>
          </w:rPr>
          <w:instrText xml:space="preserve"> PAGEREF _Toc447821911 \h </w:instrText>
        </w:r>
        <w:r>
          <w:rPr>
            <w:noProof/>
            <w:webHidden/>
          </w:rPr>
        </w:r>
        <w:r>
          <w:rPr>
            <w:noProof/>
            <w:webHidden/>
          </w:rPr>
          <w:fldChar w:fldCharType="separate"/>
        </w:r>
        <w:r w:rsidR="00F226A2">
          <w:rPr>
            <w:noProof/>
            <w:webHidden/>
          </w:rPr>
          <w:t>189</w:t>
        </w:r>
        <w:r>
          <w:rPr>
            <w:noProof/>
            <w:webHidden/>
          </w:rPr>
          <w:fldChar w:fldCharType="end"/>
        </w:r>
      </w:hyperlink>
    </w:p>
    <w:p w14:paraId="781F3471" w14:textId="46C9E9C7" w:rsidR="00391836" w:rsidRDefault="00391836">
      <w:pPr>
        <w:pStyle w:val="TDC1"/>
        <w:rPr>
          <w:rFonts w:asciiTheme="minorHAnsi" w:eastAsiaTheme="minorEastAsia" w:hAnsiTheme="minorHAnsi" w:cstheme="minorBidi"/>
          <w:bCs w:val="0"/>
          <w:iCs w:val="0"/>
          <w:caps w:val="0"/>
          <w:noProof/>
          <w:szCs w:val="22"/>
          <w:lang w:eastAsia="es-CO"/>
        </w:rPr>
      </w:pPr>
      <w:hyperlink w:anchor="_Toc447821912" w:history="1">
        <w:r w:rsidRPr="00256009">
          <w:rPr>
            <w:rStyle w:val="Hipervnculo"/>
            <w:rFonts w:asciiTheme="majorHAnsi" w:hAnsiTheme="majorHAnsi"/>
            <w:noProof/>
          </w:rPr>
          <w:t>BIBLIOGRAFÍA</w:t>
        </w:r>
        <w:r>
          <w:rPr>
            <w:noProof/>
            <w:webHidden/>
          </w:rPr>
          <w:tab/>
        </w:r>
        <w:r>
          <w:rPr>
            <w:noProof/>
            <w:webHidden/>
          </w:rPr>
          <w:fldChar w:fldCharType="begin"/>
        </w:r>
        <w:r>
          <w:rPr>
            <w:noProof/>
            <w:webHidden/>
          </w:rPr>
          <w:instrText xml:space="preserve"> PAGEREF _Toc447821912 \h </w:instrText>
        </w:r>
        <w:r>
          <w:rPr>
            <w:noProof/>
            <w:webHidden/>
          </w:rPr>
        </w:r>
        <w:r>
          <w:rPr>
            <w:noProof/>
            <w:webHidden/>
          </w:rPr>
          <w:fldChar w:fldCharType="separate"/>
        </w:r>
        <w:r w:rsidR="00F226A2">
          <w:rPr>
            <w:noProof/>
            <w:webHidden/>
          </w:rPr>
          <w:t>234</w:t>
        </w:r>
        <w:r>
          <w:rPr>
            <w:noProof/>
            <w:webHidden/>
          </w:rPr>
          <w:fldChar w:fldCharType="end"/>
        </w:r>
      </w:hyperlink>
    </w:p>
    <w:p w14:paraId="1A065588" w14:textId="4C840259" w:rsidR="00432FBE" w:rsidRPr="00D80F87" w:rsidRDefault="0096579D" w:rsidP="004B5D0E">
      <w:pPr>
        <w:rPr>
          <w:rFonts w:asciiTheme="majorHAnsi" w:hAnsiTheme="majorHAnsi"/>
        </w:rPr>
      </w:pPr>
      <w:r w:rsidRPr="00D80F87">
        <w:rPr>
          <w:rFonts w:asciiTheme="majorHAnsi" w:hAnsiTheme="majorHAnsi"/>
        </w:rPr>
        <w:fldChar w:fldCharType="end"/>
      </w:r>
    </w:p>
    <w:p w14:paraId="2A23E953" w14:textId="77777777" w:rsidR="00432FBE" w:rsidRPr="00D80F87" w:rsidRDefault="00432FBE" w:rsidP="004B5D0E">
      <w:pPr>
        <w:spacing w:line="240" w:lineRule="auto"/>
        <w:contextualSpacing w:val="0"/>
        <w:jc w:val="left"/>
        <w:rPr>
          <w:rFonts w:asciiTheme="majorHAnsi" w:hAnsiTheme="majorHAnsi"/>
        </w:rPr>
      </w:pPr>
      <w:r w:rsidRPr="00D80F87">
        <w:rPr>
          <w:rFonts w:asciiTheme="majorHAnsi" w:hAnsiTheme="majorHAnsi"/>
        </w:rPr>
        <w:br w:type="page"/>
      </w:r>
    </w:p>
    <w:p w14:paraId="1678AF44" w14:textId="3EBADBF6" w:rsidR="00E5581C" w:rsidRPr="00D80F87" w:rsidRDefault="00E5581C" w:rsidP="004B5D0E">
      <w:pPr>
        <w:spacing w:line="240" w:lineRule="auto"/>
        <w:contextualSpacing w:val="0"/>
        <w:jc w:val="left"/>
        <w:rPr>
          <w:rFonts w:asciiTheme="majorHAnsi" w:eastAsia="Times New Roman" w:hAnsiTheme="majorHAnsi" w:cs="Arial"/>
          <w:b/>
          <w:bCs/>
          <w:color w:val="222222"/>
          <w:shd w:val="clear" w:color="auto" w:fill="FFFFFF"/>
        </w:rPr>
      </w:pPr>
    </w:p>
    <w:p w14:paraId="69B324EE" w14:textId="4A902217" w:rsidR="0096579D" w:rsidRPr="00D80F87" w:rsidRDefault="0096579D" w:rsidP="004B5D0E">
      <w:pPr>
        <w:pStyle w:val="PortadaDocumento"/>
        <w:rPr>
          <w:rFonts w:asciiTheme="majorHAnsi" w:hAnsiTheme="majorHAnsi"/>
        </w:rPr>
      </w:pPr>
      <w:r w:rsidRPr="00D80F87">
        <w:rPr>
          <w:rFonts w:asciiTheme="majorHAnsi" w:hAnsiTheme="majorHAnsi"/>
        </w:rPr>
        <w:t>ÍNDICE DE TABLAS</w:t>
      </w:r>
    </w:p>
    <w:p w14:paraId="189CAE42" w14:textId="77777777" w:rsidR="0096579D" w:rsidRPr="00D80F87" w:rsidRDefault="0096579D" w:rsidP="004B5D0E">
      <w:pPr>
        <w:rPr>
          <w:rFonts w:asciiTheme="majorHAnsi" w:hAnsiTheme="majorHAnsi"/>
        </w:rPr>
      </w:pPr>
    </w:p>
    <w:p w14:paraId="264BFE0C" w14:textId="3373BE1B" w:rsidR="00391836" w:rsidRDefault="0096579D">
      <w:pPr>
        <w:pStyle w:val="Tabladeilustraciones"/>
        <w:tabs>
          <w:tab w:val="right" w:leader="dot" w:pos="8261"/>
        </w:tabs>
        <w:rPr>
          <w:rFonts w:asciiTheme="minorHAnsi" w:eastAsiaTheme="minorEastAsia" w:hAnsiTheme="minorHAnsi" w:cstheme="minorBidi"/>
          <w:noProof/>
          <w:lang w:eastAsia="es-CO"/>
        </w:rPr>
      </w:pPr>
      <w:r w:rsidRPr="00D80F87">
        <w:rPr>
          <w:rFonts w:asciiTheme="majorHAnsi" w:hAnsiTheme="majorHAnsi"/>
        </w:rPr>
        <w:fldChar w:fldCharType="begin"/>
      </w:r>
      <w:r w:rsidRPr="00D80F87">
        <w:rPr>
          <w:rFonts w:asciiTheme="majorHAnsi" w:hAnsiTheme="majorHAnsi"/>
        </w:rPr>
        <w:instrText xml:space="preserve"> TOC \h \z \c "Tabla" </w:instrText>
      </w:r>
      <w:r w:rsidRPr="00D80F87">
        <w:rPr>
          <w:rFonts w:asciiTheme="majorHAnsi" w:hAnsiTheme="majorHAnsi"/>
        </w:rPr>
        <w:fldChar w:fldCharType="separate"/>
      </w:r>
      <w:hyperlink w:anchor="_Toc447821971" w:history="1">
        <w:r w:rsidR="00391836" w:rsidRPr="0010038C">
          <w:rPr>
            <w:rStyle w:val="Hipervnculo"/>
            <w:rFonts w:asciiTheme="majorHAnsi" w:hAnsiTheme="majorHAnsi"/>
            <w:noProof/>
          </w:rPr>
          <w:t>Tabla 3.1 Veredas que integran el AID – Medio socioeconómico</w:t>
        </w:r>
        <w:r w:rsidR="00391836">
          <w:rPr>
            <w:noProof/>
            <w:webHidden/>
          </w:rPr>
          <w:tab/>
        </w:r>
        <w:r w:rsidR="00391836">
          <w:rPr>
            <w:noProof/>
            <w:webHidden/>
          </w:rPr>
          <w:fldChar w:fldCharType="begin"/>
        </w:r>
        <w:r w:rsidR="00391836">
          <w:rPr>
            <w:noProof/>
            <w:webHidden/>
          </w:rPr>
          <w:instrText xml:space="preserve"> PAGEREF _Toc447821971 \h </w:instrText>
        </w:r>
        <w:r w:rsidR="00391836">
          <w:rPr>
            <w:noProof/>
            <w:webHidden/>
          </w:rPr>
        </w:r>
        <w:r w:rsidR="00391836">
          <w:rPr>
            <w:noProof/>
            <w:webHidden/>
          </w:rPr>
          <w:fldChar w:fldCharType="separate"/>
        </w:r>
        <w:r w:rsidR="00F226A2">
          <w:rPr>
            <w:noProof/>
            <w:webHidden/>
          </w:rPr>
          <w:t>13</w:t>
        </w:r>
        <w:r w:rsidR="00391836">
          <w:rPr>
            <w:noProof/>
            <w:webHidden/>
          </w:rPr>
          <w:fldChar w:fldCharType="end"/>
        </w:r>
      </w:hyperlink>
    </w:p>
    <w:p w14:paraId="4C5DC66F" w14:textId="0D1F747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2" w:history="1">
        <w:r w:rsidRPr="0010038C">
          <w:rPr>
            <w:rStyle w:val="Hipervnculo"/>
            <w:rFonts w:asciiTheme="majorHAnsi" w:hAnsiTheme="majorHAnsi"/>
            <w:noProof/>
          </w:rPr>
          <w:t>Tabla 3.2 Resultados consulta Tremarctos</w:t>
        </w:r>
        <w:r>
          <w:rPr>
            <w:noProof/>
            <w:webHidden/>
          </w:rPr>
          <w:tab/>
        </w:r>
        <w:r>
          <w:rPr>
            <w:noProof/>
            <w:webHidden/>
          </w:rPr>
          <w:fldChar w:fldCharType="begin"/>
        </w:r>
        <w:r>
          <w:rPr>
            <w:noProof/>
            <w:webHidden/>
          </w:rPr>
          <w:instrText xml:space="preserve"> PAGEREF _Toc447821972 \h </w:instrText>
        </w:r>
        <w:r>
          <w:rPr>
            <w:noProof/>
            <w:webHidden/>
          </w:rPr>
        </w:r>
        <w:r>
          <w:rPr>
            <w:noProof/>
            <w:webHidden/>
          </w:rPr>
          <w:fldChar w:fldCharType="separate"/>
        </w:r>
        <w:r w:rsidR="00F226A2">
          <w:rPr>
            <w:noProof/>
            <w:webHidden/>
          </w:rPr>
          <w:t>15</w:t>
        </w:r>
        <w:r>
          <w:rPr>
            <w:noProof/>
            <w:webHidden/>
          </w:rPr>
          <w:fldChar w:fldCharType="end"/>
        </w:r>
      </w:hyperlink>
    </w:p>
    <w:p w14:paraId="44927361" w14:textId="1AA3F03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3" w:history="1">
        <w:r w:rsidRPr="0010038C">
          <w:rPr>
            <w:rStyle w:val="Hipervnculo"/>
            <w:rFonts w:asciiTheme="majorHAnsi" w:hAnsiTheme="majorHAnsi"/>
            <w:noProof/>
          </w:rPr>
          <w:t>Tabla 3.3. Inventario de fuentes hídricas tramo de rehabilitación y mejoramiento</w:t>
        </w:r>
        <w:r>
          <w:rPr>
            <w:noProof/>
            <w:webHidden/>
          </w:rPr>
          <w:tab/>
        </w:r>
        <w:r>
          <w:rPr>
            <w:noProof/>
            <w:webHidden/>
          </w:rPr>
          <w:fldChar w:fldCharType="begin"/>
        </w:r>
        <w:r>
          <w:rPr>
            <w:noProof/>
            <w:webHidden/>
          </w:rPr>
          <w:instrText xml:space="preserve"> PAGEREF _Toc447821973 \h </w:instrText>
        </w:r>
        <w:r>
          <w:rPr>
            <w:noProof/>
            <w:webHidden/>
          </w:rPr>
        </w:r>
        <w:r>
          <w:rPr>
            <w:noProof/>
            <w:webHidden/>
          </w:rPr>
          <w:fldChar w:fldCharType="separate"/>
        </w:r>
        <w:r w:rsidR="00F226A2">
          <w:rPr>
            <w:noProof/>
            <w:webHidden/>
          </w:rPr>
          <w:t>17</w:t>
        </w:r>
        <w:r>
          <w:rPr>
            <w:noProof/>
            <w:webHidden/>
          </w:rPr>
          <w:fldChar w:fldCharType="end"/>
        </w:r>
      </w:hyperlink>
    </w:p>
    <w:p w14:paraId="41612F06" w14:textId="38AB476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4" w:history="1">
        <w:r w:rsidRPr="0010038C">
          <w:rPr>
            <w:rStyle w:val="Hipervnculo"/>
            <w:noProof/>
          </w:rPr>
          <w:t>Tabla 3.4 Identificación de los puntos monitoreados</w:t>
        </w:r>
        <w:r>
          <w:rPr>
            <w:noProof/>
            <w:webHidden/>
          </w:rPr>
          <w:tab/>
        </w:r>
        <w:r>
          <w:rPr>
            <w:noProof/>
            <w:webHidden/>
          </w:rPr>
          <w:fldChar w:fldCharType="begin"/>
        </w:r>
        <w:r>
          <w:rPr>
            <w:noProof/>
            <w:webHidden/>
          </w:rPr>
          <w:instrText xml:space="preserve"> PAGEREF _Toc447821974 \h </w:instrText>
        </w:r>
        <w:r>
          <w:rPr>
            <w:noProof/>
            <w:webHidden/>
          </w:rPr>
        </w:r>
        <w:r>
          <w:rPr>
            <w:noProof/>
            <w:webHidden/>
          </w:rPr>
          <w:fldChar w:fldCharType="separate"/>
        </w:r>
        <w:r w:rsidR="00F226A2">
          <w:rPr>
            <w:noProof/>
            <w:webHidden/>
          </w:rPr>
          <w:t>21</w:t>
        </w:r>
        <w:r>
          <w:rPr>
            <w:noProof/>
            <w:webHidden/>
          </w:rPr>
          <w:fldChar w:fldCharType="end"/>
        </w:r>
      </w:hyperlink>
    </w:p>
    <w:p w14:paraId="4855CA67" w14:textId="220AC20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5" w:history="1">
        <w:r w:rsidRPr="0010038C">
          <w:rPr>
            <w:rStyle w:val="Hipervnculo"/>
            <w:noProof/>
          </w:rPr>
          <w:t>Tabla 3.5 Métodos de análisis utilizados por el laboratorio SGS y límite de detección de la técnica utilizada</w:t>
        </w:r>
        <w:r>
          <w:rPr>
            <w:noProof/>
            <w:webHidden/>
          </w:rPr>
          <w:tab/>
        </w:r>
        <w:r>
          <w:rPr>
            <w:noProof/>
            <w:webHidden/>
          </w:rPr>
          <w:fldChar w:fldCharType="begin"/>
        </w:r>
        <w:r>
          <w:rPr>
            <w:noProof/>
            <w:webHidden/>
          </w:rPr>
          <w:instrText xml:space="preserve"> PAGEREF _Toc447821975 \h </w:instrText>
        </w:r>
        <w:r>
          <w:rPr>
            <w:noProof/>
            <w:webHidden/>
          </w:rPr>
        </w:r>
        <w:r>
          <w:rPr>
            <w:noProof/>
            <w:webHidden/>
          </w:rPr>
          <w:fldChar w:fldCharType="separate"/>
        </w:r>
        <w:r w:rsidR="00F226A2">
          <w:rPr>
            <w:noProof/>
            <w:webHidden/>
          </w:rPr>
          <w:t>25</w:t>
        </w:r>
        <w:r>
          <w:rPr>
            <w:noProof/>
            <w:webHidden/>
          </w:rPr>
          <w:fldChar w:fldCharType="end"/>
        </w:r>
      </w:hyperlink>
    </w:p>
    <w:p w14:paraId="1E42A75D" w14:textId="490F10D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6" w:history="1">
        <w:r w:rsidRPr="0010038C">
          <w:rPr>
            <w:rStyle w:val="Hipervnculo"/>
            <w:noProof/>
          </w:rPr>
          <w:t>Tabla 3.6 Parámetros de medición de monitoreos ambientales</w:t>
        </w:r>
        <w:r>
          <w:rPr>
            <w:noProof/>
            <w:webHidden/>
          </w:rPr>
          <w:tab/>
        </w:r>
        <w:r>
          <w:rPr>
            <w:noProof/>
            <w:webHidden/>
          </w:rPr>
          <w:fldChar w:fldCharType="begin"/>
        </w:r>
        <w:r>
          <w:rPr>
            <w:noProof/>
            <w:webHidden/>
          </w:rPr>
          <w:instrText xml:space="preserve"> PAGEREF _Toc447821976 \h </w:instrText>
        </w:r>
        <w:r>
          <w:rPr>
            <w:noProof/>
            <w:webHidden/>
          </w:rPr>
        </w:r>
        <w:r>
          <w:rPr>
            <w:noProof/>
            <w:webHidden/>
          </w:rPr>
          <w:fldChar w:fldCharType="separate"/>
        </w:r>
        <w:r w:rsidR="00F226A2">
          <w:rPr>
            <w:noProof/>
            <w:webHidden/>
          </w:rPr>
          <w:t>27</w:t>
        </w:r>
        <w:r>
          <w:rPr>
            <w:noProof/>
            <w:webHidden/>
          </w:rPr>
          <w:fldChar w:fldCharType="end"/>
        </w:r>
      </w:hyperlink>
    </w:p>
    <w:p w14:paraId="7E1B5B5F" w14:textId="75D94D4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7" w:history="1">
        <w:r w:rsidRPr="0010038C">
          <w:rPr>
            <w:rStyle w:val="Hipervnculo"/>
            <w:noProof/>
          </w:rPr>
          <w:t>Tabla 3.7 Criterios de calidad para el uso del recurso hídrico según la legislación nacional</w:t>
        </w:r>
        <w:r>
          <w:rPr>
            <w:noProof/>
            <w:webHidden/>
          </w:rPr>
          <w:tab/>
        </w:r>
        <w:r>
          <w:rPr>
            <w:noProof/>
            <w:webHidden/>
          </w:rPr>
          <w:fldChar w:fldCharType="begin"/>
        </w:r>
        <w:r>
          <w:rPr>
            <w:noProof/>
            <w:webHidden/>
          </w:rPr>
          <w:instrText xml:space="preserve"> PAGEREF _Toc447821977 \h </w:instrText>
        </w:r>
        <w:r>
          <w:rPr>
            <w:noProof/>
            <w:webHidden/>
          </w:rPr>
        </w:r>
        <w:r>
          <w:rPr>
            <w:noProof/>
            <w:webHidden/>
          </w:rPr>
          <w:fldChar w:fldCharType="separate"/>
        </w:r>
        <w:r w:rsidR="00F226A2">
          <w:rPr>
            <w:noProof/>
            <w:webHidden/>
          </w:rPr>
          <w:t>28</w:t>
        </w:r>
        <w:r>
          <w:rPr>
            <w:noProof/>
            <w:webHidden/>
          </w:rPr>
          <w:fldChar w:fldCharType="end"/>
        </w:r>
      </w:hyperlink>
    </w:p>
    <w:p w14:paraId="7A8D3B60" w14:textId="327063B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8" w:history="1">
        <w:r w:rsidRPr="0010038C">
          <w:rPr>
            <w:rStyle w:val="Hipervnculo"/>
            <w:noProof/>
          </w:rPr>
          <w:t>Tabla 3.8 Consolidado resultados de muestreo de calidad de agua UF3</w:t>
        </w:r>
        <w:r>
          <w:rPr>
            <w:noProof/>
            <w:webHidden/>
          </w:rPr>
          <w:tab/>
        </w:r>
        <w:r>
          <w:rPr>
            <w:noProof/>
            <w:webHidden/>
          </w:rPr>
          <w:fldChar w:fldCharType="begin"/>
        </w:r>
        <w:r>
          <w:rPr>
            <w:noProof/>
            <w:webHidden/>
          </w:rPr>
          <w:instrText xml:space="preserve"> PAGEREF _Toc447821978 \h </w:instrText>
        </w:r>
        <w:r>
          <w:rPr>
            <w:noProof/>
            <w:webHidden/>
          </w:rPr>
        </w:r>
        <w:r>
          <w:rPr>
            <w:noProof/>
            <w:webHidden/>
          </w:rPr>
          <w:fldChar w:fldCharType="separate"/>
        </w:r>
        <w:r w:rsidR="00F226A2">
          <w:rPr>
            <w:noProof/>
            <w:webHidden/>
          </w:rPr>
          <w:t>32</w:t>
        </w:r>
        <w:r>
          <w:rPr>
            <w:noProof/>
            <w:webHidden/>
          </w:rPr>
          <w:fldChar w:fldCharType="end"/>
        </w:r>
      </w:hyperlink>
    </w:p>
    <w:p w14:paraId="172BD96C" w14:textId="4FE105E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79" w:history="1">
        <w:r w:rsidRPr="0010038C">
          <w:rPr>
            <w:rStyle w:val="Hipervnculo"/>
            <w:rFonts w:asciiTheme="majorHAnsi" w:hAnsiTheme="majorHAnsi"/>
            <w:noProof/>
          </w:rPr>
          <w:t>Tabla 3.9 Usos del suelo para la Unidad Funcional 3</w:t>
        </w:r>
        <w:r>
          <w:rPr>
            <w:noProof/>
            <w:webHidden/>
          </w:rPr>
          <w:tab/>
        </w:r>
        <w:r>
          <w:rPr>
            <w:noProof/>
            <w:webHidden/>
          </w:rPr>
          <w:fldChar w:fldCharType="begin"/>
        </w:r>
        <w:r>
          <w:rPr>
            <w:noProof/>
            <w:webHidden/>
          </w:rPr>
          <w:instrText xml:space="preserve"> PAGEREF _Toc447821979 \h </w:instrText>
        </w:r>
        <w:r>
          <w:rPr>
            <w:noProof/>
            <w:webHidden/>
          </w:rPr>
        </w:r>
        <w:r>
          <w:rPr>
            <w:noProof/>
            <w:webHidden/>
          </w:rPr>
          <w:fldChar w:fldCharType="separate"/>
        </w:r>
        <w:r w:rsidR="00F226A2">
          <w:rPr>
            <w:noProof/>
            <w:webHidden/>
          </w:rPr>
          <w:t>45</w:t>
        </w:r>
        <w:r>
          <w:rPr>
            <w:noProof/>
            <w:webHidden/>
          </w:rPr>
          <w:fldChar w:fldCharType="end"/>
        </w:r>
      </w:hyperlink>
    </w:p>
    <w:p w14:paraId="0840CE58" w14:textId="737C6CC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0" w:history="1">
        <w:r w:rsidRPr="0010038C">
          <w:rPr>
            <w:rStyle w:val="Hipervnculo"/>
            <w:noProof/>
          </w:rPr>
          <w:t xml:space="preserve">Tabla 3.10. </w:t>
        </w:r>
        <w:r w:rsidRPr="0010038C">
          <w:rPr>
            <w:rStyle w:val="Hipervnculo"/>
            <w:rFonts w:asciiTheme="majorHAnsi" w:hAnsiTheme="majorHAnsi"/>
            <w:noProof/>
          </w:rPr>
          <w:t>Área susceptible a cambios en el uso temporal del suelo</w:t>
        </w:r>
        <w:r>
          <w:rPr>
            <w:noProof/>
            <w:webHidden/>
          </w:rPr>
          <w:tab/>
        </w:r>
        <w:r>
          <w:rPr>
            <w:noProof/>
            <w:webHidden/>
          </w:rPr>
          <w:fldChar w:fldCharType="begin"/>
        </w:r>
        <w:r>
          <w:rPr>
            <w:noProof/>
            <w:webHidden/>
          </w:rPr>
          <w:instrText xml:space="preserve"> PAGEREF _Toc447821980 \h </w:instrText>
        </w:r>
        <w:r>
          <w:rPr>
            <w:noProof/>
            <w:webHidden/>
          </w:rPr>
        </w:r>
        <w:r>
          <w:rPr>
            <w:noProof/>
            <w:webHidden/>
          </w:rPr>
          <w:fldChar w:fldCharType="separate"/>
        </w:r>
        <w:r w:rsidR="00F226A2">
          <w:rPr>
            <w:noProof/>
            <w:webHidden/>
          </w:rPr>
          <w:t>50</w:t>
        </w:r>
        <w:r>
          <w:rPr>
            <w:noProof/>
            <w:webHidden/>
          </w:rPr>
          <w:fldChar w:fldCharType="end"/>
        </w:r>
      </w:hyperlink>
    </w:p>
    <w:p w14:paraId="3938ABBC" w14:textId="6F2D67F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1" w:history="1">
        <w:r w:rsidRPr="0010038C">
          <w:rPr>
            <w:rStyle w:val="Hipervnculo"/>
            <w:rFonts w:asciiTheme="majorHAnsi" w:hAnsiTheme="majorHAnsi"/>
            <w:noProof/>
          </w:rPr>
          <w:t>Tabla 3.11 Área susceptible a cambios en el uso del suelo</w:t>
        </w:r>
        <w:r>
          <w:rPr>
            <w:noProof/>
            <w:webHidden/>
          </w:rPr>
          <w:tab/>
        </w:r>
        <w:r>
          <w:rPr>
            <w:noProof/>
            <w:webHidden/>
          </w:rPr>
          <w:fldChar w:fldCharType="begin"/>
        </w:r>
        <w:r>
          <w:rPr>
            <w:noProof/>
            <w:webHidden/>
          </w:rPr>
          <w:instrText xml:space="preserve"> PAGEREF _Toc447821981 \h </w:instrText>
        </w:r>
        <w:r>
          <w:rPr>
            <w:noProof/>
            <w:webHidden/>
          </w:rPr>
        </w:r>
        <w:r>
          <w:rPr>
            <w:noProof/>
            <w:webHidden/>
          </w:rPr>
          <w:fldChar w:fldCharType="separate"/>
        </w:r>
        <w:r w:rsidR="00F226A2">
          <w:rPr>
            <w:noProof/>
            <w:webHidden/>
          </w:rPr>
          <w:t>50</w:t>
        </w:r>
        <w:r>
          <w:rPr>
            <w:noProof/>
            <w:webHidden/>
          </w:rPr>
          <w:fldChar w:fldCharType="end"/>
        </w:r>
      </w:hyperlink>
    </w:p>
    <w:p w14:paraId="4E2113C1" w14:textId="346D265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2" w:history="1">
        <w:r w:rsidRPr="0010038C">
          <w:rPr>
            <w:rStyle w:val="Hipervnculo"/>
            <w:rFonts w:asciiTheme="majorHAnsi" w:hAnsiTheme="majorHAnsi"/>
            <w:noProof/>
          </w:rPr>
          <w:t>Tabla 3.12. Pérdida o ganancia del suelo</w:t>
        </w:r>
        <w:r>
          <w:rPr>
            <w:noProof/>
            <w:webHidden/>
          </w:rPr>
          <w:tab/>
        </w:r>
        <w:r>
          <w:rPr>
            <w:noProof/>
            <w:webHidden/>
          </w:rPr>
          <w:fldChar w:fldCharType="begin"/>
        </w:r>
        <w:r>
          <w:rPr>
            <w:noProof/>
            <w:webHidden/>
          </w:rPr>
          <w:instrText xml:space="preserve"> PAGEREF _Toc447821982 \h </w:instrText>
        </w:r>
        <w:r>
          <w:rPr>
            <w:noProof/>
            <w:webHidden/>
          </w:rPr>
        </w:r>
        <w:r>
          <w:rPr>
            <w:noProof/>
            <w:webHidden/>
          </w:rPr>
          <w:fldChar w:fldCharType="separate"/>
        </w:r>
        <w:r w:rsidR="00F226A2">
          <w:rPr>
            <w:noProof/>
            <w:webHidden/>
          </w:rPr>
          <w:t>52</w:t>
        </w:r>
        <w:r>
          <w:rPr>
            <w:noProof/>
            <w:webHidden/>
          </w:rPr>
          <w:fldChar w:fldCharType="end"/>
        </w:r>
      </w:hyperlink>
    </w:p>
    <w:p w14:paraId="65FF9F63" w14:textId="3CA898D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3" w:history="1">
        <w:r w:rsidRPr="0010038C">
          <w:rPr>
            <w:rStyle w:val="Hipervnculo"/>
            <w:noProof/>
          </w:rPr>
          <w:t xml:space="preserve">Tabla 3.13 </w:t>
        </w:r>
        <w:r w:rsidRPr="0010038C">
          <w:rPr>
            <w:rStyle w:val="Hipervnculo"/>
            <w:rFonts w:cs="Calibri"/>
            <w:noProof/>
          </w:rPr>
          <w:t>Estándares máximos permisibles de niveles de ruido ambiental</w:t>
        </w:r>
        <w:r>
          <w:rPr>
            <w:noProof/>
            <w:webHidden/>
          </w:rPr>
          <w:tab/>
        </w:r>
        <w:r>
          <w:rPr>
            <w:noProof/>
            <w:webHidden/>
          </w:rPr>
          <w:fldChar w:fldCharType="begin"/>
        </w:r>
        <w:r>
          <w:rPr>
            <w:noProof/>
            <w:webHidden/>
          </w:rPr>
          <w:instrText xml:space="preserve"> PAGEREF _Toc447821983 \h </w:instrText>
        </w:r>
        <w:r>
          <w:rPr>
            <w:noProof/>
            <w:webHidden/>
          </w:rPr>
        </w:r>
        <w:r>
          <w:rPr>
            <w:noProof/>
            <w:webHidden/>
          </w:rPr>
          <w:fldChar w:fldCharType="separate"/>
        </w:r>
        <w:r w:rsidR="00F226A2">
          <w:rPr>
            <w:noProof/>
            <w:webHidden/>
          </w:rPr>
          <w:t>54</w:t>
        </w:r>
        <w:r>
          <w:rPr>
            <w:noProof/>
            <w:webHidden/>
          </w:rPr>
          <w:fldChar w:fldCharType="end"/>
        </w:r>
      </w:hyperlink>
    </w:p>
    <w:p w14:paraId="1A9295B9" w14:textId="4316ECF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4" w:history="1">
        <w:r w:rsidRPr="0010038C">
          <w:rPr>
            <w:rStyle w:val="Hipervnculo"/>
            <w:noProof/>
          </w:rPr>
          <w:t>Tabla 3.14 Ubicación puntos de monitoreo ruido ambiental</w:t>
        </w:r>
        <w:r>
          <w:rPr>
            <w:noProof/>
            <w:webHidden/>
          </w:rPr>
          <w:tab/>
        </w:r>
        <w:r>
          <w:rPr>
            <w:noProof/>
            <w:webHidden/>
          </w:rPr>
          <w:fldChar w:fldCharType="begin"/>
        </w:r>
        <w:r>
          <w:rPr>
            <w:noProof/>
            <w:webHidden/>
          </w:rPr>
          <w:instrText xml:space="preserve"> PAGEREF _Toc447821984 \h </w:instrText>
        </w:r>
        <w:r>
          <w:rPr>
            <w:noProof/>
            <w:webHidden/>
          </w:rPr>
        </w:r>
        <w:r>
          <w:rPr>
            <w:noProof/>
            <w:webHidden/>
          </w:rPr>
          <w:fldChar w:fldCharType="separate"/>
        </w:r>
        <w:r w:rsidR="00F226A2">
          <w:rPr>
            <w:noProof/>
            <w:webHidden/>
          </w:rPr>
          <w:t>56</w:t>
        </w:r>
        <w:r>
          <w:rPr>
            <w:noProof/>
            <w:webHidden/>
          </w:rPr>
          <w:fldChar w:fldCharType="end"/>
        </w:r>
      </w:hyperlink>
    </w:p>
    <w:p w14:paraId="04869E3F" w14:textId="6DDEF41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5" w:history="1">
        <w:r w:rsidRPr="0010038C">
          <w:rPr>
            <w:rStyle w:val="Hipervnculo"/>
            <w:noProof/>
          </w:rPr>
          <w:t>Tabla 3.15 Fechas de monitoreo de ruido ambiental</w:t>
        </w:r>
        <w:r>
          <w:rPr>
            <w:noProof/>
            <w:webHidden/>
          </w:rPr>
          <w:tab/>
        </w:r>
        <w:r>
          <w:rPr>
            <w:noProof/>
            <w:webHidden/>
          </w:rPr>
          <w:fldChar w:fldCharType="begin"/>
        </w:r>
        <w:r>
          <w:rPr>
            <w:noProof/>
            <w:webHidden/>
          </w:rPr>
          <w:instrText xml:space="preserve"> PAGEREF _Toc447821985 \h </w:instrText>
        </w:r>
        <w:r>
          <w:rPr>
            <w:noProof/>
            <w:webHidden/>
          </w:rPr>
        </w:r>
        <w:r>
          <w:rPr>
            <w:noProof/>
            <w:webHidden/>
          </w:rPr>
          <w:fldChar w:fldCharType="separate"/>
        </w:r>
        <w:r w:rsidR="00F226A2">
          <w:rPr>
            <w:noProof/>
            <w:webHidden/>
          </w:rPr>
          <w:t>58</w:t>
        </w:r>
        <w:r>
          <w:rPr>
            <w:noProof/>
            <w:webHidden/>
          </w:rPr>
          <w:fldChar w:fldCharType="end"/>
        </w:r>
      </w:hyperlink>
    </w:p>
    <w:p w14:paraId="3B7187AA" w14:textId="4C950DF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6" w:history="1">
        <w:r w:rsidRPr="0010038C">
          <w:rPr>
            <w:rStyle w:val="Hipervnculo"/>
            <w:noProof/>
          </w:rPr>
          <w:t>Tabla 3.16 Fuentes de emisión de ruido</w:t>
        </w:r>
        <w:r>
          <w:rPr>
            <w:noProof/>
            <w:webHidden/>
          </w:rPr>
          <w:tab/>
        </w:r>
        <w:r>
          <w:rPr>
            <w:noProof/>
            <w:webHidden/>
          </w:rPr>
          <w:fldChar w:fldCharType="begin"/>
        </w:r>
        <w:r>
          <w:rPr>
            <w:noProof/>
            <w:webHidden/>
          </w:rPr>
          <w:instrText xml:space="preserve"> PAGEREF _Toc447821986 \h </w:instrText>
        </w:r>
        <w:r>
          <w:rPr>
            <w:noProof/>
            <w:webHidden/>
          </w:rPr>
        </w:r>
        <w:r>
          <w:rPr>
            <w:noProof/>
            <w:webHidden/>
          </w:rPr>
          <w:fldChar w:fldCharType="separate"/>
        </w:r>
        <w:r w:rsidR="00F226A2">
          <w:rPr>
            <w:noProof/>
            <w:webHidden/>
          </w:rPr>
          <w:t>59</w:t>
        </w:r>
        <w:r>
          <w:rPr>
            <w:noProof/>
            <w:webHidden/>
          </w:rPr>
          <w:fldChar w:fldCharType="end"/>
        </w:r>
      </w:hyperlink>
    </w:p>
    <w:p w14:paraId="0D6E681E" w14:textId="4D1F4CE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7" w:history="1">
        <w:r w:rsidRPr="0010038C">
          <w:rPr>
            <w:rStyle w:val="Hipervnculo"/>
            <w:noProof/>
          </w:rPr>
          <w:t>Tabla 3.17 Consolidado de resultados de medición – Ordinario</w:t>
        </w:r>
        <w:r>
          <w:rPr>
            <w:noProof/>
            <w:webHidden/>
          </w:rPr>
          <w:tab/>
        </w:r>
        <w:r>
          <w:rPr>
            <w:noProof/>
            <w:webHidden/>
          </w:rPr>
          <w:fldChar w:fldCharType="begin"/>
        </w:r>
        <w:r>
          <w:rPr>
            <w:noProof/>
            <w:webHidden/>
          </w:rPr>
          <w:instrText xml:space="preserve"> PAGEREF _Toc447821987 \h </w:instrText>
        </w:r>
        <w:r>
          <w:rPr>
            <w:noProof/>
            <w:webHidden/>
          </w:rPr>
        </w:r>
        <w:r>
          <w:rPr>
            <w:noProof/>
            <w:webHidden/>
          </w:rPr>
          <w:fldChar w:fldCharType="separate"/>
        </w:r>
        <w:r w:rsidR="00F226A2">
          <w:rPr>
            <w:noProof/>
            <w:webHidden/>
          </w:rPr>
          <w:t>59</w:t>
        </w:r>
        <w:r>
          <w:rPr>
            <w:noProof/>
            <w:webHidden/>
          </w:rPr>
          <w:fldChar w:fldCharType="end"/>
        </w:r>
      </w:hyperlink>
    </w:p>
    <w:p w14:paraId="5F9CF4D4" w14:textId="09447B1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8" w:history="1">
        <w:r w:rsidRPr="0010038C">
          <w:rPr>
            <w:rStyle w:val="Hipervnculo"/>
            <w:rFonts w:cs="Calibri"/>
            <w:noProof/>
          </w:rPr>
          <w:t>Tabla 3.18. Consolidado ajustes (KT) – Ordinario</w:t>
        </w:r>
        <w:r>
          <w:rPr>
            <w:noProof/>
            <w:webHidden/>
          </w:rPr>
          <w:tab/>
        </w:r>
        <w:r>
          <w:rPr>
            <w:noProof/>
            <w:webHidden/>
          </w:rPr>
          <w:fldChar w:fldCharType="begin"/>
        </w:r>
        <w:r>
          <w:rPr>
            <w:noProof/>
            <w:webHidden/>
          </w:rPr>
          <w:instrText xml:space="preserve"> PAGEREF _Toc447821988 \h </w:instrText>
        </w:r>
        <w:r>
          <w:rPr>
            <w:noProof/>
            <w:webHidden/>
          </w:rPr>
        </w:r>
        <w:r>
          <w:rPr>
            <w:noProof/>
            <w:webHidden/>
          </w:rPr>
          <w:fldChar w:fldCharType="separate"/>
        </w:r>
        <w:r w:rsidR="00F226A2">
          <w:rPr>
            <w:noProof/>
            <w:webHidden/>
          </w:rPr>
          <w:t>60</w:t>
        </w:r>
        <w:r>
          <w:rPr>
            <w:noProof/>
            <w:webHidden/>
          </w:rPr>
          <w:fldChar w:fldCharType="end"/>
        </w:r>
      </w:hyperlink>
    </w:p>
    <w:p w14:paraId="2369501E" w14:textId="59A3E3D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89" w:history="1">
        <w:r w:rsidRPr="0010038C">
          <w:rPr>
            <w:rStyle w:val="Hipervnculo"/>
            <w:noProof/>
          </w:rPr>
          <w:t>Tabla 3.19 Resultados de Ruido Ambiental– Ordinario</w:t>
        </w:r>
        <w:r>
          <w:rPr>
            <w:noProof/>
            <w:webHidden/>
          </w:rPr>
          <w:tab/>
        </w:r>
        <w:r>
          <w:rPr>
            <w:noProof/>
            <w:webHidden/>
          </w:rPr>
          <w:fldChar w:fldCharType="begin"/>
        </w:r>
        <w:r>
          <w:rPr>
            <w:noProof/>
            <w:webHidden/>
          </w:rPr>
          <w:instrText xml:space="preserve"> PAGEREF _Toc447821989 \h </w:instrText>
        </w:r>
        <w:r>
          <w:rPr>
            <w:noProof/>
            <w:webHidden/>
          </w:rPr>
        </w:r>
        <w:r>
          <w:rPr>
            <w:noProof/>
            <w:webHidden/>
          </w:rPr>
          <w:fldChar w:fldCharType="separate"/>
        </w:r>
        <w:r w:rsidR="00F226A2">
          <w:rPr>
            <w:noProof/>
            <w:webHidden/>
          </w:rPr>
          <w:t>60</w:t>
        </w:r>
        <w:r>
          <w:rPr>
            <w:noProof/>
            <w:webHidden/>
          </w:rPr>
          <w:fldChar w:fldCharType="end"/>
        </w:r>
      </w:hyperlink>
    </w:p>
    <w:p w14:paraId="1A336658" w14:textId="5C81E60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0" w:history="1">
        <w:r w:rsidRPr="0010038C">
          <w:rPr>
            <w:rStyle w:val="Hipervnculo"/>
            <w:noProof/>
          </w:rPr>
          <w:t>Tabla 3.20 Consolidado de resultados de medición – Dominical</w:t>
        </w:r>
        <w:r>
          <w:rPr>
            <w:noProof/>
            <w:webHidden/>
          </w:rPr>
          <w:tab/>
        </w:r>
        <w:r>
          <w:rPr>
            <w:noProof/>
            <w:webHidden/>
          </w:rPr>
          <w:fldChar w:fldCharType="begin"/>
        </w:r>
        <w:r>
          <w:rPr>
            <w:noProof/>
            <w:webHidden/>
          </w:rPr>
          <w:instrText xml:space="preserve"> PAGEREF _Toc447821990 \h </w:instrText>
        </w:r>
        <w:r>
          <w:rPr>
            <w:noProof/>
            <w:webHidden/>
          </w:rPr>
        </w:r>
        <w:r>
          <w:rPr>
            <w:noProof/>
            <w:webHidden/>
          </w:rPr>
          <w:fldChar w:fldCharType="separate"/>
        </w:r>
        <w:r w:rsidR="00F226A2">
          <w:rPr>
            <w:noProof/>
            <w:webHidden/>
          </w:rPr>
          <w:t>63</w:t>
        </w:r>
        <w:r>
          <w:rPr>
            <w:noProof/>
            <w:webHidden/>
          </w:rPr>
          <w:fldChar w:fldCharType="end"/>
        </w:r>
      </w:hyperlink>
    </w:p>
    <w:p w14:paraId="40E9F078" w14:textId="1E2F524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1" w:history="1">
        <w:r w:rsidRPr="0010038C">
          <w:rPr>
            <w:rStyle w:val="Hipervnculo"/>
            <w:rFonts w:cs="Calibri"/>
            <w:noProof/>
          </w:rPr>
          <w:t>Tabla 3.21. Consolidado ajustes (KT) – Dominical</w:t>
        </w:r>
        <w:r>
          <w:rPr>
            <w:noProof/>
            <w:webHidden/>
          </w:rPr>
          <w:tab/>
        </w:r>
        <w:r>
          <w:rPr>
            <w:noProof/>
            <w:webHidden/>
          </w:rPr>
          <w:fldChar w:fldCharType="begin"/>
        </w:r>
        <w:r>
          <w:rPr>
            <w:noProof/>
            <w:webHidden/>
          </w:rPr>
          <w:instrText xml:space="preserve"> PAGEREF _Toc447821991 \h </w:instrText>
        </w:r>
        <w:r>
          <w:rPr>
            <w:noProof/>
            <w:webHidden/>
          </w:rPr>
        </w:r>
        <w:r>
          <w:rPr>
            <w:noProof/>
            <w:webHidden/>
          </w:rPr>
          <w:fldChar w:fldCharType="separate"/>
        </w:r>
        <w:r w:rsidR="00F226A2">
          <w:rPr>
            <w:noProof/>
            <w:webHidden/>
          </w:rPr>
          <w:t>63</w:t>
        </w:r>
        <w:r>
          <w:rPr>
            <w:noProof/>
            <w:webHidden/>
          </w:rPr>
          <w:fldChar w:fldCharType="end"/>
        </w:r>
      </w:hyperlink>
    </w:p>
    <w:p w14:paraId="69BB15C4" w14:textId="4214CAB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2" w:history="1">
        <w:r w:rsidRPr="0010038C">
          <w:rPr>
            <w:rStyle w:val="Hipervnculo"/>
            <w:noProof/>
          </w:rPr>
          <w:t xml:space="preserve">Tabla 3.22 </w:t>
        </w:r>
        <w:r w:rsidRPr="0010038C">
          <w:rPr>
            <w:rStyle w:val="Hipervnculo"/>
            <w:rFonts w:cs="Calibri"/>
            <w:noProof/>
          </w:rPr>
          <w:t>Resultados de Ruido Ambiental– Dominical</w:t>
        </w:r>
        <w:r>
          <w:rPr>
            <w:noProof/>
            <w:webHidden/>
          </w:rPr>
          <w:tab/>
        </w:r>
        <w:r>
          <w:rPr>
            <w:noProof/>
            <w:webHidden/>
          </w:rPr>
          <w:fldChar w:fldCharType="begin"/>
        </w:r>
        <w:r>
          <w:rPr>
            <w:noProof/>
            <w:webHidden/>
          </w:rPr>
          <w:instrText xml:space="preserve"> PAGEREF _Toc447821992 \h </w:instrText>
        </w:r>
        <w:r>
          <w:rPr>
            <w:noProof/>
            <w:webHidden/>
          </w:rPr>
        </w:r>
        <w:r>
          <w:rPr>
            <w:noProof/>
            <w:webHidden/>
          </w:rPr>
          <w:fldChar w:fldCharType="separate"/>
        </w:r>
        <w:r w:rsidR="00F226A2">
          <w:rPr>
            <w:noProof/>
            <w:webHidden/>
          </w:rPr>
          <w:t>64</w:t>
        </w:r>
        <w:r>
          <w:rPr>
            <w:noProof/>
            <w:webHidden/>
          </w:rPr>
          <w:fldChar w:fldCharType="end"/>
        </w:r>
      </w:hyperlink>
    </w:p>
    <w:p w14:paraId="493EE8CE" w14:textId="442B58B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3" w:history="1">
        <w:r w:rsidRPr="0010038C">
          <w:rPr>
            <w:rStyle w:val="Hipervnculo"/>
            <w:noProof/>
          </w:rPr>
          <w:t>Tabla 3.23 Promedio logarítmico de niveles de presión sonora</w:t>
        </w:r>
        <w:r>
          <w:rPr>
            <w:noProof/>
            <w:webHidden/>
          </w:rPr>
          <w:tab/>
        </w:r>
        <w:r>
          <w:rPr>
            <w:noProof/>
            <w:webHidden/>
          </w:rPr>
          <w:fldChar w:fldCharType="begin"/>
        </w:r>
        <w:r>
          <w:rPr>
            <w:noProof/>
            <w:webHidden/>
          </w:rPr>
          <w:instrText xml:space="preserve"> PAGEREF _Toc447821993 \h </w:instrText>
        </w:r>
        <w:r>
          <w:rPr>
            <w:noProof/>
            <w:webHidden/>
          </w:rPr>
        </w:r>
        <w:r>
          <w:rPr>
            <w:noProof/>
            <w:webHidden/>
          </w:rPr>
          <w:fldChar w:fldCharType="separate"/>
        </w:r>
        <w:r w:rsidR="00F226A2">
          <w:rPr>
            <w:noProof/>
            <w:webHidden/>
          </w:rPr>
          <w:t>67</w:t>
        </w:r>
        <w:r>
          <w:rPr>
            <w:noProof/>
            <w:webHidden/>
          </w:rPr>
          <w:fldChar w:fldCharType="end"/>
        </w:r>
      </w:hyperlink>
    </w:p>
    <w:p w14:paraId="0D75F032" w14:textId="046B6C0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4" w:history="1">
        <w:r w:rsidRPr="0010038C">
          <w:rPr>
            <w:rStyle w:val="Hipervnculo"/>
            <w:noProof/>
          </w:rPr>
          <w:t>Tabla 3.24 Fechas de monitoreo de calidad de aire</w:t>
        </w:r>
        <w:r>
          <w:rPr>
            <w:noProof/>
            <w:webHidden/>
          </w:rPr>
          <w:tab/>
        </w:r>
        <w:r>
          <w:rPr>
            <w:noProof/>
            <w:webHidden/>
          </w:rPr>
          <w:fldChar w:fldCharType="begin"/>
        </w:r>
        <w:r>
          <w:rPr>
            <w:noProof/>
            <w:webHidden/>
          </w:rPr>
          <w:instrText xml:space="preserve"> PAGEREF _Toc447821994 \h </w:instrText>
        </w:r>
        <w:r>
          <w:rPr>
            <w:noProof/>
            <w:webHidden/>
          </w:rPr>
        </w:r>
        <w:r>
          <w:rPr>
            <w:noProof/>
            <w:webHidden/>
          </w:rPr>
          <w:fldChar w:fldCharType="separate"/>
        </w:r>
        <w:r w:rsidR="00F226A2">
          <w:rPr>
            <w:noProof/>
            <w:webHidden/>
          </w:rPr>
          <w:t>68</w:t>
        </w:r>
        <w:r>
          <w:rPr>
            <w:noProof/>
            <w:webHidden/>
          </w:rPr>
          <w:fldChar w:fldCharType="end"/>
        </w:r>
      </w:hyperlink>
    </w:p>
    <w:p w14:paraId="008C5AFA" w14:textId="4C56BCE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5" w:history="1">
        <w:r w:rsidRPr="0010038C">
          <w:rPr>
            <w:rStyle w:val="Hipervnculo"/>
            <w:rFonts w:asciiTheme="majorHAnsi" w:hAnsiTheme="majorHAnsi"/>
            <w:noProof/>
          </w:rPr>
          <w:t>Tabla 3.25 Instrumentos y equipos utilizados en campo</w:t>
        </w:r>
        <w:r>
          <w:rPr>
            <w:noProof/>
            <w:webHidden/>
          </w:rPr>
          <w:tab/>
        </w:r>
        <w:r>
          <w:rPr>
            <w:noProof/>
            <w:webHidden/>
          </w:rPr>
          <w:fldChar w:fldCharType="begin"/>
        </w:r>
        <w:r>
          <w:rPr>
            <w:noProof/>
            <w:webHidden/>
          </w:rPr>
          <w:instrText xml:space="preserve"> PAGEREF _Toc447821995 \h </w:instrText>
        </w:r>
        <w:r>
          <w:rPr>
            <w:noProof/>
            <w:webHidden/>
          </w:rPr>
        </w:r>
        <w:r>
          <w:rPr>
            <w:noProof/>
            <w:webHidden/>
          </w:rPr>
          <w:fldChar w:fldCharType="separate"/>
        </w:r>
        <w:r w:rsidR="00F226A2">
          <w:rPr>
            <w:noProof/>
            <w:webHidden/>
          </w:rPr>
          <w:t>69</w:t>
        </w:r>
        <w:r>
          <w:rPr>
            <w:noProof/>
            <w:webHidden/>
          </w:rPr>
          <w:fldChar w:fldCharType="end"/>
        </w:r>
      </w:hyperlink>
    </w:p>
    <w:p w14:paraId="238ACDC3" w14:textId="6DBCDA0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6" w:history="1">
        <w:r w:rsidRPr="0010038C">
          <w:rPr>
            <w:rStyle w:val="Hipervnculo"/>
            <w:noProof/>
          </w:rPr>
          <w:t>Tabla 3.26 Puntos de monitoreo de calidad de aire</w:t>
        </w:r>
        <w:r>
          <w:rPr>
            <w:noProof/>
            <w:webHidden/>
          </w:rPr>
          <w:tab/>
        </w:r>
        <w:r>
          <w:rPr>
            <w:noProof/>
            <w:webHidden/>
          </w:rPr>
          <w:fldChar w:fldCharType="begin"/>
        </w:r>
        <w:r>
          <w:rPr>
            <w:noProof/>
            <w:webHidden/>
          </w:rPr>
          <w:instrText xml:space="preserve"> PAGEREF _Toc447821996 \h </w:instrText>
        </w:r>
        <w:r>
          <w:rPr>
            <w:noProof/>
            <w:webHidden/>
          </w:rPr>
        </w:r>
        <w:r>
          <w:rPr>
            <w:noProof/>
            <w:webHidden/>
          </w:rPr>
          <w:fldChar w:fldCharType="separate"/>
        </w:r>
        <w:r w:rsidR="00F226A2">
          <w:rPr>
            <w:noProof/>
            <w:webHidden/>
          </w:rPr>
          <w:t>70</w:t>
        </w:r>
        <w:r>
          <w:rPr>
            <w:noProof/>
            <w:webHidden/>
          </w:rPr>
          <w:fldChar w:fldCharType="end"/>
        </w:r>
      </w:hyperlink>
    </w:p>
    <w:p w14:paraId="1F047A60" w14:textId="65F110C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7" w:history="1">
        <w:r w:rsidRPr="0010038C">
          <w:rPr>
            <w:rStyle w:val="Hipervnculo"/>
            <w:noProof/>
          </w:rPr>
          <w:t>Tabla 3.27. Identificación de fuentes de emisión durante el monitoreo</w:t>
        </w:r>
        <w:r>
          <w:rPr>
            <w:noProof/>
            <w:webHidden/>
          </w:rPr>
          <w:tab/>
        </w:r>
        <w:r>
          <w:rPr>
            <w:noProof/>
            <w:webHidden/>
          </w:rPr>
          <w:fldChar w:fldCharType="begin"/>
        </w:r>
        <w:r>
          <w:rPr>
            <w:noProof/>
            <w:webHidden/>
          </w:rPr>
          <w:instrText xml:space="preserve"> PAGEREF _Toc447821997 \h </w:instrText>
        </w:r>
        <w:r>
          <w:rPr>
            <w:noProof/>
            <w:webHidden/>
          </w:rPr>
        </w:r>
        <w:r>
          <w:rPr>
            <w:noProof/>
            <w:webHidden/>
          </w:rPr>
          <w:fldChar w:fldCharType="separate"/>
        </w:r>
        <w:r w:rsidR="00F226A2">
          <w:rPr>
            <w:noProof/>
            <w:webHidden/>
          </w:rPr>
          <w:t>72</w:t>
        </w:r>
        <w:r>
          <w:rPr>
            <w:noProof/>
            <w:webHidden/>
          </w:rPr>
          <w:fldChar w:fldCharType="end"/>
        </w:r>
      </w:hyperlink>
    </w:p>
    <w:p w14:paraId="09D76D43" w14:textId="219758E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8" w:history="1">
        <w:r w:rsidRPr="0010038C">
          <w:rPr>
            <w:rStyle w:val="Hipervnculo"/>
            <w:noProof/>
          </w:rPr>
          <w:t>Tabla 3.28 Consolidado resultados PM10 en las estaciones evaluadas</w:t>
        </w:r>
        <w:r>
          <w:rPr>
            <w:noProof/>
            <w:webHidden/>
          </w:rPr>
          <w:tab/>
        </w:r>
        <w:r>
          <w:rPr>
            <w:noProof/>
            <w:webHidden/>
          </w:rPr>
          <w:fldChar w:fldCharType="begin"/>
        </w:r>
        <w:r>
          <w:rPr>
            <w:noProof/>
            <w:webHidden/>
          </w:rPr>
          <w:instrText xml:space="preserve"> PAGEREF _Toc447821998 \h </w:instrText>
        </w:r>
        <w:r>
          <w:rPr>
            <w:noProof/>
            <w:webHidden/>
          </w:rPr>
        </w:r>
        <w:r>
          <w:rPr>
            <w:noProof/>
            <w:webHidden/>
          </w:rPr>
          <w:fldChar w:fldCharType="separate"/>
        </w:r>
        <w:r w:rsidR="00F226A2">
          <w:rPr>
            <w:noProof/>
            <w:webHidden/>
          </w:rPr>
          <w:t>75</w:t>
        </w:r>
        <w:r>
          <w:rPr>
            <w:noProof/>
            <w:webHidden/>
          </w:rPr>
          <w:fldChar w:fldCharType="end"/>
        </w:r>
      </w:hyperlink>
    </w:p>
    <w:p w14:paraId="28875DE6" w14:textId="657504E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1999" w:history="1">
        <w:r w:rsidRPr="0010038C">
          <w:rPr>
            <w:rStyle w:val="Hipervnculo"/>
            <w:noProof/>
          </w:rPr>
          <w:t>Tabla 3.29 Consolidado resultados PM10 en las estaciones evaluadas</w:t>
        </w:r>
        <w:r>
          <w:rPr>
            <w:noProof/>
            <w:webHidden/>
          </w:rPr>
          <w:tab/>
        </w:r>
        <w:r>
          <w:rPr>
            <w:noProof/>
            <w:webHidden/>
          </w:rPr>
          <w:fldChar w:fldCharType="begin"/>
        </w:r>
        <w:r>
          <w:rPr>
            <w:noProof/>
            <w:webHidden/>
          </w:rPr>
          <w:instrText xml:space="preserve"> PAGEREF _Toc447821999 \h </w:instrText>
        </w:r>
        <w:r>
          <w:rPr>
            <w:noProof/>
            <w:webHidden/>
          </w:rPr>
        </w:r>
        <w:r>
          <w:rPr>
            <w:noProof/>
            <w:webHidden/>
          </w:rPr>
          <w:fldChar w:fldCharType="separate"/>
        </w:r>
        <w:r w:rsidR="00F226A2">
          <w:rPr>
            <w:noProof/>
            <w:webHidden/>
          </w:rPr>
          <w:t>76</w:t>
        </w:r>
        <w:r>
          <w:rPr>
            <w:noProof/>
            <w:webHidden/>
          </w:rPr>
          <w:fldChar w:fldCharType="end"/>
        </w:r>
      </w:hyperlink>
    </w:p>
    <w:p w14:paraId="6C2A0560" w14:textId="136CDA8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0" w:history="1">
        <w:r w:rsidRPr="0010038C">
          <w:rPr>
            <w:rStyle w:val="Hipervnculo"/>
            <w:noProof/>
          </w:rPr>
          <w:t>Tabla 3.30 Consolidado Resultados de NO</w:t>
        </w:r>
        <w:r w:rsidRPr="0010038C">
          <w:rPr>
            <w:rStyle w:val="Hipervnculo"/>
            <w:noProof/>
            <w:vertAlign w:val="subscript"/>
          </w:rPr>
          <w:t>2</w:t>
        </w:r>
        <w:r>
          <w:rPr>
            <w:noProof/>
            <w:webHidden/>
          </w:rPr>
          <w:tab/>
        </w:r>
        <w:r>
          <w:rPr>
            <w:noProof/>
            <w:webHidden/>
          </w:rPr>
          <w:fldChar w:fldCharType="begin"/>
        </w:r>
        <w:r>
          <w:rPr>
            <w:noProof/>
            <w:webHidden/>
          </w:rPr>
          <w:instrText xml:space="preserve"> PAGEREF _Toc447822000 \h </w:instrText>
        </w:r>
        <w:r>
          <w:rPr>
            <w:noProof/>
            <w:webHidden/>
          </w:rPr>
        </w:r>
        <w:r>
          <w:rPr>
            <w:noProof/>
            <w:webHidden/>
          </w:rPr>
          <w:fldChar w:fldCharType="separate"/>
        </w:r>
        <w:r w:rsidR="00F226A2">
          <w:rPr>
            <w:noProof/>
            <w:webHidden/>
          </w:rPr>
          <w:t>78</w:t>
        </w:r>
        <w:r>
          <w:rPr>
            <w:noProof/>
            <w:webHidden/>
          </w:rPr>
          <w:fldChar w:fldCharType="end"/>
        </w:r>
      </w:hyperlink>
    </w:p>
    <w:p w14:paraId="231D1AA4" w14:textId="354EC60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1" w:history="1">
        <w:r w:rsidRPr="0010038C">
          <w:rPr>
            <w:rStyle w:val="Hipervnculo"/>
            <w:noProof/>
          </w:rPr>
          <w:t>Tabla 3.31 Consolidado Resultados de SO</w:t>
        </w:r>
        <w:r w:rsidRPr="0010038C">
          <w:rPr>
            <w:rStyle w:val="Hipervnculo"/>
            <w:noProof/>
            <w:vertAlign w:val="subscript"/>
          </w:rPr>
          <w:t>2</w:t>
        </w:r>
        <w:r>
          <w:rPr>
            <w:noProof/>
            <w:webHidden/>
          </w:rPr>
          <w:tab/>
        </w:r>
        <w:r>
          <w:rPr>
            <w:noProof/>
            <w:webHidden/>
          </w:rPr>
          <w:fldChar w:fldCharType="begin"/>
        </w:r>
        <w:r>
          <w:rPr>
            <w:noProof/>
            <w:webHidden/>
          </w:rPr>
          <w:instrText xml:space="preserve"> PAGEREF _Toc447822001 \h </w:instrText>
        </w:r>
        <w:r>
          <w:rPr>
            <w:noProof/>
            <w:webHidden/>
          </w:rPr>
        </w:r>
        <w:r>
          <w:rPr>
            <w:noProof/>
            <w:webHidden/>
          </w:rPr>
          <w:fldChar w:fldCharType="separate"/>
        </w:r>
        <w:r w:rsidR="00F226A2">
          <w:rPr>
            <w:noProof/>
            <w:webHidden/>
          </w:rPr>
          <w:t>80</w:t>
        </w:r>
        <w:r>
          <w:rPr>
            <w:noProof/>
            <w:webHidden/>
          </w:rPr>
          <w:fldChar w:fldCharType="end"/>
        </w:r>
      </w:hyperlink>
    </w:p>
    <w:p w14:paraId="2E93D0E2" w14:textId="6937C03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2" w:history="1">
        <w:r w:rsidRPr="0010038C">
          <w:rPr>
            <w:rStyle w:val="Hipervnculo"/>
            <w:noProof/>
          </w:rPr>
          <w:t>Tabla 3.32 Convenciones índice de calidad del aire</w:t>
        </w:r>
        <w:r>
          <w:rPr>
            <w:noProof/>
            <w:webHidden/>
          </w:rPr>
          <w:tab/>
        </w:r>
        <w:r>
          <w:rPr>
            <w:noProof/>
            <w:webHidden/>
          </w:rPr>
          <w:fldChar w:fldCharType="begin"/>
        </w:r>
        <w:r>
          <w:rPr>
            <w:noProof/>
            <w:webHidden/>
          </w:rPr>
          <w:instrText xml:space="preserve"> PAGEREF _Toc447822002 \h </w:instrText>
        </w:r>
        <w:r>
          <w:rPr>
            <w:noProof/>
            <w:webHidden/>
          </w:rPr>
        </w:r>
        <w:r>
          <w:rPr>
            <w:noProof/>
            <w:webHidden/>
          </w:rPr>
          <w:fldChar w:fldCharType="separate"/>
        </w:r>
        <w:r w:rsidR="00F226A2">
          <w:rPr>
            <w:noProof/>
            <w:webHidden/>
          </w:rPr>
          <w:t>81</w:t>
        </w:r>
        <w:r>
          <w:rPr>
            <w:noProof/>
            <w:webHidden/>
          </w:rPr>
          <w:fldChar w:fldCharType="end"/>
        </w:r>
      </w:hyperlink>
    </w:p>
    <w:p w14:paraId="77C136A1" w14:textId="2CFB7C2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3" w:history="1">
        <w:r w:rsidRPr="0010038C">
          <w:rPr>
            <w:rStyle w:val="Hipervnculo"/>
            <w:noProof/>
          </w:rPr>
          <w:t>Tabla 3.33 Índice de calidad del aire</w:t>
        </w:r>
        <w:r>
          <w:rPr>
            <w:noProof/>
            <w:webHidden/>
          </w:rPr>
          <w:tab/>
        </w:r>
        <w:r>
          <w:rPr>
            <w:noProof/>
            <w:webHidden/>
          </w:rPr>
          <w:fldChar w:fldCharType="begin"/>
        </w:r>
        <w:r>
          <w:rPr>
            <w:noProof/>
            <w:webHidden/>
          </w:rPr>
          <w:instrText xml:space="preserve"> PAGEREF _Toc447822003 \h </w:instrText>
        </w:r>
        <w:r>
          <w:rPr>
            <w:noProof/>
            <w:webHidden/>
          </w:rPr>
        </w:r>
        <w:r>
          <w:rPr>
            <w:noProof/>
            <w:webHidden/>
          </w:rPr>
          <w:fldChar w:fldCharType="separate"/>
        </w:r>
        <w:r w:rsidR="00F226A2">
          <w:rPr>
            <w:noProof/>
            <w:webHidden/>
          </w:rPr>
          <w:t>82</w:t>
        </w:r>
        <w:r>
          <w:rPr>
            <w:noProof/>
            <w:webHidden/>
          </w:rPr>
          <w:fldChar w:fldCharType="end"/>
        </w:r>
      </w:hyperlink>
    </w:p>
    <w:p w14:paraId="4A59B819" w14:textId="57A06FA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4" w:history="1">
        <w:r w:rsidRPr="0010038C">
          <w:rPr>
            <w:rStyle w:val="Hipervnculo"/>
            <w:noProof/>
          </w:rPr>
          <w:t>Tabla 3.34 Valores Índice de Calidad del Aire</w:t>
        </w:r>
        <w:r>
          <w:rPr>
            <w:noProof/>
            <w:webHidden/>
          </w:rPr>
          <w:tab/>
        </w:r>
        <w:r>
          <w:rPr>
            <w:noProof/>
            <w:webHidden/>
          </w:rPr>
          <w:fldChar w:fldCharType="begin"/>
        </w:r>
        <w:r>
          <w:rPr>
            <w:noProof/>
            <w:webHidden/>
          </w:rPr>
          <w:instrText xml:space="preserve"> PAGEREF _Toc447822004 \h </w:instrText>
        </w:r>
        <w:r>
          <w:rPr>
            <w:noProof/>
            <w:webHidden/>
          </w:rPr>
        </w:r>
        <w:r>
          <w:rPr>
            <w:noProof/>
            <w:webHidden/>
          </w:rPr>
          <w:fldChar w:fldCharType="separate"/>
        </w:r>
        <w:r w:rsidR="00F226A2">
          <w:rPr>
            <w:noProof/>
            <w:webHidden/>
          </w:rPr>
          <w:t>83</w:t>
        </w:r>
        <w:r>
          <w:rPr>
            <w:noProof/>
            <w:webHidden/>
          </w:rPr>
          <w:fldChar w:fldCharType="end"/>
        </w:r>
      </w:hyperlink>
    </w:p>
    <w:p w14:paraId="6EF8696D" w14:textId="51956A0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5" w:history="1">
        <w:r w:rsidRPr="0010038C">
          <w:rPr>
            <w:rStyle w:val="Hipervnculo"/>
            <w:noProof/>
          </w:rPr>
          <w:t>Tabla 3.35 Coberturas presentes en el área de influencia directa del proyecto</w:t>
        </w:r>
        <w:r>
          <w:rPr>
            <w:noProof/>
            <w:webHidden/>
          </w:rPr>
          <w:tab/>
        </w:r>
        <w:r>
          <w:rPr>
            <w:noProof/>
            <w:webHidden/>
          </w:rPr>
          <w:fldChar w:fldCharType="begin"/>
        </w:r>
        <w:r>
          <w:rPr>
            <w:noProof/>
            <w:webHidden/>
          </w:rPr>
          <w:instrText xml:space="preserve"> PAGEREF _Toc447822005 \h </w:instrText>
        </w:r>
        <w:r>
          <w:rPr>
            <w:noProof/>
            <w:webHidden/>
          </w:rPr>
        </w:r>
        <w:r>
          <w:rPr>
            <w:noProof/>
            <w:webHidden/>
          </w:rPr>
          <w:fldChar w:fldCharType="separate"/>
        </w:r>
        <w:r w:rsidR="00F226A2">
          <w:rPr>
            <w:noProof/>
            <w:webHidden/>
          </w:rPr>
          <w:t>85</w:t>
        </w:r>
        <w:r>
          <w:rPr>
            <w:noProof/>
            <w:webHidden/>
          </w:rPr>
          <w:fldChar w:fldCharType="end"/>
        </w:r>
      </w:hyperlink>
    </w:p>
    <w:p w14:paraId="4AF16C57" w14:textId="5C4C8D3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6" w:history="1">
        <w:r w:rsidRPr="0010038C">
          <w:rPr>
            <w:rStyle w:val="Hipervnculo"/>
            <w:rFonts w:asciiTheme="majorHAnsi" w:hAnsiTheme="majorHAnsi"/>
            <w:noProof/>
          </w:rPr>
          <w:t xml:space="preserve">Tabla 3.36 </w:t>
        </w:r>
        <w:r w:rsidRPr="0010038C">
          <w:rPr>
            <w:rStyle w:val="Hipervnculo"/>
            <w:rFonts w:asciiTheme="majorHAnsi" w:hAnsiTheme="majorHAnsi" w:cs="Arial"/>
            <w:noProof/>
          </w:rPr>
          <w:t>Coberturas presentes en la zona de afectación del DMI Cañon del Río Alicante</w:t>
        </w:r>
        <w:r>
          <w:rPr>
            <w:noProof/>
            <w:webHidden/>
          </w:rPr>
          <w:tab/>
        </w:r>
        <w:r>
          <w:rPr>
            <w:noProof/>
            <w:webHidden/>
          </w:rPr>
          <w:fldChar w:fldCharType="begin"/>
        </w:r>
        <w:r>
          <w:rPr>
            <w:noProof/>
            <w:webHidden/>
          </w:rPr>
          <w:instrText xml:space="preserve"> PAGEREF _Toc447822006 \h </w:instrText>
        </w:r>
        <w:r>
          <w:rPr>
            <w:noProof/>
            <w:webHidden/>
          </w:rPr>
        </w:r>
        <w:r>
          <w:rPr>
            <w:noProof/>
            <w:webHidden/>
          </w:rPr>
          <w:fldChar w:fldCharType="separate"/>
        </w:r>
        <w:r w:rsidR="00F226A2">
          <w:rPr>
            <w:noProof/>
            <w:webHidden/>
          </w:rPr>
          <w:t>102</w:t>
        </w:r>
        <w:r>
          <w:rPr>
            <w:noProof/>
            <w:webHidden/>
          </w:rPr>
          <w:fldChar w:fldCharType="end"/>
        </w:r>
      </w:hyperlink>
    </w:p>
    <w:p w14:paraId="2AD61542" w14:textId="47A91DF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7" w:history="1">
        <w:r w:rsidRPr="0010038C">
          <w:rPr>
            <w:rStyle w:val="Hipervnculo"/>
            <w:rFonts w:asciiTheme="majorHAnsi" w:hAnsiTheme="majorHAnsi"/>
            <w:noProof/>
          </w:rPr>
          <w:t xml:space="preserve">Tabla 3.37 </w:t>
        </w:r>
        <w:r w:rsidRPr="0010038C">
          <w:rPr>
            <w:rStyle w:val="Hipervnculo"/>
            <w:rFonts w:asciiTheme="majorHAnsi" w:hAnsiTheme="majorHAnsi" w:cs="Arial"/>
            <w:noProof/>
          </w:rPr>
          <w:t xml:space="preserve">Composición florística </w:t>
        </w:r>
        <w:r w:rsidRPr="0010038C">
          <w:rPr>
            <w:rStyle w:val="Hipervnculo"/>
            <w:rFonts w:asciiTheme="majorHAnsi" w:hAnsiTheme="majorHAnsi"/>
            <w:noProof/>
          </w:rPr>
          <w:t>del área de intervención del proyecto</w:t>
        </w:r>
        <w:r>
          <w:rPr>
            <w:noProof/>
            <w:webHidden/>
          </w:rPr>
          <w:tab/>
        </w:r>
        <w:r>
          <w:rPr>
            <w:noProof/>
            <w:webHidden/>
          </w:rPr>
          <w:fldChar w:fldCharType="begin"/>
        </w:r>
        <w:r>
          <w:rPr>
            <w:noProof/>
            <w:webHidden/>
          </w:rPr>
          <w:instrText xml:space="preserve"> PAGEREF _Toc447822007 \h </w:instrText>
        </w:r>
        <w:r>
          <w:rPr>
            <w:noProof/>
            <w:webHidden/>
          </w:rPr>
        </w:r>
        <w:r>
          <w:rPr>
            <w:noProof/>
            <w:webHidden/>
          </w:rPr>
          <w:fldChar w:fldCharType="separate"/>
        </w:r>
        <w:r w:rsidR="00F226A2">
          <w:rPr>
            <w:noProof/>
            <w:webHidden/>
          </w:rPr>
          <w:t>107</w:t>
        </w:r>
        <w:r>
          <w:rPr>
            <w:noProof/>
            <w:webHidden/>
          </w:rPr>
          <w:fldChar w:fldCharType="end"/>
        </w:r>
      </w:hyperlink>
    </w:p>
    <w:p w14:paraId="71FA3BAC" w14:textId="13D9FD8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8" w:history="1">
        <w:r w:rsidRPr="0010038C">
          <w:rPr>
            <w:rStyle w:val="Hipervnculo"/>
            <w:rFonts w:asciiTheme="majorHAnsi" w:hAnsiTheme="majorHAnsi"/>
            <w:noProof/>
          </w:rPr>
          <w:t xml:space="preserve">Tabla 3.38 Densidad </w:t>
        </w:r>
        <w:r w:rsidRPr="0010038C">
          <w:rPr>
            <w:rStyle w:val="Hipervnculo"/>
            <w:rFonts w:asciiTheme="majorHAnsi" w:hAnsiTheme="majorHAnsi" w:cs="Arial"/>
            <w:noProof/>
          </w:rPr>
          <w:t xml:space="preserve">florística </w:t>
        </w:r>
        <w:r w:rsidRPr="0010038C">
          <w:rPr>
            <w:rStyle w:val="Hipervnculo"/>
            <w:rFonts w:asciiTheme="majorHAnsi" w:hAnsiTheme="majorHAnsi"/>
            <w:noProof/>
          </w:rPr>
          <w:t>del área de intervención del proyecto</w:t>
        </w:r>
        <w:r>
          <w:rPr>
            <w:noProof/>
            <w:webHidden/>
          </w:rPr>
          <w:tab/>
        </w:r>
        <w:r>
          <w:rPr>
            <w:noProof/>
            <w:webHidden/>
          </w:rPr>
          <w:fldChar w:fldCharType="begin"/>
        </w:r>
        <w:r>
          <w:rPr>
            <w:noProof/>
            <w:webHidden/>
          </w:rPr>
          <w:instrText xml:space="preserve"> PAGEREF _Toc447822008 \h </w:instrText>
        </w:r>
        <w:r>
          <w:rPr>
            <w:noProof/>
            <w:webHidden/>
          </w:rPr>
        </w:r>
        <w:r>
          <w:rPr>
            <w:noProof/>
            <w:webHidden/>
          </w:rPr>
          <w:fldChar w:fldCharType="separate"/>
        </w:r>
        <w:r w:rsidR="00F226A2">
          <w:rPr>
            <w:noProof/>
            <w:webHidden/>
          </w:rPr>
          <w:t>112</w:t>
        </w:r>
        <w:r>
          <w:rPr>
            <w:noProof/>
            <w:webHidden/>
          </w:rPr>
          <w:fldChar w:fldCharType="end"/>
        </w:r>
      </w:hyperlink>
    </w:p>
    <w:p w14:paraId="27D02641" w14:textId="2718E46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09" w:history="1">
        <w:r w:rsidRPr="0010038C">
          <w:rPr>
            <w:rStyle w:val="Hipervnculo"/>
            <w:noProof/>
          </w:rPr>
          <w:t>Tabla 3.39 Volumen maderable a aprovechar por especie en el área de intervención de la vía existente Intercambiador Alto de Dolores – Lazo 1 hasta Puerto Berrío Oeste</w:t>
        </w:r>
        <w:r>
          <w:rPr>
            <w:noProof/>
            <w:webHidden/>
          </w:rPr>
          <w:tab/>
        </w:r>
        <w:r>
          <w:rPr>
            <w:noProof/>
            <w:webHidden/>
          </w:rPr>
          <w:fldChar w:fldCharType="begin"/>
        </w:r>
        <w:r>
          <w:rPr>
            <w:noProof/>
            <w:webHidden/>
          </w:rPr>
          <w:instrText xml:space="preserve"> PAGEREF _Toc447822009 \h </w:instrText>
        </w:r>
        <w:r>
          <w:rPr>
            <w:noProof/>
            <w:webHidden/>
          </w:rPr>
        </w:r>
        <w:r>
          <w:rPr>
            <w:noProof/>
            <w:webHidden/>
          </w:rPr>
          <w:fldChar w:fldCharType="separate"/>
        </w:r>
        <w:r w:rsidR="00F226A2">
          <w:rPr>
            <w:noProof/>
            <w:webHidden/>
          </w:rPr>
          <w:t>113</w:t>
        </w:r>
        <w:r>
          <w:rPr>
            <w:noProof/>
            <w:webHidden/>
          </w:rPr>
          <w:fldChar w:fldCharType="end"/>
        </w:r>
      </w:hyperlink>
    </w:p>
    <w:p w14:paraId="77584D53" w14:textId="65578EC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0" w:history="1">
        <w:r w:rsidRPr="0010038C">
          <w:rPr>
            <w:rStyle w:val="Hipervnculo"/>
            <w:rFonts w:asciiTheme="majorHAnsi" w:hAnsiTheme="majorHAnsi"/>
            <w:noProof/>
          </w:rPr>
          <w:t>Tabla 3.40 Especies amenazadas identificadas en el área de intervención del proyecto</w:t>
        </w:r>
        <w:r>
          <w:rPr>
            <w:noProof/>
            <w:webHidden/>
          </w:rPr>
          <w:tab/>
        </w:r>
        <w:r>
          <w:rPr>
            <w:noProof/>
            <w:webHidden/>
          </w:rPr>
          <w:fldChar w:fldCharType="begin"/>
        </w:r>
        <w:r>
          <w:rPr>
            <w:noProof/>
            <w:webHidden/>
          </w:rPr>
          <w:instrText xml:space="preserve"> PAGEREF _Toc447822010 \h </w:instrText>
        </w:r>
        <w:r>
          <w:rPr>
            <w:noProof/>
            <w:webHidden/>
          </w:rPr>
        </w:r>
        <w:r>
          <w:rPr>
            <w:noProof/>
            <w:webHidden/>
          </w:rPr>
          <w:fldChar w:fldCharType="separate"/>
        </w:r>
        <w:r w:rsidR="00F226A2">
          <w:rPr>
            <w:noProof/>
            <w:webHidden/>
          </w:rPr>
          <w:t>118</w:t>
        </w:r>
        <w:r>
          <w:rPr>
            <w:noProof/>
            <w:webHidden/>
          </w:rPr>
          <w:fldChar w:fldCharType="end"/>
        </w:r>
      </w:hyperlink>
    </w:p>
    <w:p w14:paraId="119B4E75" w14:textId="64D47D1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1" w:history="1">
        <w:r w:rsidRPr="0010038C">
          <w:rPr>
            <w:rStyle w:val="Hipervnculo"/>
            <w:rFonts w:asciiTheme="majorHAnsi" w:hAnsiTheme="majorHAnsi"/>
            <w:noProof/>
          </w:rPr>
          <w:t xml:space="preserve">Tabla 3.41 </w:t>
        </w:r>
        <w:r w:rsidRPr="0010038C">
          <w:rPr>
            <w:rStyle w:val="Hipervnculo"/>
            <w:rFonts w:asciiTheme="majorHAnsi" w:hAnsiTheme="majorHAnsi" w:cs="Arial"/>
            <w:iCs/>
            <w:noProof/>
          </w:rPr>
          <w:t>Especies de interés económico, cultural y ecológico en el</w:t>
        </w:r>
        <w:r w:rsidRPr="0010038C">
          <w:rPr>
            <w:rStyle w:val="Hipervnculo"/>
            <w:rFonts w:asciiTheme="majorHAnsi" w:hAnsiTheme="majorHAnsi"/>
            <w:noProof/>
          </w:rPr>
          <w:t xml:space="preserve"> área de intervención del proyecto</w:t>
        </w:r>
        <w:r>
          <w:rPr>
            <w:noProof/>
            <w:webHidden/>
          </w:rPr>
          <w:tab/>
        </w:r>
        <w:r>
          <w:rPr>
            <w:noProof/>
            <w:webHidden/>
          </w:rPr>
          <w:fldChar w:fldCharType="begin"/>
        </w:r>
        <w:r>
          <w:rPr>
            <w:noProof/>
            <w:webHidden/>
          </w:rPr>
          <w:instrText xml:space="preserve"> PAGEREF _Toc447822011 \h </w:instrText>
        </w:r>
        <w:r>
          <w:rPr>
            <w:noProof/>
            <w:webHidden/>
          </w:rPr>
        </w:r>
        <w:r>
          <w:rPr>
            <w:noProof/>
            <w:webHidden/>
          </w:rPr>
          <w:fldChar w:fldCharType="separate"/>
        </w:r>
        <w:r w:rsidR="00F226A2">
          <w:rPr>
            <w:noProof/>
            <w:webHidden/>
          </w:rPr>
          <w:t>120</w:t>
        </w:r>
        <w:r>
          <w:rPr>
            <w:noProof/>
            <w:webHidden/>
          </w:rPr>
          <w:fldChar w:fldCharType="end"/>
        </w:r>
      </w:hyperlink>
    </w:p>
    <w:p w14:paraId="0E1DA829" w14:textId="4F3E1D0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2" w:history="1">
        <w:r w:rsidRPr="0010038C">
          <w:rPr>
            <w:rStyle w:val="Hipervnculo"/>
            <w:rFonts w:asciiTheme="majorHAnsi" w:hAnsiTheme="majorHAnsi"/>
            <w:noProof/>
          </w:rPr>
          <w:t>Tabla 3.42 Composición taxonómica de la Avifauna registrada en el AI</w:t>
        </w:r>
        <w:r>
          <w:rPr>
            <w:noProof/>
            <w:webHidden/>
          </w:rPr>
          <w:tab/>
        </w:r>
        <w:r>
          <w:rPr>
            <w:noProof/>
            <w:webHidden/>
          </w:rPr>
          <w:fldChar w:fldCharType="begin"/>
        </w:r>
        <w:r>
          <w:rPr>
            <w:noProof/>
            <w:webHidden/>
          </w:rPr>
          <w:instrText xml:space="preserve"> PAGEREF _Toc447822012 \h </w:instrText>
        </w:r>
        <w:r>
          <w:rPr>
            <w:noProof/>
            <w:webHidden/>
          </w:rPr>
        </w:r>
        <w:r>
          <w:rPr>
            <w:noProof/>
            <w:webHidden/>
          </w:rPr>
          <w:fldChar w:fldCharType="separate"/>
        </w:r>
        <w:r w:rsidR="00F226A2">
          <w:rPr>
            <w:noProof/>
            <w:webHidden/>
          </w:rPr>
          <w:t>125</w:t>
        </w:r>
        <w:r>
          <w:rPr>
            <w:noProof/>
            <w:webHidden/>
          </w:rPr>
          <w:fldChar w:fldCharType="end"/>
        </w:r>
      </w:hyperlink>
    </w:p>
    <w:p w14:paraId="22C8F594" w14:textId="1898A0E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3" w:history="1">
        <w:r w:rsidRPr="0010038C">
          <w:rPr>
            <w:rStyle w:val="Hipervnculo"/>
            <w:rFonts w:asciiTheme="majorHAnsi" w:hAnsiTheme="majorHAnsi"/>
            <w:noProof/>
          </w:rPr>
          <w:t>Tabla 3.43  Avifauna con potencial ocurrencia en el AI</w:t>
        </w:r>
        <w:r>
          <w:rPr>
            <w:noProof/>
            <w:webHidden/>
          </w:rPr>
          <w:tab/>
        </w:r>
        <w:r>
          <w:rPr>
            <w:noProof/>
            <w:webHidden/>
          </w:rPr>
          <w:fldChar w:fldCharType="begin"/>
        </w:r>
        <w:r>
          <w:rPr>
            <w:noProof/>
            <w:webHidden/>
          </w:rPr>
          <w:instrText xml:space="preserve"> PAGEREF _Toc447822013 \h </w:instrText>
        </w:r>
        <w:r>
          <w:rPr>
            <w:noProof/>
            <w:webHidden/>
          </w:rPr>
        </w:r>
        <w:r>
          <w:rPr>
            <w:noProof/>
            <w:webHidden/>
          </w:rPr>
          <w:fldChar w:fldCharType="separate"/>
        </w:r>
        <w:r w:rsidR="00F226A2">
          <w:rPr>
            <w:noProof/>
            <w:webHidden/>
          </w:rPr>
          <w:t>127</w:t>
        </w:r>
        <w:r>
          <w:rPr>
            <w:noProof/>
            <w:webHidden/>
          </w:rPr>
          <w:fldChar w:fldCharType="end"/>
        </w:r>
      </w:hyperlink>
    </w:p>
    <w:p w14:paraId="1281E996" w14:textId="60E02EF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4" w:history="1">
        <w:r w:rsidRPr="0010038C">
          <w:rPr>
            <w:rStyle w:val="Hipervnculo"/>
            <w:rFonts w:asciiTheme="majorHAnsi" w:hAnsiTheme="majorHAnsi"/>
            <w:noProof/>
          </w:rPr>
          <w:t>Tabla 3.44 Atributos ecológicos de la avifauna registrada en el AI</w:t>
        </w:r>
        <w:r>
          <w:rPr>
            <w:noProof/>
            <w:webHidden/>
          </w:rPr>
          <w:tab/>
        </w:r>
        <w:r>
          <w:rPr>
            <w:noProof/>
            <w:webHidden/>
          </w:rPr>
          <w:fldChar w:fldCharType="begin"/>
        </w:r>
        <w:r>
          <w:rPr>
            <w:noProof/>
            <w:webHidden/>
          </w:rPr>
          <w:instrText xml:space="preserve"> PAGEREF _Toc447822014 \h </w:instrText>
        </w:r>
        <w:r>
          <w:rPr>
            <w:noProof/>
            <w:webHidden/>
          </w:rPr>
        </w:r>
        <w:r>
          <w:rPr>
            <w:noProof/>
            <w:webHidden/>
          </w:rPr>
          <w:fldChar w:fldCharType="separate"/>
        </w:r>
        <w:r w:rsidR="00F226A2">
          <w:rPr>
            <w:noProof/>
            <w:webHidden/>
          </w:rPr>
          <w:t>129</w:t>
        </w:r>
        <w:r>
          <w:rPr>
            <w:noProof/>
            <w:webHidden/>
          </w:rPr>
          <w:fldChar w:fldCharType="end"/>
        </w:r>
      </w:hyperlink>
    </w:p>
    <w:p w14:paraId="1CEAE986" w14:textId="793ED75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5" w:history="1">
        <w:r w:rsidRPr="0010038C">
          <w:rPr>
            <w:rStyle w:val="Hipervnculo"/>
            <w:noProof/>
          </w:rPr>
          <w:t>Tabla 3.45 Distribución de la Avifauna en las diferentes coberturas vegetales registradas para el área de estudio</w:t>
        </w:r>
        <w:r>
          <w:rPr>
            <w:noProof/>
            <w:webHidden/>
          </w:rPr>
          <w:tab/>
        </w:r>
        <w:r>
          <w:rPr>
            <w:noProof/>
            <w:webHidden/>
          </w:rPr>
          <w:fldChar w:fldCharType="begin"/>
        </w:r>
        <w:r>
          <w:rPr>
            <w:noProof/>
            <w:webHidden/>
          </w:rPr>
          <w:instrText xml:space="preserve"> PAGEREF _Toc447822015 \h </w:instrText>
        </w:r>
        <w:r>
          <w:rPr>
            <w:noProof/>
            <w:webHidden/>
          </w:rPr>
        </w:r>
        <w:r>
          <w:rPr>
            <w:noProof/>
            <w:webHidden/>
          </w:rPr>
          <w:fldChar w:fldCharType="separate"/>
        </w:r>
        <w:r w:rsidR="00F226A2">
          <w:rPr>
            <w:noProof/>
            <w:webHidden/>
          </w:rPr>
          <w:t>144</w:t>
        </w:r>
        <w:r>
          <w:rPr>
            <w:noProof/>
            <w:webHidden/>
          </w:rPr>
          <w:fldChar w:fldCharType="end"/>
        </w:r>
      </w:hyperlink>
    </w:p>
    <w:p w14:paraId="7B0D7ED6" w14:textId="7137384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6" w:history="1">
        <w:r w:rsidRPr="0010038C">
          <w:rPr>
            <w:rStyle w:val="Hipervnculo"/>
            <w:noProof/>
          </w:rPr>
          <w:t>Tabla 3.46 Especies de avifauna identificadas con grados de amenaza</w:t>
        </w:r>
        <w:r>
          <w:rPr>
            <w:noProof/>
            <w:webHidden/>
          </w:rPr>
          <w:tab/>
        </w:r>
        <w:r>
          <w:rPr>
            <w:noProof/>
            <w:webHidden/>
          </w:rPr>
          <w:fldChar w:fldCharType="begin"/>
        </w:r>
        <w:r>
          <w:rPr>
            <w:noProof/>
            <w:webHidden/>
          </w:rPr>
          <w:instrText xml:space="preserve"> PAGEREF _Toc447822016 \h </w:instrText>
        </w:r>
        <w:r>
          <w:rPr>
            <w:noProof/>
            <w:webHidden/>
          </w:rPr>
        </w:r>
        <w:r>
          <w:rPr>
            <w:noProof/>
            <w:webHidden/>
          </w:rPr>
          <w:fldChar w:fldCharType="separate"/>
        </w:r>
        <w:r w:rsidR="00F226A2">
          <w:rPr>
            <w:noProof/>
            <w:webHidden/>
          </w:rPr>
          <w:t>152</w:t>
        </w:r>
        <w:r>
          <w:rPr>
            <w:noProof/>
            <w:webHidden/>
          </w:rPr>
          <w:fldChar w:fldCharType="end"/>
        </w:r>
      </w:hyperlink>
    </w:p>
    <w:p w14:paraId="4FC7CAAE" w14:textId="7E67DA9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7" w:history="1">
        <w:r w:rsidRPr="0010038C">
          <w:rPr>
            <w:rStyle w:val="Hipervnculo"/>
            <w:rFonts w:asciiTheme="majorHAnsi" w:hAnsiTheme="majorHAnsi"/>
            <w:noProof/>
          </w:rPr>
          <w:t>Tabla 3.47 Composición taxonómica registrada en el AI</w:t>
        </w:r>
        <w:r>
          <w:rPr>
            <w:noProof/>
            <w:webHidden/>
          </w:rPr>
          <w:tab/>
        </w:r>
        <w:r>
          <w:rPr>
            <w:noProof/>
            <w:webHidden/>
          </w:rPr>
          <w:fldChar w:fldCharType="begin"/>
        </w:r>
        <w:r>
          <w:rPr>
            <w:noProof/>
            <w:webHidden/>
          </w:rPr>
          <w:instrText xml:space="preserve"> PAGEREF _Toc447822017 \h </w:instrText>
        </w:r>
        <w:r>
          <w:rPr>
            <w:noProof/>
            <w:webHidden/>
          </w:rPr>
        </w:r>
        <w:r>
          <w:rPr>
            <w:noProof/>
            <w:webHidden/>
          </w:rPr>
          <w:fldChar w:fldCharType="separate"/>
        </w:r>
        <w:r w:rsidR="00F226A2">
          <w:rPr>
            <w:noProof/>
            <w:webHidden/>
          </w:rPr>
          <w:t>154</w:t>
        </w:r>
        <w:r>
          <w:rPr>
            <w:noProof/>
            <w:webHidden/>
          </w:rPr>
          <w:fldChar w:fldCharType="end"/>
        </w:r>
      </w:hyperlink>
    </w:p>
    <w:p w14:paraId="3EB767A0" w14:textId="673F87E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8" w:history="1">
        <w:r w:rsidRPr="0010038C">
          <w:rPr>
            <w:rStyle w:val="Hipervnculo"/>
            <w:rFonts w:asciiTheme="majorHAnsi" w:hAnsiTheme="majorHAnsi"/>
            <w:noProof/>
          </w:rPr>
          <w:t>Tabla 3.48 Atributos ecológicos de los anfibios registrados en el AI</w:t>
        </w:r>
        <w:r>
          <w:rPr>
            <w:noProof/>
            <w:webHidden/>
          </w:rPr>
          <w:tab/>
        </w:r>
        <w:r>
          <w:rPr>
            <w:noProof/>
            <w:webHidden/>
          </w:rPr>
          <w:fldChar w:fldCharType="begin"/>
        </w:r>
        <w:r>
          <w:rPr>
            <w:noProof/>
            <w:webHidden/>
          </w:rPr>
          <w:instrText xml:space="preserve"> PAGEREF _Toc447822018 \h </w:instrText>
        </w:r>
        <w:r>
          <w:rPr>
            <w:noProof/>
            <w:webHidden/>
          </w:rPr>
        </w:r>
        <w:r>
          <w:rPr>
            <w:noProof/>
            <w:webHidden/>
          </w:rPr>
          <w:fldChar w:fldCharType="separate"/>
        </w:r>
        <w:r w:rsidR="00F226A2">
          <w:rPr>
            <w:noProof/>
            <w:webHidden/>
          </w:rPr>
          <w:t>156</w:t>
        </w:r>
        <w:r>
          <w:rPr>
            <w:noProof/>
            <w:webHidden/>
          </w:rPr>
          <w:fldChar w:fldCharType="end"/>
        </w:r>
      </w:hyperlink>
    </w:p>
    <w:p w14:paraId="1D0F4CFA" w14:textId="40B6756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19" w:history="1">
        <w:r w:rsidRPr="0010038C">
          <w:rPr>
            <w:rStyle w:val="Hipervnculo"/>
            <w:noProof/>
          </w:rPr>
          <w:t>Tabla 3.49 Distribución de Anfibios en las diferentes coberturas vegetales registradas en el área de estudio</w:t>
        </w:r>
        <w:r>
          <w:rPr>
            <w:noProof/>
            <w:webHidden/>
          </w:rPr>
          <w:tab/>
        </w:r>
        <w:r>
          <w:rPr>
            <w:noProof/>
            <w:webHidden/>
          </w:rPr>
          <w:fldChar w:fldCharType="begin"/>
        </w:r>
        <w:r>
          <w:rPr>
            <w:noProof/>
            <w:webHidden/>
          </w:rPr>
          <w:instrText xml:space="preserve"> PAGEREF _Toc447822019 \h </w:instrText>
        </w:r>
        <w:r>
          <w:rPr>
            <w:noProof/>
            <w:webHidden/>
          </w:rPr>
        </w:r>
        <w:r>
          <w:rPr>
            <w:noProof/>
            <w:webHidden/>
          </w:rPr>
          <w:fldChar w:fldCharType="separate"/>
        </w:r>
        <w:r w:rsidR="00F226A2">
          <w:rPr>
            <w:noProof/>
            <w:webHidden/>
          </w:rPr>
          <w:t>161</w:t>
        </w:r>
        <w:r>
          <w:rPr>
            <w:noProof/>
            <w:webHidden/>
          </w:rPr>
          <w:fldChar w:fldCharType="end"/>
        </w:r>
      </w:hyperlink>
    </w:p>
    <w:p w14:paraId="6F08E337" w14:textId="6A341DA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0" w:history="1">
        <w:r w:rsidRPr="0010038C">
          <w:rPr>
            <w:rStyle w:val="Hipervnculo"/>
            <w:rFonts w:asciiTheme="majorHAnsi" w:hAnsiTheme="majorHAnsi"/>
            <w:noProof/>
          </w:rPr>
          <w:t>Tabla 3.50 Especies de anfibios identificadas con grados de amenaza</w:t>
        </w:r>
        <w:r>
          <w:rPr>
            <w:noProof/>
            <w:webHidden/>
          </w:rPr>
          <w:tab/>
        </w:r>
        <w:r>
          <w:rPr>
            <w:noProof/>
            <w:webHidden/>
          </w:rPr>
          <w:fldChar w:fldCharType="begin"/>
        </w:r>
        <w:r>
          <w:rPr>
            <w:noProof/>
            <w:webHidden/>
          </w:rPr>
          <w:instrText xml:space="preserve"> PAGEREF _Toc447822020 \h </w:instrText>
        </w:r>
        <w:r>
          <w:rPr>
            <w:noProof/>
            <w:webHidden/>
          </w:rPr>
        </w:r>
        <w:r>
          <w:rPr>
            <w:noProof/>
            <w:webHidden/>
          </w:rPr>
          <w:fldChar w:fldCharType="separate"/>
        </w:r>
        <w:r w:rsidR="00F226A2">
          <w:rPr>
            <w:noProof/>
            <w:webHidden/>
          </w:rPr>
          <w:t>163</w:t>
        </w:r>
        <w:r>
          <w:rPr>
            <w:noProof/>
            <w:webHidden/>
          </w:rPr>
          <w:fldChar w:fldCharType="end"/>
        </w:r>
      </w:hyperlink>
    </w:p>
    <w:p w14:paraId="4301B15D" w14:textId="75902CD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1" w:history="1">
        <w:r w:rsidRPr="0010038C">
          <w:rPr>
            <w:rStyle w:val="Hipervnculo"/>
            <w:rFonts w:asciiTheme="majorHAnsi" w:hAnsiTheme="majorHAnsi"/>
            <w:noProof/>
          </w:rPr>
          <w:t>Tabla 3.51  Composición taxonómica de reptiles   registrados en el AI</w:t>
        </w:r>
        <w:r>
          <w:rPr>
            <w:noProof/>
            <w:webHidden/>
          </w:rPr>
          <w:tab/>
        </w:r>
        <w:r>
          <w:rPr>
            <w:noProof/>
            <w:webHidden/>
          </w:rPr>
          <w:fldChar w:fldCharType="begin"/>
        </w:r>
        <w:r>
          <w:rPr>
            <w:noProof/>
            <w:webHidden/>
          </w:rPr>
          <w:instrText xml:space="preserve"> PAGEREF _Toc447822021 \h </w:instrText>
        </w:r>
        <w:r>
          <w:rPr>
            <w:noProof/>
            <w:webHidden/>
          </w:rPr>
        </w:r>
        <w:r>
          <w:rPr>
            <w:noProof/>
            <w:webHidden/>
          </w:rPr>
          <w:fldChar w:fldCharType="separate"/>
        </w:r>
        <w:r w:rsidR="00F226A2">
          <w:rPr>
            <w:noProof/>
            <w:webHidden/>
          </w:rPr>
          <w:t>164</w:t>
        </w:r>
        <w:r>
          <w:rPr>
            <w:noProof/>
            <w:webHidden/>
          </w:rPr>
          <w:fldChar w:fldCharType="end"/>
        </w:r>
      </w:hyperlink>
    </w:p>
    <w:p w14:paraId="32FE0458" w14:textId="253EE91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2" w:history="1">
        <w:r w:rsidRPr="0010038C">
          <w:rPr>
            <w:rStyle w:val="Hipervnculo"/>
            <w:rFonts w:asciiTheme="majorHAnsi" w:hAnsiTheme="majorHAnsi"/>
            <w:noProof/>
          </w:rPr>
          <w:t>Tabla 3.52 Atributos ecológicos de los Reptiles registrados en el AI</w:t>
        </w:r>
        <w:r>
          <w:rPr>
            <w:noProof/>
            <w:webHidden/>
          </w:rPr>
          <w:tab/>
        </w:r>
        <w:r>
          <w:rPr>
            <w:noProof/>
            <w:webHidden/>
          </w:rPr>
          <w:fldChar w:fldCharType="begin"/>
        </w:r>
        <w:r>
          <w:rPr>
            <w:noProof/>
            <w:webHidden/>
          </w:rPr>
          <w:instrText xml:space="preserve"> PAGEREF _Toc447822022 \h </w:instrText>
        </w:r>
        <w:r>
          <w:rPr>
            <w:noProof/>
            <w:webHidden/>
          </w:rPr>
        </w:r>
        <w:r>
          <w:rPr>
            <w:noProof/>
            <w:webHidden/>
          </w:rPr>
          <w:fldChar w:fldCharType="separate"/>
        </w:r>
        <w:r w:rsidR="00F226A2">
          <w:rPr>
            <w:noProof/>
            <w:webHidden/>
          </w:rPr>
          <w:t>167</w:t>
        </w:r>
        <w:r>
          <w:rPr>
            <w:noProof/>
            <w:webHidden/>
          </w:rPr>
          <w:fldChar w:fldCharType="end"/>
        </w:r>
      </w:hyperlink>
    </w:p>
    <w:p w14:paraId="55F9695A" w14:textId="7E2BC05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3" w:history="1">
        <w:r w:rsidRPr="0010038C">
          <w:rPr>
            <w:rStyle w:val="Hipervnculo"/>
            <w:noProof/>
          </w:rPr>
          <w:t>Tabla 3.53 Distribución de Reptiles en las diferentes coberturas vegetales registradas para el área de estudio</w:t>
        </w:r>
        <w:r>
          <w:rPr>
            <w:noProof/>
            <w:webHidden/>
          </w:rPr>
          <w:tab/>
        </w:r>
        <w:r>
          <w:rPr>
            <w:noProof/>
            <w:webHidden/>
          </w:rPr>
          <w:fldChar w:fldCharType="begin"/>
        </w:r>
        <w:r>
          <w:rPr>
            <w:noProof/>
            <w:webHidden/>
          </w:rPr>
          <w:instrText xml:space="preserve"> PAGEREF _Toc447822023 \h </w:instrText>
        </w:r>
        <w:r>
          <w:rPr>
            <w:noProof/>
            <w:webHidden/>
          </w:rPr>
        </w:r>
        <w:r>
          <w:rPr>
            <w:noProof/>
            <w:webHidden/>
          </w:rPr>
          <w:fldChar w:fldCharType="separate"/>
        </w:r>
        <w:r w:rsidR="00F226A2">
          <w:rPr>
            <w:noProof/>
            <w:webHidden/>
          </w:rPr>
          <w:t>173</w:t>
        </w:r>
        <w:r>
          <w:rPr>
            <w:noProof/>
            <w:webHidden/>
          </w:rPr>
          <w:fldChar w:fldCharType="end"/>
        </w:r>
      </w:hyperlink>
    </w:p>
    <w:p w14:paraId="5C4B832D" w14:textId="1CCC81B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4" w:history="1">
        <w:r w:rsidRPr="0010038C">
          <w:rPr>
            <w:rStyle w:val="Hipervnculo"/>
            <w:rFonts w:asciiTheme="majorHAnsi" w:hAnsiTheme="majorHAnsi"/>
            <w:noProof/>
          </w:rPr>
          <w:t>Tabla 3.54 Especies de Reptiles identificadas con grados de amenaza</w:t>
        </w:r>
        <w:r>
          <w:rPr>
            <w:noProof/>
            <w:webHidden/>
          </w:rPr>
          <w:tab/>
        </w:r>
        <w:r>
          <w:rPr>
            <w:noProof/>
            <w:webHidden/>
          </w:rPr>
          <w:fldChar w:fldCharType="begin"/>
        </w:r>
        <w:r>
          <w:rPr>
            <w:noProof/>
            <w:webHidden/>
          </w:rPr>
          <w:instrText xml:space="preserve"> PAGEREF _Toc447822024 \h </w:instrText>
        </w:r>
        <w:r>
          <w:rPr>
            <w:noProof/>
            <w:webHidden/>
          </w:rPr>
        </w:r>
        <w:r>
          <w:rPr>
            <w:noProof/>
            <w:webHidden/>
          </w:rPr>
          <w:fldChar w:fldCharType="separate"/>
        </w:r>
        <w:r w:rsidR="00F226A2">
          <w:rPr>
            <w:noProof/>
            <w:webHidden/>
          </w:rPr>
          <w:t>176</w:t>
        </w:r>
        <w:r>
          <w:rPr>
            <w:noProof/>
            <w:webHidden/>
          </w:rPr>
          <w:fldChar w:fldCharType="end"/>
        </w:r>
      </w:hyperlink>
    </w:p>
    <w:p w14:paraId="57F43B40" w14:textId="27E71A5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5" w:history="1">
        <w:r w:rsidRPr="0010038C">
          <w:rPr>
            <w:rStyle w:val="Hipervnculo"/>
            <w:rFonts w:asciiTheme="majorHAnsi" w:hAnsiTheme="majorHAnsi"/>
            <w:noProof/>
          </w:rPr>
          <w:t>Tabla 3.55 Composición taxonómica de la mastofauna registrada en el área de estudio</w:t>
        </w:r>
        <w:r>
          <w:rPr>
            <w:noProof/>
            <w:webHidden/>
          </w:rPr>
          <w:tab/>
        </w:r>
        <w:r>
          <w:rPr>
            <w:noProof/>
            <w:webHidden/>
          </w:rPr>
          <w:fldChar w:fldCharType="begin"/>
        </w:r>
        <w:r>
          <w:rPr>
            <w:noProof/>
            <w:webHidden/>
          </w:rPr>
          <w:instrText xml:space="preserve"> PAGEREF _Toc447822025 \h </w:instrText>
        </w:r>
        <w:r>
          <w:rPr>
            <w:noProof/>
            <w:webHidden/>
          </w:rPr>
        </w:r>
        <w:r>
          <w:rPr>
            <w:noProof/>
            <w:webHidden/>
          </w:rPr>
          <w:fldChar w:fldCharType="separate"/>
        </w:r>
        <w:r w:rsidR="00F226A2">
          <w:rPr>
            <w:noProof/>
            <w:webHidden/>
          </w:rPr>
          <w:t>178</w:t>
        </w:r>
        <w:r>
          <w:rPr>
            <w:noProof/>
            <w:webHidden/>
          </w:rPr>
          <w:fldChar w:fldCharType="end"/>
        </w:r>
      </w:hyperlink>
    </w:p>
    <w:p w14:paraId="4F91E14A" w14:textId="041BB5D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6" w:history="1">
        <w:r w:rsidRPr="0010038C">
          <w:rPr>
            <w:rStyle w:val="Hipervnculo"/>
            <w:noProof/>
          </w:rPr>
          <w:t>Tabla 3.56 Atributos ecológicos de la mastofauna registrada en el AI</w:t>
        </w:r>
        <w:r>
          <w:rPr>
            <w:noProof/>
            <w:webHidden/>
          </w:rPr>
          <w:tab/>
        </w:r>
        <w:r>
          <w:rPr>
            <w:noProof/>
            <w:webHidden/>
          </w:rPr>
          <w:fldChar w:fldCharType="begin"/>
        </w:r>
        <w:r>
          <w:rPr>
            <w:noProof/>
            <w:webHidden/>
          </w:rPr>
          <w:instrText xml:space="preserve"> PAGEREF _Toc447822026 \h </w:instrText>
        </w:r>
        <w:r>
          <w:rPr>
            <w:noProof/>
            <w:webHidden/>
          </w:rPr>
        </w:r>
        <w:r>
          <w:rPr>
            <w:noProof/>
            <w:webHidden/>
          </w:rPr>
          <w:fldChar w:fldCharType="separate"/>
        </w:r>
        <w:r w:rsidR="00F226A2">
          <w:rPr>
            <w:noProof/>
            <w:webHidden/>
          </w:rPr>
          <w:t>180</w:t>
        </w:r>
        <w:r>
          <w:rPr>
            <w:noProof/>
            <w:webHidden/>
          </w:rPr>
          <w:fldChar w:fldCharType="end"/>
        </w:r>
      </w:hyperlink>
    </w:p>
    <w:p w14:paraId="2A7CA1F6" w14:textId="4671F96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7" w:history="1">
        <w:r w:rsidRPr="0010038C">
          <w:rPr>
            <w:rStyle w:val="Hipervnculo"/>
            <w:rFonts w:asciiTheme="majorHAnsi" w:hAnsiTheme="majorHAnsi"/>
            <w:noProof/>
          </w:rPr>
          <w:t>Tabla 3.57 Especies de Mastofauna identificadas con grados de amenaza</w:t>
        </w:r>
        <w:r>
          <w:rPr>
            <w:noProof/>
            <w:webHidden/>
          </w:rPr>
          <w:tab/>
        </w:r>
        <w:r>
          <w:rPr>
            <w:noProof/>
            <w:webHidden/>
          </w:rPr>
          <w:fldChar w:fldCharType="begin"/>
        </w:r>
        <w:r>
          <w:rPr>
            <w:noProof/>
            <w:webHidden/>
          </w:rPr>
          <w:instrText xml:space="preserve"> PAGEREF _Toc447822027 \h </w:instrText>
        </w:r>
        <w:r>
          <w:rPr>
            <w:noProof/>
            <w:webHidden/>
          </w:rPr>
        </w:r>
        <w:r>
          <w:rPr>
            <w:noProof/>
            <w:webHidden/>
          </w:rPr>
          <w:fldChar w:fldCharType="separate"/>
        </w:r>
        <w:r w:rsidR="00F226A2">
          <w:rPr>
            <w:noProof/>
            <w:webHidden/>
          </w:rPr>
          <w:t>189</w:t>
        </w:r>
        <w:r>
          <w:rPr>
            <w:noProof/>
            <w:webHidden/>
          </w:rPr>
          <w:fldChar w:fldCharType="end"/>
        </w:r>
      </w:hyperlink>
    </w:p>
    <w:p w14:paraId="0A5E1830" w14:textId="63DDAC2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8" w:history="1">
        <w:r w:rsidRPr="0010038C">
          <w:rPr>
            <w:rStyle w:val="Hipervnculo"/>
            <w:noProof/>
          </w:rPr>
          <w:t>Tabla 3.58 Municipios y veredas que hacen parte del AI del proyecto.</w:t>
        </w:r>
        <w:r>
          <w:rPr>
            <w:noProof/>
            <w:webHidden/>
          </w:rPr>
          <w:tab/>
        </w:r>
        <w:r>
          <w:rPr>
            <w:noProof/>
            <w:webHidden/>
          </w:rPr>
          <w:fldChar w:fldCharType="begin"/>
        </w:r>
        <w:r>
          <w:rPr>
            <w:noProof/>
            <w:webHidden/>
          </w:rPr>
          <w:instrText xml:space="preserve"> PAGEREF _Toc447822028 \h </w:instrText>
        </w:r>
        <w:r>
          <w:rPr>
            <w:noProof/>
            <w:webHidden/>
          </w:rPr>
        </w:r>
        <w:r>
          <w:rPr>
            <w:noProof/>
            <w:webHidden/>
          </w:rPr>
          <w:fldChar w:fldCharType="separate"/>
        </w:r>
        <w:r w:rsidR="00F226A2">
          <w:rPr>
            <w:noProof/>
            <w:webHidden/>
          </w:rPr>
          <w:t>189</w:t>
        </w:r>
        <w:r>
          <w:rPr>
            <w:noProof/>
            <w:webHidden/>
          </w:rPr>
          <w:fldChar w:fldCharType="end"/>
        </w:r>
      </w:hyperlink>
    </w:p>
    <w:p w14:paraId="56D2974B" w14:textId="7A5D1B3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29" w:history="1">
        <w:r w:rsidRPr="0010038C">
          <w:rPr>
            <w:rStyle w:val="Hipervnculo"/>
            <w:noProof/>
          </w:rPr>
          <w:t>Tabla 3.59 Caracterización ocupación laboral vereda Alto de Dolores</w:t>
        </w:r>
        <w:r>
          <w:rPr>
            <w:noProof/>
            <w:webHidden/>
          </w:rPr>
          <w:tab/>
        </w:r>
        <w:r>
          <w:rPr>
            <w:noProof/>
            <w:webHidden/>
          </w:rPr>
          <w:fldChar w:fldCharType="begin"/>
        </w:r>
        <w:r>
          <w:rPr>
            <w:noProof/>
            <w:webHidden/>
          </w:rPr>
          <w:instrText xml:space="preserve"> PAGEREF _Toc447822029 \h </w:instrText>
        </w:r>
        <w:r>
          <w:rPr>
            <w:noProof/>
            <w:webHidden/>
          </w:rPr>
        </w:r>
        <w:r>
          <w:rPr>
            <w:noProof/>
            <w:webHidden/>
          </w:rPr>
          <w:fldChar w:fldCharType="separate"/>
        </w:r>
        <w:r w:rsidR="00F226A2">
          <w:rPr>
            <w:noProof/>
            <w:webHidden/>
          </w:rPr>
          <w:t>192</w:t>
        </w:r>
        <w:r>
          <w:rPr>
            <w:noProof/>
            <w:webHidden/>
          </w:rPr>
          <w:fldChar w:fldCharType="end"/>
        </w:r>
      </w:hyperlink>
    </w:p>
    <w:p w14:paraId="6802F861" w14:textId="1194ECF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0" w:history="1">
        <w:r w:rsidRPr="0010038C">
          <w:rPr>
            <w:rStyle w:val="Hipervnculo"/>
            <w:rFonts w:asciiTheme="majorHAnsi" w:hAnsiTheme="majorHAnsi"/>
            <w:noProof/>
          </w:rPr>
          <w:t>Tabla 3.60 Censo Laboral AI - Vereda Alto de Dolores (Municipio de Maceo)</w:t>
        </w:r>
        <w:r>
          <w:rPr>
            <w:noProof/>
            <w:webHidden/>
          </w:rPr>
          <w:tab/>
        </w:r>
        <w:r>
          <w:rPr>
            <w:noProof/>
            <w:webHidden/>
          </w:rPr>
          <w:fldChar w:fldCharType="begin"/>
        </w:r>
        <w:r>
          <w:rPr>
            <w:noProof/>
            <w:webHidden/>
          </w:rPr>
          <w:instrText xml:space="preserve"> PAGEREF _Toc447822030 \h </w:instrText>
        </w:r>
        <w:r>
          <w:rPr>
            <w:noProof/>
            <w:webHidden/>
          </w:rPr>
        </w:r>
        <w:r>
          <w:rPr>
            <w:noProof/>
            <w:webHidden/>
          </w:rPr>
          <w:fldChar w:fldCharType="separate"/>
        </w:r>
        <w:r w:rsidR="00F226A2">
          <w:rPr>
            <w:noProof/>
            <w:webHidden/>
          </w:rPr>
          <w:t>192</w:t>
        </w:r>
        <w:r>
          <w:rPr>
            <w:noProof/>
            <w:webHidden/>
          </w:rPr>
          <w:fldChar w:fldCharType="end"/>
        </w:r>
      </w:hyperlink>
    </w:p>
    <w:p w14:paraId="54FF7CCD" w14:textId="27429F7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1" w:history="1">
        <w:r w:rsidRPr="0010038C">
          <w:rPr>
            <w:rStyle w:val="Hipervnculo"/>
            <w:rFonts w:asciiTheme="majorHAnsi" w:hAnsiTheme="majorHAnsi"/>
            <w:noProof/>
          </w:rPr>
          <w:t>Tabla 3.61 Formación Académica Vereda Alto de Dolores</w:t>
        </w:r>
        <w:r>
          <w:rPr>
            <w:noProof/>
            <w:webHidden/>
          </w:rPr>
          <w:tab/>
        </w:r>
        <w:r>
          <w:rPr>
            <w:noProof/>
            <w:webHidden/>
          </w:rPr>
          <w:fldChar w:fldCharType="begin"/>
        </w:r>
        <w:r>
          <w:rPr>
            <w:noProof/>
            <w:webHidden/>
          </w:rPr>
          <w:instrText xml:space="preserve"> PAGEREF _Toc447822031 \h </w:instrText>
        </w:r>
        <w:r>
          <w:rPr>
            <w:noProof/>
            <w:webHidden/>
          </w:rPr>
        </w:r>
        <w:r>
          <w:rPr>
            <w:noProof/>
            <w:webHidden/>
          </w:rPr>
          <w:fldChar w:fldCharType="separate"/>
        </w:r>
        <w:r w:rsidR="00F226A2">
          <w:rPr>
            <w:noProof/>
            <w:webHidden/>
          </w:rPr>
          <w:t>194</w:t>
        </w:r>
        <w:r>
          <w:rPr>
            <w:noProof/>
            <w:webHidden/>
          </w:rPr>
          <w:fldChar w:fldCharType="end"/>
        </w:r>
      </w:hyperlink>
    </w:p>
    <w:p w14:paraId="68639CF6" w14:textId="41861B5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2" w:history="1">
        <w:r w:rsidRPr="0010038C">
          <w:rPr>
            <w:rStyle w:val="Hipervnculo"/>
            <w:noProof/>
          </w:rPr>
          <w:t>Tabla 3.62 Caracterización laboral Vereda El Ingenio</w:t>
        </w:r>
        <w:r>
          <w:rPr>
            <w:noProof/>
            <w:webHidden/>
          </w:rPr>
          <w:tab/>
        </w:r>
        <w:r>
          <w:rPr>
            <w:noProof/>
            <w:webHidden/>
          </w:rPr>
          <w:fldChar w:fldCharType="begin"/>
        </w:r>
        <w:r>
          <w:rPr>
            <w:noProof/>
            <w:webHidden/>
          </w:rPr>
          <w:instrText xml:space="preserve"> PAGEREF _Toc447822032 \h </w:instrText>
        </w:r>
        <w:r>
          <w:rPr>
            <w:noProof/>
            <w:webHidden/>
          </w:rPr>
        </w:r>
        <w:r>
          <w:rPr>
            <w:noProof/>
            <w:webHidden/>
          </w:rPr>
          <w:fldChar w:fldCharType="separate"/>
        </w:r>
        <w:r w:rsidR="00F226A2">
          <w:rPr>
            <w:noProof/>
            <w:webHidden/>
          </w:rPr>
          <w:t>195</w:t>
        </w:r>
        <w:r>
          <w:rPr>
            <w:noProof/>
            <w:webHidden/>
          </w:rPr>
          <w:fldChar w:fldCharType="end"/>
        </w:r>
      </w:hyperlink>
    </w:p>
    <w:p w14:paraId="50897710" w14:textId="4822F71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3" w:history="1">
        <w:r w:rsidRPr="0010038C">
          <w:rPr>
            <w:rStyle w:val="Hipervnculo"/>
            <w:rFonts w:asciiTheme="majorHAnsi" w:hAnsiTheme="majorHAnsi"/>
            <w:noProof/>
          </w:rPr>
          <w:t>Tabla 3.63 Censo Laboral AI - Vereda Ingenio (Municipio de Maceo)</w:t>
        </w:r>
        <w:r>
          <w:rPr>
            <w:noProof/>
            <w:webHidden/>
          </w:rPr>
          <w:tab/>
        </w:r>
        <w:r>
          <w:rPr>
            <w:noProof/>
            <w:webHidden/>
          </w:rPr>
          <w:fldChar w:fldCharType="begin"/>
        </w:r>
        <w:r>
          <w:rPr>
            <w:noProof/>
            <w:webHidden/>
          </w:rPr>
          <w:instrText xml:space="preserve"> PAGEREF _Toc447822033 \h </w:instrText>
        </w:r>
        <w:r>
          <w:rPr>
            <w:noProof/>
            <w:webHidden/>
          </w:rPr>
        </w:r>
        <w:r>
          <w:rPr>
            <w:noProof/>
            <w:webHidden/>
          </w:rPr>
          <w:fldChar w:fldCharType="separate"/>
        </w:r>
        <w:r w:rsidR="00F226A2">
          <w:rPr>
            <w:noProof/>
            <w:webHidden/>
          </w:rPr>
          <w:t>195</w:t>
        </w:r>
        <w:r>
          <w:rPr>
            <w:noProof/>
            <w:webHidden/>
          </w:rPr>
          <w:fldChar w:fldCharType="end"/>
        </w:r>
      </w:hyperlink>
    </w:p>
    <w:p w14:paraId="44A977A8" w14:textId="3F2CF8A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4" w:history="1">
        <w:r w:rsidRPr="0010038C">
          <w:rPr>
            <w:rStyle w:val="Hipervnculo"/>
            <w:rFonts w:asciiTheme="majorHAnsi" w:hAnsiTheme="majorHAnsi"/>
            <w:noProof/>
          </w:rPr>
          <w:t>Tabla 3.64 Formación Académica Vereda Ingenio</w:t>
        </w:r>
        <w:r>
          <w:rPr>
            <w:noProof/>
            <w:webHidden/>
          </w:rPr>
          <w:tab/>
        </w:r>
        <w:r>
          <w:rPr>
            <w:noProof/>
            <w:webHidden/>
          </w:rPr>
          <w:fldChar w:fldCharType="begin"/>
        </w:r>
        <w:r>
          <w:rPr>
            <w:noProof/>
            <w:webHidden/>
          </w:rPr>
          <w:instrText xml:space="preserve"> PAGEREF _Toc447822034 \h </w:instrText>
        </w:r>
        <w:r>
          <w:rPr>
            <w:noProof/>
            <w:webHidden/>
          </w:rPr>
        </w:r>
        <w:r>
          <w:rPr>
            <w:noProof/>
            <w:webHidden/>
          </w:rPr>
          <w:fldChar w:fldCharType="separate"/>
        </w:r>
        <w:r w:rsidR="00F226A2">
          <w:rPr>
            <w:noProof/>
            <w:webHidden/>
          </w:rPr>
          <w:t>197</w:t>
        </w:r>
        <w:r>
          <w:rPr>
            <w:noProof/>
            <w:webHidden/>
          </w:rPr>
          <w:fldChar w:fldCharType="end"/>
        </w:r>
      </w:hyperlink>
    </w:p>
    <w:p w14:paraId="34602F84" w14:textId="6CD70CD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5" w:history="1">
        <w:r w:rsidRPr="0010038C">
          <w:rPr>
            <w:rStyle w:val="Hipervnculo"/>
            <w:noProof/>
          </w:rPr>
          <w:t>Tabla 3.65 Caracterización laboral Vereda La Floresta</w:t>
        </w:r>
        <w:r>
          <w:rPr>
            <w:noProof/>
            <w:webHidden/>
          </w:rPr>
          <w:tab/>
        </w:r>
        <w:r>
          <w:rPr>
            <w:noProof/>
            <w:webHidden/>
          </w:rPr>
          <w:fldChar w:fldCharType="begin"/>
        </w:r>
        <w:r>
          <w:rPr>
            <w:noProof/>
            <w:webHidden/>
          </w:rPr>
          <w:instrText xml:space="preserve"> PAGEREF _Toc447822035 \h </w:instrText>
        </w:r>
        <w:r>
          <w:rPr>
            <w:noProof/>
            <w:webHidden/>
          </w:rPr>
        </w:r>
        <w:r>
          <w:rPr>
            <w:noProof/>
            <w:webHidden/>
          </w:rPr>
          <w:fldChar w:fldCharType="separate"/>
        </w:r>
        <w:r w:rsidR="00F226A2">
          <w:rPr>
            <w:noProof/>
            <w:webHidden/>
          </w:rPr>
          <w:t>198</w:t>
        </w:r>
        <w:r>
          <w:rPr>
            <w:noProof/>
            <w:webHidden/>
          </w:rPr>
          <w:fldChar w:fldCharType="end"/>
        </w:r>
      </w:hyperlink>
    </w:p>
    <w:p w14:paraId="690B995E" w14:textId="051664F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6" w:history="1">
        <w:r w:rsidRPr="0010038C">
          <w:rPr>
            <w:rStyle w:val="Hipervnculo"/>
            <w:rFonts w:asciiTheme="majorHAnsi" w:hAnsiTheme="majorHAnsi"/>
            <w:noProof/>
          </w:rPr>
          <w:t>Tabla 3.66 Censo Laboral AI- Corregimiento la  Floresta  (Municipio de Maceo)</w:t>
        </w:r>
        <w:r>
          <w:rPr>
            <w:noProof/>
            <w:webHidden/>
          </w:rPr>
          <w:tab/>
        </w:r>
        <w:r>
          <w:rPr>
            <w:noProof/>
            <w:webHidden/>
          </w:rPr>
          <w:fldChar w:fldCharType="begin"/>
        </w:r>
        <w:r>
          <w:rPr>
            <w:noProof/>
            <w:webHidden/>
          </w:rPr>
          <w:instrText xml:space="preserve"> PAGEREF _Toc447822036 \h </w:instrText>
        </w:r>
        <w:r>
          <w:rPr>
            <w:noProof/>
            <w:webHidden/>
          </w:rPr>
        </w:r>
        <w:r>
          <w:rPr>
            <w:noProof/>
            <w:webHidden/>
          </w:rPr>
          <w:fldChar w:fldCharType="separate"/>
        </w:r>
        <w:r w:rsidR="00F226A2">
          <w:rPr>
            <w:noProof/>
            <w:webHidden/>
          </w:rPr>
          <w:t>198</w:t>
        </w:r>
        <w:r>
          <w:rPr>
            <w:noProof/>
            <w:webHidden/>
          </w:rPr>
          <w:fldChar w:fldCharType="end"/>
        </w:r>
      </w:hyperlink>
    </w:p>
    <w:p w14:paraId="7D0790BF" w14:textId="7EBCAD2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7" w:history="1">
        <w:r w:rsidRPr="0010038C">
          <w:rPr>
            <w:rStyle w:val="Hipervnculo"/>
            <w:rFonts w:asciiTheme="majorHAnsi" w:hAnsiTheme="majorHAnsi"/>
            <w:noProof/>
          </w:rPr>
          <w:t>Tabla 3.67 Formación Académica Corregimiento La Floresta</w:t>
        </w:r>
        <w:r>
          <w:rPr>
            <w:noProof/>
            <w:webHidden/>
          </w:rPr>
          <w:tab/>
        </w:r>
        <w:r>
          <w:rPr>
            <w:noProof/>
            <w:webHidden/>
          </w:rPr>
          <w:fldChar w:fldCharType="begin"/>
        </w:r>
        <w:r>
          <w:rPr>
            <w:noProof/>
            <w:webHidden/>
          </w:rPr>
          <w:instrText xml:space="preserve"> PAGEREF _Toc447822037 \h </w:instrText>
        </w:r>
        <w:r>
          <w:rPr>
            <w:noProof/>
            <w:webHidden/>
          </w:rPr>
        </w:r>
        <w:r>
          <w:rPr>
            <w:noProof/>
            <w:webHidden/>
          </w:rPr>
          <w:fldChar w:fldCharType="separate"/>
        </w:r>
        <w:r w:rsidR="00F226A2">
          <w:rPr>
            <w:noProof/>
            <w:webHidden/>
          </w:rPr>
          <w:t>199</w:t>
        </w:r>
        <w:r>
          <w:rPr>
            <w:noProof/>
            <w:webHidden/>
          </w:rPr>
          <w:fldChar w:fldCharType="end"/>
        </w:r>
      </w:hyperlink>
    </w:p>
    <w:p w14:paraId="2648FB48" w14:textId="3C8A9A2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8" w:history="1">
        <w:r w:rsidRPr="0010038C">
          <w:rPr>
            <w:rStyle w:val="Hipervnculo"/>
            <w:noProof/>
          </w:rPr>
          <w:t>Tabla 3.68 Caracterización laboral Vereda Tres Piedras</w:t>
        </w:r>
        <w:r>
          <w:rPr>
            <w:noProof/>
            <w:webHidden/>
          </w:rPr>
          <w:tab/>
        </w:r>
        <w:r>
          <w:rPr>
            <w:noProof/>
            <w:webHidden/>
          </w:rPr>
          <w:fldChar w:fldCharType="begin"/>
        </w:r>
        <w:r>
          <w:rPr>
            <w:noProof/>
            <w:webHidden/>
          </w:rPr>
          <w:instrText xml:space="preserve"> PAGEREF _Toc447822038 \h </w:instrText>
        </w:r>
        <w:r>
          <w:rPr>
            <w:noProof/>
            <w:webHidden/>
          </w:rPr>
        </w:r>
        <w:r>
          <w:rPr>
            <w:noProof/>
            <w:webHidden/>
          </w:rPr>
          <w:fldChar w:fldCharType="separate"/>
        </w:r>
        <w:r w:rsidR="00F226A2">
          <w:rPr>
            <w:noProof/>
            <w:webHidden/>
          </w:rPr>
          <w:t>200</w:t>
        </w:r>
        <w:r>
          <w:rPr>
            <w:noProof/>
            <w:webHidden/>
          </w:rPr>
          <w:fldChar w:fldCharType="end"/>
        </w:r>
      </w:hyperlink>
    </w:p>
    <w:p w14:paraId="58DCB16D" w14:textId="6E2F57F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39" w:history="1">
        <w:r w:rsidRPr="0010038C">
          <w:rPr>
            <w:rStyle w:val="Hipervnculo"/>
            <w:rFonts w:asciiTheme="majorHAnsi" w:hAnsiTheme="majorHAnsi"/>
            <w:noProof/>
          </w:rPr>
          <w:t>Tabla 3.69 Censo Laboral AI- Vereda tres Piedras  (Municipio de Maceo)</w:t>
        </w:r>
        <w:r>
          <w:rPr>
            <w:noProof/>
            <w:webHidden/>
          </w:rPr>
          <w:tab/>
        </w:r>
        <w:r>
          <w:rPr>
            <w:noProof/>
            <w:webHidden/>
          </w:rPr>
          <w:fldChar w:fldCharType="begin"/>
        </w:r>
        <w:r>
          <w:rPr>
            <w:noProof/>
            <w:webHidden/>
          </w:rPr>
          <w:instrText xml:space="preserve"> PAGEREF _Toc447822039 \h </w:instrText>
        </w:r>
        <w:r>
          <w:rPr>
            <w:noProof/>
            <w:webHidden/>
          </w:rPr>
        </w:r>
        <w:r>
          <w:rPr>
            <w:noProof/>
            <w:webHidden/>
          </w:rPr>
          <w:fldChar w:fldCharType="separate"/>
        </w:r>
        <w:r w:rsidR="00F226A2">
          <w:rPr>
            <w:noProof/>
            <w:webHidden/>
          </w:rPr>
          <w:t>200</w:t>
        </w:r>
        <w:r>
          <w:rPr>
            <w:noProof/>
            <w:webHidden/>
          </w:rPr>
          <w:fldChar w:fldCharType="end"/>
        </w:r>
      </w:hyperlink>
    </w:p>
    <w:p w14:paraId="258F8C40" w14:textId="6A705E2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0" w:history="1">
        <w:r w:rsidRPr="0010038C">
          <w:rPr>
            <w:rStyle w:val="Hipervnculo"/>
            <w:rFonts w:asciiTheme="majorHAnsi" w:hAnsiTheme="majorHAnsi"/>
            <w:noProof/>
          </w:rPr>
          <w:t>Tabla 3.70 Formación Académica Vereda Tres Piedras</w:t>
        </w:r>
        <w:r>
          <w:rPr>
            <w:noProof/>
            <w:webHidden/>
          </w:rPr>
          <w:tab/>
        </w:r>
        <w:r>
          <w:rPr>
            <w:noProof/>
            <w:webHidden/>
          </w:rPr>
          <w:fldChar w:fldCharType="begin"/>
        </w:r>
        <w:r>
          <w:rPr>
            <w:noProof/>
            <w:webHidden/>
          </w:rPr>
          <w:instrText xml:space="preserve"> PAGEREF _Toc447822040 \h </w:instrText>
        </w:r>
        <w:r>
          <w:rPr>
            <w:noProof/>
            <w:webHidden/>
          </w:rPr>
        </w:r>
        <w:r>
          <w:rPr>
            <w:noProof/>
            <w:webHidden/>
          </w:rPr>
          <w:fldChar w:fldCharType="separate"/>
        </w:r>
        <w:r w:rsidR="00F226A2">
          <w:rPr>
            <w:noProof/>
            <w:webHidden/>
          </w:rPr>
          <w:t>202</w:t>
        </w:r>
        <w:r>
          <w:rPr>
            <w:noProof/>
            <w:webHidden/>
          </w:rPr>
          <w:fldChar w:fldCharType="end"/>
        </w:r>
      </w:hyperlink>
    </w:p>
    <w:p w14:paraId="0F042B13" w14:textId="0BC5488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1" w:history="1">
        <w:r w:rsidRPr="0010038C">
          <w:rPr>
            <w:rStyle w:val="Hipervnculo"/>
            <w:rFonts w:asciiTheme="majorHAnsi" w:hAnsiTheme="majorHAnsi"/>
            <w:noProof/>
          </w:rPr>
          <w:t>Tabla 3.71 Oferta Laboral</w:t>
        </w:r>
        <w:r>
          <w:rPr>
            <w:noProof/>
            <w:webHidden/>
          </w:rPr>
          <w:tab/>
        </w:r>
        <w:r>
          <w:rPr>
            <w:noProof/>
            <w:webHidden/>
          </w:rPr>
          <w:fldChar w:fldCharType="begin"/>
        </w:r>
        <w:r>
          <w:rPr>
            <w:noProof/>
            <w:webHidden/>
          </w:rPr>
          <w:instrText xml:space="preserve"> PAGEREF _Toc447822041 \h </w:instrText>
        </w:r>
        <w:r>
          <w:rPr>
            <w:noProof/>
            <w:webHidden/>
          </w:rPr>
        </w:r>
        <w:r>
          <w:rPr>
            <w:noProof/>
            <w:webHidden/>
          </w:rPr>
          <w:fldChar w:fldCharType="separate"/>
        </w:r>
        <w:r w:rsidR="00F226A2">
          <w:rPr>
            <w:noProof/>
            <w:webHidden/>
          </w:rPr>
          <w:t>203</w:t>
        </w:r>
        <w:r>
          <w:rPr>
            <w:noProof/>
            <w:webHidden/>
          </w:rPr>
          <w:fldChar w:fldCharType="end"/>
        </w:r>
      </w:hyperlink>
    </w:p>
    <w:p w14:paraId="2DF537BE" w14:textId="574459E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2" w:history="1">
        <w:r w:rsidRPr="0010038C">
          <w:rPr>
            <w:rStyle w:val="Hipervnculo"/>
            <w:noProof/>
          </w:rPr>
          <w:t>Tabla 3.72 Caracterización ocupación laboral vereda Dorado Calamar</w:t>
        </w:r>
        <w:r>
          <w:rPr>
            <w:noProof/>
            <w:webHidden/>
          </w:rPr>
          <w:tab/>
        </w:r>
        <w:r>
          <w:rPr>
            <w:noProof/>
            <w:webHidden/>
          </w:rPr>
          <w:fldChar w:fldCharType="begin"/>
        </w:r>
        <w:r>
          <w:rPr>
            <w:noProof/>
            <w:webHidden/>
          </w:rPr>
          <w:instrText xml:space="preserve"> PAGEREF _Toc447822042 \h </w:instrText>
        </w:r>
        <w:r>
          <w:rPr>
            <w:noProof/>
            <w:webHidden/>
          </w:rPr>
        </w:r>
        <w:r>
          <w:rPr>
            <w:noProof/>
            <w:webHidden/>
          </w:rPr>
          <w:fldChar w:fldCharType="separate"/>
        </w:r>
        <w:r w:rsidR="00F226A2">
          <w:rPr>
            <w:noProof/>
            <w:webHidden/>
          </w:rPr>
          <w:t>204</w:t>
        </w:r>
        <w:r>
          <w:rPr>
            <w:noProof/>
            <w:webHidden/>
          </w:rPr>
          <w:fldChar w:fldCharType="end"/>
        </w:r>
      </w:hyperlink>
    </w:p>
    <w:p w14:paraId="33684493" w14:textId="3FEDD2C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3" w:history="1">
        <w:r w:rsidRPr="0010038C">
          <w:rPr>
            <w:rStyle w:val="Hipervnculo"/>
            <w:rFonts w:asciiTheme="majorHAnsi" w:hAnsiTheme="majorHAnsi"/>
            <w:noProof/>
          </w:rPr>
          <w:t>Tabla 3.73 Censo Laboral AI - Vereda Dorado Calamar (Municipio de Puerto Berrío)</w:t>
        </w:r>
        <w:r>
          <w:rPr>
            <w:noProof/>
            <w:webHidden/>
          </w:rPr>
          <w:tab/>
        </w:r>
        <w:r>
          <w:rPr>
            <w:noProof/>
            <w:webHidden/>
          </w:rPr>
          <w:fldChar w:fldCharType="begin"/>
        </w:r>
        <w:r>
          <w:rPr>
            <w:noProof/>
            <w:webHidden/>
          </w:rPr>
          <w:instrText xml:space="preserve"> PAGEREF _Toc447822043 \h </w:instrText>
        </w:r>
        <w:r>
          <w:rPr>
            <w:noProof/>
            <w:webHidden/>
          </w:rPr>
        </w:r>
        <w:r>
          <w:rPr>
            <w:noProof/>
            <w:webHidden/>
          </w:rPr>
          <w:fldChar w:fldCharType="separate"/>
        </w:r>
        <w:r w:rsidR="00F226A2">
          <w:rPr>
            <w:noProof/>
            <w:webHidden/>
          </w:rPr>
          <w:t>204</w:t>
        </w:r>
        <w:r>
          <w:rPr>
            <w:noProof/>
            <w:webHidden/>
          </w:rPr>
          <w:fldChar w:fldCharType="end"/>
        </w:r>
      </w:hyperlink>
    </w:p>
    <w:p w14:paraId="421B78FE" w14:textId="23A72F8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4" w:history="1">
        <w:r w:rsidRPr="0010038C">
          <w:rPr>
            <w:rStyle w:val="Hipervnculo"/>
            <w:rFonts w:asciiTheme="majorHAnsi" w:hAnsiTheme="majorHAnsi"/>
            <w:noProof/>
          </w:rPr>
          <w:t>Tabla 3.74 Formación Académica Vereda Dorado Calamar</w:t>
        </w:r>
        <w:r>
          <w:rPr>
            <w:noProof/>
            <w:webHidden/>
          </w:rPr>
          <w:tab/>
        </w:r>
        <w:r>
          <w:rPr>
            <w:noProof/>
            <w:webHidden/>
          </w:rPr>
          <w:fldChar w:fldCharType="begin"/>
        </w:r>
        <w:r>
          <w:rPr>
            <w:noProof/>
            <w:webHidden/>
          </w:rPr>
          <w:instrText xml:space="preserve"> PAGEREF _Toc447822044 \h </w:instrText>
        </w:r>
        <w:r>
          <w:rPr>
            <w:noProof/>
            <w:webHidden/>
          </w:rPr>
        </w:r>
        <w:r>
          <w:rPr>
            <w:noProof/>
            <w:webHidden/>
          </w:rPr>
          <w:fldChar w:fldCharType="separate"/>
        </w:r>
        <w:r w:rsidR="00F226A2">
          <w:rPr>
            <w:noProof/>
            <w:webHidden/>
          </w:rPr>
          <w:t>205</w:t>
        </w:r>
        <w:r>
          <w:rPr>
            <w:noProof/>
            <w:webHidden/>
          </w:rPr>
          <w:fldChar w:fldCharType="end"/>
        </w:r>
      </w:hyperlink>
    </w:p>
    <w:p w14:paraId="32FD8DF4" w14:textId="7C72A69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5" w:history="1">
        <w:r w:rsidRPr="0010038C">
          <w:rPr>
            <w:rStyle w:val="Hipervnculo"/>
            <w:noProof/>
          </w:rPr>
          <w:t>Tabla 3.75 Caracterización ocupación laboral vereda Minas del Vapor</w:t>
        </w:r>
        <w:r>
          <w:rPr>
            <w:noProof/>
            <w:webHidden/>
          </w:rPr>
          <w:tab/>
        </w:r>
        <w:r>
          <w:rPr>
            <w:noProof/>
            <w:webHidden/>
          </w:rPr>
          <w:fldChar w:fldCharType="begin"/>
        </w:r>
        <w:r>
          <w:rPr>
            <w:noProof/>
            <w:webHidden/>
          </w:rPr>
          <w:instrText xml:space="preserve"> PAGEREF _Toc447822045 \h </w:instrText>
        </w:r>
        <w:r>
          <w:rPr>
            <w:noProof/>
            <w:webHidden/>
          </w:rPr>
        </w:r>
        <w:r>
          <w:rPr>
            <w:noProof/>
            <w:webHidden/>
          </w:rPr>
          <w:fldChar w:fldCharType="separate"/>
        </w:r>
        <w:r w:rsidR="00F226A2">
          <w:rPr>
            <w:noProof/>
            <w:webHidden/>
          </w:rPr>
          <w:t>206</w:t>
        </w:r>
        <w:r>
          <w:rPr>
            <w:noProof/>
            <w:webHidden/>
          </w:rPr>
          <w:fldChar w:fldCharType="end"/>
        </w:r>
      </w:hyperlink>
    </w:p>
    <w:p w14:paraId="443B8FC6" w14:textId="57BD3AA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6" w:history="1">
        <w:r w:rsidRPr="0010038C">
          <w:rPr>
            <w:rStyle w:val="Hipervnculo"/>
            <w:rFonts w:asciiTheme="majorHAnsi" w:hAnsiTheme="majorHAnsi"/>
            <w:noProof/>
          </w:rPr>
          <w:t>Tabla 3.76 Censo Laboral AI - Vereda Minas del Vapor (Municipio de Puerto Berrío)</w:t>
        </w:r>
        <w:r>
          <w:rPr>
            <w:noProof/>
            <w:webHidden/>
          </w:rPr>
          <w:tab/>
        </w:r>
        <w:r>
          <w:rPr>
            <w:noProof/>
            <w:webHidden/>
          </w:rPr>
          <w:fldChar w:fldCharType="begin"/>
        </w:r>
        <w:r>
          <w:rPr>
            <w:noProof/>
            <w:webHidden/>
          </w:rPr>
          <w:instrText xml:space="preserve"> PAGEREF _Toc447822046 \h </w:instrText>
        </w:r>
        <w:r>
          <w:rPr>
            <w:noProof/>
            <w:webHidden/>
          </w:rPr>
        </w:r>
        <w:r>
          <w:rPr>
            <w:noProof/>
            <w:webHidden/>
          </w:rPr>
          <w:fldChar w:fldCharType="separate"/>
        </w:r>
        <w:r w:rsidR="00F226A2">
          <w:rPr>
            <w:noProof/>
            <w:webHidden/>
          </w:rPr>
          <w:t>206</w:t>
        </w:r>
        <w:r>
          <w:rPr>
            <w:noProof/>
            <w:webHidden/>
          </w:rPr>
          <w:fldChar w:fldCharType="end"/>
        </w:r>
      </w:hyperlink>
    </w:p>
    <w:p w14:paraId="3C07795E" w14:textId="725C6FD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7" w:history="1">
        <w:r w:rsidRPr="0010038C">
          <w:rPr>
            <w:rStyle w:val="Hipervnculo"/>
            <w:rFonts w:asciiTheme="majorHAnsi" w:hAnsiTheme="majorHAnsi"/>
            <w:noProof/>
          </w:rPr>
          <w:t>Tabla 3.77 Formación Académica Vereda Minas del Vapor</w:t>
        </w:r>
        <w:r>
          <w:rPr>
            <w:noProof/>
            <w:webHidden/>
          </w:rPr>
          <w:tab/>
        </w:r>
        <w:r>
          <w:rPr>
            <w:noProof/>
            <w:webHidden/>
          </w:rPr>
          <w:fldChar w:fldCharType="begin"/>
        </w:r>
        <w:r>
          <w:rPr>
            <w:noProof/>
            <w:webHidden/>
          </w:rPr>
          <w:instrText xml:space="preserve"> PAGEREF _Toc447822047 \h </w:instrText>
        </w:r>
        <w:r>
          <w:rPr>
            <w:noProof/>
            <w:webHidden/>
          </w:rPr>
        </w:r>
        <w:r>
          <w:rPr>
            <w:noProof/>
            <w:webHidden/>
          </w:rPr>
          <w:fldChar w:fldCharType="separate"/>
        </w:r>
        <w:r w:rsidR="00F226A2">
          <w:rPr>
            <w:noProof/>
            <w:webHidden/>
          </w:rPr>
          <w:t>207</w:t>
        </w:r>
        <w:r>
          <w:rPr>
            <w:noProof/>
            <w:webHidden/>
          </w:rPr>
          <w:fldChar w:fldCharType="end"/>
        </w:r>
      </w:hyperlink>
    </w:p>
    <w:p w14:paraId="05C7EE35" w14:textId="1FC0110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8" w:history="1">
        <w:r w:rsidRPr="0010038C">
          <w:rPr>
            <w:rStyle w:val="Hipervnculo"/>
            <w:noProof/>
          </w:rPr>
          <w:t>Tabla 3.78 Caracterización ocupación laboral vereda El Brasil</w:t>
        </w:r>
        <w:r>
          <w:rPr>
            <w:noProof/>
            <w:webHidden/>
          </w:rPr>
          <w:tab/>
        </w:r>
        <w:r>
          <w:rPr>
            <w:noProof/>
            <w:webHidden/>
          </w:rPr>
          <w:fldChar w:fldCharType="begin"/>
        </w:r>
        <w:r>
          <w:rPr>
            <w:noProof/>
            <w:webHidden/>
          </w:rPr>
          <w:instrText xml:space="preserve"> PAGEREF _Toc447822048 \h </w:instrText>
        </w:r>
        <w:r>
          <w:rPr>
            <w:noProof/>
            <w:webHidden/>
          </w:rPr>
        </w:r>
        <w:r>
          <w:rPr>
            <w:noProof/>
            <w:webHidden/>
          </w:rPr>
          <w:fldChar w:fldCharType="separate"/>
        </w:r>
        <w:r w:rsidR="00F226A2">
          <w:rPr>
            <w:noProof/>
            <w:webHidden/>
          </w:rPr>
          <w:t>208</w:t>
        </w:r>
        <w:r>
          <w:rPr>
            <w:noProof/>
            <w:webHidden/>
          </w:rPr>
          <w:fldChar w:fldCharType="end"/>
        </w:r>
      </w:hyperlink>
    </w:p>
    <w:p w14:paraId="620A1FAC" w14:textId="482A7E6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49" w:history="1">
        <w:r w:rsidRPr="0010038C">
          <w:rPr>
            <w:rStyle w:val="Hipervnculo"/>
            <w:rFonts w:asciiTheme="majorHAnsi" w:hAnsiTheme="majorHAnsi"/>
            <w:noProof/>
          </w:rPr>
          <w:t>Tabla 3.79 Censo Laboral AI - Vereda El Brasil (Municipio de Puerto Berrío)</w:t>
        </w:r>
        <w:r>
          <w:rPr>
            <w:noProof/>
            <w:webHidden/>
          </w:rPr>
          <w:tab/>
        </w:r>
        <w:r>
          <w:rPr>
            <w:noProof/>
            <w:webHidden/>
          </w:rPr>
          <w:fldChar w:fldCharType="begin"/>
        </w:r>
        <w:r>
          <w:rPr>
            <w:noProof/>
            <w:webHidden/>
          </w:rPr>
          <w:instrText xml:space="preserve"> PAGEREF _Toc447822049 \h </w:instrText>
        </w:r>
        <w:r>
          <w:rPr>
            <w:noProof/>
            <w:webHidden/>
          </w:rPr>
        </w:r>
        <w:r>
          <w:rPr>
            <w:noProof/>
            <w:webHidden/>
          </w:rPr>
          <w:fldChar w:fldCharType="separate"/>
        </w:r>
        <w:r w:rsidR="00F226A2">
          <w:rPr>
            <w:noProof/>
            <w:webHidden/>
          </w:rPr>
          <w:t>209</w:t>
        </w:r>
        <w:r>
          <w:rPr>
            <w:noProof/>
            <w:webHidden/>
          </w:rPr>
          <w:fldChar w:fldCharType="end"/>
        </w:r>
      </w:hyperlink>
    </w:p>
    <w:p w14:paraId="396E0112" w14:textId="4173D1E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0" w:history="1">
        <w:r w:rsidRPr="0010038C">
          <w:rPr>
            <w:rStyle w:val="Hipervnculo"/>
            <w:rFonts w:asciiTheme="majorHAnsi" w:hAnsiTheme="majorHAnsi"/>
            <w:noProof/>
          </w:rPr>
          <w:t>Tabla 3.80 Formación Académica Vereda El Brasil</w:t>
        </w:r>
        <w:r>
          <w:rPr>
            <w:noProof/>
            <w:webHidden/>
          </w:rPr>
          <w:tab/>
        </w:r>
        <w:r>
          <w:rPr>
            <w:noProof/>
            <w:webHidden/>
          </w:rPr>
          <w:fldChar w:fldCharType="begin"/>
        </w:r>
        <w:r>
          <w:rPr>
            <w:noProof/>
            <w:webHidden/>
          </w:rPr>
          <w:instrText xml:space="preserve"> PAGEREF _Toc447822050 \h </w:instrText>
        </w:r>
        <w:r>
          <w:rPr>
            <w:noProof/>
            <w:webHidden/>
          </w:rPr>
        </w:r>
        <w:r>
          <w:rPr>
            <w:noProof/>
            <w:webHidden/>
          </w:rPr>
          <w:fldChar w:fldCharType="separate"/>
        </w:r>
        <w:r w:rsidR="00F226A2">
          <w:rPr>
            <w:noProof/>
            <w:webHidden/>
          </w:rPr>
          <w:t>210</w:t>
        </w:r>
        <w:r>
          <w:rPr>
            <w:noProof/>
            <w:webHidden/>
          </w:rPr>
          <w:fldChar w:fldCharType="end"/>
        </w:r>
      </w:hyperlink>
    </w:p>
    <w:p w14:paraId="4C2BE57B" w14:textId="67F5C66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1" w:history="1">
        <w:r w:rsidRPr="0010038C">
          <w:rPr>
            <w:rStyle w:val="Hipervnculo"/>
            <w:noProof/>
          </w:rPr>
          <w:t>Tabla 3.81 Caracterización ocupación laboral vereda La Calera</w:t>
        </w:r>
        <w:r>
          <w:rPr>
            <w:noProof/>
            <w:webHidden/>
          </w:rPr>
          <w:tab/>
        </w:r>
        <w:r>
          <w:rPr>
            <w:noProof/>
            <w:webHidden/>
          </w:rPr>
          <w:fldChar w:fldCharType="begin"/>
        </w:r>
        <w:r>
          <w:rPr>
            <w:noProof/>
            <w:webHidden/>
          </w:rPr>
          <w:instrText xml:space="preserve"> PAGEREF _Toc447822051 \h </w:instrText>
        </w:r>
        <w:r>
          <w:rPr>
            <w:noProof/>
            <w:webHidden/>
          </w:rPr>
        </w:r>
        <w:r>
          <w:rPr>
            <w:noProof/>
            <w:webHidden/>
          </w:rPr>
          <w:fldChar w:fldCharType="separate"/>
        </w:r>
        <w:r w:rsidR="00F226A2">
          <w:rPr>
            <w:noProof/>
            <w:webHidden/>
          </w:rPr>
          <w:t>211</w:t>
        </w:r>
        <w:r>
          <w:rPr>
            <w:noProof/>
            <w:webHidden/>
          </w:rPr>
          <w:fldChar w:fldCharType="end"/>
        </w:r>
      </w:hyperlink>
    </w:p>
    <w:p w14:paraId="4B0F86A2" w14:textId="6E29D7E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2" w:history="1">
        <w:r w:rsidRPr="0010038C">
          <w:rPr>
            <w:rStyle w:val="Hipervnculo"/>
            <w:rFonts w:asciiTheme="majorHAnsi" w:hAnsiTheme="majorHAnsi"/>
            <w:noProof/>
          </w:rPr>
          <w:t>Tabla 3.82 Censo Laboral AI - Vereda La Carlota (Municipio de Puerto Berrío)</w:t>
        </w:r>
        <w:r>
          <w:rPr>
            <w:noProof/>
            <w:webHidden/>
          </w:rPr>
          <w:tab/>
        </w:r>
        <w:r>
          <w:rPr>
            <w:noProof/>
            <w:webHidden/>
          </w:rPr>
          <w:fldChar w:fldCharType="begin"/>
        </w:r>
        <w:r>
          <w:rPr>
            <w:noProof/>
            <w:webHidden/>
          </w:rPr>
          <w:instrText xml:space="preserve"> PAGEREF _Toc447822052 \h </w:instrText>
        </w:r>
        <w:r>
          <w:rPr>
            <w:noProof/>
            <w:webHidden/>
          </w:rPr>
        </w:r>
        <w:r>
          <w:rPr>
            <w:noProof/>
            <w:webHidden/>
          </w:rPr>
          <w:fldChar w:fldCharType="separate"/>
        </w:r>
        <w:r w:rsidR="00F226A2">
          <w:rPr>
            <w:noProof/>
            <w:webHidden/>
          </w:rPr>
          <w:t>211</w:t>
        </w:r>
        <w:r>
          <w:rPr>
            <w:noProof/>
            <w:webHidden/>
          </w:rPr>
          <w:fldChar w:fldCharType="end"/>
        </w:r>
      </w:hyperlink>
    </w:p>
    <w:p w14:paraId="2DACE4B9" w14:textId="596C405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3" w:history="1">
        <w:r w:rsidRPr="0010038C">
          <w:rPr>
            <w:rStyle w:val="Hipervnculo"/>
            <w:rFonts w:asciiTheme="majorHAnsi" w:hAnsiTheme="majorHAnsi"/>
            <w:noProof/>
          </w:rPr>
          <w:t>Tabla 3.83 Formación Académica Vereda Carlota</w:t>
        </w:r>
        <w:r>
          <w:rPr>
            <w:noProof/>
            <w:webHidden/>
          </w:rPr>
          <w:tab/>
        </w:r>
        <w:r>
          <w:rPr>
            <w:noProof/>
            <w:webHidden/>
          </w:rPr>
          <w:fldChar w:fldCharType="begin"/>
        </w:r>
        <w:r>
          <w:rPr>
            <w:noProof/>
            <w:webHidden/>
          </w:rPr>
          <w:instrText xml:space="preserve"> PAGEREF _Toc447822053 \h </w:instrText>
        </w:r>
        <w:r>
          <w:rPr>
            <w:noProof/>
            <w:webHidden/>
          </w:rPr>
        </w:r>
        <w:r>
          <w:rPr>
            <w:noProof/>
            <w:webHidden/>
          </w:rPr>
          <w:fldChar w:fldCharType="separate"/>
        </w:r>
        <w:r w:rsidR="00F226A2">
          <w:rPr>
            <w:noProof/>
            <w:webHidden/>
          </w:rPr>
          <w:t>212</w:t>
        </w:r>
        <w:r>
          <w:rPr>
            <w:noProof/>
            <w:webHidden/>
          </w:rPr>
          <w:fldChar w:fldCharType="end"/>
        </w:r>
      </w:hyperlink>
    </w:p>
    <w:p w14:paraId="5CCF47F3" w14:textId="0787677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4" w:history="1">
        <w:r w:rsidRPr="0010038C">
          <w:rPr>
            <w:rStyle w:val="Hipervnculo"/>
            <w:noProof/>
          </w:rPr>
          <w:t>Tabla 3.84 Caracterización ocupación laboral vereda La Calera</w:t>
        </w:r>
        <w:r>
          <w:rPr>
            <w:noProof/>
            <w:webHidden/>
          </w:rPr>
          <w:tab/>
        </w:r>
        <w:r>
          <w:rPr>
            <w:noProof/>
            <w:webHidden/>
          </w:rPr>
          <w:fldChar w:fldCharType="begin"/>
        </w:r>
        <w:r>
          <w:rPr>
            <w:noProof/>
            <w:webHidden/>
          </w:rPr>
          <w:instrText xml:space="preserve"> PAGEREF _Toc447822054 \h </w:instrText>
        </w:r>
        <w:r>
          <w:rPr>
            <w:noProof/>
            <w:webHidden/>
          </w:rPr>
        </w:r>
        <w:r>
          <w:rPr>
            <w:noProof/>
            <w:webHidden/>
          </w:rPr>
          <w:fldChar w:fldCharType="separate"/>
        </w:r>
        <w:r w:rsidR="00F226A2">
          <w:rPr>
            <w:noProof/>
            <w:webHidden/>
          </w:rPr>
          <w:t>214</w:t>
        </w:r>
        <w:r>
          <w:rPr>
            <w:noProof/>
            <w:webHidden/>
          </w:rPr>
          <w:fldChar w:fldCharType="end"/>
        </w:r>
      </w:hyperlink>
    </w:p>
    <w:p w14:paraId="17081EB4" w14:textId="160391E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5" w:history="1">
        <w:r w:rsidRPr="0010038C">
          <w:rPr>
            <w:rStyle w:val="Hipervnculo"/>
            <w:rFonts w:asciiTheme="majorHAnsi" w:hAnsiTheme="majorHAnsi"/>
            <w:noProof/>
          </w:rPr>
          <w:t>Tabla 3.85 Censo Laboral AI- Vereda La Calera (Municipio de Puerto Berrío)</w:t>
        </w:r>
        <w:r>
          <w:rPr>
            <w:noProof/>
            <w:webHidden/>
          </w:rPr>
          <w:tab/>
        </w:r>
        <w:r>
          <w:rPr>
            <w:noProof/>
            <w:webHidden/>
          </w:rPr>
          <w:fldChar w:fldCharType="begin"/>
        </w:r>
        <w:r>
          <w:rPr>
            <w:noProof/>
            <w:webHidden/>
          </w:rPr>
          <w:instrText xml:space="preserve"> PAGEREF _Toc447822055 \h </w:instrText>
        </w:r>
        <w:r>
          <w:rPr>
            <w:noProof/>
            <w:webHidden/>
          </w:rPr>
        </w:r>
        <w:r>
          <w:rPr>
            <w:noProof/>
            <w:webHidden/>
          </w:rPr>
          <w:fldChar w:fldCharType="separate"/>
        </w:r>
        <w:r w:rsidR="00F226A2">
          <w:rPr>
            <w:noProof/>
            <w:webHidden/>
          </w:rPr>
          <w:t>214</w:t>
        </w:r>
        <w:r>
          <w:rPr>
            <w:noProof/>
            <w:webHidden/>
          </w:rPr>
          <w:fldChar w:fldCharType="end"/>
        </w:r>
      </w:hyperlink>
    </w:p>
    <w:p w14:paraId="2D8EA8AC" w14:textId="469AC62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6" w:history="1">
        <w:r w:rsidRPr="0010038C">
          <w:rPr>
            <w:rStyle w:val="Hipervnculo"/>
            <w:rFonts w:asciiTheme="majorHAnsi" w:hAnsiTheme="majorHAnsi"/>
            <w:noProof/>
          </w:rPr>
          <w:t>Tabla 3.86 Formación Académica Vereda Calera</w:t>
        </w:r>
        <w:r>
          <w:rPr>
            <w:noProof/>
            <w:webHidden/>
          </w:rPr>
          <w:tab/>
        </w:r>
        <w:r>
          <w:rPr>
            <w:noProof/>
            <w:webHidden/>
          </w:rPr>
          <w:fldChar w:fldCharType="begin"/>
        </w:r>
        <w:r>
          <w:rPr>
            <w:noProof/>
            <w:webHidden/>
          </w:rPr>
          <w:instrText xml:space="preserve"> PAGEREF _Toc447822056 \h </w:instrText>
        </w:r>
        <w:r>
          <w:rPr>
            <w:noProof/>
            <w:webHidden/>
          </w:rPr>
        </w:r>
        <w:r>
          <w:rPr>
            <w:noProof/>
            <w:webHidden/>
          </w:rPr>
          <w:fldChar w:fldCharType="separate"/>
        </w:r>
        <w:r w:rsidR="00F226A2">
          <w:rPr>
            <w:noProof/>
            <w:webHidden/>
          </w:rPr>
          <w:t>215</w:t>
        </w:r>
        <w:r>
          <w:rPr>
            <w:noProof/>
            <w:webHidden/>
          </w:rPr>
          <w:fldChar w:fldCharType="end"/>
        </w:r>
      </w:hyperlink>
    </w:p>
    <w:p w14:paraId="54E99AAF" w14:textId="053BEBE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7" w:history="1">
        <w:r w:rsidRPr="0010038C">
          <w:rPr>
            <w:rStyle w:val="Hipervnculo"/>
            <w:noProof/>
          </w:rPr>
          <w:t>Tabla 3.87 Caracterización ocupación laboral vereda Las flores</w:t>
        </w:r>
        <w:r>
          <w:rPr>
            <w:noProof/>
            <w:webHidden/>
          </w:rPr>
          <w:tab/>
        </w:r>
        <w:r>
          <w:rPr>
            <w:noProof/>
            <w:webHidden/>
          </w:rPr>
          <w:fldChar w:fldCharType="begin"/>
        </w:r>
        <w:r>
          <w:rPr>
            <w:noProof/>
            <w:webHidden/>
          </w:rPr>
          <w:instrText xml:space="preserve"> PAGEREF _Toc447822057 \h </w:instrText>
        </w:r>
        <w:r>
          <w:rPr>
            <w:noProof/>
            <w:webHidden/>
          </w:rPr>
        </w:r>
        <w:r>
          <w:rPr>
            <w:noProof/>
            <w:webHidden/>
          </w:rPr>
          <w:fldChar w:fldCharType="separate"/>
        </w:r>
        <w:r w:rsidR="00F226A2">
          <w:rPr>
            <w:noProof/>
            <w:webHidden/>
          </w:rPr>
          <w:t>216</w:t>
        </w:r>
        <w:r>
          <w:rPr>
            <w:noProof/>
            <w:webHidden/>
          </w:rPr>
          <w:fldChar w:fldCharType="end"/>
        </w:r>
      </w:hyperlink>
    </w:p>
    <w:p w14:paraId="20E0215D" w14:textId="09DA8EA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8" w:history="1">
        <w:r w:rsidRPr="0010038C">
          <w:rPr>
            <w:rStyle w:val="Hipervnculo"/>
            <w:rFonts w:asciiTheme="majorHAnsi" w:hAnsiTheme="majorHAnsi"/>
            <w:noProof/>
          </w:rPr>
          <w:t>Tabla 3.88 Censo Laboral AI- Vereda Las Flores (Municipio de Puerto Berrío)</w:t>
        </w:r>
        <w:r>
          <w:rPr>
            <w:noProof/>
            <w:webHidden/>
          </w:rPr>
          <w:tab/>
        </w:r>
        <w:r>
          <w:rPr>
            <w:noProof/>
            <w:webHidden/>
          </w:rPr>
          <w:fldChar w:fldCharType="begin"/>
        </w:r>
        <w:r>
          <w:rPr>
            <w:noProof/>
            <w:webHidden/>
          </w:rPr>
          <w:instrText xml:space="preserve"> PAGEREF _Toc447822058 \h </w:instrText>
        </w:r>
        <w:r>
          <w:rPr>
            <w:noProof/>
            <w:webHidden/>
          </w:rPr>
        </w:r>
        <w:r>
          <w:rPr>
            <w:noProof/>
            <w:webHidden/>
          </w:rPr>
          <w:fldChar w:fldCharType="separate"/>
        </w:r>
        <w:r w:rsidR="00F226A2">
          <w:rPr>
            <w:noProof/>
            <w:webHidden/>
          </w:rPr>
          <w:t>216</w:t>
        </w:r>
        <w:r>
          <w:rPr>
            <w:noProof/>
            <w:webHidden/>
          </w:rPr>
          <w:fldChar w:fldCharType="end"/>
        </w:r>
      </w:hyperlink>
    </w:p>
    <w:p w14:paraId="516CB4F1" w14:textId="72DEF94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59" w:history="1">
        <w:r w:rsidRPr="0010038C">
          <w:rPr>
            <w:rStyle w:val="Hipervnculo"/>
            <w:rFonts w:asciiTheme="majorHAnsi" w:hAnsiTheme="majorHAnsi"/>
            <w:noProof/>
          </w:rPr>
          <w:t>Tabla 3.89 Formación Académica Vereda Las Flores</w:t>
        </w:r>
        <w:r>
          <w:rPr>
            <w:noProof/>
            <w:webHidden/>
          </w:rPr>
          <w:tab/>
        </w:r>
        <w:r>
          <w:rPr>
            <w:noProof/>
            <w:webHidden/>
          </w:rPr>
          <w:fldChar w:fldCharType="begin"/>
        </w:r>
        <w:r>
          <w:rPr>
            <w:noProof/>
            <w:webHidden/>
          </w:rPr>
          <w:instrText xml:space="preserve"> PAGEREF _Toc447822059 \h </w:instrText>
        </w:r>
        <w:r>
          <w:rPr>
            <w:noProof/>
            <w:webHidden/>
          </w:rPr>
        </w:r>
        <w:r>
          <w:rPr>
            <w:noProof/>
            <w:webHidden/>
          </w:rPr>
          <w:fldChar w:fldCharType="separate"/>
        </w:r>
        <w:r w:rsidR="00F226A2">
          <w:rPr>
            <w:noProof/>
            <w:webHidden/>
          </w:rPr>
          <w:t>217</w:t>
        </w:r>
        <w:r>
          <w:rPr>
            <w:noProof/>
            <w:webHidden/>
          </w:rPr>
          <w:fldChar w:fldCharType="end"/>
        </w:r>
      </w:hyperlink>
    </w:p>
    <w:p w14:paraId="52665851" w14:textId="63C302F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0" w:history="1">
        <w:r w:rsidRPr="0010038C">
          <w:rPr>
            <w:rStyle w:val="Hipervnculo"/>
            <w:noProof/>
          </w:rPr>
          <w:t>Tabla 3.90 Municipios y veredas del AID</w:t>
        </w:r>
        <w:r>
          <w:rPr>
            <w:noProof/>
            <w:webHidden/>
          </w:rPr>
          <w:tab/>
        </w:r>
        <w:r>
          <w:rPr>
            <w:noProof/>
            <w:webHidden/>
          </w:rPr>
          <w:fldChar w:fldCharType="begin"/>
        </w:r>
        <w:r>
          <w:rPr>
            <w:noProof/>
            <w:webHidden/>
          </w:rPr>
          <w:instrText xml:space="preserve"> PAGEREF _Toc447822060 \h </w:instrText>
        </w:r>
        <w:r>
          <w:rPr>
            <w:noProof/>
            <w:webHidden/>
          </w:rPr>
        </w:r>
        <w:r>
          <w:rPr>
            <w:noProof/>
            <w:webHidden/>
          </w:rPr>
          <w:fldChar w:fldCharType="separate"/>
        </w:r>
        <w:r w:rsidR="00F226A2">
          <w:rPr>
            <w:noProof/>
            <w:webHidden/>
          </w:rPr>
          <w:t>219</w:t>
        </w:r>
        <w:r>
          <w:rPr>
            <w:noProof/>
            <w:webHidden/>
          </w:rPr>
          <w:fldChar w:fldCharType="end"/>
        </w:r>
      </w:hyperlink>
    </w:p>
    <w:p w14:paraId="3B57024E" w14:textId="1EDDB7E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1" w:history="1">
        <w:r w:rsidRPr="0010038C">
          <w:rPr>
            <w:rStyle w:val="Hipervnculo"/>
            <w:rFonts w:asciiTheme="majorHAnsi" w:hAnsiTheme="majorHAnsi"/>
            <w:noProof/>
          </w:rPr>
          <w:t>Tabla 3.91 Directorio  Actores Sociales (Presidentes JAC)  del AID</w:t>
        </w:r>
        <w:r>
          <w:rPr>
            <w:noProof/>
            <w:webHidden/>
          </w:rPr>
          <w:tab/>
        </w:r>
        <w:r>
          <w:rPr>
            <w:noProof/>
            <w:webHidden/>
          </w:rPr>
          <w:fldChar w:fldCharType="begin"/>
        </w:r>
        <w:r>
          <w:rPr>
            <w:noProof/>
            <w:webHidden/>
          </w:rPr>
          <w:instrText xml:space="preserve"> PAGEREF _Toc447822061 \h </w:instrText>
        </w:r>
        <w:r>
          <w:rPr>
            <w:noProof/>
            <w:webHidden/>
          </w:rPr>
        </w:r>
        <w:r>
          <w:rPr>
            <w:noProof/>
            <w:webHidden/>
          </w:rPr>
          <w:fldChar w:fldCharType="separate"/>
        </w:r>
        <w:r w:rsidR="00F226A2">
          <w:rPr>
            <w:noProof/>
            <w:webHidden/>
          </w:rPr>
          <w:t>220</w:t>
        </w:r>
        <w:r>
          <w:rPr>
            <w:noProof/>
            <w:webHidden/>
          </w:rPr>
          <w:fldChar w:fldCharType="end"/>
        </w:r>
      </w:hyperlink>
    </w:p>
    <w:p w14:paraId="14002CE0" w14:textId="7E4CF69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2" w:history="1">
        <w:r w:rsidRPr="0010038C">
          <w:rPr>
            <w:rStyle w:val="Hipervnculo"/>
            <w:rFonts w:asciiTheme="majorHAnsi" w:hAnsiTheme="majorHAnsi"/>
            <w:noProof/>
          </w:rPr>
          <w:t>Tabla 3.92 Organizaciones Comunitarias y Agremiaciones</w:t>
        </w:r>
        <w:r>
          <w:rPr>
            <w:noProof/>
            <w:webHidden/>
          </w:rPr>
          <w:tab/>
        </w:r>
        <w:r>
          <w:rPr>
            <w:noProof/>
            <w:webHidden/>
          </w:rPr>
          <w:fldChar w:fldCharType="begin"/>
        </w:r>
        <w:r>
          <w:rPr>
            <w:noProof/>
            <w:webHidden/>
          </w:rPr>
          <w:instrText xml:space="preserve"> PAGEREF _Toc447822062 \h </w:instrText>
        </w:r>
        <w:r>
          <w:rPr>
            <w:noProof/>
            <w:webHidden/>
          </w:rPr>
        </w:r>
        <w:r>
          <w:rPr>
            <w:noProof/>
            <w:webHidden/>
          </w:rPr>
          <w:fldChar w:fldCharType="separate"/>
        </w:r>
        <w:r w:rsidR="00F226A2">
          <w:rPr>
            <w:noProof/>
            <w:webHidden/>
          </w:rPr>
          <w:t>220</w:t>
        </w:r>
        <w:r>
          <w:rPr>
            <w:noProof/>
            <w:webHidden/>
          </w:rPr>
          <w:fldChar w:fldCharType="end"/>
        </w:r>
      </w:hyperlink>
    </w:p>
    <w:p w14:paraId="65C64C3D" w14:textId="60748E5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3" w:history="1">
        <w:r w:rsidRPr="0010038C">
          <w:rPr>
            <w:rStyle w:val="Hipervnculo"/>
            <w:rFonts w:asciiTheme="majorHAnsi" w:hAnsiTheme="majorHAnsi"/>
            <w:noProof/>
          </w:rPr>
          <w:t>Tabla 3.93 Inventario de la Infraestructura social ubicada en áreas a intervenir</w:t>
        </w:r>
        <w:r>
          <w:rPr>
            <w:noProof/>
            <w:webHidden/>
          </w:rPr>
          <w:tab/>
        </w:r>
        <w:r>
          <w:rPr>
            <w:noProof/>
            <w:webHidden/>
          </w:rPr>
          <w:fldChar w:fldCharType="begin"/>
        </w:r>
        <w:r>
          <w:rPr>
            <w:noProof/>
            <w:webHidden/>
          </w:rPr>
          <w:instrText xml:space="preserve"> PAGEREF _Toc447822063 \h </w:instrText>
        </w:r>
        <w:r>
          <w:rPr>
            <w:noProof/>
            <w:webHidden/>
          </w:rPr>
        </w:r>
        <w:r>
          <w:rPr>
            <w:noProof/>
            <w:webHidden/>
          </w:rPr>
          <w:fldChar w:fldCharType="separate"/>
        </w:r>
        <w:r w:rsidR="00F226A2">
          <w:rPr>
            <w:noProof/>
            <w:webHidden/>
          </w:rPr>
          <w:t>221</w:t>
        </w:r>
        <w:r>
          <w:rPr>
            <w:noProof/>
            <w:webHidden/>
          </w:rPr>
          <w:fldChar w:fldCharType="end"/>
        </w:r>
      </w:hyperlink>
    </w:p>
    <w:p w14:paraId="628CDB96" w14:textId="058DA6FD" w:rsidR="00E5581C" w:rsidRPr="00D80F87" w:rsidRDefault="0096579D" w:rsidP="004B5D0E">
      <w:pPr>
        <w:rPr>
          <w:rFonts w:asciiTheme="majorHAnsi" w:hAnsiTheme="majorHAnsi"/>
          <w:b/>
          <w:bCs/>
          <w:noProof/>
          <w:lang w:val="es-ES"/>
        </w:rPr>
      </w:pPr>
      <w:r w:rsidRPr="00D80F87">
        <w:rPr>
          <w:rFonts w:asciiTheme="majorHAnsi" w:hAnsiTheme="majorHAnsi"/>
          <w:b/>
          <w:bCs/>
          <w:noProof/>
          <w:lang w:val="es-ES"/>
        </w:rPr>
        <w:fldChar w:fldCharType="end"/>
      </w:r>
    </w:p>
    <w:p w14:paraId="25F1DBF6" w14:textId="77777777" w:rsidR="00E5581C" w:rsidRPr="00D80F87" w:rsidRDefault="00E5581C" w:rsidP="004B5D0E">
      <w:pPr>
        <w:spacing w:line="240" w:lineRule="auto"/>
        <w:contextualSpacing w:val="0"/>
        <w:jc w:val="left"/>
        <w:rPr>
          <w:rFonts w:asciiTheme="majorHAnsi" w:hAnsiTheme="majorHAnsi"/>
          <w:b/>
          <w:bCs/>
          <w:noProof/>
          <w:lang w:val="es-ES"/>
        </w:rPr>
      </w:pPr>
      <w:r w:rsidRPr="00D80F87">
        <w:rPr>
          <w:rFonts w:asciiTheme="majorHAnsi" w:hAnsiTheme="majorHAnsi"/>
          <w:b/>
          <w:bCs/>
          <w:noProof/>
          <w:lang w:val="es-ES"/>
        </w:rPr>
        <w:br w:type="page"/>
      </w:r>
    </w:p>
    <w:p w14:paraId="7C2BFD54" w14:textId="77777777" w:rsidR="0096579D" w:rsidRPr="00D80F87" w:rsidRDefault="0096579D" w:rsidP="004B5D0E">
      <w:pPr>
        <w:pStyle w:val="PortadaDocumento"/>
        <w:rPr>
          <w:rFonts w:asciiTheme="majorHAnsi" w:hAnsiTheme="majorHAnsi"/>
        </w:rPr>
      </w:pPr>
      <w:r w:rsidRPr="00D80F87">
        <w:rPr>
          <w:rFonts w:asciiTheme="majorHAnsi" w:hAnsiTheme="majorHAnsi"/>
        </w:rPr>
        <w:lastRenderedPageBreak/>
        <w:t>ÍNDICE DE FIGURAS</w:t>
      </w:r>
    </w:p>
    <w:p w14:paraId="3EA26F9C" w14:textId="77777777" w:rsidR="0096579D" w:rsidRPr="00D80F87" w:rsidRDefault="0096579D" w:rsidP="004B5D0E">
      <w:pPr>
        <w:rPr>
          <w:rFonts w:asciiTheme="majorHAnsi" w:hAnsiTheme="majorHAnsi"/>
        </w:rPr>
      </w:pPr>
    </w:p>
    <w:p w14:paraId="6A15228D" w14:textId="2E6D2578" w:rsidR="00391836" w:rsidRDefault="00311037">
      <w:pPr>
        <w:pStyle w:val="Tabladeilustraciones"/>
        <w:tabs>
          <w:tab w:val="right" w:leader="dot" w:pos="8261"/>
        </w:tabs>
        <w:rPr>
          <w:rFonts w:asciiTheme="minorHAnsi" w:eastAsiaTheme="minorEastAsia" w:hAnsiTheme="minorHAnsi" w:cstheme="minorBidi"/>
          <w:noProof/>
          <w:lang w:eastAsia="es-CO"/>
        </w:rPr>
      </w:pPr>
      <w:r w:rsidRPr="00D80F87">
        <w:rPr>
          <w:rFonts w:asciiTheme="majorHAnsi" w:hAnsiTheme="majorHAnsi"/>
        </w:rPr>
        <w:fldChar w:fldCharType="begin"/>
      </w:r>
      <w:r w:rsidRPr="00D80F87">
        <w:rPr>
          <w:rFonts w:asciiTheme="majorHAnsi" w:hAnsiTheme="majorHAnsi"/>
        </w:rPr>
        <w:instrText xml:space="preserve"> TOC \h \z \c "Figura" </w:instrText>
      </w:r>
      <w:r w:rsidRPr="00D80F87">
        <w:rPr>
          <w:rFonts w:asciiTheme="majorHAnsi" w:hAnsiTheme="majorHAnsi"/>
        </w:rPr>
        <w:fldChar w:fldCharType="separate"/>
      </w:r>
      <w:hyperlink w:anchor="_Toc447822064" w:history="1">
        <w:r w:rsidR="00391836" w:rsidRPr="002848C6">
          <w:rPr>
            <w:rStyle w:val="Hipervnculo"/>
            <w:noProof/>
          </w:rPr>
          <w:t>Figura 3.1  Área de Influencia Directa, Medio Abiotico y Biótico. Unidad Funcional 3 (figura 1de 3)</w:t>
        </w:r>
        <w:r w:rsidR="00391836">
          <w:rPr>
            <w:noProof/>
            <w:webHidden/>
          </w:rPr>
          <w:tab/>
        </w:r>
        <w:r w:rsidR="00391836">
          <w:rPr>
            <w:noProof/>
            <w:webHidden/>
          </w:rPr>
          <w:fldChar w:fldCharType="begin"/>
        </w:r>
        <w:r w:rsidR="00391836">
          <w:rPr>
            <w:noProof/>
            <w:webHidden/>
          </w:rPr>
          <w:instrText xml:space="preserve"> PAGEREF _Toc447822064 \h </w:instrText>
        </w:r>
        <w:r w:rsidR="00391836">
          <w:rPr>
            <w:noProof/>
            <w:webHidden/>
          </w:rPr>
        </w:r>
        <w:r w:rsidR="00391836">
          <w:rPr>
            <w:noProof/>
            <w:webHidden/>
          </w:rPr>
          <w:fldChar w:fldCharType="separate"/>
        </w:r>
        <w:r w:rsidR="00F226A2">
          <w:rPr>
            <w:noProof/>
            <w:webHidden/>
          </w:rPr>
          <w:t>11</w:t>
        </w:r>
        <w:r w:rsidR="00391836">
          <w:rPr>
            <w:noProof/>
            <w:webHidden/>
          </w:rPr>
          <w:fldChar w:fldCharType="end"/>
        </w:r>
      </w:hyperlink>
    </w:p>
    <w:p w14:paraId="47DB7834" w14:textId="2C6A9C9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5" w:history="1">
        <w:r w:rsidRPr="002848C6">
          <w:rPr>
            <w:rStyle w:val="Hipervnculo"/>
            <w:noProof/>
          </w:rPr>
          <w:t>Figura 3.2  Área de Influencia Directa, Medio Abiotico y Biótico. Unidad Funcional 3 (figura 2 de 3)</w:t>
        </w:r>
        <w:r>
          <w:rPr>
            <w:noProof/>
            <w:webHidden/>
          </w:rPr>
          <w:tab/>
        </w:r>
        <w:r>
          <w:rPr>
            <w:noProof/>
            <w:webHidden/>
          </w:rPr>
          <w:fldChar w:fldCharType="begin"/>
        </w:r>
        <w:r>
          <w:rPr>
            <w:noProof/>
            <w:webHidden/>
          </w:rPr>
          <w:instrText xml:space="preserve"> PAGEREF _Toc447822065 \h </w:instrText>
        </w:r>
        <w:r>
          <w:rPr>
            <w:noProof/>
            <w:webHidden/>
          </w:rPr>
        </w:r>
        <w:r>
          <w:rPr>
            <w:noProof/>
            <w:webHidden/>
          </w:rPr>
          <w:fldChar w:fldCharType="separate"/>
        </w:r>
        <w:r w:rsidR="00F226A2">
          <w:rPr>
            <w:noProof/>
            <w:webHidden/>
          </w:rPr>
          <w:t>11</w:t>
        </w:r>
        <w:r>
          <w:rPr>
            <w:noProof/>
            <w:webHidden/>
          </w:rPr>
          <w:fldChar w:fldCharType="end"/>
        </w:r>
      </w:hyperlink>
    </w:p>
    <w:p w14:paraId="499F3BD5" w14:textId="0E867C4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6" w:history="1">
        <w:r w:rsidRPr="002848C6">
          <w:rPr>
            <w:rStyle w:val="Hipervnculo"/>
            <w:noProof/>
          </w:rPr>
          <w:t>Figura 3.3  Área de Influencia Directa, Medio Abiotico y Biótico. Unidad Funcional 3 (figura 3 de 3)</w:t>
        </w:r>
        <w:r>
          <w:rPr>
            <w:noProof/>
            <w:webHidden/>
          </w:rPr>
          <w:tab/>
        </w:r>
        <w:r>
          <w:rPr>
            <w:noProof/>
            <w:webHidden/>
          </w:rPr>
          <w:fldChar w:fldCharType="begin"/>
        </w:r>
        <w:r>
          <w:rPr>
            <w:noProof/>
            <w:webHidden/>
          </w:rPr>
          <w:instrText xml:space="preserve"> PAGEREF _Toc447822066 \h </w:instrText>
        </w:r>
        <w:r>
          <w:rPr>
            <w:noProof/>
            <w:webHidden/>
          </w:rPr>
        </w:r>
        <w:r>
          <w:rPr>
            <w:noProof/>
            <w:webHidden/>
          </w:rPr>
          <w:fldChar w:fldCharType="separate"/>
        </w:r>
        <w:r w:rsidR="00F226A2">
          <w:rPr>
            <w:noProof/>
            <w:webHidden/>
          </w:rPr>
          <w:t>12</w:t>
        </w:r>
        <w:r>
          <w:rPr>
            <w:noProof/>
            <w:webHidden/>
          </w:rPr>
          <w:fldChar w:fldCharType="end"/>
        </w:r>
      </w:hyperlink>
    </w:p>
    <w:p w14:paraId="7CC72527" w14:textId="2E96A7D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7" w:history="1">
        <w:r w:rsidRPr="002848C6">
          <w:rPr>
            <w:rStyle w:val="Hipervnculo"/>
            <w:noProof/>
          </w:rPr>
          <w:t>Figura 3.4  Área de Influencia Directa medio socioeconómico. Unidad Funcional 3.</w:t>
        </w:r>
        <w:r>
          <w:rPr>
            <w:noProof/>
            <w:webHidden/>
          </w:rPr>
          <w:tab/>
        </w:r>
        <w:r>
          <w:rPr>
            <w:noProof/>
            <w:webHidden/>
          </w:rPr>
          <w:fldChar w:fldCharType="begin"/>
        </w:r>
        <w:r>
          <w:rPr>
            <w:noProof/>
            <w:webHidden/>
          </w:rPr>
          <w:instrText xml:space="preserve"> PAGEREF _Toc447822067 \h </w:instrText>
        </w:r>
        <w:r>
          <w:rPr>
            <w:noProof/>
            <w:webHidden/>
          </w:rPr>
        </w:r>
        <w:r>
          <w:rPr>
            <w:noProof/>
            <w:webHidden/>
          </w:rPr>
          <w:fldChar w:fldCharType="separate"/>
        </w:r>
        <w:r w:rsidR="00F226A2">
          <w:rPr>
            <w:noProof/>
            <w:webHidden/>
          </w:rPr>
          <w:t>14</w:t>
        </w:r>
        <w:r>
          <w:rPr>
            <w:noProof/>
            <w:webHidden/>
          </w:rPr>
          <w:fldChar w:fldCharType="end"/>
        </w:r>
      </w:hyperlink>
    </w:p>
    <w:p w14:paraId="7EE95402" w14:textId="0D43944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8" w:history="1">
        <w:r w:rsidRPr="002848C6">
          <w:rPr>
            <w:rStyle w:val="Hipervnculo"/>
            <w:noProof/>
          </w:rPr>
          <w:t>Figura 3.5 Reporte Tremarctos AI UF4</w:t>
        </w:r>
        <w:r>
          <w:rPr>
            <w:noProof/>
            <w:webHidden/>
          </w:rPr>
          <w:tab/>
        </w:r>
        <w:r>
          <w:rPr>
            <w:noProof/>
            <w:webHidden/>
          </w:rPr>
          <w:fldChar w:fldCharType="begin"/>
        </w:r>
        <w:r>
          <w:rPr>
            <w:noProof/>
            <w:webHidden/>
          </w:rPr>
          <w:instrText xml:space="preserve"> PAGEREF _Toc447822068 \h </w:instrText>
        </w:r>
        <w:r>
          <w:rPr>
            <w:noProof/>
            <w:webHidden/>
          </w:rPr>
        </w:r>
        <w:r>
          <w:rPr>
            <w:noProof/>
            <w:webHidden/>
          </w:rPr>
          <w:fldChar w:fldCharType="separate"/>
        </w:r>
        <w:r w:rsidR="00F226A2">
          <w:rPr>
            <w:noProof/>
            <w:webHidden/>
          </w:rPr>
          <w:t>15</w:t>
        </w:r>
        <w:r>
          <w:rPr>
            <w:noProof/>
            <w:webHidden/>
          </w:rPr>
          <w:fldChar w:fldCharType="end"/>
        </w:r>
      </w:hyperlink>
    </w:p>
    <w:p w14:paraId="5848C0E5" w14:textId="2FDE2CD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69" w:history="1">
        <w:r w:rsidRPr="002848C6">
          <w:rPr>
            <w:rStyle w:val="Hipervnculo"/>
            <w:noProof/>
          </w:rPr>
          <w:t>Figura 3.6 Ubicación de puntos de monitoreo de calidad de agua.</w:t>
        </w:r>
        <w:r>
          <w:rPr>
            <w:noProof/>
            <w:webHidden/>
          </w:rPr>
          <w:tab/>
        </w:r>
        <w:r>
          <w:rPr>
            <w:noProof/>
            <w:webHidden/>
          </w:rPr>
          <w:fldChar w:fldCharType="begin"/>
        </w:r>
        <w:r>
          <w:rPr>
            <w:noProof/>
            <w:webHidden/>
          </w:rPr>
          <w:instrText xml:space="preserve"> PAGEREF _Toc447822069 \h </w:instrText>
        </w:r>
        <w:r>
          <w:rPr>
            <w:noProof/>
            <w:webHidden/>
          </w:rPr>
        </w:r>
        <w:r>
          <w:rPr>
            <w:noProof/>
            <w:webHidden/>
          </w:rPr>
          <w:fldChar w:fldCharType="separate"/>
        </w:r>
        <w:r w:rsidR="00F226A2">
          <w:rPr>
            <w:noProof/>
            <w:webHidden/>
          </w:rPr>
          <w:t>22</w:t>
        </w:r>
        <w:r>
          <w:rPr>
            <w:noProof/>
            <w:webHidden/>
          </w:rPr>
          <w:fldChar w:fldCharType="end"/>
        </w:r>
      </w:hyperlink>
    </w:p>
    <w:p w14:paraId="7A1CE7E1" w14:textId="1E8F25B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0" w:history="1">
        <w:r w:rsidRPr="002848C6">
          <w:rPr>
            <w:rStyle w:val="Hipervnculo"/>
            <w:noProof/>
          </w:rPr>
          <w:t>Figura 3.7 Temperatura en los cuerpos de agua monitoreados</w:t>
        </w:r>
        <w:r>
          <w:rPr>
            <w:noProof/>
            <w:webHidden/>
          </w:rPr>
          <w:tab/>
        </w:r>
        <w:r>
          <w:rPr>
            <w:noProof/>
            <w:webHidden/>
          </w:rPr>
          <w:fldChar w:fldCharType="begin"/>
        </w:r>
        <w:r>
          <w:rPr>
            <w:noProof/>
            <w:webHidden/>
          </w:rPr>
          <w:instrText xml:space="preserve"> PAGEREF _Toc447822070 \h </w:instrText>
        </w:r>
        <w:r>
          <w:rPr>
            <w:noProof/>
            <w:webHidden/>
          </w:rPr>
        </w:r>
        <w:r>
          <w:rPr>
            <w:noProof/>
            <w:webHidden/>
          </w:rPr>
          <w:fldChar w:fldCharType="separate"/>
        </w:r>
        <w:r w:rsidR="00F226A2">
          <w:rPr>
            <w:noProof/>
            <w:webHidden/>
          </w:rPr>
          <w:t>35</w:t>
        </w:r>
        <w:r>
          <w:rPr>
            <w:noProof/>
            <w:webHidden/>
          </w:rPr>
          <w:fldChar w:fldCharType="end"/>
        </w:r>
      </w:hyperlink>
    </w:p>
    <w:p w14:paraId="41F8A903" w14:textId="40D8512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1" w:history="1">
        <w:r w:rsidRPr="002848C6">
          <w:rPr>
            <w:rStyle w:val="Hipervnculo"/>
            <w:noProof/>
          </w:rPr>
          <w:t>Figura 3.8 pH en los cuerpos de agua monitoreados</w:t>
        </w:r>
        <w:r>
          <w:rPr>
            <w:noProof/>
            <w:webHidden/>
          </w:rPr>
          <w:tab/>
        </w:r>
        <w:r>
          <w:rPr>
            <w:noProof/>
            <w:webHidden/>
          </w:rPr>
          <w:fldChar w:fldCharType="begin"/>
        </w:r>
        <w:r>
          <w:rPr>
            <w:noProof/>
            <w:webHidden/>
          </w:rPr>
          <w:instrText xml:space="preserve"> PAGEREF _Toc447822071 \h </w:instrText>
        </w:r>
        <w:r>
          <w:rPr>
            <w:noProof/>
            <w:webHidden/>
          </w:rPr>
        </w:r>
        <w:r>
          <w:rPr>
            <w:noProof/>
            <w:webHidden/>
          </w:rPr>
          <w:fldChar w:fldCharType="separate"/>
        </w:r>
        <w:r w:rsidR="00F226A2">
          <w:rPr>
            <w:noProof/>
            <w:webHidden/>
          </w:rPr>
          <w:t>36</w:t>
        </w:r>
        <w:r>
          <w:rPr>
            <w:noProof/>
            <w:webHidden/>
          </w:rPr>
          <w:fldChar w:fldCharType="end"/>
        </w:r>
      </w:hyperlink>
    </w:p>
    <w:p w14:paraId="7B789EBE" w14:textId="350A8CA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2" w:history="1">
        <w:r w:rsidRPr="002848C6">
          <w:rPr>
            <w:rStyle w:val="Hipervnculo"/>
            <w:noProof/>
          </w:rPr>
          <w:t>Figura 3.9 Oxígeno Disuelto en los cuerpos de agua monitoreados</w:t>
        </w:r>
        <w:r>
          <w:rPr>
            <w:noProof/>
            <w:webHidden/>
          </w:rPr>
          <w:tab/>
        </w:r>
        <w:r>
          <w:rPr>
            <w:noProof/>
            <w:webHidden/>
          </w:rPr>
          <w:fldChar w:fldCharType="begin"/>
        </w:r>
        <w:r>
          <w:rPr>
            <w:noProof/>
            <w:webHidden/>
          </w:rPr>
          <w:instrText xml:space="preserve"> PAGEREF _Toc447822072 \h </w:instrText>
        </w:r>
        <w:r>
          <w:rPr>
            <w:noProof/>
            <w:webHidden/>
          </w:rPr>
        </w:r>
        <w:r>
          <w:rPr>
            <w:noProof/>
            <w:webHidden/>
          </w:rPr>
          <w:fldChar w:fldCharType="separate"/>
        </w:r>
        <w:r w:rsidR="00F226A2">
          <w:rPr>
            <w:noProof/>
            <w:webHidden/>
          </w:rPr>
          <w:t>37</w:t>
        </w:r>
        <w:r>
          <w:rPr>
            <w:noProof/>
            <w:webHidden/>
          </w:rPr>
          <w:fldChar w:fldCharType="end"/>
        </w:r>
      </w:hyperlink>
    </w:p>
    <w:p w14:paraId="5D6EEA3D" w14:textId="52C49A2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3" w:history="1">
        <w:r w:rsidRPr="002848C6">
          <w:rPr>
            <w:rStyle w:val="Hipervnculo"/>
            <w:noProof/>
          </w:rPr>
          <w:t>Figura 3.10 Conductividad en los cuerpos de agua monitoreados</w:t>
        </w:r>
        <w:r>
          <w:rPr>
            <w:noProof/>
            <w:webHidden/>
          </w:rPr>
          <w:tab/>
        </w:r>
        <w:r>
          <w:rPr>
            <w:noProof/>
            <w:webHidden/>
          </w:rPr>
          <w:fldChar w:fldCharType="begin"/>
        </w:r>
        <w:r>
          <w:rPr>
            <w:noProof/>
            <w:webHidden/>
          </w:rPr>
          <w:instrText xml:space="preserve"> PAGEREF _Toc447822073 \h </w:instrText>
        </w:r>
        <w:r>
          <w:rPr>
            <w:noProof/>
            <w:webHidden/>
          </w:rPr>
        </w:r>
        <w:r>
          <w:rPr>
            <w:noProof/>
            <w:webHidden/>
          </w:rPr>
          <w:fldChar w:fldCharType="separate"/>
        </w:r>
        <w:r w:rsidR="00F226A2">
          <w:rPr>
            <w:noProof/>
            <w:webHidden/>
          </w:rPr>
          <w:t>38</w:t>
        </w:r>
        <w:r>
          <w:rPr>
            <w:noProof/>
            <w:webHidden/>
          </w:rPr>
          <w:fldChar w:fldCharType="end"/>
        </w:r>
      </w:hyperlink>
    </w:p>
    <w:p w14:paraId="031D12E3" w14:textId="62CE19B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4" w:history="1">
        <w:r w:rsidRPr="002848C6">
          <w:rPr>
            <w:rStyle w:val="Hipervnculo"/>
            <w:noProof/>
          </w:rPr>
          <w:t>Figura 3.11 Demanda Química de Oxigeno  en los cuerpos de agua monitoreados</w:t>
        </w:r>
        <w:r>
          <w:rPr>
            <w:noProof/>
            <w:webHidden/>
          </w:rPr>
          <w:tab/>
        </w:r>
        <w:r>
          <w:rPr>
            <w:noProof/>
            <w:webHidden/>
          </w:rPr>
          <w:fldChar w:fldCharType="begin"/>
        </w:r>
        <w:r>
          <w:rPr>
            <w:noProof/>
            <w:webHidden/>
          </w:rPr>
          <w:instrText xml:space="preserve"> PAGEREF _Toc447822074 \h </w:instrText>
        </w:r>
        <w:r>
          <w:rPr>
            <w:noProof/>
            <w:webHidden/>
          </w:rPr>
        </w:r>
        <w:r>
          <w:rPr>
            <w:noProof/>
            <w:webHidden/>
          </w:rPr>
          <w:fldChar w:fldCharType="separate"/>
        </w:r>
        <w:r w:rsidR="00F226A2">
          <w:rPr>
            <w:noProof/>
            <w:webHidden/>
          </w:rPr>
          <w:t>39</w:t>
        </w:r>
        <w:r>
          <w:rPr>
            <w:noProof/>
            <w:webHidden/>
          </w:rPr>
          <w:fldChar w:fldCharType="end"/>
        </w:r>
      </w:hyperlink>
    </w:p>
    <w:p w14:paraId="0D6A3116" w14:textId="6AB8006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5" w:history="1">
        <w:r w:rsidRPr="002848C6">
          <w:rPr>
            <w:rStyle w:val="Hipervnculo"/>
            <w:noProof/>
          </w:rPr>
          <w:t>Figura 3.12 Color verdadero y Turbiedad en los cuerpos de agua monitoreados</w:t>
        </w:r>
        <w:r>
          <w:rPr>
            <w:noProof/>
            <w:webHidden/>
          </w:rPr>
          <w:tab/>
        </w:r>
        <w:r>
          <w:rPr>
            <w:noProof/>
            <w:webHidden/>
          </w:rPr>
          <w:fldChar w:fldCharType="begin"/>
        </w:r>
        <w:r>
          <w:rPr>
            <w:noProof/>
            <w:webHidden/>
          </w:rPr>
          <w:instrText xml:space="preserve"> PAGEREF _Toc447822075 \h </w:instrText>
        </w:r>
        <w:r>
          <w:rPr>
            <w:noProof/>
            <w:webHidden/>
          </w:rPr>
        </w:r>
        <w:r>
          <w:rPr>
            <w:noProof/>
            <w:webHidden/>
          </w:rPr>
          <w:fldChar w:fldCharType="separate"/>
        </w:r>
        <w:r w:rsidR="00F226A2">
          <w:rPr>
            <w:noProof/>
            <w:webHidden/>
          </w:rPr>
          <w:t>40</w:t>
        </w:r>
        <w:r>
          <w:rPr>
            <w:noProof/>
            <w:webHidden/>
          </w:rPr>
          <w:fldChar w:fldCharType="end"/>
        </w:r>
      </w:hyperlink>
    </w:p>
    <w:p w14:paraId="3DE9C953" w14:textId="2A5D233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6" w:history="1">
        <w:r w:rsidRPr="002848C6">
          <w:rPr>
            <w:rStyle w:val="Hipervnculo"/>
            <w:noProof/>
          </w:rPr>
          <w:t>Figura 3.13 Sólidos Disueltos, Suspendidos, Sedimentables en los cuerpos de agua monitoreados</w:t>
        </w:r>
        <w:r>
          <w:rPr>
            <w:noProof/>
            <w:webHidden/>
          </w:rPr>
          <w:tab/>
        </w:r>
        <w:r>
          <w:rPr>
            <w:noProof/>
            <w:webHidden/>
          </w:rPr>
          <w:fldChar w:fldCharType="begin"/>
        </w:r>
        <w:r>
          <w:rPr>
            <w:noProof/>
            <w:webHidden/>
          </w:rPr>
          <w:instrText xml:space="preserve"> PAGEREF _Toc447822076 \h </w:instrText>
        </w:r>
        <w:r>
          <w:rPr>
            <w:noProof/>
            <w:webHidden/>
          </w:rPr>
        </w:r>
        <w:r>
          <w:rPr>
            <w:noProof/>
            <w:webHidden/>
          </w:rPr>
          <w:fldChar w:fldCharType="separate"/>
        </w:r>
        <w:r w:rsidR="00F226A2">
          <w:rPr>
            <w:noProof/>
            <w:webHidden/>
          </w:rPr>
          <w:t>41</w:t>
        </w:r>
        <w:r>
          <w:rPr>
            <w:noProof/>
            <w:webHidden/>
          </w:rPr>
          <w:fldChar w:fldCharType="end"/>
        </w:r>
      </w:hyperlink>
    </w:p>
    <w:p w14:paraId="4CDD45B3" w14:textId="2D7AC49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7" w:history="1">
        <w:r w:rsidRPr="002848C6">
          <w:rPr>
            <w:rStyle w:val="Hipervnculo"/>
            <w:noProof/>
          </w:rPr>
          <w:t>Figura 3.14 Acidez, Alcalinidad Total, Dureza Cálcica y Dureza Total en los cuerpos de agua monitoreados</w:t>
        </w:r>
        <w:r>
          <w:rPr>
            <w:noProof/>
            <w:webHidden/>
          </w:rPr>
          <w:tab/>
        </w:r>
        <w:r>
          <w:rPr>
            <w:noProof/>
            <w:webHidden/>
          </w:rPr>
          <w:fldChar w:fldCharType="begin"/>
        </w:r>
        <w:r>
          <w:rPr>
            <w:noProof/>
            <w:webHidden/>
          </w:rPr>
          <w:instrText xml:space="preserve"> PAGEREF _Toc447822077 \h </w:instrText>
        </w:r>
        <w:r>
          <w:rPr>
            <w:noProof/>
            <w:webHidden/>
          </w:rPr>
        </w:r>
        <w:r>
          <w:rPr>
            <w:noProof/>
            <w:webHidden/>
          </w:rPr>
          <w:fldChar w:fldCharType="separate"/>
        </w:r>
        <w:r w:rsidR="00F226A2">
          <w:rPr>
            <w:noProof/>
            <w:webHidden/>
          </w:rPr>
          <w:t>42</w:t>
        </w:r>
        <w:r>
          <w:rPr>
            <w:noProof/>
            <w:webHidden/>
          </w:rPr>
          <w:fldChar w:fldCharType="end"/>
        </w:r>
      </w:hyperlink>
    </w:p>
    <w:p w14:paraId="5FC7C7FB" w14:textId="3B7B97F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8" w:history="1">
        <w:r w:rsidRPr="002848C6">
          <w:rPr>
            <w:rStyle w:val="Hipervnculo"/>
            <w:noProof/>
          </w:rPr>
          <w:t>Figura 3.15 Fosforo total en los cuerpos de agua monitoreados</w:t>
        </w:r>
        <w:r>
          <w:rPr>
            <w:noProof/>
            <w:webHidden/>
          </w:rPr>
          <w:tab/>
        </w:r>
        <w:r>
          <w:rPr>
            <w:noProof/>
            <w:webHidden/>
          </w:rPr>
          <w:fldChar w:fldCharType="begin"/>
        </w:r>
        <w:r>
          <w:rPr>
            <w:noProof/>
            <w:webHidden/>
          </w:rPr>
          <w:instrText xml:space="preserve"> PAGEREF _Toc447822078 \h </w:instrText>
        </w:r>
        <w:r>
          <w:rPr>
            <w:noProof/>
            <w:webHidden/>
          </w:rPr>
        </w:r>
        <w:r>
          <w:rPr>
            <w:noProof/>
            <w:webHidden/>
          </w:rPr>
          <w:fldChar w:fldCharType="separate"/>
        </w:r>
        <w:r w:rsidR="00F226A2">
          <w:rPr>
            <w:noProof/>
            <w:webHidden/>
          </w:rPr>
          <w:t>43</w:t>
        </w:r>
        <w:r>
          <w:rPr>
            <w:noProof/>
            <w:webHidden/>
          </w:rPr>
          <w:fldChar w:fldCharType="end"/>
        </w:r>
      </w:hyperlink>
    </w:p>
    <w:p w14:paraId="0E4FCDDD" w14:textId="67DE503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79" w:history="1">
        <w:r w:rsidRPr="002848C6">
          <w:rPr>
            <w:rStyle w:val="Hipervnculo"/>
            <w:noProof/>
          </w:rPr>
          <w:t>Figura 3.16 Grasas y aceites en los cuerpos de agua monitoreados</w:t>
        </w:r>
        <w:r>
          <w:rPr>
            <w:noProof/>
            <w:webHidden/>
          </w:rPr>
          <w:tab/>
        </w:r>
        <w:r>
          <w:rPr>
            <w:noProof/>
            <w:webHidden/>
          </w:rPr>
          <w:fldChar w:fldCharType="begin"/>
        </w:r>
        <w:r>
          <w:rPr>
            <w:noProof/>
            <w:webHidden/>
          </w:rPr>
          <w:instrText xml:space="preserve"> PAGEREF _Toc447822079 \h </w:instrText>
        </w:r>
        <w:r>
          <w:rPr>
            <w:noProof/>
            <w:webHidden/>
          </w:rPr>
        </w:r>
        <w:r>
          <w:rPr>
            <w:noProof/>
            <w:webHidden/>
          </w:rPr>
          <w:fldChar w:fldCharType="separate"/>
        </w:r>
        <w:r w:rsidR="00F226A2">
          <w:rPr>
            <w:noProof/>
            <w:webHidden/>
          </w:rPr>
          <w:t>44</w:t>
        </w:r>
        <w:r>
          <w:rPr>
            <w:noProof/>
            <w:webHidden/>
          </w:rPr>
          <w:fldChar w:fldCharType="end"/>
        </w:r>
      </w:hyperlink>
    </w:p>
    <w:p w14:paraId="26995D6B" w14:textId="677C6C7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0" w:history="1">
        <w:r w:rsidRPr="002848C6">
          <w:rPr>
            <w:rStyle w:val="Hipervnculo"/>
            <w:noProof/>
          </w:rPr>
          <w:t>Figura 3.17</w:t>
        </w:r>
        <w:r w:rsidRPr="002848C6">
          <w:rPr>
            <w:rStyle w:val="Hipervnculo"/>
            <w:rFonts w:asciiTheme="majorHAnsi" w:hAnsiTheme="majorHAnsi"/>
            <w:noProof/>
          </w:rPr>
          <w:t xml:space="preserve"> Uso actual del suelo UF3, figura 1 de 3</w:t>
        </w:r>
        <w:r>
          <w:rPr>
            <w:noProof/>
            <w:webHidden/>
          </w:rPr>
          <w:tab/>
        </w:r>
        <w:r>
          <w:rPr>
            <w:noProof/>
            <w:webHidden/>
          </w:rPr>
          <w:fldChar w:fldCharType="begin"/>
        </w:r>
        <w:r>
          <w:rPr>
            <w:noProof/>
            <w:webHidden/>
          </w:rPr>
          <w:instrText xml:space="preserve"> PAGEREF _Toc447822080 \h </w:instrText>
        </w:r>
        <w:r>
          <w:rPr>
            <w:noProof/>
            <w:webHidden/>
          </w:rPr>
        </w:r>
        <w:r>
          <w:rPr>
            <w:noProof/>
            <w:webHidden/>
          </w:rPr>
          <w:fldChar w:fldCharType="separate"/>
        </w:r>
        <w:r w:rsidR="00F226A2">
          <w:rPr>
            <w:noProof/>
            <w:webHidden/>
          </w:rPr>
          <w:t>46</w:t>
        </w:r>
        <w:r>
          <w:rPr>
            <w:noProof/>
            <w:webHidden/>
          </w:rPr>
          <w:fldChar w:fldCharType="end"/>
        </w:r>
      </w:hyperlink>
    </w:p>
    <w:p w14:paraId="64A1AC4F" w14:textId="2986975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1" w:history="1">
        <w:r w:rsidRPr="002848C6">
          <w:rPr>
            <w:rStyle w:val="Hipervnculo"/>
            <w:noProof/>
          </w:rPr>
          <w:t>Figura 3.18</w:t>
        </w:r>
        <w:r w:rsidRPr="002848C6">
          <w:rPr>
            <w:rStyle w:val="Hipervnculo"/>
            <w:rFonts w:asciiTheme="majorHAnsi" w:hAnsiTheme="majorHAnsi"/>
            <w:noProof/>
          </w:rPr>
          <w:t xml:space="preserve"> Uso actual del suelo UF3, Figura 2 de 3</w:t>
        </w:r>
        <w:r>
          <w:rPr>
            <w:noProof/>
            <w:webHidden/>
          </w:rPr>
          <w:tab/>
        </w:r>
        <w:r>
          <w:rPr>
            <w:noProof/>
            <w:webHidden/>
          </w:rPr>
          <w:fldChar w:fldCharType="begin"/>
        </w:r>
        <w:r>
          <w:rPr>
            <w:noProof/>
            <w:webHidden/>
          </w:rPr>
          <w:instrText xml:space="preserve"> PAGEREF _Toc447822081 \h </w:instrText>
        </w:r>
        <w:r>
          <w:rPr>
            <w:noProof/>
            <w:webHidden/>
          </w:rPr>
        </w:r>
        <w:r>
          <w:rPr>
            <w:noProof/>
            <w:webHidden/>
          </w:rPr>
          <w:fldChar w:fldCharType="separate"/>
        </w:r>
        <w:r w:rsidR="00F226A2">
          <w:rPr>
            <w:noProof/>
            <w:webHidden/>
          </w:rPr>
          <w:t>46</w:t>
        </w:r>
        <w:r>
          <w:rPr>
            <w:noProof/>
            <w:webHidden/>
          </w:rPr>
          <w:fldChar w:fldCharType="end"/>
        </w:r>
      </w:hyperlink>
    </w:p>
    <w:p w14:paraId="295C35C2" w14:textId="74B98CD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2" w:history="1">
        <w:r w:rsidRPr="002848C6">
          <w:rPr>
            <w:rStyle w:val="Hipervnculo"/>
            <w:noProof/>
          </w:rPr>
          <w:t>Figura 3.19</w:t>
        </w:r>
        <w:r w:rsidRPr="002848C6">
          <w:rPr>
            <w:rStyle w:val="Hipervnculo"/>
            <w:rFonts w:asciiTheme="majorHAnsi" w:hAnsiTheme="majorHAnsi"/>
            <w:noProof/>
          </w:rPr>
          <w:t xml:space="preserve"> Uso actual del suelo UF3, Figura 3 de 3</w:t>
        </w:r>
        <w:r>
          <w:rPr>
            <w:noProof/>
            <w:webHidden/>
          </w:rPr>
          <w:tab/>
        </w:r>
        <w:r>
          <w:rPr>
            <w:noProof/>
            <w:webHidden/>
          </w:rPr>
          <w:fldChar w:fldCharType="begin"/>
        </w:r>
        <w:r>
          <w:rPr>
            <w:noProof/>
            <w:webHidden/>
          </w:rPr>
          <w:instrText xml:space="preserve"> PAGEREF _Toc447822082 \h </w:instrText>
        </w:r>
        <w:r>
          <w:rPr>
            <w:noProof/>
            <w:webHidden/>
          </w:rPr>
        </w:r>
        <w:r>
          <w:rPr>
            <w:noProof/>
            <w:webHidden/>
          </w:rPr>
          <w:fldChar w:fldCharType="separate"/>
        </w:r>
        <w:r w:rsidR="00F226A2">
          <w:rPr>
            <w:noProof/>
            <w:webHidden/>
          </w:rPr>
          <w:t>47</w:t>
        </w:r>
        <w:r>
          <w:rPr>
            <w:noProof/>
            <w:webHidden/>
          </w:rPr>
          <w:fldChar w:fldCharType="end"/>
        </w:r>
      </w:hyperlink>
    </w:p>
    <w:p w14:paraId="51870BE6" w14:textId="69C11AC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3" w:history="1">
        <w:r w:rsidRPr="002848C6">
          <w:rPr>
            <w:rStyle w:val="Hipervnculo"/>
            <w:noProof/>
          </w:rPr>
          <w:t>Figura 3.20 áreas susceptibles de cambio de uso del suelo. Figura 1 de 3</w:t>
        </w:r>
        <w:r>
          <w:rPr>
            <w:noProof/>
            <w:webHidden/>
          </w:rPr>
          <w:tab/>
        </w:r>
        <w:r>
          <w:rPr>
            <w:noProof/>
            <w:webHidden/>
          </w:rPr>
          <w:fldChar w:fldCharType="begin"/>
        </w:r>
        <w:r>
          <w:rPr>
            <w:noProof/>
            <w:webHidden/>
          </w:rPr>
          <w:instrText xml:space="preserve"> PAGEREF _Toc447822083 \h </w:instrText>
        </w:r>
        <w:r>
          <w:rPr>
            <w:noProof/>
            <w:webHidden/>
          </w:rPr>
        </w:r>
        <w:r>
          <w:rPr>
            <w:noProof/>
            <w:webHidden/>
          </w:rPr>
          <w:fldChar w:fldCharType="separate"/>
        </w:r>
        <w:r w:rsidR="00F226A2">
          <w:rPr>
            <w:noProof/>
            <w:webHidden/>
          </w:rPr>
          <w:t>51</w:t>
        </w:r>
        <w:r>
          <w:rPr>
            <w:noProof/>
            <w:webHidden/>
          </w:rPr>
          <w:fldChar w:fldCharType="end"/>
        </w:r>
      </w:hyperlink>
    </w:p>
    <w:p w14:paraId="44E047C7" w14:textId="3424D8D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4" w:history="1">
        <w:r w:rsidRPr="002848C6">
          <w:rPr>
            <w:rStyle w:val="Hipervnculo"/>
            <w:noProof/>
          </w:rPr>
          <w:t>Figura 3.21 áreas susceptibles de cambio de uso del suelo. Figura 2 de 3</w:t>
        </w:r>
        <w:r>
          <w:rPr>
            <w:noProof/>
            <w:webHidden/>
          </w:rPr>
          <w:tab/>
        </w:r>
        <w:r>
          <w:rPr>
            <w:noProof/>
            <w:webHidden/>
          </w:rPr>
          <w:fldChar w:fldCharType="begin"/>
        </w:r>
        <w:r>
          <w:rPr>
            <w:noProof/>
            <w:webHidden/>
          </w:rPr>
          <w:instrText xml:space="preserve"> PAGEREF _Toc447822084 \h </w:instrText>
        </w:r>
        <w:r>
          <w:rPr>
            <w:noProof/>
            <w:webHidden/>
          </w:rPr>
        </w:r>
        <w:r>
          <w:rPr>
            <w:noProof/>
            <w:webHidden/>
          </w:rPr>
          <w:fldChar w:fldCharType="separate"/>
        </w:r>
        <w:r w:rsidR="00F226A2">
          <w:rPr>
            <w:noProof/>
            <w:webHidden/>
          </w:rPr>
          <w:t>51</w:t>
        </w:r>
        <w:r>
          <w:rPr>
            <w:noProof/>
            <w:webHidden/>
          </w:rPr>
          <w:fldChar w:fldCharType="end"/>
        </w:r>
      </w:hyperlink>
    </w:p>
    <w:p w14:paraId="6B2E733C" w14:textId="637C60E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5" w:history="1">
        <w:r w:rsidRPr="002848C6">
          <w:rPr>
            <w:rStyle w:val="Hipervnculo"/>
            <w:noProof/>
          </w:rPr>
          <w:t>Figura 3.22 áreas susceptibles de cambio de uso del suelo. Figura 3 de 3</w:t>
        </w:r>
        <w:r>
          <w:rPr>
            <w:noProof/>
            <w:webHidden/>
          </w:rPr>
          <w:tab/>
        </w:r>
        <w:r>
          <w:rPr>
            <w:noProof/>
            <w:webHidden/>
          </w:rPr>
          <w:fldChar w:fldCharType="begin"/>
        </w:r>
        <w:r>
          <w:rPr>
            <w:noProof/>
            <w:webHidden/>
          </w:rPr>
          <w:instrText xml:space="preserve"> PAGEREF _Toc447822085 \h </w:instrText>
        </w:r>
        <w:r>
          <w:rPr>
            <w:noProof/>
            <w:webHidden/>
          </w:rPr>
        </w:r>
        <w:r>
          <w:rPr>
            <w:noProof/>
            <w:webHidden/>
          </w:rPr>
          <w:fldChar w:fldCharType="separate"/>
        </w:r>
        <w:r w:rsidR="00F226A2">
          <w:rPr>
            <w:noProof/>
            <w:webHidden/>
          </w:rPr>
          <w:t>52</w:t>
        </w:r>
        <w:r>
          <w:rPr>
            <w:noProof/>
            <w:webHidden/>
          </w:rPr>
          <w:fldChar w:fldCharType="end"/>
        </w:r>
      </w:hyperlink>
    </w:p>
    <w:p w14:paraId="7007ABBF" w14:textId="299C043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6" w:history="1">
        <w:r w:rsidRPr="002848C6">
          <w:rPr>
            <w:rStyle w:val="Hipervnculo"/>
            <w:noProof/>
          </w:rPr>
          <w:t>Figura 3.23</w:t>
        </w:r>
        <w:r w:rsidRPr="002848C6">
          <w:rPr>
            <w:rStyle w:val="Hipervnculo"/>
            <w:rFonts w:cs="Calibri"/>
            <w:noProof/>
          </w:rPr>
          <w:t xml:space="preserve"> Ubicación puntos de medición de ruido ambiental</w:t>
        </w:r>
        <w:r>
          <w:rPr>
            <w:noProof/>
            <w:webHidden/>
          </w:rPr>
          <w:tab/>
        </w:r>
        <w:r>
          <w:rPr>
            <w:noProof/>
            <w:webHidden/>
          </w:rPr>
          <w:fldChar w:fldCharType="begin"/>
        </w:r>
        <w:r>
          <w:rPr>
            <w:noProof/>
            <w:webHidden/>
          </w:rPr>
          <w:instrText xml:space="preserve"> PAGEREF _Toc447822086 \h </w:instrText>
        </w:r>
        <w:r>
          <w:rPr>
            <w:noProof/>
            <w:webHidden/>
          </w:rPr>
        </w:r>
        <w:r>
          <w:rPr>
            <w:noProof/>
            <w:webHidden/>
          </w:rPr>
          <w:fldChar w:fldCharType="separate"/>
        </w:r>
        <w:r w:rsidR="00F226A2">
          <w:rPr>
            <w:noProof/>
            <w:webHidden/>
          </w:rPr>
          <w:t>58</w:t>
        </w:r>
        <w:r>
          <w:rPr>
            <w:noProof/>
            <w:webHidden/>
          </w:rPr>
          <w:fldChar w:fldCharType="end"/>
        </w:r>
      </w:hyperlink>
    </w:p>
    <w:p w14:paraId="7154AE67" w14:textId="5368E9A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7" w:history="1">
        <w:r w:rsidRPr="002848C6">
          <w:rPr>
            <w:rStyle w:val="Hipervnculo"/>
            <w:noProof/>
          </w:rPr>
          <w:t xml:space="preserve">Figura 3.24 </w:t>
        </w:r>
        <w:r w:rsidRPr="002848C6">
          <w:rPr>
            <w:rStyle w:val="Hipervnculo"/>
            <w:rFonts w:cs="Calibri"/>
            <w:noProof/>
          </w:rPr>
          <w:t>Resultados de Ruido Ambiental horario diurno – Día Ordinario</w:t>
        </w:r>
        <w:r>
          <w:rPr>
            <w:noProof/>
            <w:webHidden/>
          </w:rPr>
          <w:tab/>
        </w:r>
        <w:r>
          <w:rPr>
            <w:noProof/>
            <w:webHidden/>
          </w:rPr>
          <w:fldChar w:fldCharType="begin"/>
        </w:r>
        <w:r>
          <w:rPr>
            <w:noProof/>
            <w:webHidden/>
          </w:rPr>
          <w:instrText xml:space="preserve"> PAGEREF _Toc447822087 \h </w:instrText>
        </w:r>
        <w:r>
          <w:rPr>
            <w:noProof/>
            <w:webHidden/>
          </w:rPr>
        </w:r>
        <w:r>
          <w:rPr>
            <w:noProof/>
            <w:webHidden/>
          </w:rPr>
          <w:fldChar w:fldCharType="separate"/>
        </w:r>
        <w:r w:rsidR="00F226A2">
          <w:rPr>
            <w:noProof/>
            <w:webHidden/>
          </w:rPr>
          <w:t>61</w:t>
        </w:r>
        <w:r>
          <w:rPr>
            <w:noProof/>
            <w:webHidden/>
          </w:rPr>
          <w:fldChar w:fldCharType="end"/>
        </w:r>
      </w:hyperlink>
    </w:p>
    <w:p w14:paraId="58B39489" w14:textId="7D8A243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8" w:history="1">
        <w:r w:rsidRPr="002848C6">
          <w:rPr>
            <w:rStyle w:val="Hipervnculo"/>
            <w:noProof/>
          </w:rPr>
          <w:t xml:space="preserve">Figura 3.25 </w:t>
        </w:r>
        <w:r w:rsidRPr="002848C6">
          <w:rPr>
            <w:rStyle w:val="Hipervnculo"/>
            <w:rFonts w:cs="Calibri"/>
            <w:noProof/>
          </w:rPr>
          <w:t>Resultados de Ruido Ambiental horario nocturno – Día Ordinario</w:t>
        </w:r>
        <w:r>
          <w:rPr>
            <w:noProof/>
            <w:webHidden/>
          </w:rPr>
          <w:tab/>
        </w:r>
        <w:r>
          <w:rPr>
            <w:noProof/>
            <w:webHidden/>
          </w:rPr>
          <w:fldChar w:fldCharType="begin"/>
        </w:r>
        <w:r>
          <w:rPr>
            <w:noProof/>
            <w:webHidden/>
          </w:rPr>
          <w:instrText xml:space="preserve"> PAGEREF _Toc447822088 \h </w:instrText>
        </w:r>
        <w:r>
          <w:rPr>
            <w:noProof/>
            <w:webHidden/>
          </w:rPr>
        </w:r>
        <w:r>
          <w:rPr>
            <w:noProof/>
            <w:webHidden/>
          </w:rPr>
          <w:fldChar w:fldCharType="separate"/>
        </w:r>
        <w:r w:rsidR="00F226A2">
          <w:rPr>
            <w:noProof/>
            <w:webHidden/>
          </w:rPr>
          <w:t>62</w:t>
        </w:r>
        <w:r>
          <w:rPr>
            <w:noProof/>
            <w:webHidden/>
          </w:rPr>
          <w:fldChar w:fldCharType="end"/>
        </w:r>
      </w:hyperlink>
    </w:p>
    <w:p w14:paraId="7C5633FE" w14:textId="76AFB51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89" w:history="1">
        <w:r w:rsidRPr="002848C6">
          <w:rPr>
            <w:rStyle w:val="Hipervnculo"/>
            <w:noProof/>
          </w:rPr>
          <w:t xml:space="preserve">Figura 3.26 </w:t>
        </w:r>
        <w:r w:rsidRPr="002848C6">
          <w:rPr>
            <w:rStyle w:val="Hipervnculo"/>
            <w:rFonts w:cs="Calibri"/>
            <w:noProof/>
          </w:rPr>
          <w:t>Curvas Isoruido horario diurno – Día Ordinario</w:t>
        </w:r>
        <w:r>
          <w:rPr>
            <w:noProof/>
            <w:webHidden/>
          </w:rPr>
          <w:tab/>
        </w:r>
        <w:r>
          <w:rPr>
            <w:noProof/>
            <w:webHidden/>
          </w:rPr>
          <w:fldChar w:fldCharType="begin"/>
        </w:r>
        <w:r>
          <w:rPr>
            <w:noProof/>
            <w:webHidden/>
          </w:rPr>
          <w:instrText xml:space="preserve"> PAGEREF _Toc447822089 \h </w:instrText>
        </w:r>
        <w:r>
          <w:rPr>
            <w:noProof/>
            <w:webHidden/>
          </w:rPr>
        </w:r>
        <w:r>
          <w:rPr>
            <w:noProof/>
            <w:webHidden/>
          </w:rPr>
          <w:fldChar w:fldCharType="separate"/>
        </w:r>
        <w:r w:rsidR="00F226A2">
          <w:rPr>
            <w:noProof/>
            <w:webHidden/>
          </w:rPr>
          <w:t>62</w:t>
        </w:r>
        <w:r>
          <w:rPr>
            <w:noProof/>
            <w:webHidden/>
          </w:rPr>
          <w:fldChar w:fldCharType="end"/>
        </w:r>
      </w:hyperlink>
    </w:p>
    <w:p w14:paraId="12158A84" w14:textId="3F8A598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0" w:history="1">
        <w:r w:rsidRPr="002848C6">
          <w:rPr>
            <w:rStyle w:val="Hipervnculo"/>
            <w:noProof/>
          </w:rPr>
          <w:t xml:space="preserve">Figura 3.27 </w:t>
        </w:r>
        <w:r w:rsidRPr="002848C6">
          <w:rPr>
            <w:rStyle w:val="Hipervnculo"/>
            <w:rFonts w:cs="Calibri"/>
            <w:noProof/>
          </w:rPr>
          <w:t>Curvas Isoruido horario diurno – Día Ordinario</w:t>
        </w:r>
        <w:r>
          <w:rPr>
            <w:noProof/>
            <w:webHidden/>
          </w:rPr>
          <w:tab/>
        </w:r>
        <w:r>
          <w:rPr>
            <w:noProof/>
            <w:webHidden/>
          </w:rPr>
          <w:fldChar w:fldCharType="begin"/>
        </w:r>
        <w:r>
          <w:rPr>
            <w:noProof/>
            <w:webHidden/>
          </w:rPr>
          <w:instrText xml:space="preserve"> PAGEREF _Toc447822090 \h </w:instrText>
        </w:r>
        <w:r>
          <w:rPr>
            <w:noProof/>
            <w:webHidden/>
          </w:rPr>
        </w:r>
        <w:r>
          <w:rPr>
            <w:noProof/>
            <w:webHidden/>
          </w:rPr>
          <w:fldChar w:fldCharType="separate"/>
        </w:r>
        <w:r w:rsidR="00F226A2">
          <w:rPr>
            <w:noProof/>
            <w:webHidden/>
          </w:rPr>
          <w:t>63</w:t>
        </w:r>
        <w:r>
          <w:rPr>
            <w:noProof/>
            <w:webHidden/>
          </w:rPr>
          <w:fldChar w:fldCharType="end"/>
        </w:r>
      </w:hyperlink>
    </w:p>
    <w:p w14:paraId="5F6FAB84" w14:textId="3C26BC9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1" w:history="1">
        <w:r w:rsidRPr="002848C6">
          <w:rPr>
            <w:rStyle w:val="Hipervnculo"/>
            <w:noProof/>
          </w:rPr>
          <w:t xml:space="preserve">Figura 3.28 </w:t>
        </w:r>
        <w:r w:rsidRPr="002848C6">
          <w:rPr>
            <w:rStyle w:val="Hipervnculo"/>
            <w:rFonts w:cs="Calibri"/>
            <w:noProof/>
          </w:rPr>
          <w:t>Resultados de Ruido Ambiental horario diurno – Día Dominical</w:t>
        </w:r>
        <w:r>
          <w:rPr>
            <w:noProof/>
            <w:webHidden/>
          </w:rPr>
          <w:tab/>
        </w:r>
        <w:r>
          <w:rPr>
            <w:noProof/>
            <w:webHidden/>
          </w:rPr>
          <w:fldChar w:fldCharType="begin"/>
        </w:r>
        <w:r>
          <w:rPr>
            <w:noProof/>
            <w:webHidden/>
          </w:rPr>
          <w:instrText xml:space="preserve"> PAGEREF _Toc447822091 \h </w:instrText>
        </w:r>
        <w:r>
          <w:rPr>
            <w:noProof/>
            <w:webHidden/>
          </w:rPr>
        </w:r>
        <w:r>
          <w:rPr>
            <w:noProof/>
            <w:webHidden/>
          </w:rPr>
          <w:fldChar w:fldCharType="separate"/>
        </w:r>
        <w:r w:rsidR="00F226A2">
          <w:rPr>
            <w:noProof/>
            <w:webHidden/>
          </w:rPr>
          <w:t>65</w:t>
        </w:r>
        <w:r>
          <w:rPr>
            <w:noProof/>
            <w:webHidden/>
          </w:rPr>
          <w:fldChar w:fldCharType="end"/>
        </w:r>
      </w:hyperlink>
    </w:p>
    <w:p w14:paraId="5A13BE51" w14:textId="469AD3B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2" w:history="1">
        <w:r w:rsidRPr="002848C6">
          <w:rPr>
            <w:rStyle w:val="Hipervnculo"/>
            <w:noProof/>
          </w:rPr>
          <w:t xml:space="preserve">Figura 3.29 </w:t>
        </w:r>
        <w:r w:rsidRPr="002848C6">
          <w:rPr>
            <w:rStyle w:val="Hipervnculo"/>
            <w:rFonts w:cs="Calibri"/>
            <w:noProof/>
          </w:rPr>
          <w:t>Resultados de Ruido Ambiental horario nocturno – Día Dominical</w:t>
        </w:r>
        <w:r>
          <w:rPr>
            <w:noProof/>
            <w:webHidden/>
          </w:rPr>
          <w:tab/>
        </w:r>
        <w:r>
          <w:rPr>
            <w:noProof/>
            <w:webHidden/>
          </w:rPr>
          <w:fldChar w:fldCharType="begin"/>
        </w:r>
        <w:r>
          <w:rPr>
            <w:noProof/>
            <w:webHidden/>
          </w:rPr>
          <w:instrText xml:space="preserve"> PAGEREF _Toc447822092 \h </w:instrText>
        </w:r>
        <w:r>
          <w:rPr>
            <w:noProof/>
            <w:webHidden/>
          </w:rPr>
        </w:r>
        <w:r>
          <w:rPr>
            <w:noProof/>
            <w:webHidden/>
          </w:rPr>
          <w:fldChar w:fldCharType="separate"/>
        </w:r>
        <w:r w:rsidR="00F226A2">
          <w:rPr>
            <w:noProof/>
            <w:webHidden/>
          </w:rPr>
          <w:t>65</w:t>
        </w:r>
        <w:r>
          <w:rPr>
            <w:noProof/>
            <w:webHidden/>
          </w:rPr>
          <w:fldChar w:fldCharType="end"/>
        </w:r>
      </w:hyperlink>
    </w:p>
    <w:p w14:paraId="427921B0" w14:textId="429728C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3" w:history="1">
        <w:r w:rsidRPr="002848C6">
          <w:rPr>
            <w:rStyle w:val="Hipervnculo"/>
            <w:noProof/>
          </w:rPr>
          <w:t xml:space="preserve">Figura 3.30 </w:t>
        </w:r>
        <w:r w:rsidRPr="002848C6">
          <w:rPr>
            <w:rStyle w:val="Hipervnculo"/>
            <w:rFonts w:cs="Calibri"/>
            <w:noProof/>
          </w:rPr>
          <w:t>Curvas Isoruido horario diurno – Día Dominical</w:t>
        </w:r>
        <w:r>
          <w:rPr>
            <w:noProof/>
            <w:webHidden/>
          </w:rPr>
          <w:tab/>
        </w:r>
        <w:r>
          <w:rPr>
            <w:noProof/>
            <w:webHidden/>
          </w:rPr>
          <w:fldChar w:fldCharType="begin"/>
        </w:r>
        <w:r>
          <w:rPr>
            <w:noProof/>
            <w:webHidden/>
          </w:rPr>
          <w:instrText xml:space="preserve"> PAGEREF _Toc447822093 \h </w:instrText>
        </w:r>
        <w:r>
          <w:rPr>
            <w:noProof/>
            <w:webHidden/>
          </w:rPr>
        </w:r>
        <w:r>
          <w:rPr>
            <w:noProof/>
            <w:webHidden/>
          </w:rPr>
          <w:fldChar w:fldCharType="separate"/>
        </w:r>
        <w:r w:rsidR="00F226A2">
          <w:rPr>
            <w:noProof/>
            <w:webHidden/>
          </w:rPr>
          <w:t>66</w:t>
        </w:r>
        <w:r>
          <w:rPr>
            <w:noProof/>
            <w:webHidden/>
          </w:rPr>
          <w:fldChar w:fldCharType="end"/>
        </w:r>
      </w:hyperlink>
    </w:p>
    <w:p w14:paraId="3C0E24DF" w14:textId="0C97FCC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4" w:history="1">
        <w:r w:rsidRPr="002848C6">
          <w:rPr>
            <w:rStyle w:val="Hipervnculo"/>
            <w:noProof/>
          </w:rPr>
          <w:t>Figura 3.31 Curvas Isoruido horario diurno – Día Dominical.</w:t>
        </w:r>
        <w:r>
          <w:rPr>
            <w:noProof/>
            <w:webHidden/>
          </w:rPr>
          <w:tab/>
        </w:r>
        <w:r>
          <w:rPr>
            <w:noProof/>
            <w:webHidden/>
          </w:rPr>
          <w:fldChar w:fldCharType="begin"/>
        </w:r>
        <w:r>
          <w:rPr>
            <w:noProof/>
            <w:webHidden/>
          </w:rPr>
          <w:instrText xml:space="preserve"> PAGEREF _Toc447822094 \h </w:instrText>
        </w:r>
        <w:r>
          <w:rPr>
            <w:noProof/>
            <w:webHidden/>
          </w:rPr>
        </w:r>
        <w:r>
          <w:rPr>
            <w:noProof/>
            <w:webHidden/>
          </w:rPr>
          <w:fldChar w:fldCharType="separate"/>
        </w:r>
        <w:r w:rsidR="00F226A2">
          <w:rPr>
            <w:noProof/>
            <w:webHidden/>
          </w:rPr>
          <w:t>66</w:t>
        </w:r>
        <w:r>
          <w:rPr>
            <w:noProof/>
            <w:webHidden/>
          </w:rPr>
          <w:fldChar w:fldCharType="end"/>
        </w:r>
      </w:hyperlink>
    </w:p>
    <w:p w14:paraId="05A940E1" w14:textId="43962D8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5" w:history="1">
        <w:r w:rsidRPr="002848C6">
          <w:rPr>
            <w:rStyle w:val="Hipervnculo"/>
            <w:noProof/>
          </w:rPr>
          <w:t>Figura 3.32 Promedio logarítmico de los niveles de presión sonora</w:t>
        </w:r>
        <w:r>
          <w:rPr>
            <w:noProof/>
            <w:webHidden/>
          </w:rPr>
          <w:tab/>
        </w:r>
        <w:r>
          <w:rPr>
            <w:noProof/>
            <w:webHidden/>
          </w:rPr>
          <w:fldChar w:fldCharType="begin"/>
        </w:r>
        <w:r>
          <w:rPr>
            <w:noProof/>
            <w:webHidden/>
          </w:rPr>
          <w:instrText xml:space="preserve"> PAGEREF _Toc447822095 \h </w:instrText>
        </w:r>
        <w:r>
          <w:rPr>
            <w:noProof/>
            <w:webHidden/>
          </w:rPr>
        </w:r>
        <w:r>
          <w:rPr>
            <w:noProof/>
            <w:webHidden/>
          </w:rPr>
          <w:fldChar w:fldCharType="separate"/>
        </w:r>
        <w:r w:rsidR="00F226A2">
          <w:rPr>
            <w:noProof/>
            <w:webHidden/>
          </w:rPr>
          <w:t>67</w:t>
        </w:r>
        <w:r>
          <w:rPr>
            <w:noProof/>
            <w:webHidden/>
          </w:rPr>
          <w:fldChar w:fldCharType="end"/>
        </w:r>
      </w:hyperlink>
    </w:p>
    <w:p w14:paraId="492A9E40" w14:textId="54D6C3D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6" w:history="1">
        <w:r w:rsidRPr="002848C6">
          <w:rPr>
            <w:rStyle w:val="Hipervnculo"/>
            <w:noProof/>
          </w:rPr>
          <w:t>Figura 3.33 Ubicación estaciones de monitoreo de Calidad de aire</w:t>
        </w:r>
        <w:r>
          <w:rPr>
            <w:noProof/>
            <w:webHidden/>
          </w:rPr>
          <w:tab/>
        </w:r>
        <w:r>
          <w:rPr>
            <w:noProof/>
            <w:webHidden/>
          </w:rPr>
          <w:fldChar w:fldCharType="begin"/>
        </w:r>
        <w:r>
          <w:rPr>
            <w:noProof/>
            <w:webHidden/>
          </w:rPr>
          <w:instrText xml:space="preserve"> PAGEREF _Toc447822096 \h </w:instrText>
        </w:r>
        <w:r>
          <w:rPr>
            <w:noProof/>
            <w:webHidden/>
          </w:rPr>
        </w:r>
        <w:r>
          <w:rPr>
            <w:noProof/>
            <w:webHidden/>
          </w:rPr>
          <w:fldChar w:fldCharType="separate"/>
        </w:r>
        <w:r w:rsidR="00F226A2">
          <w:rPr>
            <w:noProof/>
            <w:webHidden/>
          </w:rPr>
          <w:t>71</w:t>
        </w:r>
        <w:r>
          <w:rPr>
            <w:noProof/>
            <w:webHidden/>
          </w:rPr>
          <w:fldChar w:fldCharType="end"/>
        </w:r>
      </w:hyperlink>
    </w:p>
    <w:p w14:paraId="0305E508" w14:textId="4BB62DC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7" w:history="1">
        <w:r w:rsidRPr="002848C6">
          <w:rPr>
            <w:rStyle w:val="Hipervnculo"/>
            <w:noProof/>
          </w:rPr>
          <w:t>Figura 3.34 Resultados de PM10 vs norma diaria</w:t>
        </w:r>
        <w:r>
          <w:rPr>
            <w:noProof/>
            <w:webHidden/>
          </w:rPr>
          <w:tab/>
        </w:r>
        <w:r>
          <w:rPr>
            <w:noProof/>
            <w:webHidden/>
          </w:rPr>
          <w:fldChar w:fldCharType="begin"/>
        </w:r>
        <w:r>
          <w:rPr>
            <w:noProof/>
            <w:webHidden/>
          </w:rPr>
          <w:instrText xml:space="preserve"> PAGEREF _Toc447822097 \h </w:instrText>
        </w:r>
        <w:r>
          <w:rPr>
            <w:noProof/>
            <w:webHidden/>
          </w:rPr>
        </w:r>
        <w:r>
          <w:rPr>
            <w:noProof/>
            <w:webHidden/>
          </w:rPr>
          <w:fldChar w:fldCharType="separate"/>
        </w:r>
        <w:r w:rsidR="00F226A2">
          <w:rPr>
            <w:noProof/>
            <w:webHidden/>
          </w:rPr>
          <w:t>76</w:t>
        </w:r>
        <w:r>
          <w:rPr>
            <w:noProof/>
            <w:webHidden/>
          </w:rPr>
          <w:fldChar w:fldCharType="end"/>
        </w:r>
      </w:hyperlink>
    </w:p>
    <w:p w14:paraId="143006FA" w14:textId="45819A9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8" w:history="1">
        <w:r w:rsidRPr="002848C6">
          <w:rPr>
            <w:rStyle w:val="Hipervnculo"/>
            <w:noProof/>
          </w:rPr>
          <w:t>Figura 3.35 Concentraciones promedio PM10 vs norma anual</w:t>
        </w:r>
        <w:r>
          <w:rPr>
            <w:noProof/>
            <w:webHidden/>
          </w:rPr>
          <w:tab/>
        </w:r>
        <w:r>
          <w:rPr>
            <w:noProof/>
            <w:webHidden/>
          </w:rPr>
          <w:fldChar w:fldCharType="begin"/>
        </w:r>
        <w:r>
          <w:rPr>
            <w:noProof/>
            <w:webHidden/>
          </w:rPr>
          <w:instrText xml:space="preserve"> PAGEREF _Toc447822098 \h </w:instrText>
        </w:r>
        <w:r>
          <w:rPr>
            <w:noProof/>
            <w:webHidden/>
          </w:rPr>
        </w:r>
        <w:r>
          <w:rPr>
            <w:noProof/>
            <w:webHidden/>
          </w:rPr>
          <w:fldChar w:fldCharType="separate"/>
        </w:r>
        <w:r w:rsidR="00F226A2">
          <w:rPr>
            <w:noProof/>
            <w:webHidden/>
          </w:rPr>
          <w:t>77</w:t>
        </w:r>
        <w:r>
          <w:rPr>
            <w:noProof/>
            <w:webHidden/>
          </w:rPr>
          <w:fldChar w:fldCharType="end"/>
        </w:r>
      </w:hyperlink>
    </w:p>
    <w:p w14:paraId="1188589A" w14:textId="027E4B0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099" w:history="1">
        <w:r w:rsidRPr="002848C6">
          <w:rPr>
            <w:rStyle w:val="Hipervnculo"/>
            <w:noProof/>
          </w:rPr>
          <w:t>Figura 3.36</w:t>
        </w:r>
        <w:r w:rsidRPr="002848C6">
          <w:rPr>
            <w:rStyle w:val="Hipervnculo"/>
            <w:noProof/>
            <w:lang w:val="es-ES"/>
          </w:rPr>
          <w:t xml:space="preserve"> Resultados de NO</w:t>
        </w:r>
        <w:r w:rsidRPr="002848C6">
          <w:rPr>
            <w:rStyle w:val="Hipervnculo"/>
            <w:noProof/>
            <w:vertAlign w:val="subscript"/>
            <w:lang w:val="es-ES"/>
          </w:rPr>
          <w:t>2</w:t>
        </w:r>
        <w:r w:rsidRPr="002848C6">
          <w:rPr>
            <w:rStyle w:val="Hipervnculo"/>
            <w:noProof/>
            <w:lang w:val="es-ES"/>
          </w:rPr>
          <w:t xml:space="preserve"> vs norma diaria</w:t>
        </w:r>
        <w:r>
          <w:rPr>
            <w:noProof/>
            <w:webHidden/>
          </w:rPr>
          <w:tab/>
        </w:r>
        <w:r>
          <w:rPr>
            <w:noProof/>
            <w:webHidden/>
          </w:rPr>
          <w:fldChar w:fldCharType="begin"/>
        </w:r>
        <w:r>
          <w:rPr>
            <w:noProof/>
            <w:webHidden/>
          </w:rPr>
          <w:instrText xml:space="preserve"> PAGEREF _Toc447822099 \h </w:instrText>
        </w:r>
        <w:r>
          <w:rPr>
            <w:noProof/>
            <w:webHidden/>
          </w:rPr>
        </w:r>
        <w:r>
          <w:rPr>
            <w:noProof/>
            <w:webHidden/>
          </w:rPr>
          <w:fldChar w:fldCharType="separate"/>
        </w:r>
        <w:r w:rsidR="00F226A2">
          <w:rPr>
            <w:noProof/>
            <w:webHidden/>
          </w:rPr>
          <w:t>79</w:t>
        </w:r>
        <w:r>
          <w:rPr>
            <w:noProof/>
            <w:webHidden/>
          </w:rPr>
          <w:fldChar w:fldCharType="end"/>
        </w:r>
      </w:hyperlink>
    </w:p>
    <w:p w14:paraId="36BBC3C5" w14:textId="48CE2AE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0" w:history="1">
        <w:r w:rsidRPr="002848C6">
          <w:rPr>
            <w:rStyle w:val="Hipervnculo"/>
            <w:noProof/>
          </w:rPr>
          <w:t>Figura 3.37</w:t>
        </w:r>
        <w:r w:rsidRPr="002848C6">
          <w:rPr>
            <w:rStyle w:val="Hipervnculo"/>
            <w:noProof/>
            <w:lang w:val="es-ES"/>
          </w:rPr>
          <w:t xml:space="preserve"> Resultados de SO</w:t>
        </w:r>
        <w:r w:rsidRPr="002848C6">
          <w:rPr>
            <w:rStyle w:val="Hipervnculo"/>
            <w:noProof/>
            <w:vertAlign w:val="subscript"/>
            <w:lang w:val="es-ES"/>
          </w:rPr>
          <w:t>2</w:t>
        </w:r>
        <w:r w:rsidRPr="002848C6">
          <w:rPr>
            <w:rStyle w:val="Hipervnculo"/>
            <w:noProof/>
            <w:lang w:val="es-ES"/>
          </w:rPr>
          <w:t xml:space="preserve"> vs norma diaria</w:t>
        </w:r>
        <w:r>
          <w:rPr>
            <w:noProof/>
            <w:webHidden/>
          </w:rPr>
          <w:tab/>
        </w:r>
        <w:r>
          <w:rPr>
            <w:noProof/>
            <w:webHidden/>
          </w:rPr>
          <w:fldChar w:fldCharType="begin"/>
        </w:r>
        <w:r>
          <w:rPr>
            <w:noProof/>
            <w:webHidden/>
          </w:rPr>
          <w:instrText xml:space="preserve"> PAGEREF _Toc447822100 \h </w:instrText>
        </w:r>
        <w:r>
          <w:rPr>
            <w:noProof/>
            <w:webHidden/>
          </w:rPr>
        </w:r>
        <w:r>
          <w:rPr>
            <w:noProof/>
            <w:webHidden/>
          </w:rPr>
          <w:fldChar w:fldCharType="separate"/>
        </w:r>
        <w:r w:rsidR="00F226A2">
          <w:rPr>
            <w:noProof/>
            <w:webHidden/>
          </w:rPr>
          <w:t>81</w:t>
        </w:r>
        <w:r>
          <w:rPr>
            <w:noProof/>
            <w:webHidden/>
          </w:rPr>
          <w:fldChar w:fldCharType="end"/>
        </w:r>
      </w:hyperlink>
    </w:p>
    <w:p w14:paraId="5C521C67" w14:textId="6CFC046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1" w:history="1">
        <w:r w:rsidRPr="002848C6">
          <w:rPr>
            <w:rStyle w:val="Hipervnculo"/>
            <w:noProof/>
          </w:rPr>
          <w:t>Figura 3.38 Índice de calidad de aire</w:t>
        </w:r>
        <w:r>
          <w:rPr>
            <w:noProof/>
            <w:webHidden/>
          </w:rPr>
          <w:tab/>
        </w:r>
        <w:r>
          <w:rPr>
            <w:noProof/>
            <w:webHidden/>
          </w:rPr>
          <w:fldChar w:fldCharType="begin"/>
        </w:r>
        <w:r>
          <w:rPr>
            <w:noProof/>
            <w:webHidden/>
          </w:rPr>
          <w:instrText xml:space="preserve"> PAGEREF _Toc447822101 \h </w:instrText>
        </w:r>
        <w:r>
          <w:rPr>
            <w:noProof/>
            <w:webHidden/>
          </w:rPr>
        </w:r>
        <w:r>
          <w:rPr>
            <w:noProof/>
            <w:webHidden/>
          </w:rPr>
          <w:fldChar w:fldCharType="separate"/>
        </w:r>
        <w:r w:rsidR="00F226A2">
          <w:rPr>
            <w:noProof/>
            <w:webHidden/>
          </w:rPr>
          <w:t>84</w:t>
        </w:r>
        <w:r>
          <w:rPr>
            <w:noProof/>
            <w:webHidden/>
          </w:rPr>
          <w:fldChar w:fldCharType="end"/>
        </w:r>
      </w:hyperlink>
    </w:p>
    <w:p w14:paraId="55189254" w14:textId="269291D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2" w:history="1">
        <w:r w:rsidRPr="002848C6">
          <w:rPr>
            <w:rStyle w:val="Hipervnculo"/>
            <w:noProof/>
          </w:rPr>
          <w:t>Figura 3.39 Coberturas presentes en el área de influencia directa del proyecto</w:t>
        </w:r>
        <w:r>
          <w:rPr>
            <w:noProof/>
            <w:webHidden/>
          </w:rPr>
          <w:tab/>
        </w:r>
        <w:r>
          <w:rPr>
            <w:noProof/>
            <w:webHidden/>
          </w:rPr>
          <w:fldChar w:fldCharType="begin"/>
        </w:r>
        <w:r>
          <w:rPr>
            <w:noProof/>
            <w:webHidden/>
          </w:rPr>
          <w:instrText xml:space="preserve"> PAGEREF _Toc447822102 \h </w:instrText>
        </w:r>
        <w:r>
          <w:rPr>
            <w:noProof/>
            <w:webHidden/>
          </w:rPr>
        </w:r>
        <w:r>
          <w:rPr>
            <w:noProof/>
            <w:webHidden/>
          </w:rPr>
          <w:fldChar w:fldCharType="separate"/>
        </w:r>
        <w:r w:rsidR="00F226A2">
          <w:rPr>
            <w:noProof/>
            <w:webHidden/>
          </w:rPr>
          <w:t>87</w:t>
        </w:r>
        <w:r>
          <w:rPr>
            <w:noProof/>
            <w:webHidden/>
          </w:rPr>
          <w:fldChar w:fldCharType="end"/>
        </w:r>
      </w:hyperlink>
    </w:p>
    <w:p w14:paraId="2AB28479" w14:textId="04CDBA0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3" w:history="1">
        <w:r w:rsidRPr="002848C6">
          <w:rPr>
            <w:rStyle w:val="Hipervnculo"/>
            <w:noProof/>
          </w:rPr>
          <w:t>Figura 3.40 Coberturas presentes en el área de influencia directa del proyecto</w:t>
        </w:r>
        <w:r>
          <w:rPr>
            <w:noProof/>
            <w:webHidden/>
          </w:rPr>
          <w:tab/>
        </w:r>
        <w:r>
          <w:rPr>
            <w:noProof/>
            <w:webHidden/>
          </w:rPr>
          <w:fldChar w:fldCharType="begin"/>
        </w:r>
        <w:r>
          <w:rPr>
            <w:noProof/>
            <w:webHidden/>
          </w:rPr>
          <w:instrText xml:space="preserve"> PAGEREF _Toc447822103 \h </w:instrText>
        </w:r>
        <w:r>
          <w:rPr>
            <w:noProof/>
            <w:webHidden/>
          </w:rPr>
        </w:r>
        <w:r>
          <w:rPr>
            <w:noProof/>
            <w:webHidden/>
          </w:rPr>
          <w:fldChar w:fldCharType="separate"/>
        </w:r>
        <w:r w:rsidR="00F226A2">
          <w:rPr>
            <w:noProof/>
            <w:webHidden/>
          </w:rPr>
          <w:t>87</w:t>
        </w:r>
        <w:r>
          <w:rPr>
            <w:noProof/>
            <w:webHidden/>
          </w:rPr>
          <w:fldChar w:fldCharType="end"/>
        </w:r>
      </w:hyperlink>
    </w:p>
    <w:p w14:paraId="1D90D546" w14:textId="75491B8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4" w:history="1">
        <w:r w:rsidRPr="002848C6">
          <w:rPr>
            <w:rStyle w:val="Hipervnculo"/>
            <w:noProof/>
          </w:rPr>
          <w:t>Figura 3.41 Coberturas presentes en el área de influencia directa del proyecto</w:t>
        </w:r>
        <w:r>
          <w:rPr>
            <w:noProof/>
            <w:webHidden/>
          </w:rPr>
          <w:tab/>
        </w:r>
        <w:r>
          <w:rPr>
            <w:noProof/>
            <w:webHidden/>
          </w:rPr>
          <w:fldChar w:fldCharType="begin"/>
        </w:r>
        <w:r>
          <w:rPr>
            <w:noProof/>
            <w:webHidden/>
          </w:rPr>
          <w:instrText xml:space="preserve"> PAGEREF _Toc447822104 \h </w:instrText>
        </w:r>
        <w:r>
          <w:rPr>
            <w:noProof/>
            <w:webHidden/>
          </w:rPr>
        </w:r>
        <w:r>
          <w:rPr>
            <w:noProof/>
            <w:webHidden/>
          </w:rPr>
          <w:fldChar w:fldCharType="separate"/>
        </w:r>
        <w:r w:rsidR="00F226A2">
          <w:rPr>
            <w:noProof/>
            <w:webHidden/>
          </w:rPr>
          <w:t>88</w:t>
        </w:r>
        <w:r>
          <w:rPr>
            <w:noProof/>
            <w:webHidden/>
          </w:rPr>
          <w:fldChar w:fldCharType="end"/>
        </w:r>
      </w:hyperlink>
    </w:p>
    <w:p w14:paraId="5852A490" w14:textId="7D1F48A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5" w:history="1">
        <w:r w:rsidRPr="002848C6">
          <w:rPr>
            <w:rStyle w:val="Hipervnculo"/>
            <w:noProof/>
          </w:rPr>
          <w:t>Figura 3.42 Ubicación del DMI Cañon del Río Alicante</w:t>
        </w:r>
        <w:r>
          <w:rPr>
            <w:noProof/>
            <w:webHidden/>
          </w:rPr>
          <w:tab/>
        </w:r>
        <w:r>
          <w:rPr>
            <w:noProof/>
            <w:webHidden/>
          </w:rPr>
          <w:fldChar w:fldCharType="begin"/>
        </w:r>
        <w:r>
          <w:rPr>
            <w:noProof/>
            <w:webHidden/>
          </w:rPr>
          <w:instrText xml:space="preserve"> PAGEREF _Toc447822105 \h </w:instrText>
        </w:r>
        <w:r>
          <w:rPr>
            <w:noProof/>
            <w:webHidden/>
          </w:rPr>
        </w:r>
        <w:r>
          <w:rPr>
            <w:noProof/>
            <w:webHidden/>
          </w:rPr>
          <w:fldChar w:fldCharType="separate"/>
        </w:r>
        <w:r w:rsidR="00F226A2">
          <w:rPr>
            <w:noProof/>
            <w:webHidden/>
          </w:rPr>
          <w:t>101</w:t>
        </w:r>
        <w:r>
          <w:rPr>
            <w:noProof/>
            <w:webHidden/>
          </w:rPr>
          <w:fldChar w:fldCharType="end"/>
        </w:r>
      </w:hyperlink>
    </w:p>
    <w:p w14:paraId="758002BF" w14:textId="3E65AED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6" w:history="1">
        <w:r w:rsidRPr="002848C6">
          <w:rPr>
            <w:rStyle w:val="Hipervnculo"/>
            <w:noProof/>
          </w:rPr>
          <w:t>Figura 3.43 Zona de afectación del DMI del Río Alicante</w:t>
        </w:r>
        <w:r>
          <w:rPr>
            <w:noProof/>
            <w:webHidden/>
          </w:rPr>
          <w:tab/>
        </w:r>
        <w:r>
          <w:rPr>
            <w:noProof/>
            <w:webHidden/>
          </w:rPr>
          <w:fldChar w:fldCharType="begin"/>
        </w:r>
        <w:r>
          <w:rPr>
            <w:noProof/>
            <w:webHidden/>
          </w:rPr>
          <w:instrText xml:space="preserve"> PAGEREF _Toc447822106 \h </w:instrText>
        </w:r>
        <w:r>
          <w:rPr>
            <w:noProof/>
            <w:webHidden/>
          </w:rPr>
        </w:r>
        <w:r>
          <w:rPr>
            <w:noProof/>
            <w:webHidden/>
          </w:rPr>
          <w:fldChar w:fldCharType="separate"/>
        </w:r>
        <w:r w:rsidR="00F226A2">
          <w:rPr>
            <w:noProof/>
            <w:webHidden/>
          </w:rPr>
          <w:t>102</w:t>
        </w:r>
        <w:r>
          <w:rPr>
            <w:noProof/>
            <w:webHidden/>
          </w:rPr>
          <w:fldChar w:fldCharType="end"/>
        </w:r>
      </w:hyperlink>
    </w:p>
    <w:p w14:paraId="4AF662CE" w14:textId="00B1873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7" w:history="1">
        <w:r w:rsidRPr="002848C6">
          <w:rPr>
            <w:rStyle w:val="Hipervnculo"/>
            <w:rFonts w:asciiTheme="majorHAnsi" w:hAnsiTheme="majorHAnsi"/>
            <w:noProof/>
          </w:rPr>
          <w:t>Figura 3.44 Riqueza de especies asociadas a cada familia taxonómica presente en el área de estudio</w:t>
        </w:r>
        <w:r>
          <w:rPr>
            <w:noProof/>
            <w:webHidden/>
          </w:rPr>
          <w:tab/>
        </w:r>
        <w:r>
          <w:rPr>
            <w:noProof/>
            <w:webHidden/>
          </w:rPr>
          <w:fldChar w:fldCharType="begin"/>
        </w:r>
        <w:r>
          <w:rPr>
            <w:noProof/>
            <w:webHidden/>
          </w:rPr>
          <w:instrText xml:space="preserve"> PAGEREF _Toc447822107 \h </w:instrText>
        </w:r>
        <w:r>
          <w:rPr>
            <w:noProof/>
            <w:webHidden/>
          </w:rPr>
        </w:r>
        <w:r>
          <w:rPr>
            <w:noProof/>
            <w:webHidden/>
          </w:rPr>
          <w:fldChar w:fldCharType="separate"/>
        </w:r>
        <w:r w:rsidR="00F226A2">
          <w:rPr>
            <w:noProof/>
            <w:webHidden/>
          </w:rPr>
          <w:t>127</w:t>
        </w:r>
        <w:r>
          <w:rPr>
            <w:noProof/>
            <w:webHidden/>
          </w:rPr>
          <w:fldChar w:fldCharType="end"/>
        </w:r>
      </w:hyperlink>
    </w:p>
    <w:p w14:paraId="693957C5" w14:textId="673C903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8" w:history="1">
        <w:r w:rsidRPr="002848C6">
          <w:rPr>
            <w:rStyle w:val="Hipervnculo"/>
            <w:rFonts w:asciiTheme="majorHAnsi" w:hAnsiTheme="majorHAnsi"/>
            <w:noProof/>
            <w:lang w:val="es-ES"/>
          </w:rPr>
          <w:t xml:space="preserve">Figura 3.45 Cantidad de especies relacionadas con los diferentes gremios tróficos. </w:t>
        </w:r>
        <w:r w:rsidRPr="002848C6">
          <w:rPr>
            <w:rStyle w:val="Hipervnculo"/>
            <w:rFonts w:asciiTheme="majorHAnsi" w:hAnsiTheme="majorHAnsi"/>
            <w:noProof/>
            <w:lang w:val="pt-BR"/>
          </w:rPr>
          <w:t>(C) Carnívoro, (Ca) Carroñero, (N) Nectarivoro, (I) Insectívoro, (F) Frugívoro, (G) granívoro</w:t>
        </w:r>
        <w:r>
          <w:rPr>
            <w:noProof/>
            <w:webHidden/>
          </w:rPr>
          <w:tab/>
        </w:r>
        <w:r>
          <w:rPr>
            <w:noProof/>
            <w:webHidden/>
          </w:rPr>
          <w:fldChar w:fldCharType="begin"/>
        </w:r>
        <w:r>
          <w:rPr>
            <w:noProof/>
            <w:webHidden/>
          </w:rPr>
          <w:instrText xml:space="preserve"> PAGEREF _Toc447822108 \h </w:instrText>
        </w:r>
        <w:r>
          <w:rPr>
            <w:noProof/>
            <w:webHidden/>
          </w:rPr>
        </w:r>
        <w:r>
          <w:rPr>
            <w:noProof/>
            <w:webHidden/>
          </w:rPr>
          <w:fldChar w:fldCharType="separate"/>
        </w:r>
        <w:r w:rsidR="00F226A2">
          <w:rPr>
            <w:noProof/>
            <w:webHidden/>
          </w:rPr>
          <w:t>151</w:t>
        </w:r>
        <w:r>
          <w:rPr>
            <w:noProof/>
            <w:webHidden/>
          </w:rPr>
          <w:fldChar w:fldCharType="end"/>
        </w:r>
      </w:hyperlink>
    </w:p>
    <w:p w14:paraId="57E8FFB9" w14:textId="78EF02A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09" w:history="1">
        <w:r w:rsidRPr="002848C6">
          <w:rPr>
            <w:rStyle w:val="Hipervnculo"/>
            <w:rFonts w:asciiTheme="majorHAnsi" w:hAnsiTheme="majorHAnsi"/>
            <w:noProof/>
          </w:rPr>
          <w:t>Figura 3.46 Riqueza de especies de anfibios asociadas a cada familia taxonómica presente en el área de estudio</w:t>
        </w:r>
        <w:r>
          <w:rPr>
            <w:noProof/>
            <w:webHidden/>
          </w:rPr>
          <w:tab/>
        </w:r>
        <w:r>
          <w:rPr>
            <w:noProof/>
            <w:webHidden/>
          </w:rPr>
          <w:fldChar w:fldCharType="begin"/>
        </w:r>
        <w:r>
          <w:rPr>
            <w:noProof/>
            <w:webHidden/>
          </w:rPr>
          <w:instrText xml:space="preserve"> PAGEREF _Toc447822109 \h </w:instrText>
        </w:r>
        <w:r>
          <w:rPr>
            <w:noProof/>
            <w:webHidden/>
          </w:rPr>
        </w:r>
        <w:r>
          <w:rPr>
            <w:noProof/>
            <w:webHidden/>
          </w:rPr>
          <w:fldChar w:fldCharType="separate"/>
        </w:r>
        <w:r w:rsidR="00F226A2">
          <w:rPr>
            <w:noProof/>
            <w:webHidden/>
          </w:rPr>
          <w:t>155</w:t>
        </w:r>
        <w:r>
          <w:rPr>
            <w:noProof/>
            <w:webHidden/>
          </w:rPr>
          <w:fldChar w:fldCharType="end"/>
        </w:r>
      </w:hyperlink>
    </w:p>
    <w:p w14:paraId="20A75046" w14:textId="7CCC846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0" w:history="1">
        <w:r w:rsidRPr="002848C6">
          <w:rPr>
            <w:rStyle w:val="Hipervnculo"/>
            <w:rFonts w:asciiTheme="majorHAnsi" w:hAnsiTheme="majorHAnsi"/>
            <w:noProof/>
            <w:lang w:val="es-ES"/>
          </w:rPr>
          <w:t xml:space="preserve">Figura 3.47 Cantidad de especies de anfibios relacionadas con los diferentes gremios tróficos. </w:t>
        </w:r>
        <w:r w:rsidRPr="002848C6">
          <w:rPr>
            <w:rStyle w:val="Hipervnculo"/>
            <w:rFonts w:asciiTheme="majorHAnsi" w:hAnsiTheme="majorHAnsi"/>
            <w:noProof/>
          </w:rPr>
          <w:t>(C) Carnívoro,  (I) Insectívoro, (Om) Omnívoro</w:t>
        </w:r>
        <w:r>
          <w:rPr>
            <w:noProof/>
            <w:webHidden/>
          </w:rPr>
          <w:tab/>
        </w:r>
        <w:r>
          <w:rPr>
            <w:noProof/>
            <w:webHidden/>
          </w:rPr>
          <w:fldChar w:fldCharType="begin"/>
        </w:r>
        <w:r>
          <w:rPr>
            <w:noProof/>
            <w:webHidden/>
          </w:rPr>
          <w:instrText xml:space="preserve"> PAGEREF _Toc447822110 \h </w:instrText>
        </w:r>
        <w:r>
          <w:rPr>
            <w:noProof/>
            <w:webHidden/>
          </w:rPr>
        </w:r>
        <w:r>
          <w:rPr>
            <w:noProof/>
            <w:webHidden/>
          </w:rPr>
          <w:fldChar w:fldCharType="separate"/>
        </w:r>
        <w:r w:rsidR="00F226A2">
          <w:rPr>
            <w:noProof/>
            <w:webHidden/>
          </w:rPr>
          <w:t>163</w:t>
        </w:r>
        <w:r>
          <w:rPr>
            <w:noProof/>
            <w:webHidden/>
          </w:rPr>
          <w:fldChar w:fldCharType="end"/>
        </w:r>
      </w:hyperlink>
    </w:p>
    <w:p w14:paraId="4DBF4EC4" w14:textId="2126118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1" w:history="1">
        <w:r w:rsidRPr="002848C6">
          <w:rPr>
            <w:rStyle w:val="Hipervnculo"/>
            <w:rFonts w:asciiTheme="majorHAnsi" w:hAnsiTheme="majorHAnsi"/>
            <w:noProof/>
          </w:rPr>
          <w:t>Figura 3.48 Riqueza de especies de reptiles asociadas a cada familia taxonómica presente en el área de estudio</w:t>
        </w:r>
        <w:r>
          <w:rPr>
            <w:noProof/>
            <w:webHidden/>
          </w:rPr>
          <w:tab/>
        </w:r>
        <w:r>
          <w:rPr>
            <w:noProof/>
            <w:webHidden/>
          </w:rPr>
          <w:fldChar w:fldCharType="begin"/>
        </w:r>
        <w:r>
          <w:rPr>
            <w:noProof/>
            <w:webHidden/>
          </w:rPr>
          <w:instrText xml:space="preserve"> PAGEREF _Toc447822111 \h </w:instrText>
        </w:r>
        <w:r>
          <w:rPr>
            <w:noProof/>
            <w:webHidden/>
          </w:rPr>
        </w:r>
        <w:r>
          <w:rPr>
            <w:noProof/>
            <w:webHidden/>
          </w:rPr>
          <w:fldChar w:fldCharType="separate"/>
        </w:r>
        <w:r w:rsidR="00F226A2">
          <w:rPr>
            <w:noProof/>
            <w:webHidden/>
          </w:rPr>
          <w:t>166</w:t>
        </w:r>
        <w:r>
          <w:rPr>
            <w:noProof/>
            <w:webHidden/>
          </w:rPr>
          <w:fldChar w:fldCharType="end"/>
        </w:r>
      </w:hyperlink>
    </w:p>
    <w:p w14:paraId="3F3D9E07" w14:textId="1B7954A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2" w:history="1">
        <w:r w:rsidRPr="002848C6">
          <w:rPr>
            <w:rStyle w:val="Hipervnculo"/>
            <w:rFonts w:asciiTheme="majorHAnsi" w:hAnsiTheme="majorHAnsi"/>
            <w:noProof/>
            <w:lang w:val="es-ES"/>
          </w:rPr>
          <w:t xml:space="preserve">Figura 3.49 Cantidad de especies de reptiles  relacionados con los diferentes gremios tróficos. </w:t>
        </w:r>
        <w:r w:rsidRPr="002848C6">
          <w:rPr>
            <w:rStyle w:val="Hipervnculo"/>
            <w:rFonts w:asciiTheme="majorHAnsi" w:hAnsiTheme="majorHAnsi"/>
            <w:noProof/>
            <w:lang w:val="pt-BR"/>
          </w:rPr>
          <w:t>(C) Carnívoro, (Ca) Carroñero, (N) Nectarivoro, (I) Insectívoro, (F) Frugívoro, (G) granívoro</w:t>
        </w:r>
        <w:r>
          <w:rPr>
            <w:noProof/>
            <w:webHidden/>
          </w:rPr>
          <w:tab/>
        </w:r>
        <w:r>
          <w:rPr>
            <w:noProof/>
            <w:webHidden/>
          </w:rPr>
          <w:fldChar w:fldCharType="begin"/>
        </w:r>
        <w:r>
          <w:rPr>
            <w:noProof/>
            <w:webHidden/>
          </w:rPr>
          <w:instrText xml:space="preserve"> PAGEREF _Toc447822112 \h </w:instrText>
        </w:r>
        <w:r>
          <w:rPr>
            <w:noProof/>
            <w:webHidden/>
          </w:rPr>
        </w:r>
        <w:r>
          <w:rPr>
            <w:noProof/>
            <w:webHidden/>
          </w:rPr>
          <w:fldChar w:fldCharType="separate"/>
        </w:r>
        <w:r w:rsidR="00F226A2">
          <w:rPr>
            <w:noProof/>
            <w:webHidden/>
          </w:rPr>
          <w:t>176</w:t>
        </w:r>
        <w:r>
          <w:rPr>
            <w:noProof/>
            <w:webHidden/>
          </w:rPr>
          <w:fldChar w:fldCharType="end"/>
        </w:r>
      </w:hyperlink>
    </w:p>
    <w:p w14:paraId="39E450CE" w14:textId="6BD6597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3" w:history="1">
        <w:r w:rsidRPr="002848C6">
          <w:rPr>
            <w:rStyle w:val="Hipervnculo"/>
            <w:rFonts w:asciiTheme="majorHAnsi" w:hAnsiTheme="majorHAnsi"/>
            <w:noProof/>
          </w:rPr>
          <w:t>Figura 3.50 Riqueza de especies asociadas a cada familia taxonómica presente en el área de estudio</w:t>
        </w:r>
        <w:r>
          <w:rPr>
            <w:noProof/>
            <w:webHidden/>
          </w:rPr>
          <w:tab/>
        </w:r>
        <w:r>
          <w:rPr>
            <w:noProof/>
            <w:webHidden/>
          </w:rPr>
          <w:fldChar w:fldCharType="begin"/>
        </w:r>
        <w:r>
          <w:rPr>
            <w:noProof/>
            <w:webHidden/>
          </w:rPr>
          <w:instrText xml:space="preserve"> PAGEREF _Toc447822113 \h </w:instrText>
        </w:r>
        <w:r>
          <w:rPr>
            <w:noProof/>
            <w:webHidden/>
          </w:rPr>
        </w:r>
        <w:r>
          <w:rPr>
            <w:noProof/>
            <w:webHidden/>
          </w:rPr>
          <w:fldChar w:fldCharType="separate"/>
        </w:r>
        <w:r w:rsidR="00F226A2">
          <w:rPr>
            <w:noProof/>
            <w:webHidden/>
          </w:rPr>
          <w:t>180</w:t>
        </w:r>
        <w:r>
          <w:rPr>
            <w:noProof/>
            <w:webHidden/>
          </w:rPr>
          <w:fldChar w:fldCharType="end"/>
        </w:r>
      </w:hyperlink>
    </w:p>
    <w:p w14:paraId="06FCB5A6" w14:textId="453B502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4" w:history="1">
        <w:r w:rsidRPr="002848C6">
          <w:rPr>
            <w:rStyle w:val="Hipervnculo"/>
            <w:rFonts w:asciiTheme="majorHAnsi" w:hAnsiTheme="majorHAnsi"/>
            <w:noProof/>
            <w:lang w:val="es-ES"/>
          </w:rPr>
          <w:t xml:space="preserve">Figura 3.51 Cantidad de especies relacionadas con los diferentes gremios tróficos. </w:t>
        </w:r>
        <w:r w:rsidRPr="002848C6">
          <w:rPr>
            <w:rStyle w:val="Hipervnculo"/>
            <w:rFonts w:asciiTheme="majorHAnsi" w:hAnsiTheme="majorHAnsi"/>
            <w:noProof/>
            <w:lang w:val="pt-BR"/>
          </w:rPr>
          <w:t>(C) Carnívoro, (I) Insectívoro, (F) Frugívoro, (H) Herbívoro, (He) hematófago (Om) omnívoro</w:t>
        </w:r>
        <w:r>
          <w:rPr>
            <w:noProof/>
            <w:webHidden/>
          </w:rPr>
          <w:tab/>
        </w:r>
        <w:r>
          <w:rPr>
            <w:noProof/>
            <w:webHidden/>
          </w:rPr>
          <w:fldChar w:fldCharType="begin"/>
        </w:r>
        <w:r>
          <w:rPr>
            <w:noProof/>
            <w:webHidden/>
          </w:rPr>
          <w:instrText xml:space="preserve"> PAGEREF _Toc447822114 \h </w:instrText>
        </w:r>
        <w:r>
          <w:rPr>
            <w:noProof/>
            <w:webHidden/>
          </w:rPr>
        </w:r>
        <w:r>
          <w:rPr>
            <w:noProof/>
            <w:webHidden/>
          </w:rPr>
          <w:fldChar w:fldCharType="separate"/>
        </w:r>
        <w:r w:rsidR="00F226A2">
          <w:rPr>
            <w:noProof/>
            <w:webHidden/>
          </w:rPr>
          <w:t>188</w:t>
        </w:r>
        <w:r>
          <w:rPr>
            <w:noProof/>
            <w:webHidden/>
          </w:rPr>
          <w:fldChar w:fldCharType="end"/>
        </w:r>
      </w:hyperlink>
    </w:p>
    <w:p w14:paraId="27D1475F" w14:textId="7024039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5" w:history="1">
        <w:r w:rsidRPr="002848C6">
          <w:rPr>
            <w:rStyle w:val="Hipervnculo"/>
            <w:rFonts w:asciiTheme="majorHAnsi" w:hAnsiTheme="majorHAnsi"/>
            <w:noProof/>
          </w:rPr>
          <w:t>Figura 3.52 Entidades territoriales que hacen parte del área de interés del proyecto.</w:t>
        </w:r>
        <w:r>
          <w:rPr>
            <w:noProof/>
            <w:webHidden/>
          </w:rPr>
          <w:tab/>
        </w:r>
        <w:r>
          <w:rPr>
            <w:noProof/>
            <w:webHidden/>
          </w:rPr>
          <w:fldChar w:fldCharType="begin"/>
        </w:r>
        <w:r>
          <w:rPr>
            <w:noProof/>
            <w:webHidden/>
          </w:rPr>
          <w:instrText xml:space="preserve"> PAGEREF _Toc447822115 \h </w:instrText>
        </w:r>
        <w:r>
          <w:rPr>
            <w:noProof/>
            <w:webHidden/>
          </w:rPr>
        </w:r>
        <w:r>
          <w:rPr>
            <w:noProof/>
            <w:webHidden/>
          </w:rPr>
          <w:fldChar w:fldCharType="separate"/>
        </w:r>
        <w:r w:rsidR="00F226A2">
          <w:rPr>
            <w:noProof/>
            <w:webHidden/>
          </w:rPr>
          <w:t>190</w:t>
        </w:r>
        <w:r>
          <w:rPr>
            <w:noProof/>
            <w:webHidden/>
          </w:rPr>
          <w:fldChar w:fldCharType="end"/>
        </w:r>
      </w:hyperlink>
    </w:p>
    <w:p w14:paraId="22ABC57B" w14:textId="2C703E5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6" w:history="1">
        <w:r w:rsidRPr="002848C6">
          <w:rPr>
            <w:rStyle w:val="Hipervnculo"/>
            <w:rFonts w:asciiTheme="majorHAnsi" w:hAnsiTheme="majorHAnsi"/>
            <w:noProof/>
          </w:rPr>
          <w:t>Figura 3.53 Ocupación Laboral vereda Alto de Dolores</w:t>
        </w:r>
        <w:r>
          <w:rPr>
            <w:noProof/>
            <w:webHidden/>
          </w:rPr>
          <w:tab/>
        </w:r>
        <w:r>
          <w:rPr>
            <w:noProof/>
            <w:webHidden/>
          </w:rPr>
          <w:fldChar w:fldCharType="begin"/>
        </w:r>
        <w:r>
          <w:rPr>
            <w:noProof/>
            <w:webHidden/>
          </w:rPr>
          <w:instrText xml:space="preserve"> PAGEREF _Toc447822116 \h </w:instrText>
        </w:r>
        <w:r>
          <w:rPr>
            <w:noProof/>
            <w:webHidden/>
          </w:rPr>
        </w:r>
        <w:r>
          <w:rPr>
            <w:noProof/>
            <w:webHidden/>
          </w:rPr>
          <w:fldChar w:fldCharType="separate"/>
        </w:r>
        <w:r w:rsidR="00F226A2">
          <w:rPr>
            <w:noProof/>
            <w:webHidden/>
          </w:rPr>
          <w:t>194</w:t>
        </w:r>
        <w:r>
          <w:rPr>
            <w:noProof/>
            <w:webHidden/>
          </w:rPr>
          <w:fldChar w:fldCharType="end"/>
        </w:r>
      </w:hyperlink>
    </w:p>
    <w:p w14:paraId="32C3BB7A" w14:textId="6487B57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7" w:history="1">
        <w:r w:rsidRPr="002848C6">
          <w:rPr>
            <w:rStyle w:val="Hipervnculo"/>
            <w:rFonts w:asciiTheme="majorHAnsi" w:hAnsiTheme="majorHAnsi"/>
            <w:noProof/>
          </w:rPr>
          <w:t>Figura 3.54 Personas con Formación Académica  Vereda Alto de Dolores</w:t>
        </w:r>
        <w:r>
          <w:rPr>
            <w:noProof/>
            <w:webHidden/>
          </w:rPr>
          <w:tab/>
        </w:r>
        <w:r>
          <w:rPr>
            <w:noProof/>
            <w:webHidden/>
          </w:rPr>
          <w:fldChar w:fldCharType="begin"/>
        </w:r>
        <w:r>
          <w:rPr>
            <w:noProof/>
            <w:webHidden/>
          </w:rPr>
          <w:instrText xml:space="preserve"> PAGEREF _Toc447822117 \h </w:instrText>
        </w:r>
        <w:r>
          <w:rPr>
            <w:noProof/>
            <w:webHidden/>
          </w:rPr>
        </w:r>
        <w:r>
          <w:rPr>
            <w:noProof/>
            <w:webHidden/>
          </w:rPr>
          <w:fldChar w:fldCharType="separate"/>
        </w:r>
        <w:r w:rsidR="00F226A2">
          <w:rPr>
            <w:noProof/>
            <w:webHidden/>
          </w:rPr>
          <w:t>195</w:t>
        </w:r>
        <w:r>
          <w:rPr>
            <w:noProof/>
            <w:webHidden/>
          </w:rPr>
          <w:fldChar w:fldCharType="end"/>
        </w:r>
      </w:hyperlink>
    </w:p>
    <w:p w14:paraId="19FC0F37" w14:textId="2863CD8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8" w:history="1">
        <w:r w:rsidRPr="002848C6">
          <w:rPr>
            <w:rStyle w:val="Hipervnculo"/>
            <w:rFonts w:asciiTheme="majorHAnsi" w:hAnsiTheme="majorHAnsi"/>
            <w:noProof/>
          </w:rPr>
          <w:t>Figura 3.55 Ocupación Laboral vereda Ingenio</w:t>
        </w:r>
        <w:r>
          <w:rPr>
            <w:noProof/>
            <w:webHidden/>
          </w:rPr>
          <w:tab/>
        </w:r>
        <w:r>
          <w:rPr>
            <w:noProof/>
            <w:webHidden/>
          </w:rPr>
          <w:fldChar w:fldCharType="begin"/>
        </w:r>
        <w:r>
          <w:rPr>
            <w:noProof/>
            <w:webHidden/>
          </w:rPr>
          <w:instrText xml:space="preserve"> PAGEREF _Toc447822118 \h </w:instrText>
        </w:r>
        <w:r>
          <w:rPr>
            <w:noProof/>
            <w:webHidden/>
          </w:rPr>
        </w:r>
        <w:r>
          <w:rPr>
            <w:noProof/>
            <w:webHidden/>
          </w:rPr>
          <w:fldChar w:fldCharType="separate"/>
        </w:r>
        <w:r w:rsidR="00F226A2">
          <w:rPr>
            <w:noProof/>
            <w:webHidden/>
          </w:rPr>
          <w:t>196</w:t>
        </w:r>
        <w:r>
          <w:rPr>
            <w:noProof/>
            <w:webHidden/>
          </w:rPr>
          <w:fldChar w:fldCharType="end"/>
        </w:r>
      </w:hyperlink>
    </w:p>
    <w:p w14:paraId="75E066ED" w14:textId="11F1B22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19" w:history="1">
        <w:r w:rsidRPr="002848C6">
          <w:rPr>
            <w:rStyle w:val="Hipervnculo"/>
            <w:rFonts w:asciiTheme="majorHAnsi" w:hAnsiTheme="majorHAnsi"/>
            <w:noProof/>
          </w:rPr>
          <w:t>Figura 3.56 Personas con Formación Académica  Vereda Ingenio</w:t>
        </w:r>
        <w:r>
          <w:rPr>
            <w:noProof/>
            <w:webHidden/>
          </w:rPr>
          <w:tab/>
        </w:r>
        <w:r>
          <w:rPr>
            <w:noProof/>
            <w:webHidden/>
          </w:rPr>
          <w:fldChar w:fldCharType="begin"/>
        </w:r>
        <w:r>
          <w:rPr>
            <w:noProof/>
            <w:webHidden/>
          </w:rPr>
          <w:instrText xml:space="preserve"> PAGEREF _Toc447822119 \h </w:instrText>
        </w:r>
        <w:r>
          <w:rPr>
            <w:noProof/>
            <w:webHidden/>
          </w:rPr>
        </w:r>
        <w:r>
          <w:rPr>
            <w:noProof/>
            <w:webHidden/>
          </w:rPr>
          <w:fldChar w:fldCharType="separate"/>
        </w:r>
        <w:r w:rsidR="00F226A2">
          <w:rPr>
            <w:noProof/>
            <w:webHidden/>
          </w:rPr>
          <w:t>197</w:t>
        </w:r>
        <w:r>
          <w:rPr>
            <w:noProof/>
            <w:webHidden/>
          </w:rPr>
          <w:fldChar w:fldCharType="end"/>
        </w:r>
      </w:hyperlink>
    </w:p>
    <w:p w14:paraId="3CD989E9" w14:textId="65EC261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0" w:history="1">
        <w:r w:rsidRPr="002848C6">
          <w:rPr>
            <w:rStyle w:val="Hipervnculo"/>
            <w:rFonts w:asciiTheme="majorHAnsi" w:hAnsiTheme="majorHAnsi"/>
            <w:noProof/>
          </w:rPr>
          <w:t>Figura 3.57 Ocupación Laboral Corregimiento la Floresta</w:t>
        </w:r>
        <w:r>
          <w:rPr>
            <w:noProof/>
            <w:webHidden/>
          </w:rPr>
          <w:tab/>
        </w:r>
        <w:r>
          <w:rPr>
            <w:noProof/>
            <w:webHidden/>
          </w:rPr>
          <w:fldChar w:fldCharType="begin"/>
        </w:r>
        <w:r>
          <w:rPr>
            <w:noProof/>
            <w:webHidden/>
          </w:rPr>
          <w:instrText xml:space="preserve"> PAGEREF _Toc447822120 \h </w:instrText>
        </w:r>
        <w:r>
          <w:rPr>
            <w:noProof/>
            <w:webHidden/>
          </w:rPr>
        </w:r>
        <w:r>
          <w:rPr>
            <w:noProof/>
            <w:webHidden/>
          </w:rPr>
          <w:fldChar w:fldCharType="separate"/>
        </w:r>
        <w:r w:rsidR="00F226A2">
          <w:rPr>
            <w:noProof/>
            <w:webHidden/>
          </w:rPr>
          <w:t>199</w:t>
        </w:r>
        <w:r>
          <w:rPr>
            <w:noProof/>
            <w:webHidden/>
          </w:rPr>
          <w:fldChar w:fldCharType="end"/>
        </w:r>
      </w:hyperlink>
    </w:p>
    <w:p w14:paraId="008C7435" w14:textId="396BBE5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1" w:history="1">
        <w:r w:rsidRPr="002848C6">
          <w:rPr>
            <w:rStyle w:val="Hipervnculo"/>
            <w:rFonts w:asciiTheme="majorHAnsi" w:hAnsiTheme="majorHAnsi"/>
            <w:noProof/>
          </w:rPr>
          <w:t>Figura 3.58 Personas con Formación Académica  Corregimiento la Floresta</w:t>
        </w:r>
        <w:r>
          <w:rPr>
            <w:noProof/>
            <w:webHidden/>
          </w:rPr>
          <w:tab/>
        </w:r>
        <w:r>
          <w:rPr>
            <w:noProof/>
            <w:webHidden/>
          </w:rPr>
          <w:fldChar w:fldCharType="begin"/>
        </w:r>
        <w:r>
          <w:rPr>
            <w:noProof/>
            <w:webHidden/>
          </w:rPr>
          <w:instrText xml:space="preserve"> PAGEREF _Toc447822121 \h </w:instrText>
        </w:r>
        <w:r>
          <w:rPr>
            <w:noProof/>
            <w:webHidden/>
          </w:rPr>
        </w:r>
        <w:r>
          <w:rPr>
            <w:noProof/>
            <w:webHidden/>
          </w:rPr>
          <w:fldChar w:fldCharType="separate"/>
        </w:r>
        <w:r w:rsidR="00F226A2">
          <w:rPr>
            <w:noProof/>
            <w:webHidden/>
          </w:rPr>
          <w:t>200</w:t>
        </w:r>
        <w:r>
          <w:rPr>
            <w:noProof/>
            <w:webHidden/>
          </w:rPr>
          <w:fldChar w:fldCharType="end"/>
        </w:r>
      </w:hyperlink>
    </w:p>
    <w:p w14:paraId="2752D073" w14:textId="253F51D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2" w:history="1">
        <w:r w:rsidRPr="002848C6">
          <w:rPr>
            <w:rStyle w:val="Hipervnculo"/>
            <w:rFonts w:asciiTheme="majorHAnsi" w:hAnsiTheme="majorHAnsi"/>
            <w:noProof/>
          </w:rPr>
          <w:t>Figura 3.59 Ocupación Laboral Vereda Tres Piedras</w:t>
        </w:r>
        <w:r>
          <w:rPr>
            <w:noProof/>
            <w:webHidden/>
          </w:rPr>
          <w:tab/>
        </w:r>
        <w:r>
          <w:rPr>
            <w:noProof/>
            <w:webHidden/>
          </w:rPr>
          <w:fldChar w:fldCharType="begin"/>
        </w:r>
        <w:r>
          <w:rPr>
            <w:noProof/>
            <w:webHidden/>
          </w:rPr>
          <w:instrText xml:space="preserve"> PAGEREF _Toc447822122 \h </w:instrText>
        </w:r>
        <w:r>
          <w:rPr>
            <w:noProof/>
            <w:webHidden/>
          </w:rPr>
        </w:r>
        <w:r>
          <w:rPr>
            <w:noProof/>
            <w:webHidden/>
          </w:rPr>
          <w:fldChar w:fldCharType="separate"/>
        </w:r>
        <w:r w:rsidR="00F226A2">
          <w:rPr>
            <w:noProof/>
            <w:webHidden/>
          </w:rPr>
          <w:t>202</w:t>
        </w:r>
        <w:r>
          <w:rPr>
            <w:noProof/>
            <w:webHidden/>
          </w:rPr>
          <w:fldChar w:fldCharType="end"/>
        </w:r>
      </w:hyperlink>
    </w:p>
    <w:p w14:paraId="2F13924A" w14:textId="3D262B1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3" w:history="1">
        <w:r w:rsidRPr="002848C6">
          <w:rPr>
            <w:rStyle w:val="Hipervnculo"/>
            <w:rFonts w:asciiTheme="majorHAnsi" w:hAnsiTheme="majorHAnsi"/>
            <w:noProof/>
          </w:rPr>
          <w:t>Figura 3.60 Personas con Formación Académica  Vereda Tres Piedras</w:t>
        </w:r>
        <w:r>
          <w:rPr>
            <w:noProof/>
            <w:webHidden/>
          </w:rPr>
          <w:tab/>
        </w:r>
        <w:r>
          <w:rPr>
            <w:noProof/>
            <w:webHidden/>
          </w:rPr>
          <w:fldChar w:fldCharType="begin"/>
        </w:r>
        <w:r>
          <w:rPr>
            <w:noProof/>
            <w:webHidden/>
          </w:rPr>
          <w:instrText xml:space="preserve"> PAGEREF _Toc447822123 \h </w:instrText>
        </w:r>
        <w:r>
          <w:rPr>
            <w:noProof/>
            <w:webHidden/>
          </w:rPr>
        </w:r>
        <w:r>
          <w:rPr>
            <w:noProof/>
            <w:webHidden/>
          </w:rPr>
          <w:fldChar w:fldCharType="separate"/>
        </w:r>
        <w:r w:rsidR="00F226A2">
          <w:rPr>
            <w:noProof/>
            <w:webHidden/>
          </w:rPr>
          <w:t>203</w:t>
        </w:r>
        <w:r>
          <w:rPr>
            <w:noProof/>
            <w:webHidden/>
          </w:rPr>
          <w:fldChar w:fldCharType="end"/>
        </w:r>
      </w:hyperlink>
    </w:p>
    <w:p w14:paraId="1CDFDCF1" w14:textId="4DA96C6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4" w:history="1">
        <w:r w:rsidRPr="002848C6">
          <w:rPr>
            <w:rStyle w:val="Hipervnculo"/>
            <w:rFonts w:asciiTheme="majorHAnsi" w:hAnsiTheme="majorHAnsi"/>
            <w:noProof/>
          </w:rPr>
          <w:t>Figura 3.61 Personal requerido para el proyecto</w:t>
        </w:r>
        <w:r>
          <w:rPr>
            <w:noProof/>
            <w:webHidden/>
          </w:rPr>
          <w:tab/>
        </w:r>
        <w:r>
          <w:rPr>
            <w:noProof/>
            <w:webHidden/>
          </w:rPr>
          <w:fldChar w:fldCharType="begin"/>
        </w:r>
        <w:r>
          <w:rPr>
            <w:noProof/>
            <w:webHidden/>
          </w:rPr>
          <w:instrText xml:space="preserve"> PAGEREF _Toc447822124 \h </w:instrText>
        </w:r>
        <w:r>
          <w:rPr>
            <w:noProof/>
            <w:webHidden/>
          </w:rPr>
        </w:r>
        <w:r>
          <w:rPr>
            <w:noProof/>
            <w:webHidden/>
          </w:rPr>
          <w:fldChar w:fldCharType="separate"/>
        </w:r>
        <w:r w:rsidR="00F226A2">
          <w:rPr>
            <w:noProof/>
            <w:webHidden/>
          </w:rPr>
          <w:t>203</w:t>
        </w:r>
        <w:r>
          <w:rPr>
            <w:noProof/>
            <w:webHidden/>
          </w:rPr>
          <w:fldChar w:fldCharType="end"/>
        </w:r>
      </w:hyperlink>
    </w:p>
    <w:p w14:paraId="532BC049" w14:textId="25882A2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5" w:history="1">
        <w:r w:rsidRPr="002848C6">
          <w:rPr>
            <w:rStyle w:val="Hipervnculo"/>
            <w:rFonts w:asciiTheme="majorHAnsi" w:hAnsiTheme="majorHAnsi"/>
            <w:noProof/>
          </w:rPr>
          <w:t>Figura 3.62 Ocupación Laboral vereda Dorado Calamar</w:t>
        </w:r>
        <w:r>
          <w:rPr>
            <w:noProof/>
            <w:webHidden/>
          </w:rPr>
          <w:tab/>
        </w:r>
        <w:r>
          <w:rPr>
            <w:noProof/>
            <w:webHidden/>
          </w:rPr>
          <w:fldChar w:fldCharType="begin"/>
        </w:r>
        <w:r>
          <w:rPr>
            <w:noProof/>
            <w:webHidden/>
          </w:rPr>
          <w:instrText xml:space="preserve"> PAGEREF _Toc447822125 \h </w:instrText>
        </w:r>
        <w:r>
          <w:rPr>
            <w:noProof/>
            <w:webHidden/>
          </w:rPr>
        </w:r>
        <w:r>
          <w:rPr>
            <w:noProof/>
            <w:webHidden/>
          </w:rPr>
          <w:fldChar w:fldCharType="separate"/>
        </w:r>
        <w:r w:rsidR="00F226A2">
          <w:rPr>
            <w:noProof/>
            <w:webHidden/>
          </w:rPr>
          <w:t>205</w:t>
        </w:r>
        <w:r>
          <w:rPr>
            <w:noProof/>
            <w:webHidden/>
          </w:rPr>
          <w:fldChar w:fldCharType="end"/>
        </w:r>
      </w:hyperlink>
    </w:p>
    <w:p w14:paraId="507C9197" w14:textId="371ED3D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6" w:history="1">
        <w:r w:rsidRPr="002848C6">
          <w:rPr>
            <w:rStyle w:val="Hipervnculo"/>
            <w:rFonts w:asciiTheme="majorHAnsi" w:hAnsiTheme="majorHAnsi"/>
            <w:noProof/>
          </w:rPr>
          <w:t>Figura 3.63 Personas con Formación Académica  Vereda Dorado Calamar</w:t>
        </w:r>
        <w:r>
          <w:rPr>
            <w:noProof/>
            <w:webHidden/>
          </w:rPr>
          <w:tab/>
        </w:r>
        <w:r>
          <w:rPr>
            <w:noProof/>
            <w:webHidden/>
          </w:rPr>
          <w:fldChar w:fldCharType="begin"/>
        </w:r>
        <w:r>
          <w:rPr>
            <w:noProof/>
            <w:webHidden/>
          </w:rPr>
          <w:instrText xml:space="preserve"> PAGEREF _Toc447822126 \h </w:instrText>
        </w:r>
        <w:r>
          <w:rPr>
            <w:noProof/>
            <w:webHidden/>
          </w:rPr>
        </w:r>
        <w:r>
          <w:rPr>
            <w:noProof/>
            <w:webHidden/>
          </w:rPr>
          <w:fldChar w:fldCharType="separate"/>
        </w:r>
        <w:r w:rsidR="00F226A2">
          <w:rPr>
            <w:noProof/>
            <w:webHidden/>
          </w:rPr>
          <w:t>206</w:t>
        </w:r>
        <w:r>
          <w:rPr>
            <w:noProof/>
            <w:webHidden/>
          </w:rPr>
          <w:fldChar w:fldCharType="end"/>
        </w:r>
      </w:hyperlink>
    </w:p>
    <w:p w14:paraId="55EA2093" w14:textId="394656C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7" w:history="1">
        <w:r w:rsidRPr="002848C6">
          <w:rPr>
            <w:rStyle w:val="Hipervnculo"/>
            <w:rFonts w:asciiTheme="majorHAnsi" w:hAnsiTheme="majorHAnsi"/>
            <w:noProof/>
          </w:rPr>
          <w:t>Figura 3.64 Ocupación Laboral vereda Minas del Vapor</w:t>
        </w:r>
        <w:r>
          <w:rPr>
            <w:noProof/>
            <w:webHidden/>
          </w:rPr>
          <w:tab/>
        </w:r>
        <w:r>
          <w:rPr>
            <w:noProof/>
            <w:webHidden/>
          </w:rPr>
          <w:fldChar w:fldCharType="begin"/>
        </w:r>
        <w:r>
          <w:rPr>
            <w:noProof/>
            <w:webHidden/>
          </w:rPr>
          <w:instrText xml:space="preserve"> PAGEREF _Toc447822127 \h </w:instrText>
        </w:r>
        <w:r>
          <w:rPr>
            <w:noProof/>
            <w:webHidden/>
          </w:rPr>
        </w:r>
        <w:r>
          <w:rPr>
            <w:noProof/>
            <w:webHidden/>
          </w:rPr>
          <w:fldChar w:fldCharType="separate"/>
        </w:r>
        <w:r w:rsidR="00F226A2">
          <w:rPr>
            <w:noProof/>
            <w:webHidden/>
          </w:rPr>
          <w:t>207</w:t>
        </w:r>
        <w:r>
          <w:rPr>
            <w:noProof/>
            <w:webHidden/>
          </w:rPr>
          <w:fldChar w:fldCharType="end"/>
        </w:r>
      </w:hyperlink>
    </w:p>
    <w:p w14:paraId="11F095A0" w14:textId="444C5D7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8" w:history="1">
        <w:r w:rsidRPr="002848C6">
          <w:rPr>
            <w:rStyle w:val="Hipervnculo"/>
            <w:rFonts w:asciiTheme="majorHAnsi" w:hAnsiTheme="majorHAnsi"/>
            <w:noProof/>
          </w:rPr>
          <w:t>Figura 3.65 Personas con Formación Académica  Vereda Minas del Vapor</w:t>
        </w:r>
        <w:r>
          <w:rPr>
            <w:noProof/>
            <w:webHidden/>
          </w:rPr>
          <w:tab/>
        </w:r>
        <w:r>
          <w:rPr>
            <w:noProof/>
            <w:webHidden/>
          </w:rPr>
          <w:fldChar w:fldCharType="begin"/>
        </w:r>
        <w:r>
          <w:rPr>
            <w:noProof/>
            <w:webHidden/>
          </w:rPr>
          <w:instrText xml:space="preserve"> PAGEREF _Toc447822128 \h </w:instrText>
        </w:r>
        <w:r>
          <w:rPr>
            <w:noProof/>
            <w:webHidden/>
          </w:rPr>
        </w:r>
        <w:r>
          <w:rPr>
            <w:noProof/>
            <w:webHidden/>
          </w:rPr>
          <w:fldChar w:fldCharType="separate"/>
        </w:r>
        <w:r w:rsidR="00F226A2">
          <w:rPr>
            <w:noProof/>
            <w:webHidden/>
          </w:rPr>
          <w:t>208</w:t>
        </w:r>
        <w:r>
          <w:rPr>
            <w:noProof/>
            <w:webHidden/>
          </w:rPr>
          <w:fldChar w:fldCharType="end"/>
        </w:r>
      </w:hyperlink>
    </w:p>
    <w:p w14:paraId="55A8D605" w14:textId="0D6D5F5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29" w:history="1">
        <w:r w:rsidRPr="002848C6">
          <w:rPr>
            <w:rStyle w:val="Hipervnculo"/>
            <w:rFonts w:asciiTheme="majorHAnsi" w:hAnsiTheme="majorHAnsi"/>
            <w:noProof/>
          </w:rPr>
          <w:t>Figura 3.66 Ocupación Laboral Vereda El Brasil</w:t>
        </w:r>
        <w:r>
          <w:rPr>
            <w:noProof/>
            <w:webHidden/>
          </w:rPr>
          <w:tab/>
        </w:r>
        <w:r>
          <w:rPr>
            <w:noProof/>
            <w:webHidden/>
          </w:rPr>
          <w:fldChar w:fldCharType="begin"/>
        </w:r>
        <w:r>
          <w:rPr>
            <w:noProof/>
            <w:webHidden/>
          </w:rPr>
          <w:instrText xml:space="preserve"> PAGEREF _Toc447822129 \h </w:instrText>
        </w:r>
        <w:r>
          <w:rPr>
            <w:noProof/>
            <w:webHidden/>
          </w:rPr>
        </w:r>
        <w:r>
          <w:rPr>
            <w:noProof/>
            <w:webHidden/>
          </w:rPr>
          <w:fldChar w:fldCharType="separate"/>
        </w:r>
        <w:r w:rsidR="00F226A2">
          <w:rPr>
            <w:noProof/>
            <w:webHidden/>
          </w:rPr>
          <w:t>210</w:t>
        </w:r>
        <w:r>
          <w:rPr>
            <w:noProof/>
            <w:webHidden/>
          </w:rPr>
          <w:fldChar w:fldCharType="end"/>
        </w:r>
      </w:hyperlink>
    </w:p>
    <w:p w14:paraId="49274ED0" w14:textId="679B5D7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0" w:history="1">
        <w:r w:rsidRPr="002848C6">
          <w:rPr>
            <w:rStyle w:val="Hipervnculo"/>
            <w:rFonts w:asciiTheme="majorHAnsi" w:hAnsiTheme="majorHAnsi"/>
            <w:noProof/>
          </w:rPr>
          <w:t>Figura 3.67 Personas con Formación Académica Vereda El Brasil</w:t>
        </w:r>
        <w:r>
          <w:rPr>
            <w:noProof/>
            <w:webHidden/>
          </w:rPr>
          <w:tab/>
        </w:r>
        <w:r>
          <w:rPr>
            <w:noProof/>
            <w:webHidden/>
          </w:rPr>
          <w:fldChar w:fldCharType="begin"/>
        </w:r>
        <w:r>
          <w:rPr>
            <w:noProof/>
            <w:webHidden/>
          </w:rPr>
          <w:instrText xml:space="preserve"> PAGEREF _Toc447822130 \h </w:instrText>
        </w:r>
        <w:r>
          <w:rPr>
            <w:noProof/>
            <w:webHidden/>
          </w:rPr>
        </w:r>
        <w:r>
          <w:rPr>
            <w:noProof/>
            <w:webHidden/>
          </w:rPr>
          <w:fldChar w:fldCharType="separate"/>
        </w:r>
        <w:r w:rsidR="00F226A2">
          <w:rPr>
            <w:noProof/>
            <w:webHidden/>
          </w:rPr>
          <w:t>211</w:t>
        </w:r>
        <w:r>
          <w:rPr>
            <w:noProof/>
            <w:webHidden/>
          </w:rPr>
          <w:fldChar w:fldCharType="end"/>
        </w:r>
      </w:hyperlink>
    </w:p>
    <w:p w14:paraId="040768F8" w14:textId="77B963D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1" w:history="1">
        <w:r w:rsidRPr="002848C6">
          <w:rPr>
            <w:rStyle w:val="Hipervnculo"/>
            <w:rFonts w:asciiTheme="majorHAnsi" w:hAnsiTheme="majorHAnsi"/>
            <w:noProof/>
          </w:rPr>
          <w:t>Figura 3.68 Ocupación Laboral vereda Carlota</w:t>
        </w:r>
        <w:r>
          <w:rPr>
            <w:noProof/>
            <w:webHidden/>
          </w:rPr>
          <w:tab/>
        </w:r>
        <w:r>
          <w:rPr>
            <w:noProof/>
            <w:webHidden/>
          </w:rPr>
          <w:fldChar w:fldCharType="begin"/>
        </w:r>
        <w:r>
          <w:rPr>
            <w:noProof/>
            <w:webHidden/>
          </w:rPr>
          <w:instrText xml:space="preserve"> PAGEREF _Toc447822131 \h </w:instrText>
        </w:r>
        <w:r>
          <w:rPr>
            <w:noProof/>
            <w:webHidden/>
          </w:rPr>
        </w:r>
        <w:r>
          <w:rPr>
            <w:noProof/>
            <w:webHidden/>
          </w:rPr>
          <w:fldChar w:fldCharType="separate"/>
        </w:r>
        <w:r w:rsidR="00F226A2">
          <w:rPr>
            <w:noProof/>
            <w:webHidden/>
          </w:rPr>
          <w:t>212</w:t>
        </w:r>
        <w:r>
          <w:rPr>
            <w:noProof/>
            <w:webHidden/>
          </w:rPr>
          <w:fldChar w:fldCharType="end"/>
        </w:r>
      </w:hyperlink>
    </w:p>
    <w:p w14:paraId="2B5298AF" w14:textId="509D3C6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2" w:history="1">
        <w:r w:rsidRPr="002848C6">
          <w:rPr>
            <w:rStyle w:val="Hipervnculo"/>
            <w:rFonts w:asciiTheme="majorHAnsi" w:hAnsiTheme="majorHAnsi"/>
            <w:noProof/>
          </w:rPr>
          <w:t>Figura 3.69 Personas con Formación Académica  Vereda Carlota</w:t>
        </w:r>
        <w:r>
          <w:rPr>
            <w:noProof/>
            <w:webHidden/>
          </w:rPr>
          <w:tab/>
        </w:r>
        <w:r>
          <w:rPr>
            <w:noProof/>
            <w:webHidden/>
          </w:rPr>
          <w:fldChar w:fldCharType="begin"/>
        </w:r>
        <w:r>
          <w:rPr>
            <w:noProof/>
            <w:webHidden/>
          </w:rPr>
          <w:instrText xml:space="preserve"> PAGEREF _Toc447822132 \h </w:instrText>
        </w:r>
        <w:r>
          <w:rPr>
            <w:noProof/>
            <w:webHidden/>
          </w:rPr>
        </w:r>
        <w:r>
          <w:rPr>
            <w:noProof/>
            <w:webHidden/>
          </w:rPr>
          <w:fldChar w:fldCharType="separate"/>
        </w:r>
        <w:r w:rsidR="00F226A2">
          <w:rPr>
            <w:noProof/>
            <w:webHidden/>
          </w:rPr>
          <w:t>213</w:t>
        </w:r>
        <w:r>
          <w:rPr>
            <w:noProof/>
            <w:webHidden/>
          </w:rPr>
          <w:fldChar w:fldCharType="end"/>
        </w:r>
      </w:hyperlink>
    </w:p>
    <w:p w14:paraId="1AB839F5" w14:textId="78BDB2C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3" w:history="1">
        <w:r w:rsidRPr="002848C6">
          <w:rPr>
            <w:rStyle w:val="Hipervnculo"/>
            <w:rFonts w:asciiTheme="majorHAnsi" w:hAnsiTheme="majorHAnsi"/>
            <w:noProof/>
          </w:rPr>
          <w:t>Figura 3.70 Ocupación Laboral vereda Calera</w:t>
        </w:r>
        <w:r>
          <w:rPr>
            <w:noProof/>
            <w:webHidden/>
          </w:rPr>
          <w:tab/>
        </w:r>
        <w:r>
          <w:rPr>
            <w:noProof/>
            <w:webHidden/>
          </w:rPr>
          <w:fldChar w:fldCharType="begin"/>
        </w:r>
        <w:r>
          <w:rPr>
            <w:noProof/>
            <w:webHidden/>
          </w:rPr>
          <w:instrText xml:space="preserve"> PAGEREF _Toc447822133 \h </w:instrText>
        </w:r>
        <w:r>
          <w:rPr>
            <w:noProof/>
            <w:webHidden/>
          </w:rPr>
        </w:r>
        <w:r>
          <w:rPr>
            <w:noProof/>
            <w:webHidden/>
          </w:rPr>
          <w:fldChar w:fldCharType="separate"/>
        </w:r>
        <w:r w:rsidR="00F226A2">
          <w:rPr>
            <w:noProof/>
            <w:webHidden/>
          </w:rPr>
          <w:t>215</w:t>
        </w:r>
        <w:r>
          <w:rPr>
            <w:noProof/>
            <w:webHidden/>
          </w:rPr>
          <w:fldChar w:fldCharType="end"/>
        </w:r>
      </w:hyperlink>
    </w:p>
    <w:p w14:paraId="28943150" w14:textId="67FBEED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4" w:history="1">
        <w:r w:rsidRPr="002848C6">
          <w:rPr>
            <w:rStyle w:val="Hipervnculo"/>
            <w:rFonts w:asciiTheme="majorHAnsi" w:hAnsiTheme="majorHAnsi"/>
            <w:noProof/>
          </w:rPr>
          <w:t>Figura 3.71 Personas con Formación Académica  Vereda Calera</w:t>
        </w:r>
        <w:r>
          <w:rPr>
            <w:noProof/>
            <w:webHidden/>
          </w:rPr>
          <w:tab/>
        </w:r>
        <w:r>
          <w:rPr>
            <w:noProof/>
            <w:webHidden/>
          </w:rPr>
          <w:fldChar w:fldCharType="begin"/>
        </w:r>
        <w:r>
          <w:rPr>
            <w:noProof/>
            <w:webHidden/>
          </w:rPr>
          <w:instrText xml:space="preserve"> PAGEREF _Toc447822134 \h </w:instrText>
        </w:r>
        <w:r>
          <w:rPr>
            <w:noProof/>
            <w:webHidden/>
          </w:rPr>
        </w:r>
        <w:r>
          <w:rPr>
            <w:noProof/>
            <w:webHidden/>
          </w:rPr>
          <w:fldChar w:fldCharType="separate"/>
        </w:r>
        <w:r w:rsidR="00F226A2">
          <w:rPr>
            <w:noProof/>
            <w:webHidden/>
          </w:rPr>
          <w:t>216</w:t>
        </w:r>
        <w:r>
          <w:rPr>
            <w:noProof/>
            <w:webHidden/>
          </w:rPr>
          <w:fldChar w:fldCharType="end"/>
        </w:r>
      </w:hyperlink>
    </w:p>
    <w:p w14:paraId="5834A493" w14:textId="134C78A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5" w:history="1">
        <w:r w:rsidRPr="002848C6">
          <w:rPr>
            <w:rStyle w:val="Hipervnculo"/>
            <w:rFonts w:asciiTheme="majorHAnsi" w:hAnsiTheme="majorHAnsi"/>
            <w:noProof/>
          </w:rPr>
          <w:t>Figura 3.72 Ocupación Laboral vereda Las Flores</w:t>
        </w:r>
        <w:r>
          <w:rPr>
            <w:noProof/>
            <w:webHidden/>
          </w:rPr>
          <w:tab/>
        </w:r>
        <w:r>
          <w:rPr>
            <w:noProof/>
            <w:webHidden/>
          </w:rPr>
          <w:fldChar w:fldCharType="begin"/>
        </w:r>
        <w:r>
          <w:rPr>
            <w:noProof/>
            <w:webHidden/>
          </w:rPr>
          <w:instrText xml:space="preserve"> PAGEREF _Toc447822135 \h </w:instrText>
        </w:r>
        <w:r>
          <w:rPr>
            <w:noProof/>
            <w:webHidden/>
          </w:rPr>
        </w:r>
        <w:r>
          <w:rPr>
            <w:noProof/>
            <w:webHidden/>
          </w:rPr>
          <w:fldChar w:fldCharType="separate"/>
        </w:r>
        <w:r w:rsidR="00F226A2">
          <w:rPr>
            <w:noProof/>
            <w:webHidden/>
          </w:rPr>
          <w:t>217</w:t>
        </w:r>
        <w:r>
          <w:rPr>
            <w:noProof/>
            <w:webHidden/>
          </w:rPr>
          <w:fldChar w:fldCharType="end"/>
        </w:r>
      </w:hyperlink>
    </w:p>
    <w:p w14:paraId="769A856C" w14:textId="62E376D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6" w:history="1">
        <w:r w:rsidRPr="002848C6">
          <w:rPr>
            <w:rStyle w:val="Hipervnculo"/>
            <w:rFonts w:asciiTheme="majorHAnsi" w:hAnsiTheme="majorHAnsi"/>
            <w:noProof/>
          </w:rPr>
          <w:t>Figura 3.73 Personas con Formación Académica  Vereda Las Flores</w:t>
        </w:r>
        <w:r>
          <w:rPr>
            <w:noProof/>
            <w:webHidden/>
          </w:rPr>
          <w:tab/>
        </w:r>
        <w:r>
          <w:rPr>
            <w:noProof/>
            <w:webHidden/>
          </w:rPr>
          <w:fldChar w:fldCharType="begin"/>
        </w:r>
        <w:r>
          <w:rPr>
            <w:noProof/>
            <w:webHidden/>
          </w:rPr>
          <w:instrText xml:space="preserve"> PAGEREF _Toc447822136 \h </w:instrText>
        </w:r>
        <w:r>
          <w:rPr>
            <w:noProof/>
            <w:webHidden/>
          </w:rPr>
        </w:r>
        <w:r>
          <w:rPr>
            <w:noProof/>
            <w:webHidden/>
          </w:rPr>
          <w:fldChar w:fldCharType="separate"/>
        </w:r>
        <w:r w:rsidR="00F226A2">
          <w:rPr>
            <w:noProof/>
            <w:webHidden/>
          </w:rPr>
          <w:t>218</w:t>
        </w:r>
        <w:r>
          <w:rPr>
            <w:noProof/>
            <w:webHidden/>
          </w:rPr>
          <w:fldChar w:fldCharType="end"/>
        </w:r>
      </w:hyperlink>
    </w:p>
    <w:p w14:paraId="20FD8143" w14:textId="264A6A7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7" w:history="1">
        <w:r w:rsidRPr="002848C6">
          <w:rPr>
            <w:rStyle w:val="Hipervnculo"/>
            <w:noProof/>
          </w:rPr>
          <w:t>Figura 3.74 Tenencia de la tierra de la población caracterizada – Datos suministrados por la comunidad</w:t>
        </w:r>
        <w:r>
          <w:rPr>
            <w:noProof/>
            <w:webHidden/>
          </w:rPr>
          <w:tab/>
        </w:r>
        <w:r>
          <w:rPr>
            <w:noProof/>
            <w:webHidden/>
          </w:rPr>
          <w:fldChar w:fldCharType="begin"/>
        </w:r>
        <w:r>
          <w:rPr>
            <w:noProof/>
            <w:webHidden/>
          </w:rPr>
          <w:instrText xml:space="preserve"> PAGEREF _Toc447822137 \h </w:instrText>
        </w:r>
        <w:r>
          <w:rPr>
            <w:noProof/>
            <w:webHidden/>
          </w:rPr>
        </w:r>
        <w:r>
          <w:rPr>
            <w:noProof/>
            <w:webHidden/>
          </w:rPr>
          <w:fldChar w:fldCharType="separate"/>
        </w:r>
        <w:r w:rsidR="00F226A2">
          <w:rPr>
            <w:noProof/>
            <w:webHidden/>
          </w:rPr>
          <w:t>231</w:t>
        </w:r>
        <w:r>
          <w:rPr>
            <w:noProof/>
            <w:webHidden/>
          </w:rPr>
          <w:fldChar w:fldCharType="end"/>
        </w:r>
      </w:hyperlink>
    </w:p>
    <w:p w14:paraId="3854B916" w14:textId="45301E4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38" w:history="1">
        <w:r w:rsidRPr="002848C6">
          <w:rPr>
            <w:rStyle w:val="Hipervnculo"/>
            <w:noProof/>
          </w:rPr>
          <w:t>Figura 3.75 Tiempo de permanencia en la vivienda – Datos suministrados por la comunidad</w:t>
        </w:r>
        <w:r>
          <w:rPr>
            <w:noProof/>
            <w:webHidden/>
          </w:rPr>
          <w:tab/>
        </w:r>
        <w:r>
          <w:rPr>
            <w:noProof/>
            <w:webHidden/>
          </w:rPr>
          <w:fldChar w:fldCharType="begin"/>
        </w:r>
        <w:r>
          <w:rPr>
            <w:noProof/>
            <w:webHidden/>
          </w:rPr>
          <w:instrText xml:space="preserve"> PAGEREF _Toc447822138 \h </w:instrText>
        </w:r>
        <w:r>
          <w:rPr>
            <w:noProof/>
            <w:webHidden/>
          </w:rPr>
        </w:r>
        <w:r>
          <w:rPr>
            <w:noProof/>
            <w:webHidden/>
          </w:rPr>
          <w:fldChar w:fldCharType="separate"/>
        </w:r>
        <w:r w:rsidR="00F226A2">
          <w:rPr>
            <w:noProof/>
            <w:webHidden/>
          </w:rPr>
          <w:t>232</w:t>
        </w:r>
        <w:r>
          <w:rPr>
            <w:noProof/>
            <w:webHidden/>
          </w:rPr>
          <w:fldChar w:fldCharType="end"/>
        </w:r>
      </w:hyperlink>
    </w:p>
    <w:p w14:paraId="22B21EC0" w14:textId="185AAFC0" w:rsidR="0096579D" w:rsidRPr="00D80F87" w:rsidRDefault="00311037" w:rsidP="004B5D0E">
      <w:pPr>
        <w:rPr>
          <w:rFonts w:asciiTheme="majorHAnsi" w:hAnsiTheme="majorHAnsi"/>
        </w:rPr>
      </w:pPr>
      <w:r w:rsidRPr="00D80F87">
        <w:rPr>
          <w:rFonts w:asciiTheme="majorHAnsi" w:hAnsiTheme="majorHAnsi"/>
          <w:b/>
          <w:bCs/>
          <w:noProof/>
          <w:lang w:val="es-ES"/>
        </w:rPr>
        <w:fldChar w:fldCharType="end"/>
      </w:r>
      <w:bookmarkStart w:id="4" w:name="_Toc384211472"/>
    </w:p>
    <w:p w14:paraId="25D800E7" w14:textId="77777777" w:rsidR="00E5581C" w:rsidRPr="00D80F87" w:rsidRDefault="00E5581C" w:rsidP="004B5D0E">
      <w:pPr>
        <w:spacing w:line="240" w:lineRule="auto"/>
        <w:contextualSpacing w:val="0"/>
        <w:jc w:val="left"/>
        <w:rPr>
          <w:rFonts w:asciiTheme="majorHAnsi" w:eastAsia="Times New Roman" w:hAnsiTheme="majorHAnsi" w:cs="Arial"/>
          <w:b/>
          <w:bCs/>
          <w:color w:val="222222"/>
          <w:shd w:val="clear" w:color="auto" w:fill="FFFFFF"/>
        </w:rPr>
      </w:pPr>
      <w:r w:rsidRPr="00D80F87">
        <w:rPr>
          <w:rFonts w:asciiTheme="majorHAnsi" w:hAnsiTheme="majorHAnsi"/>
        </w:rPr>
        <w:br w:type="page"/>
      </w:r>
    </w:p>
    <w:p w14:paraId="26527B53" w14:textId="2EE86E30" w:rsidR="0096579D" w:rsidRPr="00D80F87" w:rsidRDefault="0096579D" w:rsidP="004B5D0E">
      <w:pPr>
        <w:pStyle w:val="PortadaDocumento"/>
        <w:rPr>
          <w:rFonts w:asciiTheme="majorHAnsi" w:hAnsiTheme="majorHAnsi"/>
        </w:rPr>
      </w:pPr>
      <w:r w:rsidRPr="00D80F87">
        <w:rPr>
          <w:rFonts w:asciiTheme="majorHAnsi" w:hAnsiTheme="majorHAnsi"/>
        </w:rPr>
        <w:lastRenderedPageBreak/>
        <w:t>ÍNDICE DE FOTOGRAFÍAS</w:t>
      </w:r>
    </w:p>
    <w:p w14:paraId="4551F53F" w14:textId="77777777" w:rsidR="0096579D" w:rsidRPr="00D80F87" w:rsidRDefault="0096579D" w:rsidP="004B5D0E">
      <w:pPr>
        <w:rPr>
          <w:rFonts w:asciiTheme="majorHAnsi" w:hAnsiTheme="majorHAnsi"/>
        </w:rPr>
      </w:pPr>
    </w:p>
    <w:bookmarkStart w:id="5" w:name="_GoBack"/>
    <w:bookmarkEnd w:id="5"/>
    <w:p w14:paraId="7D1B52D1" w14:textId="21D9EF3A" w:rsidR="00391836" w:rsidRDefault="0096579D">
      <w:pPr>
        <w:pStyle w:val="Tabladeilustraciones"/>
        <w:tabs>
          <w:tab w:val="right" w:leader="dot" w:pos="8261"/>
        </w:tabs>
        <w:rPr>
          <w:rFonts w:asciiTheme="minorHAnsi" w:eastAsiaTheme="minorEastAsia" w:hAnsiTheme="minorHAnsi" w:cstheme="minorBidi"/>
          <w:noProof/>
          <w:lang w:eastAsia="es-CO"/>
        </w:rPr>
      </w:pPr>
      <w:r w:rsidRPr="00D80F87">
        <w:rPr>
          <w:rFonts w:asciiTheme="majorHAnsi" w:hAnsiTheme="majorHAnsi"/>
        </w:rPr>
        <w:fldChar w:fldCharType="begin"/>
      </w:r>
      <w:r w:rsidRPr="00D80F87">
        <w:rPr>
          <w:rFonts w:asciiTheme="majorHAnsi" w:hAnsiTheme="majorHAnsi"/>
        </w:rPr>
        <w:instrText xml:space="preserve"> TOC \h \z \c "Fotografía" </w:instrText>
      </w:r>
      <w:r w:rsidRPr="00D80F87">
        <w:rPr>
          <w:rFonts w:asciiTheme="majorHAnsi" w:hAnsiTheme="majorHAnsi"/>
        </w:rPr>
        <w:fldChar w:fldCharType="separate"/>
      </w:r>
      <w:hyperlink w:anchor="_Toc447822139" w:history="1">
        <w:r w:rsidR="00391836" w:rsidRPr="00414B70">
          <w:rPr>
            <w:rStyle w:val="Hipervnculo"/>
            <w:rFonts w:asciiTheme="majorHAnsi" w:hAnsiTheme="majorHAnsi"/>
            <w:noProof/>
          </w:rPr>
          <w:t>Fotografía 3.1 Casco urbano de la vereda Minas del Vapor,  municipio de Puerto Berrio</w:t>
        </w:r>
        <w:r w:rsidR="00391836">
          <w:rPr>
            <w:noProof/>
            <w:webHidden/>
          </w:rPr>
          <w:tab/>
        </w:r>
        <w:r w:rsidR="00391836">
          <w:rPr>
            <w:noProof/>
            <w:webHidden/>
          </w:rPr>
          <w:fldChar w:fldCharType="begin"/>
        </w:r>
        <w:r w:rsidR="00391836">
          <w:rPr>
            <w:noProof/>
            <w:webHidden/>
          </w:rPr>
          <w:instrText xml:space="preserve"> PAGEREF _Toc447822139 \h </w:instrText>
        </w:r>
        <w:r w:rsidR="00391836">
          <w:rPr>
            <w:noProof/>
            <w:webHidden/>
          </w:rPr>
        </w:r>
        <w:r w:rsidR="00391836">
          <w:rPr>
            <w:noProof/>
            <w:webHidden/>
          </w:rPr>
          <w:fldChar w:fldCharType="separate"/>
        </w:r>
        <w:r w:rsidR="00F226A2">
          <w:rPr>
            <w:noProof/>
            <w:webHidden/>
          </w:rPr>
          <w:t>89</w:t>
        </w:r>
        <w:r w:rsidR="00391836">
          <w:rPr>
            <w:noProof/>
            <w:webHidden/>
          </w:rPr>
          <w:fldChar w:fldCharType="end"/>
        </w:r>
      </w:hyperlink>
    </w:p>
    <w:p w14:paraId="1C450F65" w14:textId="6C11E7B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0" w:history="1">
        <w:r w:rsidRPr="00414B70">
          <w:rPr>
            <w:rStyle w:val="Hipervnculo"/>
            <w:rFonts w:asciiTheme="majorHAnsi" w:hAnsiTheme="majorHAnsi"/>
            <w:noProof/>
          </w:rPr>
          <w:t>Fotografía 3.2 Cobertura de tejido urbano discontinuo, vereda Las Flores, municipio de Puerto Berrío</w:t>
        </w:r>
        <w:r>
          <w:rPr>
            <w:noProof/>
            <w:webHidden/>
          </w:rPr>
          <w:tab/>
        </w:r>
        <w:r>
          <w:rPr>
            <w:noProof/>
            <w:webHidden/>
          </w:rPr>
          <w:fldChar w:fldCharType="begin"/>
        </w:r>
        <w:r>
          <w:rPr>
            <w:noProof/>
            <w:webHidden/>
          </w:rPr>
          <w:instrText xml:space="preserve"> PAGEREF _Toc447822140 \h </w:instrText>
        </w:r>
        <w:r>
          <w:rPr>
            <w:noProof/>
            <w:webHidden/>
          </w:rPr>
        </w:r>
        <w:r>
          <w:rPr>
            <w:noProof/>
            <w:webHidden/>
          </w:rPr>
          <w:fldChar w:fldCharType="separate"/>
        </w:r>
        <w:r w:rsidR="00F226A2">
          <w:rPr>
            <w:noProof/>
            <w:webHidden/>
          </w:rPr>
          <w:t>90</w:t>
        </w:r>
        <w:r>
          <w:rPr>
            <w:noProof/>
            <w:webHidden/>
          </w:rPr>
          <w:fldChar w:fldCharType="end"/>
        </w:r>
      </w:hyperlink>
    </w:p>
    <w:p w14:paraId="206C45B9" w14:textId="60F3C34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1" w:history="1">
        <w:r w:rsidRPr="00414B70">
          <w:rPr>
            <w:rStyle w:val="Hipervnculo"/>
            <w:rFonts w:asciiTheme="majorHAnsi" w:hAnsiTheme="majorHAnsi"/>
            <w:noProof/>
          </w:rPr>
          <w:t>Fotografía 3.3 Vía Alto de Dolores – Puerto Berrío</w:t>
        </w:r>
        <w:r>
          <w:rPr>
            <w:noProof/>
            <w:webHidden/>
          </w:rPr>
          <w:tab/>
        </w:r>
        <w:r>
          <w:rPr>
            <w:noProof/>
            <w:webHidden/>
          </w:rPr>
          <w:fldChar w:fldCharType="begin"/>
        </w:r>
        <w:r>
          <w:rPr>
            <w:noProof/>
            <w:webHidden/>
          </w:rPr>
          <w:instrText xml:space="preserve"> PAGEREF _Toc447822141 \h </w:instrText>
        </w:r>
        <w:r>
          <w:rPr>
            <w:noProof/>
            <w:webHidden/>
          </w:rPr>
        </w:r>
        <w:r>
          <w:rPr>
            <w:noProof/>
            <w:webHidden/>
          </w:rPr>
          <w:fldChar w:fldCharType="separate"/>
        </w:r>
        <w:r w:rsidR="00F226A2">
          <w:rPr>
            <w:noProof/>
            <w:webHidden/>
          </w:rPr>
          <w:t>91</w:t>
        </w:r>
        <w:r>
          <w:rPr>
            <w:noProof/>
            <w:webHidden/>
          </w:rPr>
          <w:fldChar w:fldCharType="end"/>
        </w:r>
      </w:hyperlink>
    </w:p>
    <w:p w14:paraId="74BB8E3D" w14:textId="152BE67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2" w:history="1">
        <w:r w:rsidRPr="00414B70">
          <w:rPr>
            <w:rStyle w:val="Hipervnculo"/>
            <w:rFonts w:asciiTheme="majorHAnsi" w:hAnsiTheme="majorHAnsi"/>
            <w:noProof/>
          </w:rPr>
          <w:t>Fotografía 3.4 Cultivo de caña (</w:t>
        </w:r>
        <w:r w:rsidRPr="00414B70">
          <w:rPr>
            <w:rStyle w:val="Hipervnculo"/>
            <w:rFonts w:asciiTheme="majorHAnsi" w:hAnsiTheme="majorHAnsi"/>
            <w:i/>
            <w:noProof/>
          </w:rPr>
          <w:t>Saccharun officinarum</w:t>
        </w:r>
        <w:r w:rsidRPr="00414B70">
          <w:rPr>
            <w:rStyle w:val="Hipervnculo"/>
            <w:rFonts w:asciiTheme="majorHAnsi" w:hAnsiTheme="majorHAnsi"/>
            <w:noProof/>
          </w:rPr>
          <w:t>), vereda El Ingenio, municipio de Maceo</w:t>
        </w:r>
        <w:r>
          <w:rPr>
            <w:noProof/>
            <w:webHidden/>
          </w:rPr>
          <w:tab/>
        </w:r>
        <w:r>
          <w:rPr>
            <w:noProof/>
            <w:webHidden/>
          </w:rPr>
          <w:fldChar w:fldCharType="begin"/>
        </w:r>
        <w:r>
          <w:rPr>
            <w:noProof/>
            <w:webHidden/>
          </w:rPr>
          <w:instrText xml:space="preserve"> PAGEREF _Toc447822142 \h </w:instrText>
        </w:r>
        <w:r>
          <w:rPr>
            <w:noProof/>
            <w:webHidden/>
          </w:rPr>
        </w:r>
        <w:r>
          <w:rPr>
            <w:noProof/>
            <w:webHidden/>
          </w:rPr>
          <w:fldChar w:fldCharType="separate"/>
        </w:r>
        <w:r w:rsidR="00F226A2">
          <w:rPr>
            <w:noProof/>
            <w:webHidden/>
          </w:rPr>
          <w:t>92</w:t>
        </w:r>
        <w:r>
          <w:rPr>
            <w:noProof/>
            <w:webHidden/>
          </w:rPr>
          <w:fldChar w:fldCharType="end"/>
        </w:r>
      </w:hyperlink>
    </w:p>
    <w:p w14:paraId="5A4CB7AA" w14:textId="4921095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3" w:history="1">
        <w:r w:rsidRPr="00414B70">
          <w:rPr>
            <w:rStyle w:val="Hipervnculo"/>
            <w:rFonts w:asciiTheme="majorHAnsi" w:hAnsiTheme="majorHAnsi"/>
            <w:noProof/>
          </w:rPr>
          <w:t>Fotografía 3.5 Cobertura de pastos limpios, municipio de Puerto Berrío</w:t>
        </w:r>
        <w:r>
          <w:rPr>
            <w:noProof/>
            <w:webHidden/>
          </w:rPr>
          <w:tab/>
        </w:r>
        <w:r>
          <w:rPr>
            <w:noProof/>
            <w:webHidden/>
          </w:rPr>
          <w:fldChar w:fldCharType="begin"/>
        </w:r>
        <w:r>
          <w:rPr>
            <w:noProof/>
            <w:webHidden/>
          </w:rPr>
          <w:instrText xml:space="preserve"> PAGEREF _Toc447822143 \h </w:instrText>
        </w:r>
        <w:r>
          <w:rPr>
            <w:noProof/>
            <w:webHidden/>
          </w:rPr>
        </w:r>
        <w:r>
          <w:rPr>
            <w:noProof/>
            <w:webHidden/>
          </w:rPr>
          <w:fldChar w:fldCharType="separate"/>
        </w:r>
        <w:r w:rsidR="00F226A2">
          <w:rPr>
            <w:noProof/>
            <w:webHidden/>
          </w:rPr>
          <w:t>93</w:t>
        </w:r>
        <w:r>
          <w:rPr>
            <w:noProof/>
            <w:webHidden/>
          </w:rPr>
          <w:fldChar w:fldCharType="end"/>
        </w:r>
      </w:hyperlink>
    </w:p>
    <w:p w14:paraId="4C2ED830" w14:textId="5943CD93"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4" w:history="1">
        <w:r w:rsidRPr="00414B70">
          <w:rPr>
            <w:rStyle w:val="Hipervnculo"/>
            <w:rFonts w:asciiTheme="majorHAnsi" w:hAnsiTheme="majorHAnsi"/>
            <w:noProof/>
          </w:rPr>
          <w:t>Fotografía 3.6 Cobertura de pastos arbolados, vereda El Ingenio, municipio de Maceo</w:t>
        </w:r>
        <w:r>
          <w:rPr>
            <w:noProof/>
            <w:webHidden/>
          </w:rPr>
          <w:tab/>
        </w:r>
        <w:r>
          <w:rPr>
            <w:noProof/>
            <w:webHidden/>
          </w:rPr>
          <w:fldChar w:fldCharType="begin"/>
        </w:r>
        <w:r>
          <w:rPr>
            <w:noProof/>
            <w:webHidden/>
          </w:rPr>
          <w:instrText xml:space="preserve"> PAGEREF _Toc447822144 \h </w:instrText>
        </w:r>
        <w:r>
          <w:rPr>
            <w:noProof/>
            <w:webHidden/>
          </w:rPr>
        </w:r>
        <w:r>
          <w:rPr>
            <w:noProof/>
            <w:webHidden/>
          </w:rPr>
          <w:fldChar w:fldCharType="separate"/>
        </w:r>
        <w:r w:rsidR="00F226A2">
          <w:rPr>
            <w:noProof/>
            <w:webHidden/>
          </w:rPr>
          <w:t>94</w:t>
        </w:r>
        <w:r>
          <w:rPr>
            <w:noProof/>
            <w:webHidden/>
          </w:rPr>
          <w:fldChar w:fldCharType="end"/>
        </w:r>
      </w:hyperlink>
    </w:p>
    <w:p w14:paraId="3C2884B3" w14:textId="3BB14EB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5" w:history="1">
        <w:r w:rsidRPr="00414B70">
          <w:rPr>
            <w:rStyle w:val="Hipervnculo"/>
            <w:rFonts w:asciiTheme="majorHAnsi" w:hAnsiTheme="majorHAnsi"/>
            <w:noProof/>
          </w:rPr>
          <w:t>Fotografía 3.7 Cobertura de pastos enmalezados, vereda La Calera, municipio de Puerto Berrío</w:t>
        </w:r>
        <w:r>
          <w:rPr>
            <w:noProof/>
            <w:webHidden/>
          </w:rPr>
          <w:tab/>
        </w:r>
        <w:r>
          <w:rPr>
            <w:noProof/>
            <w:webHidden/>
          </w:rPr>
          <w:fldChar w:fldCharType="begin"/>
        </w:r>
        <w:r>
          <w:rPr>
            <w:noProof/>
            <w:webHidden/>
          </w:rPr>
          <w:instrText xml:space="preserve"> PAGEREF _Toc447822145 \h </w:instrText>
        </w:r>
        <w:r>
          <w:rPr>
            <w:noProof/>
            <w:webHidden/>
          </w:rPr>
        </w:r>
        <w:r>
          <w:rPr>
            <w:noProof/>
            <w:webHidden/>
          </w:rPr>
          <w:fldChar w:fldCharType="separate"/>
        </w:r>
        <w:r w:rsidR="00F226A2">
          <w:rPr>
            <w:noProof/>
            <w:webHidden/>
          </w:rPr>
          <w:t>95</w:t>
        </w:r>
        <w:r>
          <w:rPr>
            <w:noProof/>
            <w:webHidden/>
          </w:rPr>
          <w:fldChar w:fldCharType="end"/>
        </w:r>
      </w:hyperlink>
    </w:p>
    <w:p w14:paraId="7977AA01" w14:textId="66922DF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6" w:history="1">
        <w:r w:rsidRPr="00414B70">
          <w:rPr>
            <w:rStyle w:val="Hipervnculo"/>
            <w:rFonts w:asciiTheme="majorHAnsi" w:hAnsiTheme="majorHAnsi"/>
            <w:noProof/>
          </w:rPr>
          <w:t>Fotografía 3.8 Cobertura de bosque abierto, vereda La Calera, municipio de Puerto Berrío</w:t>
        </w:r>
        <w:r>
          <w:rPr>
            <w:noProof/>
            <w:webHidden/>
          </w:rPr>
          <w:tab/>
        </w:r>
        <w:r>
          <w:rPr>
            <w:noProof/>
            <w:webHidden/>
          </w:rPr>
          <w:fldChar w:fldCharType="begin"/>
        </w:r>
        <w:r>
          <w:rPr>
            <w:noProof/>
            <w:webHidden/>
          </w:rPr>
          <w:instrText xml:space="preserve"> PAGEREF _Toc447822146 \h </w:instrText>
        </w:r>
        <w:r>
          <w:rPr>
            <w:noProof/>
            <w:webHidden/>
          </w:rPr>
        </w:r>
        <w:r>
          <w:rPr>
            <w:noProof/>
            <w:webHidden/>
          </w:rPr>
          <w:fldChar w:fldCharType="separate"/>
        </w:r>
        <w:r w:rsidR="00F226A2">
          <w:rPr>
            <w:noProof/>
            <w:webHidden/>
          </w:rPr>
          <w:t>96</w:t>
        </w:r>
        <w:r>
          <w:rPr>
            <w:noProof/>
            <w:webHidden/>
          </w:rPr>
          <w:fldChar w:fldCharType="end"/>
        </w:r>
      </w:hyperlink>
    </w:p>
    <w:p w14:paraId="7EC1E68A" w14:textId="1DC9FCC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7" w:history="1">
        <w:r w:rsidRPr="00414B70">
          <w:rPr>
            <w:rStyle w:val="Hipervnculo"/>
            <w:rFonts w:asciiTheme="majorHAnsi" w:hAnsiTheme="majorHAnsi"/>
            <w:noProof/>
          </w:rPr>
          <w:t>Fotografía 3.9 Cobertura de bosque ripario, vereda Calamar-El Dorado, municipio de Puerto Berrío</w:t>
        </w:r>
        <w:r>
          <w:rPr>
            <w:noProof/>
            <w:webHidden/>
          </w:rPr>
          <w:tab/>
        </w:r>
        <w:r>
          <w:rPr>
            <w:noProof/>
            <w:webHidden/>
          </w:rPr>
          <w:fldChar w:fldCharType="begin"/>
        </w:r>
        <w:r>
          <w:rPr>
            <w:noProof/>
            <w:webHidden/>
          </w:rPr>
          <w:instrText xml:space="preserve"> PAGEREF _Toc447822147 \h </w:instrText>
        </w:r>
        <w:r>
          <w:rPr>
            <w:noProof/>
            <w:webHidden/>
          </w:rPr>
        </w:r>
        <w:r>
          <w:rPr>
            <w:noProof/>
            <w:webHidden/>
          </w:rPr>
          <w:fldChar w:fldCharType="separate"/>
        </w:r>
        <w:r w:rsidR="00F226A2">
          <w:rPr>
            <w:noProof/>
            <w:webHidden/>
          </w:rPr>
          <w:t>97</w:t>
        </w:r>
        <w:r>
          <w:rPr>
            <w:noProof/>
            <w:webHidden/>
          </w:rPr>
          <w:fldChar w:fldCharType="end"/>
        </w:r>
      </w:hyperlink>
    </w:p>
    <w:p w14:paraId="6FB637D6" w14:textId="55AC02C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8" w:history="1">
        <w:r w:rsidRPr="00414B70">
          <w:rPr>
            <w:rStyle w:val="Hipervnculo"/>
            <w:rFonts w:asciiTheme="majorHAnsi" w:hAnsiTheme="majorHAnsi"/>
            <w:noProof/>
          </w:rPr>
          <w:t>Fotografía 3.10  Cobertura de vegetación secundaria, vereda La Floresta, municipio de Maceo</w:t>
        </w:r>
        <w:r>
          <w:rPr>
            <w:noProof/>
            <w:webHidden/>
          </w:rPr>
          <w:tab/>
        </w:r>
        <w:r>
          <w:rPr>
            <w:noProof/>
            <w:webHidden/>
          </w:rPr>
          <w:fldChar w:fldCharType="begin"/>
        </w:r>
        <w:r>
          <w:rPr>
            <w:noProof/>
            <w:webHidden/>
          </w:rPr>
          <w:instrText xml:space="preserve"> PAGEREF _Toc447822148 \h </w:instrText>
        </w:r>
        <w:r>
          <w:rPr>
            <w:noProof/>
            <w:webHidden/>
          </w:rPr>
        </w:r>
        <w:r>
          <w:rPr>
            <w:noProof/>
            <w:webHidden/>
          </w:rPr>
          <w:fldChar w:fldCharType="separate"/>
        </w:r>
        <w:r w:rsidR="00F226A2">
          <w:rPr>
            <w:noProof/>
            <w:webHidden/>
          </w:rPr>
          <w:t>98</w:t>
        </w:r>
        <w:r>
          <w:rPr>
            <w:noProof/>
            <w:webHidden/>
          </w:rPr>
          <w:fldChar w:fldCharType="end"/>
        </w:r>
      </w:hyperlink>
    </w:p>
    <w:p w14:paraId="3C8908C0" w14:textId="2F04030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49" w:history="1">
        <w:r w:rsidRPr="00414B70">
          <w:rPr>
            <w:rStyle w:val="Hipervnculo"/>
            <w:rFonts w:asciiTheme="majorHAnsi" w:hAnsiTheme="majorHAnsi"/>
            <w:noProof/>
          </w:rPr>
          <w:t>Fotografía 3.11 Canales, vereda Las Flores, municipio de Puerto Berrío</w:t>
        </w:r>
        <w:r>
          <w:rPr>
            <w:noProof/>
            <w:webHidden/>
          </w:rPr>
          <w:tab/>
        </w:r>
        <w:r>
          <w:rPr>
            <w:noProof/>
            <w:webHidden/>
          </w:rPr>
          <w:fldChar w:fldCharType="begin"/>
        </w:r>
        <w:r>
          <w:rPr>
            <w:noProof/>
            <w:webHidden/>
          </w:rPr>
          <w:instrText xml:space="preserve"> PAGEREF _Toc447822149 \h </w:instrText>
        </w:r>
        <w:r>
          <w:rPr>
            <w:noProof/>
            <w:webHidden/>
          </w:rPr>
        </w:r>
        <w:r>
          <w:rPr>
            <w:noProof/>
            <w:webHidden/>
          </w:rPr>
          <w:fldChar w:fldCharType="separate"/>
        </w:r>
        <w:r w:rsidR="00F226A2">
          <w:rPr>
            <w:noProof/>
            <w:webHidden/>
          </w:rPr>
          <w:t>100</w:t>
        </w:r>
        <w:r>
          <w:rPr>
            <w:noProof/>
            <w:webHidden/>
          </w:rPr>
          <w:fldChar w:fldCharType="end"/>
        </w:r>
      </w:hyperlink>
    </w:p>
    <w:p w14:paraId="702178E7" w14:textId="3A76530B"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0" w:history="1">
        <w:r w:rsidRPr="00414B70">
          <w:rPr>
            <w:rStyle w:val="Hipervnculo"/>
            <w:noProof/>
          </w:rPr>
          <w:t>Fotografía 3.12 Colección de muestra botánica de individuos forestales</w:t>
        </w:r>
        <w:r>
          <w:rPr>
            <w:noProof/>
            <w:webHidden/>
          </w:rPr>
          <w:tab/>
        </w:r>
        <w:r>
          <w:rPr>
            <w:noProof/>
            <w:webHidden/>
          </w:rPr>
          <w:fldChar w:fldCharType="begin"/>
        </w:r>
        <w:r>
          <w:rPr>
            <w:noProof/>
            <w:webHidden/>
          </w:rPr>
          <w:instrText xml:space="preserve"> PAGEREF _Toc447822150 \h </w:instrText>
        </w:r>
        <w:r>
          <w:rPr>
            <w:noProof/>
            <w:webHidden/>
          </w:rPr>
        </w:r>
        <w:r>
          <w:rPr>
            <w:noProof/>
            <w:webHidden/>
          </w:rPr>
          <w:fldChar w:fldCharType="separate"/>
        </w:r>
        <w:r w:rsidR="00F226A2">
          <w:rPr>
            <w:noProof/>
            <w:webHidden/>
          </w:rPr>
          <w:t>105</w:t>
        </w:r>
        <w:r>
          <w:rPr>
            <w:noProof/>
            <w:webHidden/>
          </w:rPr>
          <w:fldChar w:fldCharType="end"/>
        </w:r>
      </w:hyperlink>
    </w:p>
    <w:p w14:paraId="4F2816E0" w14:textId="44D838A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1" w:history="1">
        <w:r w:rsidRPr="00414B70">
          <w:rPr>
            <w:rStyle w:val="Hipervnculo"/>
            <w:noProof/>
          </w:rPr>
          <w:t>Fotografía 3.13 Medición de DAP para especies forestales</w:t>
        </w:r>
        <w:r>
          <w:rPr>
            <w:noProof/>
            <w:webHidden/>
          </w:rPr>
          <w:tab/>
        </w:r>
        <w:r>
          <w:rPr>
            <w:noProof/>
            <w:webHidden/>
          </w:rPr>
          <w:fldChar w:fldCharType="begin"/>
        </w:r>
        <w:r>
          <w:rPr>
            <w:noProof/>
            <w:webHidden/>
          </w:rPr>
          <w:instrText xml:space="preserve"> PAGEREF _Toc447822151 \h </w:instrText>
        </w:r>
        <w:r>
          <w:rPr>
            <w:noProof/>
            <w:webHidden/>
          </w:rPr>
        </w:r>
        <w:r>
          <w:rPr>
            <w:noProof/>
            <w:webHidden/>
          </w:rPr>
          <w:fldChar w:fldCharType="separate"/>
        </w:r>
        <w:r w:rsidR="00F226A2">
          <w:rPr>
            <w:noProof/>
            <w:webHidden/>
          </w:rPr>
          <w:t>106</w:t>
        </w:r>
        <w:r>
          <w:rPr>
            <w:noProof/>
            <w:webHidden/>
          </w:rPr>
          <w:fldChar w:fldCharType="end"/>
        </w:r>
      </w:hyperlink>
    </w:p>
    <w:p w14:paraId="50026B03" w14:textId="1404226E"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2" w:history="1">
        <w:r w:rsidRPr="00414B70">
          <w:rPr>
            <w:rStyle w:val="Hipervnculo"/>
            <w:rFonts w:asciiTheme="majorHAnsi" w:hAnsiTheme="majorHAnsi"/>
            <w:noProof/>
          </w:rPr>
          <w:t>Fotografía 3.14 Detecciones visuales y auditivas: Observación de individuos</w:t>
        </w:r>
        <w:r>
          <w:rPr>
            <w:noProof/>
            <w:webHidden/>
          </w:rPr>
          <w:tab/>
        </w:r>
        <w:r>
          <w:rPr>
            <w:noProof/>
            <w:webHidden/>
          </w:rPr>
          <w:fldChar w:fldCharType="begin"/>
        </w:r>
        <w:r>
          <w:rPr>
            <w:noProof/>
            <w:webHidden/>
          </w:rPr>
          <w:instrText xml:space="preserve"> PAGEREF _Toc447822152 \h </w:instrText>
        </w:r>
        <w:r>
          <w:rPr>
            <w:noProof/>
            <w:webHidden/>
          </w:rPr>
        </w:r>
        <w:r>
          <w:rPr>
            <w:noProof/>
            <w:webHidden/>
          </w:rPr>
          <w:fldChar w:fldCharType="separate"/>
        </w:r>
        <w:r w:rsidR="00F226A2">
          <w:rPr>
            <w:noProof/>
            <w:webHidden/>
          </w:rPr>
          <w:t>124</w:t>
        </w:r>
        <w:r>
          <w:rPr>
            <w:noProof/>
            <w:webHidden/>
          </w:rPr>
          <w:fldChar w:fldCharType="end"/>
        </w:r>
      </w:hyperlink>
    </w:p>
    <w:p w14:paraId="07D0318D" w14:textId="6ABCEE5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3" w:history="1">
        <w:r w:rsidRPr="00414B70">
          <w:rPr>
            <w:rStyle w:val="Hipervnculo"/>
            <w:rFonts w:asciiTheme="majorHAnsi" w:hAnsiTheme="majorHAnsi"/>
            <w:noProof/>
          </w:rPr>
          <w:t>Fotografía 3.15 Especies perteneciente a la familia Thraupidae</w:t>
        </w:r>
        <w:r>
          <w:rPr>
            <w:noProof/>
            <w:webHidden/>
          </w:rPr>
          <w:tab/>
        </w:r>
        <w:r>
          <w:rPr>
            <w:noProof/>
            <w:webHidden/>
          </w:rPr>
          <w:fldChar w:fldCharType="begin"/>
        </w:r>
        <w:r>
          <w:rPr>
            <w:noProof/>
            <w:webHidden/>
          </w:rPr>
          <w:instrText xml:space="preserve"> PAGEREF _Toc447822153 \h </w:instrText>
        </w:r>
        <w:r>
          <w:rPr>
            <w:noProof/>
            <w:webHidden/>
          </w:rPr>
        </w:r>
        <w:r>
          <w:rPr>
            <w:noProof/>
            <w:webHidden/>
          </w:rPr>
          <w:fldChar w:fldCharType="separate"/>
        </w:r>
        <w:r w:rsidR="00F226A2">
          <w:rPr>
            <w:noProof/>
            <w:webHidden/>
          </w:rPr>
          <w:t>137</w:t>
        </w:r>
        <w:r>
          <w:rPr>
            <w:noProof/>
            <w:webHidden/>
          </w:rPr>
          <w:fldChar w:fldCharType="end"/>
        </w:r>
      </w:hyperlink>
    </w:p>
    <w:p w14:paraId="5909B16F" w14:textId="469DD30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4" w:history="1">
        <w:r w:rsidRPr="00414B70">
          <w:rPr>
            <w:rStyle w:val="Hipervnculo"/>
            <w:rFonts w:asciiTheme="majorHAnsi" w:hAnsiTheme="majorHAnsi"/>
            <w:noProof/>
          </w:rPr>
          <w:t>Fotografía 3.16 Especies perteneciente a la familia Tyrannidae</w:t>
        </w:r>
        <w:r>
          <w:rPr>
            <w:noProof/>
            <w:webHidden/>
          </w:rPr>
          <w:tab/>
        </w:r>
        <w:r>
          <w:rPr>
            <w:noProof/>
            <w:webHidden/>
          </w:rPr>
          <w:fldChar w:fldCharType="begin"/>
        </w:r>
        <w:r>
          <w:rPr>
            <w:noProof/>
            <w:webHidden/>
          </w:rPr>
          <w:instrText xml:space="preserve"> PAGEREF _Toc447822154 \h </w:instrText>
        </w:r>
        <w:r>
          <w:rPr>
            <w:noProof/>
            <w:webHidden/>
          </w:rPr>
        </w:r>
        <w:r>
          <w:rPr>
            <w:noProof/>
            <w:webHidden/>
          </w:rPr>
          <w:fldChar w:fldCharType="separate"/>
        </w:r>
        <w:r w:rsidR="00F226A2">
          <w:rPr>
            <w:noProof/>
            <w:webHidden/>
          </w:rPr>
          <w:t>137</w:t>
        </w:r>
        <w:r>
          <w:rPr>
            <w:noProof/>
            <w:webHidden/>
          </w:rPr>
          <w:fldChar w:fldCharType="end"/>
        </w:r>
      </w:hyperlink>
    </w:p>
    <w:p w14:paraId="63E8C68A" w14:textId="46A680B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5" w:history="1">
        <w:r w:rsidRPr="00414B70">
          <w:rPr>
            <w:rStyle w:val="Hipervnculo"/>
            <w:rFonts w:asciiTheme="majorHAnsi" w:hAnsiTheme="majorHAnsi"/>
            <w:noProof/>
          </w:rPr>
          <w:t>Fotografía 3.17 Especies perteneciente a la familia Emberizidae</w:t>
        </w:r>
        <w:r>
          <w:rPr>
            <w:noProof/>
            <w:webHidden/>
          </w:rPr>
          <w:tab/>
        </w:r>
        <w:r>
          <w:rPr>
            <w:noProof/>
            <w:webHidden/>
          </w:rPr>
          <w:fldChar w:fldCharType="begin"/>
        </w:r>
        <w:r>
          <w:rPr>
            <w:noProof/>
            <w:webHidden/>
          </w:rPr>
          <w:instrText xml:space="preserve"> PAGEREF _Toc447822155 \h </w:instrText>
        </w:r>
        <w:r>
          <w:rPr>
            <w:noProof/>
            <w:webHidden/>
          </w:rPr>
        </w:r>
        <w:r>
          <w:rPr>
            <w:noProof/>
            <w:webHidden/>
          </w:rPr>
          <w:fldChar w:fldCharType="separate"/>
        </w:r>
        <w:r w:rsidR="00F226A2">
          <w:rPr>
            <w:noProof/>
            <w:webHidden/>
          </w:rPr>
          <w:t>138</w:t>
        </w:r>
        <w:r>
          <w:rPr>
            <w:noProof/>
            <w:webHidden/>
          </w:rPr>
          <w:fldChar w:fldCharType="end"/>
        </w:r>
      </w:hyperlink>
    </w:p>
    <w:p w14:paraId="74158674" w14:textId="368CCEB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6" w:history="1">
        <w:r w:rsidRPr="00414B70">
          <w:rPr>
            <w:rStyle w:val="Hipervnculo"/>
            <w:rFonts w:asciiTheme="majorHAnsi" w:hAnsiTheme="majorHAnsi"/>
            <w:noProof/>
          </w:rPr>
          <w:t>Fotografía 3.18 Especies perteneciente a la familia Icteridae</w:t>
        </w:r>
        <w:r>
          <w:rPr>
            <w:noProof/>
            <w:webHidden/>
          </w:rPr>
          <w:tab/>
        </w:r>
        <w:r>
          <w:rPr>
            <w:noProof/>
            <w:webHidden/>
          </w:rPr>
          <w:fldChar w:fldCharType="begin"/>
        </w:r>
        <w:r>
          <w:rPr>
            <w:noProof/>
            <w:webHidden/>
          </w:rPr>
          <w:instrText xml:space="preserve"> PAGEREF _Toc447822156 \h </w:instrText>
        </w:r>
        <w:r>
          <w:rPr>
            <w:noProof/>
            <w:webHidden/>
          </w:rPr>
        </w:r>
        <w:r>
          <w:rPr>
            <w:noProof/>
            <w:webHidden/>
          </w:rPr>
          <w:fldChar w:fldCharType="separate"/>
        </w:r>
        <w:r w:rsidR="00F226A2">
          <w:rPr>
            <w:noProof/>
            <w:webHidden/>
          </w:rPr>
          <w:t>138</w:t>
        </w:r>
        <w:r>
          <w:rPr>
            <w:noProof/>
            <w:webHidden/>
          </w:rPr>
          <w:fldChar w:fldCharType="end"/>
        </w:r>
      </w:hyperlink>
    </w:p>
    <w:p w14:paraId="78D406AD" w14:textId="06A428E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7" w:history="1">
        <w:r w:rsidRPr="00414B70">
          <w:rPr>
            <w:rStyle w:val="Hipervnculo"/>
            <w:rFonts w:asciiTheme="majorHAnsi" w:hAnsiTheme="majorHAnsi"/>
            <w:noProof/>
          </w:rPr>
          <w:t>Fotografía 3.19 Sinsonte (</w:t>
        </w:r>
        <w:r w:rsidRPr="00414B70">
          <w:rPr>
            <w:rStyle w:val="Hipervnculo"/>
            <w:rFonts w:asciiTheme="majorHAnsi" w:hAnsiTheme="majorHAnsi"/>
            <w:i/>
            <w:noProof/>
          </w:rPr>
          <w:t>Mimus gilvus</w:t>
        </w:r>
        <w:r w:rsidRPr="00414B70">
          <w:rPr>
            <w:rStyle w:val="Hipervnculo"/>
            <w:rFonts w:asciiTheme="majorHAnsi" w:hAnsiTheme="majorHAnsi"/>
            <w:noProof/>
          </w:rPr>
          <w:t>)</w:t>
        </w:r>
        <w:r>
          <w:rPr>
            <w:noProof/>
            <w:webHidden/>
          </w:rPr>
          <w:tab/>
        </w:r>
        <w:r>
          <w:rPr>
            <w:noProof/>
            <w:webHidden/>
          </w:rPr>
          <w:fldChar w:fldCharType="begin"/>
        </w:r>
        <w:r>
          <w:rPr>
            <w:noProof/>
            <w:webHidden/>
          </w:rPr>
          <w:instrText xml:space="preserve"> PAGEREF _Toc447822157 \h </w:instrText>
        </w:r>
        <w:r>
          <w:rPr>
            <w:noProof/>
            <w:webHidden/>
          </w:rPr>
        </w:r>
        <w:r>
          <w:rPr>
            <w:noProof/>
            <w:webHidden/>
          </w:rPr>
          <w:fldChar w:fldCharType="separate"/>
        </w:r>
        <w:r w:rsidR="00F226A2">
          <w:rPr>
            <w:noProof/>
            <w:webHidden/>
          </w:rPr>
          <w:t>139</w:t>
        </w:r>
        <w:r>
          <w:rPr>
            <w:noProof/>
            <w:webHidden/>
          </w:rPr>
          <w:fldChar w:fldCharType="end"/>
        </w:r>
      </w:hyperlink>
    </w:p>
    <w:p w14:paraId="79110278" w14:textId="1EE91A8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8" w:history="1">
        <w:r w:rsidRPr="00414B70">
          <w:rPr>
            <w:rStyle w:val="Hipervnculo"/>
            <w:rFonts w:asciiTheme="majorHAnsi" w:hAnsiTheme="majorHAnsi"/>
            <w:noProof/>
          </w:rPr>
          <w:t>Fotografía 3.20 Especies perteneciente a la familia Psitacidae</w:t>
        </w:r>
        <w:r>
          <w:rPr>
            <w:noProof/>
            <w:webHidden/>
          </w:rPr>
          <w:tab/>
        </w:r>
        <w:r>
          <w:rPr>
            <w:noProof/>
            <w:webHidden/>
          </w:rPr>
          <w:fldChar w:fldCharType="begin"/>
        </w:r>
        <w:r>
          <w:rPr>
            <w:noProof/>
            <w:webHidden/>
          </w:rPr>
          <w:instrText xml:space="preserve"> PAGEREF _Toc447822158 \h </w:instrText>
        </w:r>
        <w:r>
          <w:rPr>
            <w:noProof/>
            <w:webHidden/>
          </w:rPr>
        </w:r>
        <w:r>
          <w:rPr>
            <w:noProof/>
            <w:webHidden/>
          </w:rPr>
          <w:fldChar w:fldCharType="separate"/>
        </w:r>
        <w:r w:rsidR="00F226A2">
          <w:rPr>
            <w:noProof/>
            <w:webHidden/>
          </w:rPr>
          <w:t>140</w:t>
        </w:r>
        <w:r>
          <w:rPr>
            <w:noProof/>
            <w:webHidden/>
          </w:rPr>
          <w:fldChar w:fldCharType="end"/>
        </w:r>
      </w:hyperlink>
    </w:p>
    <w:p w14:paraId="1C98BDE4" w14:textId="29588D9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59" w:history="1">
        <w:r w:rsidRPr="00414B70">
          <w:rPr>
            <w:rStyle w:val="Hipervnculo"/>
            <w:rFonts w:asciiTheme="majorHAnsi" w:hAnsiTheme="majorHAnsi"/>
            <w:noProof/>
          </w:rPr>
          <w:t>Fotografía 3.21 Especies perteneciente a la familia Psitacidae identificadas como mascotas</w:t>
        </w:r>
        <w:r>
          <w:rPr>
            <w:noProof/>
            <w:webHidden/>
          </w:rPr>
          <w:tab/>
        </w:r>
        <w:r>
          <w:rPr>
            <w:noProof/>
            <w:webHidden/>
          </w:rPr>
          <w:fldChar w:fldCharType="begin"/>
        </w:r>
        <w:r>
          <w:rPr>
            <w:noProof/>
            <w:webHidden/>
          </w:rPr>
          <w:instrText xml:space="preserve"> PAGEREF _Toc447822159 \h </w:instrText>
        </w:r>
        <w:r>
          <w:rPr>
            <w:noProof/>
            <w:webHidden/>
          </w:rPr>
        </w:r>
        <w:r>
          <w:rPr>
            <w:noProof/>
            <w:webHidden/>
          </w:rPr>
          <w:fldChar w:fldCharType="separate"/>
        </w:r>
        <w:r w:rsidR="00F226A2">
          <w:rPr>
            <w:noProof/>
            <w:webHidden/>
          </w:rPr>
          <w:t>140</w:t>
        </w:r>
        <w:r>
          <w:rPr>
            <w:noProof/>
            <w:webHidden/>
          </w:rPr>
          <w:fldChar w:fldCharType="end"/>
        </w:r>
      </w:hyperlink>
    </w:p>
    <w:p w14:paraId="2AB996E4" w14:textId="47056B7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0" w:history="1">
        <w:r w:rsidRPr="00414B70">
          <w:rPr>
            <w:rStyle w:val="Hipervnculo"/>
            <w:rFonts w:asciiTheme="majorHAnsi" w:hAnsiTheme="majorHAnsi"/>
            <w:noProof/>
          </w:rPr>
          <w:t>Fotografía 3.22 Especies perteneciente a la familia Accipitridae</w:t>
        </w:r>
        <w:r>
          <w:rPr>
            <w:noProof/>
            <w:webHidden/>
          </w:rPr>
          <w:tab/>
        </w:r>
        <w:r>
          <w:rPr>
            <w:noProof/>
            <w:webHidden/>
          </w:rPr>
          <w:fldChar w:fldCharType="begin"/>
        </w:r>
        <w:r>
          <w:rPr>
            <w:noProof/>
            <w:webHidden/>
          </w:rPr>
          <w:instrText xml:space="preserve"> PAGEREF _Toc447822160 \h </w:instrText>
        </w:r>
        <w:r>
          <w:rPr>
            <w:noProof/>
            <w:webHidden/>
          </w:rPr>
        </w:r>
        <w:r>
          <w:rPr>
            <w:noProof/>
            <w:webHidden/>
          </w:rPr>
          <w:fldChar w:fldCharType="separate"/>
        </w:r>
        <w:r w:rsidR="00F226A2">
          <w:rPr>
            <w:noProof/>
            <w:webHidden/>
          </w:rPr>
          <w:t>141</w:t>
        </w:r>
        <w:r>
          <w:rPr>
            <w:noProof/>
            <w:webHidden/>
          </w:rPr>
          <w:fldChar w:fldCharType="end"/>
        </w:r>
      </w:hyperlink>
    </w:p>
    <w:p w14:paraId="2CDE721C" w14:textId="241476A2"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1" w:history="1">
        <w:r w:rsidRPr="00414B70">
          <w:rPr>
            <w:rStyle w:val="Hipervnculo"/>
            <w:rFonts w:asciiTheme="majorHAnsi" w:hAnsiTheme="majorHAnsi"/>
            <w:noProof/>
          </w:rPr>
          <w:t>Fotografía 3.23 Especies perteneciente a la familia Accipitridae</w:t>
        </w:r>
        <w:r>
          <w:rPr>
            <w:noProof/>
            <w:webHidden/>
          </w:rPr>
          <w:tab/>
        </w:r>
        <w:r>
          <w:rPr>
            <w:noProof/>
            <w:webHidden/>
          </w:rPr>
          <w:fldChar w:fldCharType="begin"/>
        </w:r>
        <w:r>
          <w:rPr>
            <w:noProof/>
            <w:webHidden/>
          </w:rPr>
          <w:instrText xml:space="preserve"> PAGEREF _Toc447822161 \h </w:instrText>
        </w:r>
        <w:r>
          <w:rPr>
            <w:noProof/>
            <w:webHidden/>
          </w:rPr>
        </w:r>
        <w:r>
          <w:rPr>
            <w:noProof/>
            <w:webHidden/>
          </w:rPr>
          <w:fldChar w:fldCharType="separate"/>
        </w:r>
        <w:r w:rsidR="00F226A2">
          <w:rPr>
            <w:noProof/>
            <w:webHidden/>
          </w:rPr>
          <w:t>142</w:t>
        </w:r>
        <w:r>
          <w:rPr>
            <w:noProof/>
            <w:webHidden/>
          </w:rPr>
          <w:fldChar w:fldCharType="end"/>
        </w:r>
      </w:hyperlink>
    </w:p>
    <w:p w14:paraId="6CCC685F" w14:textId="6F654E1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2" w:history="1">
        <w:r w:rsidRPr="00414B70">
          <w:rPr>
            <w:rStyle w:val="Hipervnculo"/>
            <w:rFonts w:asciiTheme="majorHAnsi" w:hAnsiTheme="majorHAnsi"/>
            <w:noProof/>
          </w:rPr>
          <w:t>Fotografía 3.24 Especies perteneciente a la familia Columbidae</w:t>
        </w:r>
        <w:r>
          <w:rPr>
            <w:noProof/>
            <w:webHidden/>
          </w:rPr>
          <w:tab/>
        </w:r>
        <w:r>
          <w:rPr>
            <w:noProof/>
            <w:webHidden/>
          </w:rPr>
          <w:fldChar w:fldCharType="begin"/>
        </w:r>
        <w:r>
          <w:rPr>
            <w:noProof/>
            <w:webHidden/>
          </w:rPr>
          <w:instrText xml:space="preserve"> PAGEREF _Toc447822162 \h </w:instrText>
        </w:r>
        <w:r>
          <w:rPr>
            <w:noProof/>
            <w:webHidden/>
          </w:rPr>
        </w:r>
        <w:r>
          <w:rPr>
            <w:noProof/>
            <w:webHidden/>
          </w:rPr>
          <w:fldChar w:fldCharType="separate"/>
        </w:r>
        <w:r w:rsidR="00F226A2">
          <w:rPr>
            <w:noProof/>
            <w:webHidden/>
          </w:rPr>
          <w:t>142</w:t>
        </w:r>
        <w:r>
          <w:rPr>
            <w:noProof/>
            <w:webHidden/>
          </w:rPr>
          <w:fldChar w:fldCharType="end"/>
        </w:r>
      </w:hyperlink>
    </w:p>
    <w:p w14:paraId="78CCFA4C" w14:textId="429DF1B4"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3" w:history="1">
        <w:r w:rsidRPr="00414B70">
          <w:rPr>
            <w:rStyle w:val="Hipervnculo"/>
            <w:rFonts w:asciiTheme="majorHAnsi" w:hAnsiTheme="majorHAnsi"/>
            <w:noProof/>
          </w:rPr>
          <w:t>Fotografía 3.25 Coberturas vegetales presentes en el área de influencia del proyecto</w:t>
        </w:r>
        <w:r>
          <w:rPr>
            <w:noProof/>
            <w:webHidden/>
          </w:rPr>
          <w:tab/>
        </w:r>
        <w:r>
          <w:rPr>
            <w:noProof/>
            <w:webHidden/>
          </w:rPr>
          <w:fldChar w:fldCharType="begin"/>
        </w:r>
        <w:r>
          <w:rPr>
            <w:noProof/>
            <w:webHidden/>
          </w:rPr>
          <w:instrText xml:space="preserve"> PAGEREF _Toc447822163 \h </w:instrText>
        </w:r>
        <w:r>
          <w:rPr>
            <w:noProof/>
            <w:webHidden/>
          </w:rPr>
        </w:r>
        <w:r>
          <w:rPr>
            <w:noProof/>
            <w:webHidden/>
          </w:rPr>
          <w:fldChar w:fldCharType="separate"/>
        </w:r>
        <w:r w:rsidR="00F226A2">
          <w:rPr>
            <w:noProof/>
            <w:webHidden/>
          </w:rPr>
          <w:t>143</w:t>
        </w:r>
        <w:r>
          <w:rPr>
            <w:noProof/>
            <w:webHidden/>
          </w:rPr>
          <w:fldChar w:fldCharType="end"/>
        </w:r>
      </w:hyperlink>
    </w:p>
    <w:p w14:paraId="6AAB2420" w14:textId="1997EB91"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4" w:history="1">
        <w:r w:rsidRPr="00414B70">
          <w:rPr>
            <w:rStyle w:val="Hipervnculo"/>
            <w:rFonts w:asciiTheme="majorHAnsi" w:hAnsiTheme="majorHAnsi"/>
            <w:noProof/>
          </w:rPr>
          <w:t>Fotografía 3.26 Cercas vivas asociadas a la avifauna presente en el área de estudio (Vereda El Ingenio)</w:t>
        </w:r>
        <w:r>
          <w:rPr>
            <w:noProof/>
            <w:webHidden/>
          </w:rPr>
          <w:tab/>
        </w:r>
        <w:r>
          <w:rPr>
            <w:noProof/>
            <w:webHidden/>
          </w:rPr>
          <w:fldChar w:fldCharType="begin"/>
        </w:r>
        <w:r>
          <w:rPr>
            <w:noProof/>
            <w:webHidden/>
          </w:rPr>
          <w:instrText xml:space="preserve"> PAGEREF _Toc447822164 \h </w:instrText>
        </w:r>
        <w:r>
          <w:rPr>
            <w:noProof/>
            <w:webHidden/>
          </w:rPr>
        </w:r>
        <w:r>
          <w:rPr>
            <w:noProof/>
            <w:webHidden/>
          </w:rPr>
          <w:fldChar w:fldCharType="separate"/>
        </w:r>
        <w:r w:rsidR="00F226A2">
          <w:rPr>
            <w:noProof/>
            <w:webHidden/>
          </w:rPr>
          <w:t>144</w:t>
        </w:r>
        <w:r>
          <w:rPr>
            <w:noProof/>
            <w:webHidden/>
          </w:rPr>
          <w:fldChar w:fldCharType="end"/>
        </w:r>
      </w:hyperlink>
    </w:p>
    <w:p w14:paraId="4295DCD5" w14:textId="28DA40E7"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5" w:history="1">
        <w:r w:rsidRPr="00414B70">
          <w:rPr>
            <w:rStyle w:val="Hipervnculo"/>
            <w:rFonts w:asciiTheme="majorHAnsi" w:hAnsiTheme="majorHAnsi"/>
            <w:noProof/>
          </w:rPr>
          <w:t>Fotografía 3.27 Guacharaca (</w:t>
        </w:r>
        <w:r w:rsidRPr="00414B70">
          <w:rPr>
            <w:rStyle w:val="Hipervnculo"/>
            <w:rFonts w:asciiTheme="majorHAnsi" w:hAnsiTheme="majorHAnsi"/>
            <w:i/>
            <w:noProof/>
          </w:rPr>
          <w:t>Ortalis columbiana</w:t>
        </w:r>
        <w:r w:rsidRPr="00414B70">
          <w:rPr>
            <w:rStyle w:val="Hipervnculo"/>
            <w:rFonts w:asciiTheme="majorHAnsi" w:hAnsiTheme="majorHAnsi"/>
            <w:noProof/>
          </w:rPr>
          <w:t>)</w:t>
        </w:r>
        <w:r>
          <w:rPr>
            <w:noProof/>
            <w:webHidden/>
          </w:rPr>
          <w:tab/>
        </w:r>
        <w:r>
          <w:rPr>
            <w:noProof/>
            <w:webHidden/>
          </w:rPr>
          <w:fldChar w:fldCharType="begin"/>
        </w:r>
        <w:r>
          <w:rPr>
            <w:noProof/>
            <w:webHidden/>
          </w:rPr>
          <w:instrText xml:space="preserve"> PAGEREF _Toc447822165 \h </w:instrText>
        </w:r>
        <w:r>
          <w:rPr>
            <w:noProof/>
            <w:webHidden/>
          </w:rPr>
        </w:r>
        <w:r>
          <w:rPr>
            <w:noProof/>
            <w:webHidden/>
          </w:rPr>
          <w:fldChar w:fldCharType="separate"/>
        </w:r>
        <w:r w:rsidR="00F226A2">
          <w:rPr>
            <w:noProof/>
            <w:webHidden/>
          </w:rPr>
          <w:t>153</w:t>
        </w:r>
        <w:r>
          <w:rPr>
            <w:noProof/>
            <w:webHidden/>
          </w:rPr>
          <w:fldChar w:fldCharType="end"/>
        </w:r>
      </w:hyperlink>
    </w:p>
    <w:p w14:paraId="0A459EDD" w14:textId="781C4845"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6" w:history="1">
        <w:r w:rsidRPr="00414B70">
          <w:rPr>
            <w:rStyle w:val="Hipervnculo"/>
            <w:rFonts w:asciiTheme="majorHAnsi" w:hAnsiTheme="majorHAnsi"/>
            <w:noProof/>
          </w:rPr>
          <w:t>Fotografía 3.28 Especies perteneciente a la familia Hylidae</w:t>
        </w:r>
        <w:r>
          <w:rPr>
            <w:noProof/>
            <w:webHidden/>
          </w:rPr>
          <w:tab/>
        </w:r>
        <w:r>
          <w:rPr>
            <w:noProof/>
            <w:webHidden/>
          </w:rPr>
          <w:fldChar w:fldCharType="begin"/>
        </w:r>
        <w:r>
          <w:rPr>
            <w:noProof/>
            <w:webHidden/>
          </w:rPr>
          <w:instrText xml:space="preserve"> PAGEREF _Toc447822166 \h </w:instrText>
        </w:r>
        <w:r>
          <w:rPr>
            <w:noProof/>
            <w:webHidden/>
          </w:rPr>
        </w:r>
        <w:r>
          <w:rPr>
            <w:noProof/>
            <w:webHidden/>
          </w:rPr>
          <w:fldChar w:fldCharType="separate"/>
        </w:r>
        <w:r w:rsidR="00F226A2">
          <w:rPr>
            <w:noProof/>
            <w:webHidden/>
          </w:rPr>
          <w:t>158</w:t>
        </w:r>
        <w:r>
          <w:rPr>
            <w:noProof/>
            <w:webHidden/>
          </w:rPr>
          <w:fldChar w:fldCharType="end"/>
        </w:r>
      </w:hyperlink>
    </w:p>
    <w:p w14:paraId="2BEC42B4" w14:textId="51B2C1F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7" w:history="1">
        <w:r w:rsidRPr="00414B70">
          <w:rPr>
            <w:rStyle w:val="Hipervnculo"/>
            <w:rFonts w:asciiTheme="majorHAnsi" w:hAnsiTheme="majorHAnsi"/>
            <w:noProof/>
          </w:rPr>
          <w:t>Fotografía 3.29 Especies pertenecientes a la familia Leptodactylidae</w:t>
        </w:r>
        <w:r>
          <w:rPr>
            <w:noProof/>
            <w:webHidden/>
          </w:rPr>
          <w:tab/>
        </w:r>
        <w:r>
          <w:rPr>
            <w:noProof/>
            <w:webHidden/>
          </w:rPr>
          <w:fldChar w:fldCharType="begin"/>
        </w:r>
        <w:r>
          <w:rPr>
            <w:noProof/>
            <w:webHidden/>
          </w:rPr>
          <w:instrText xml:space="preserve"> PAGEREF _Toc447822167 \h </w:instrText>
        </w:r>
        <w:r>
          <w:rPr>
            <w:noProof/>
            <w:webHidden/>
          </w:rPr>
        </w:r>
        <w:r>
          <w:rPr>
            <w:noProof/>
            <w:webHidden/>
          </w:rPr>
          <w:fldChar w:fldCharType="separate"/>
        </w:r>
        <w:r w:rsidR="00F226A2">
          <w:rPr>
            <w:noProof/>
            <w:webHidden/>
          </w:rPr>
          <w:t>159</w:t>
        </w:r>
        <w:r>
          <w:rPr>
            <w:noProof/>
            <w:webHidden/>
          </w:rPr>
          <w:fldChar w:fldCharType="end"/>
        </w:r>
      </w:hyperlink>
    </w:p>
    <w:p w14:paraId="21C7B2A2" w14:textId="1CAEB91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8" w:history="1">
        <w:r w:rsidRPr="00414B70">
          <w:rPr>
            <w:rStyle w:val="Hipervnculo"/>
            <w:rFonts w:asciiTheme="majorHAnsi" w:hAnsiTheme="majorHAnsi"/>
            <w:noProof/>
          </w:rPr>
          <w:t>Fotografía 3.30 Coberturas vegetales asociadas a las especies de anfibios presentes en el área de influencia del proyecto</w:t>
        </w:r>
        <w:r>
          <w:rPr>
            <w:noProof/>
            <w:webHidden/>
          </w:rPr>
          <w:tab/>
        </w:r>
        <w:r>
          <w:rPr>
            <w:noProof/>
            <w:webHidden/>
          </w:rPr>
          <w:fldChar w:fldCharType="begin"/>
        </w:r>
        <w:r>
          <w:rPr>
            <w:noProof/>
            <w:webHidden/>
          </w:rPr>
          <w:instrText xml:space="preserve"> PAGEREF _Toc447822168 \h </w:instrText>
        </w:r>
        <w:r>
          <w:rPr>
            <w:noProof/>
            <w:webHidden/>
          </w:rPr>
        </w:r>
        <w:r>
          <w:rPr>
            <w:noProof/>
            <w:webHidden/>
          </w:rPr>
          <w:fldChar w:fldCharType="separate"/>
        </w:r>
        <w:r w:rsidR="00F226A2">
          <w:rPr>
            <w:noProof/>
            <w:webHidden/>
          </w:rPr>
          <w:t>160</w:t>
        </w:r>
        <w:r>
          <w:rPr>
            <w:noProof/>
            <w:webHidden/>
          </w:rPr>
          <w:fldChar w:fldCharType="end"/>
        </w:r>
      </w:hyperlink>
    </w:p>
    <w:p w14:paraId="051CB005" w14:textId="1180785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69" w:history="1">
        <w:r w:rsidRPr="00414B70">
          <w:rPr>
            <w:rStyle w:val="Hipervnculo"/>
            <w:rFonts w:asciiTheme="majorHAnsi" w:hAnsiTheme="majorHAnsi"/>
            <w:noProof/>
          </w:rPr>
          <w:t>Fotografía 3.31 Especie endémica: Rana venenosa (</w:t>
        </w:r>
        <w:r w:rsidRPr="00414B70">
          <w:rPr>
            <w:rStyle w:val="Hipervnculo"/>
            <w:rFonts w:asciiTheme="majorHAnsi" w:hAnsiTheme="majorHAnsi"/>
            <w:i/>
            <w:noProof/>
          </w:rPr>
          <w:t>Dendrobates truncatus</w:t>
        </w:r>
        <w:r w:rsidRPr="00414B70">
          <w:rPr>
            <w:rStyle w:val="Hipervnculo"/>
            <w:rFonts w:asciiTheme="majorHAnsi" w:hAnsiTheme="majorHAnsi"/>
            <w:noProof/>
          </w:rPr>
          <w:t>)</w:t>
        </w:r>
        <w:r>
          <w:rPr>
            <w:noProof/>
            <w:webHidden/>
          </w:rPr>
          <w:tab/>
        </w:r>
        <w:r>
          <w:rPr>
            <w:noProof/>
            <w:webHidden/>
          </w:rPr>
          <w:fldChar w:fldCharType="begin"/>
        </w:r>
        <w:r>
          <w:rPr>
            <w:noProof/>
            <w:webHidden/>
          </w:rPr>
          <w:instrText xml:space="preserve"> PAGEREF _Toc447822169 \h </w:instrText>
        </w:r>
        <w:r>
          <w:rPr>
            <w:noProof/>
            <w:webHidden/>
          </w:rPr>
        </w:r>
        <w:r>
          <w:rPr>
            <w:noProof/>
            <w:webHidden/>
          </w:rPr>
          <w:fldChar w:fldCharType="separate"/>
        </w:r>
        <w:r w:rsidR="00F226A2">
          <w:rPr>
            <w:noProof/>
            <w:webHidden/>
          </w:rPr>
          <w:t>164</w:t>
        </w:r>
        <w:r>
          <w:rPr>
            <w:noProof/>
            <w:webHidden/>
          </w:rPr>
          <w:fldChar w:fldCharType="end"/>
        </w:r>
      </w:hyperlink>
    </w:p>
    <w:p w14:paraId="38996803" w14:textId="70F4424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0" w:history="1">
        <w:r w:rsidRPr="00414B70">
          <w:rPr>
            <w:rStyle w:val="Hipervnculo"/>
            <w:rFonts w:asciiTheme="majorHAnsi" w:hAnsiTheme="majorHAnsi"/>
            <w:noProof/>
          </w:rPr>
          <w:t>Fotografía 3.32 Especie perteneciente a la familia Colubridae</w:t>
        </w:r>
        <w:r>
          <w:rPr>
            <w:noProof/>
            <w:webHidden/>
          </w:rPr>
          <w:tab/>
        </w:r>
        <w:r>
          <w:rPr>
            <w:noProof/>
            <w:webHidden/>
          </w:rPr>
          <w:fldChar w:fldCharType="begin"/>
        </w:r>
        <w:r>
          <w:rPr>
            <w:noProof/>
            <w:webHidden/>
          </w:rPr>
          <w:instrText xml:space="preserve"> PAGEREF _Toc447822170 \h </w:instrText>
        </w:r>
        <w:r>
          <w:rPr>
            <w:noProof/>
            <w:webHidden/>
          </w:rPr>
        </w:r>
        <w:r>
          <w:rPr>
            <w:noProof/>
            <w:webHidden/>
          </w:rPr>
          <w:fldChar w:fldCharType="separate"/>
        </w:r>
        <w:r w:rsidR="00F226A2">
          <w:rPr>
            <w:noProof/>
            <w:webHidden/>
          </w:rPr>
          <w:t>170</w:t>
        </w:r>
        <w:r>
          <w:rPr>
            <w:noProof/>
            <w:webHidden/>
          </w:rPr>
          <w:fldChar w:fldCharType="end"/>
        </w:r>
      </w:hyperlink>
    </w:p>
    <w:p w14:paraId="70381DC5" w14:textId="39AAB84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1" w:history="1">
        <w:r w:rsidRPr="00414B70">
          <w:rPr>
            <w:rStyle w:val="Hipervnculo"/>
            <w:rFonts w:asciiTheme="majorHAnsi" w:hAnsiTheme="majorHAnsi"/>
            <w:noProof/>
          </w:rPr>
          <w:t>Fotografía 3.33 Especie perteneciente a la familia Teiidae</w:t>
        </w:r>
        <w:r>
          <w:rPr>
            <w:noProof/>
            <w:webHidden/>
          </w:rPr>
          <w:tab/>
        </w:r>
        <w:r>
          <w:rPr>
            <w:noProof/>
            <w:webHidden/>
          </w:rPr>
          <w:fldChar w:fldCharType="begin"/>
        </w:r>
        <w:r>
          <w:rPr>
            <w:noProof/>
            <w:webHidden/>
          </w:rPr>
          <w:instrText xml:space="preserve"> PAGEREF _Toc447822171 \h </w:instrText>
        </w:r>
        <w:r>
          <w:rPr>
            <w:noProof/>
            <w:webHidden/>
          </w:rPr>
        </w:r>
        <w:r>
          <w:rPr>
            <w:noProof/>
            <w:webHidden/>
          </w:rPr>
          <w:fldChar w:fldCharType="separate"/>
        </w:r>
        <w:r w:rsidR="00F226A2">
          <w:rPr>
            <w:noProof/>
            <w:webHidden/>
          </w:rPr>
          <w:t>171</w:t>
        </w:r>
        <w:r>
          <w:rPr>
            <w:noProof/>
            <w:webHidden/>
          </w:rPr>
          <w:fldChar w:fldCharType="end"/>
        </w:r>
      </w:hyperlink>
    </w:p>
    <w:p w14:paraId="33DAF0E0" w14:textId="2102BACF"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2" w:history="1">
        <w:r w:rsidRPr="00414B70">
          <w:rPr>
            <w:rStyle w:val="Hipervnculo"/>
            <w:rFonts w:asciiTheme="majorHAnsi" w:hAnsiTheme="majorHAnsi"/>
            <w:noProof/>
          </w:rPr>
          <w:t>Fotografía 3.34 Especie perteneciente a la familia Viperidae (Vereda Minas del vapor)</w:t>
        </w:r>
        <w:r>
          <w:rPr>
            <w:noProof/>
            <w:webHidden/>
          </w:rPr>
          <w:tab/>
        </w:r>
        <w:r>
          <w:rPr>
            <w:noProof/>
            <w:webHidden/>
          </w:rPr>
          <w:fldChar w:fldCharType="begin"/>
        </w:r>
        <w:r>
          <w:rPr>
            <w:noProof/>
            <w:webHidden/>
          </w:rPr>
          <w:instrText xml:space="preserve"> PAGEREF _Toc447822172 \h </w:instrText>
        </w:r>
        <w:r>
          <w:rPr>
            <w:noProof/>
            <w:webHidden/>
          </w:rPr>
        </w:r>
        <w:r>
          <w:rPr>
            <w:noProof/>
            <w:webHidden/>
          </w:rPr>
          <w:fldChar w:fldCharType="separate"/>
        </w:r>
        <w:r w:rsidR="00F226A2">
          <w:rPr>
            <w:noProof/>
            <w:webHidden/>
          </w:rPr>
          <w:t>171</w:t>
        </w:r>
        <w:r>
          <w:rPr>
            <w:noProof/>
            <w:webHidden/>
          </w:rPr>
          <w:fldChar w:fldCharType="end"/>
        </w:r>
      </w:hyperlink>
    </w:p>
    <w:p w14:paraId="715780D6" w14:textId="309A094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3" w:history="1">
        <w:r w:rsidRPr="00414B70">
          <w:rPr>
            <w:rStyle w:val="Hipervnculo"/>
            <w:rFonts w:asciiTheme="majorHAnsi" w:hAnsiTheme="majorHAnsi"/>
            <w:noProof/>
          </w:rPr>
          <w:t>Fotografía 3.35 Especie perteneciente a la familia Boidae (Vereda Minas del vapor)</w:t>
        </w:r>
        <w:r>
          <w:rPr>
            <w:noProof/>
            <w:webHidden/>
          </w:rPr>
          <w:tab/>
        </w:r>
        <w:r>
          <w:rPr>
            <w:noProof/>
            <w:webHidden/>
          </w:rPr>
          <w:fldChar w:fldCharType="begin"/>
        </w:r>
        <w:r>
          <w:rPr>
            <w:noProof/>
            <w:webHidden/>
          </w:rPr>
          <w:instrText xml:space="preserve"> PAGEREF _Toc447822173 \h </w:instrText>
        </w:r>
        <w:r>
          <w:rPr>
            <w:noProof/>
            <w:webHidden/>
          </w:rPr>
        </w:r>
        <w:r>
          <w:rPr>
            <w:noProof/>
            <w:webHidden/>
          </w:rPr>
          <w:fldChar w:fldCharType="separate"/>
        </w:r>
        <w:r w:rsidR="00F226A2">
          <w:rPr>
            <w:noProof/>
            <w:webHidden/>
          </w:rPr>
          <w:t>172</w:t>
        </w:r>
        <w:r>
          <w:rPr>
            <w:noProof/>
            <w:webHidden/>
          </w:rPr>
          <w:fldChar w:fldCharType="end"/>
        </w:r>
      </w:hyperlink>
    </w:p>
    <w:p w14:paraId="44F68C2D" w14:textId="253FAB1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4" w:history="1">
        <w:r w:rsidRPr="00414B70">
          <w:rPr>
            <w:rStyle w:val="Hipervnculo"/>
            <w:rFonts w:asciiTheme="majorHAnsi" w:hAnsiTheme="majorHAnsi"/>
            <w:noProof/>
          </w:rPr>
          <w:t>Fotografía 3.36 Especie perteneciente a la familia Corytophanidae</w:t>
        </w:r>
        <w:r>
          <w:rPr>
            <w:noProof/>
            <w:webHidden/>
          </w:rPr>
          <w:tab/>
        </w:r>
        <w:r>
          <w:rPr>
            <w:noProof/>
            <w:webHidden/>
          </w:rPr>
          <w:fldChar w:fldCharType="begin"/>
        </w:r>
        <w:r>
          <w:rPr>
            <w:noProof/>
            <w:webHidden/>
          </w:rPr>
          <w:instrText xml:space="preserve"> PAGEREF _Toc447822174 \h </w:instrText>
        </w:r>
        <w:r>
          <w:rPr>
            <w:noProof/>
            <w:webHidden/>
          </w:rPr>
        </w:r>
        <w:r>
          <w:rPr>
            <w:noProof/>
            <w:webHidden/>
          </w:rPr>
          <w:fldChar w:fldCharType="separate"/>
        </w:r>
        <w:r w:rsidR="00F226A2">
          <w:rPr>
            <w:noProof/>
            <w:webHidden/>
          </w:rPr>
          <w:t>172</w:t>
        </w:r>
        <w:r>
          <w:rPr>
            <w:noProof/>
            <w:webHidden/>
          </w:rPr>
          <w:fldChar w:fldCharType="end"/>
        </w:r>
      </w:hyperlink>
    </w:p>
    <w:p w14:paraId="416C6CB2" w14:textId="07393A70"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5" w:history="1">
        <w:r w:rsidRPr="00414B70">
          <w:rPr>
            <w:rStyle w:val="Hipervnculo"/>
            <w:rFonts w:asciiTheme="majorHAnsi" w:hAnsiTheme="majorHAnsi"/>
            <w:noProof/>
          </w:rPr>
          <w:t>Fotografía 3.37 Especie identificada en el apendice Cites :</w:t>
        </w:r>
        <w:r w:rsidRPr="00414B70">
          <w:rPr>
            <w:rStyle w:val="Hipervnculo"/>
            <w:rFonts w:asciiTheme="majorHAnsi" w:hAnsiTheme="majorHAnsi"/>
            <w:i/>
            <w:noProof/>
          </w:rPr>
          <w:t>Iguana iguan</w:t>
        </w:r>
        <w:r w:rsidRPr="00414B70">
          <w:rPr>
            <w:rStyle w:val="Hipervnculo"/>
            <w:rFonts w:asciiTheme="majorHAnsi" w:hAnsiTheme="majorHAnsi"/>
            <w:noProof/>
          </w:rPr>
          <w:t>a (Categoria II)</w:t>
        </w:r>
        <w:r>
          <w:rPr>
            <w:noProof/>
            <w:webHidden/>
          </w:rPr>
          <w:tab/>
        </w:r>
        <w:r>
          <w:rPr>
            <w:noProof/>
            <w:webHidden/>
          </w:rPr>
          <w:fldChar w:fldCharType="begin"/>
        </w:r>
        <w:r>
          <w:rPr>
            <w:noProof/>
            <w:webHidden/>
          </w:rPr>
          <w:instrText xml:space="preserve"> PAGEREF _Toc447822175 \h </w:instrText>
        </w:r>
        <w:r>
          <w:rPr>
            <w:noProof/>
            <w:webHidden/>
          </w:rPr>
        </w:r>
        <w:r>
          <w:rPr>
            <w:noProof/>
            <w:webHidden/>
          </w:rPr>
          <w:fldChar w:fldCharType="separate"/>
        </w:r>
        <w:r w:rsidR="00F226A2">
          <w:rPr>
            <w:noProof/>
            <w:webHidden/>
          </w:rPr>
          <w:t>177</w:t>
        </w:r>
        <w:r>
          <w:rPr>
            <w:noProof/>
            <w:webHidden/>
          </w:rPr>
          <w:fldChar w:fldCharType="end"/>
        </w:r>
      </w:hyperlink>
    </w:p>
    <w:p w14:paraId="7792B40A" w14:textId="044141E8"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6" w:history="1">
        <w:r w:rsidRPr="00414B70">
          <w:rPr>
            <w:rStyle w:val="Hipervnculo"/>
            <w:rFonts w:asciiTheme="majorHAnsi" w:hAnsiTheme="majorHAnsi"/>
            <w:noProof/>
          </w:rPr>
          <w:t>Fotografía 3.38 Oso hormiguero (</w:t>
        </w:r>
        <w:r w:rsidRPr="00414B70">
          <w:rPr>
            <w:rStyle w:val="Hipervnculo"/>
            <w:rFonts w:asciiTheme="majorHAnsi" w:hAnsiTheme="majorHAnsi"/>
            <w:i/>
            <w:noProof/>
          </w:rPr>
          <w:t>Tamandua mexicana</w:t>
        </w:r>
        <w:r w:rsidRPr="00414B70">
          <w:rPr>
            <w:rStyle w:val="Hipervnculo"/>
            <w:rFonts w:asciiTheme="majorHAnsi" w:hAnsiTheme="majorHAnsi"/>
            <w:noProof/>
          </w:rPr>
          <w:t>) (Vereda Minas del vapor)</w:t>
        </w:r>
        <w:r>
          <w:rPr>
            <w:noProof/>
            <w:webHidden/>
          </w:rPr>
          <w:tab/>
        </w:r>
        <w:r>
          <w:rPr>
            <w:noProof/>
            <w:webHidden/>
          </w:rPr>
          <w:fldChar w:fldCharType="begin"/>
        </w:r>
        <w:r>
          <w:rPr>
            <w:noProof/>
            <w:webHidden/>
          </w:rPr>
          <w:instrText xml:space="preserve"> PAGEREF _Toc447822176 \h </w:instrText>
        </w:r>
        <w:r>
          <w:rPr>
            <w:noProof/>
            <w:webHidden/>
          </w:rPr>
        </w:r>
        <w:r>
          <w:rPr>
            <w:noProof/>
            <w:webHidden/>
          </w:rPr>
          <w:fldChar w:fldCharType="separate"/>
        </w:r>
        <w:r w:rsidR="00F226A2">
          <w:rPr>
            <w:noProof/>
            <w:webHidden/>
          </w:rPr>
          <w:t>183</w:t>
        </w:r>
        <w:r>
          <w:rPr>
            <w:noProof/>
            <w:webHidden/>
          </w:rPr>
          <w:fldChar w:fldCharType="end"/>
        </w:r>
      </w:hyperlink>
    </w:p>
    <w:p w14:paraId="5211D97F" w14:textId="0B8A39C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7" w:history="1">
        <w:r w:rsidRPr="00414B70">
          <w:rPr>
            <w:rStyle w:val="Hipervnculo"/>
            <w:rFonts w:asciiTheme="majorHAnsi" w:hAnsiTheme="majorHAnsi"/>
            <w:noProof/>
          </w:rPr>
          <w:t>Fotografía 3.39 Madriguera de armadillo (</w:t>
        </w:r>
        <w:r w:rsidRPr="00414B70">
          <w:rPr>
            <w:rStyle w:val="Hipervnculo"/>
            <w:rFonts w:asciiTheme="majorHAnsi" w:hAnsiTheme="majorHAnsi"/>
            <w:i/>
            <w:noProof/>
          </w:rPr>
          <w:t>Dasypus novemcinctus</w:t>
        </w:r>
        <w:r w:rsidRPr="00414B70">
          <w:rPr>
            <w:rStyle w:val="Hipervnculo"/>
            <w:rFonts w:asciiTheme="majorHAnsi" w:hAnsiTheme="majorHAnsi"/>
            <w:noProof/>
          </w:rPr>
          <w:t>) (Vereda Las Flores)</w:t>
        </w:r>
        <w:r>
          <w:rPr>
            <w:noProof/>
            <w:webHidden/>
          </w:rPr>
          <w:tab/>
        </w:r>
        <w:r>
          <w:rPr>
            <w:noProof/>
            <w:webHidden/>
          </w:rPr>
          <w:fldChar w:fldCharType="begin"/>
        </w:r>
        <w:r>
          <w:rPr>
            <w:noProof/>
            <w:webHidden/>
          </w:rPr>
          <w:instrText xml:space="preserve"> PAGEREF _Toc447822177 \h </w:instrText>
        </w:r>
        <w:r>
          <w:rPr>
            <w:noProof/>
            <w:webHidden/>
          </w:rPr>
        </w:r>
        <w:r>
          <w:rPr>
            <w:noProof/>
            <w:webHidden/>
          </w:rPr>
          <w:fldChar w:fldCharType="separate"/>
        </w:r>
        <w:r w:rsidR="00F226A2">
          <w:rPr>
            <w:noProof/>
            <w:webHidden/>
          </w:rPr>
          <w:t>184</w:t>
        </w:r>
        <w:r>
          <w:rPr>
            <w:noProof/>
            <w:webHidden/>
          </w:rPr>
          <w:fldChar w:fldCharType="end"/>
        </w:r>
      </w:hyperlink>
    </w:p>
    <w:p w14:paraId="11D1AC57" w14:textId="0913F9E6"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8" w:history="1">
        <w:r w:rsidRPr="00414B70">
          <w:rPr>
            <w:rStyle w:val="Hipervnculo"/>
            <w:rFonts w:asciiTheme="majorHAnsi" w:hAnsiTheme="majorHAnsi"/>
            <w:noProof/>
          </w:rPr>
          <w:t>Fotografía 3.40 Mono cariblanco (</w:t>
        </w:r>
        <w:r w:rsidRPr="00414B70">
          <w:rPr>
            <w:rStyle w:val="Hipervnculo"/>
            <w:rFonts w:asciiTheme="majorHAnsi" w:hAnsiTheme="majorHAnsi"/>
            <w:i/>
            <w:noProof/>
          </w:rPr>
          <w:t>Cebus albifrons</w:t>
        </w:r>
        <w:r w:rsidRPr="00414B70">
          <w:rPr>
            <w:rStyle w:val="Hipervnculo"/>
            <w:rFonts w:asciiTheme="majorHAnsi" w:hAnsiTheme="majorHAnsi"/>
            <w:noProof/>
          </w:rPr>
          <w:t>) (Vereda Minas del vapor)</w:t>
        </w:r>
        <w:r>
          <w:rPr>
            <w:noProof/>
            <w:webHidden/>
          </w:rPr>
          <w:tab/>
        </w:r>
        <w:r>
          <w:rPr>
            <w:noProof/>
            <w:webHidden/>
          </w:rPr>
          <w:fldChar w:fldCharType="begin"/>
        </w:r>
        <w:r>
          <w:rPr>
            <w:noProof/>
            <w:webHidden/>
          </w:rPr>
          <w:instrText xml:space="preserve"> PAGEREF _Toc447822178 \h </w:instrText>
        </w:r>
        <w:r>
          <w:rPr>
            <w:noProof/>
            <w:webHidden/>
          </w:rPr>
        </w:r>
        <w:r>
          <w:rPr>
            <w:noProof/>
            <w:webHidden/>
          </w:rPr>
          <w:fldChar w:fldCharType="separate"/>
        </w:r>
        <w:r w:rsidR="00F226A2">
          <w:rPr>
            <w:noProof/>
            <w:webHidden/>
          </w:rPr>
          <w:t>184</w:t>
        </w:r>
        <w:r>
          <w:rPr>
            <w:noProof/>
            <w:webHidden/>
          </w:rPr>
          <w:fldChar w:fldCharType="end"/>
        </w:r>
      </w:hyperlink>
    </w:p>
    <w:p w14:paraId="33CD38DC" w14:textId="24A2A739"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79" w:history="1">
        <w:r w:rsidRPr="00414B70">
          <w:rPr>
            <w:rStyle w:val="Hipervnculo"/>
            <w:rFonts w:asciiTheme="majorHAnsi" w:hAnsiTheme="majorHAnsi"/>
            <w:noProof/>
          </w:rPr>
          <w:t>Fotografía 3.41 Titi (</w:t>
        </w:r>
        <w:r w:rsidRPr="00414B70">
          <w:rPr>
            <w:rStyle w:val="Hipervnculo"/>
            <w:rFonts w:asciiTheme="majorHAnsi" w:hAnsiTheme="majorHAnsi"/>
            <w:i/>
            <w:noProof/>
          </w:rPr>
          <w:t>Saguinus leucopus</w:t>
        </w:r>
        <w:r w:rsidRPr="00414B70">
          <w:rPr>
            <w:rStyle w:val="Hipervnculo"/>
            <w:rFonts w:asciiTheme="majorHAnsi" w:hAnsiTheme="majorHAnsi"/>
            <w:noProof/>
          </w:rPr>
          <w:t>) (Vereda La Floresta)</w:t>
        </w:r>
        <w:r>
          <w:rPr>
            <w:noProof/>
            <w:webHidden/>
          </w:rPr>
          <w:tab/>
        </w:r>
        <w:r>
          <w:rPr>
            <w:noProof/>
            <w:webHidden/>
          </w:rPr>
          <w:fldChar w:fldCharType="begin"/>
        </w:r>
        <w:r>
          <w:rPr>
            <w:noProof/>
            <w:webHidden/>
          </w:rPr>
          <w:instrText xml:space="preserve"> PAGEREF _Toc447822179 \h </w:instrText>
        </w:r>
        <w:r>
          <w:rPr>
            <w:noProof/>
            <w:webHidden/>
          </w:rPr>
        </w:r>
        <w:r>
          <w:rPr>
            <w:noProof/>
            <w:webHidden/>
          </w:rPr>
          <w:fldChar w:fldCharType="separate"/>
        </w:r>
        <w:r w:rsidR="00F226A2">
          <w:rPr>
            <w:noProof/>
            <w:webHidden/>
          </w:rPr>
          <w:t>185</w:t>
        </w:r>
        <w:r>
          <w:rPr>
            <w:noProof/>
            <w:webHidden/>
          </w:rPr>
          <w:fldChar w:fldCharType="end"/>
        </w:r>
      </w:hyperlink>
    </w:p>
    <w:p w14:paraId="630B0CB0" w14:textId="0E77B9CA"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80" w:history="1">
        <w:r w:rsidRPr="00414B70">
          <w:rPr>
            <w:rStyle w:val="Hipervnculo"/>
            <w:rFonts w:asciiTheme="majorHAnsi" w:hAnsiTheme="majorHAnsi"/>
            <w:noProof/>
          </w:rPr>
          <w:t>Fotografía 3.42 Túnel de adaptación como cueva para hábitat de quirópteros (Vereda Las flores)</w:t>
        </w:r>
        <w:r>
          <w:rPr>
            <w:noProof/>
            <w:webHidden/>
          </w:rPr>
          <w:tab/>
        </w:r>
        <w:r>
          <w:rPr>
            <w:noProof/>
            <w:webHidden/>
          </w:rPr>
          <w:fldChar w:fldCharType="begin"/>
        </w:r>
        <w:r>
          <w:rPr>
            <w:noProof/>
            <w:webHidden/>
          </w:rPr>
          <w:instrText xml:space="preserve"> PAGEREF _Toc447822180 \h </w:instrText>
        </w:r>
        <w:r>
          <w:rPr>
            <w:noProof/>
            <w:webHidden/>
          </w:rPr>
        </w:r>
        <w:r>
          <w:rPr>
            <w:noProof/>
            <w:webHidden/>
          </w:rPr>
          <w:fldChar w:fldCharType="separate"/>
        </w:r>
        <w:r w:rsidR="00F226A2">
          <w:rPr>
            <w:noProof/>
            <w:webHidden/>
          </w:rPr>
          <w:t>186</w:t>
        </w:r>
        <w:r>
          <w:rPr>
            <w:noProof/>
            <w:webHidden/>
          </w:rPr>
          <w:fldChar w:fldCharType="end"/>
        </w:r>
      </w:hyperlink>
    </w:p>
    <w:p w14:paraId="39F2A1B1" w14:textId="2001502D"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81" w:history="1">
        <w:r w:rsidRPr="00414B70">
          <w:rPr>
            <w:rStyle w:val="Hipervnculo"/>
            <w:rFonts w:asciiTheme="majorHAnsi" w:hAnsiTheme="majorHAnsi"/>
            <w:noProof/>
          </w:rPr>
          <w:t>Fotografía 3.43 Tatabra (</w:t>
        </w:r>
        <w:r w:rsidRPr="00414B70">
          <w:rPr>
            <w:rStyle w:val="Hipervnculo"/>
            <w:rFonts w:asciiTheme="majorHAnsi" w:hAnsiTheme="majorHAnsi"/>
            <w:i/>
            <w:noProof/>
          </w:rPr>
          <w:t>Pecari tajacu</w:t>
        </w:r>
        <w:r w:rsidRPr="00414B70">
          <w:rPr>
            <w:rStyle w:val="Hipervnculo"/>
            <w:rFonts w:asciiTheme="majorHAnsi" w:hAnsiTheme="majorHAnsi"/>
            <w:noProof/>
          </w:rPr>
          <w:t>) identificado como mascota (costado derecho). Colmillo del ejemplar (costado izquierdo)</w:t>
        </w:r>
        <w:r>
          <w:rPr>
            <w:noProof/>
            <w:webHidden/>
          </w:rPr>
          <w:tab/>
        </w:r>
        <w:r>
          <w:rPr>
            <w:noProof/>
            <w:webHidden/>
          </w:rPr>
          <w:fldChar w:fldCharType="begin"/>
        </w:r>
        <w:r>
          <w:rPr>
            <w:noProof/>
            <w:webHidden/>
          </w:rPr>
          <w:instrText xml:space="preserve"> PAGEREF _Toc447822181 \h </w:instrText>
        </w:r>
        <w:r>
          <w:rPr>
            <w:noProof/>
            <w:webHidden/>
          </w:rPr>
        </w:r>
        <w:r>
          <w:rPr>
            <w:noProof/>
            <w:webHidden/>
          </w:rPr>
          <w:fldChar w:fldCharType="separate"/>
        </w:r>
        <w:r w:rsidR="00F226A2">
          <w:rPr>
            <w:noProof/>
            <w:webHidden/>
          </w:rPr>
          <w:t>187</w:t>
        </w:r>
        <w:r>
          <w:rPr>
            <w:noProof/>
            <w:webHidden/>
          </w:rPr>
          <w:fldChar w:fldCharType="end"/>
        </w:r>
      </w:hyperlink>
    </w:p>
    <w:p w14:paraId="2C31D067" w14:textId="1EA41B9C" w:rsidR="00391836" w:rsidRDefault="00391836">
      <w:pPr>
        <w:pStyle w:val="Tabladeilustraciones"/>
        <w:tabs>
          <w:tab w:val="right" w:leader="dot" w:pos="8261"/>
        </w:tabs>
        <w:rPr>
          <w:rFonts w:asciiTheme="minorHAnsi" w:eastAsiaTheme="minorEastAsia" w:hAnsiTheme="minorHAnsi" w:cstheme="minorBidi"/>
          <w:noProof/>
          <w:lang w:eastAsia="es-CO"/>
        </w:rPr>
      </w:pPr>
      <w:hyperlink w:anchor="_Toc447822182" w:history="1">
        <w:r w:rsidRPr="00414B70">
          <w:rPr>
            <w:rStyle w:val="Hipervnculo"/>
            <w:rFonts w:asciiTheme="majorHAnsi" w:hAnsiTheme="majorHAnsi"/>
            <w:noProof/>
          </w:rPr>
          <w:t>Fotografía 3.44 Reuniones informativas en las veredas La floresta y el Ingenio</w:t>
        </w:r>
        <w:r>
          <w:rPr>
            <w:noProof/>
            <w:webHidden/>
          </w:rPr>
          <w:tab/>
        </w:r>
        <w:r>
          <w:rPr>
            <w:noProof/>
            <w:webHidden/>
          </w:rPr>
          <w:fldChar w:fldCharType="begin"/>
        </w:r>
        <w:r>
          <w:rPr>
            <w:noProof/>
            <w:webHidden/>
          </w:rPr>
          <w:instrText xml:space="preserve"> PAGEREF _Toc447822182 \h </w:instrText>
        </w:r>
        <w:r>
          <w:rPr>
            <w:noProof/>
            <w:webHidden/>
          </w:rPr>
        </w:r>
        <w:r>
          <w:rPr>
            <w:noProof/>
            <w:webHidden/>
          </w:rPr>
          <w:fldChar w:fldCharType="separate"/>
        </w:r>
        <w:r w:rsidR="00F226A2">
          <w:rPr>
            <w:noProof/>
            <w:webHidden/>
          </w:rPr>
          <w:t>233</w:t>
        </w:r>
        <w:r>
          <w:rPr>
            <w:noProof/>
            <w:webHidden/>
          </w:rPr>
          <w:fldChar w:fldCharType="end"/>
        </w:r>
      </w:hyperlink>
    </w:p>
    <w:p w14:paraId="04243BA9" w14:textId="2AE70E46" w:rsidR="00F97261" w:rsidRPr="00D80F87" w:rsidRDefault="0096579D" w:rsidP="004B5D0E">
      <w:pPr>
        <w:rPr>
          <w:rFonts w:asciiTheme="majorHAnsi" w:hAnsiTheme="majorHAnsi"/>
        </w:rPr>
      </w:pPr>
      <w:r w:rsidRPr="00D80F87">
        <w:rPr>
          <w:rFonts w:asciiTheme="majorHAnsi" w:hAnsiTheme="majorHAnsi"/>
        </w:rPr>
        <w:fldChar w:fldCharType="end"/>
      </w:r>
      <w:bookmarkEnd w:id="4"/>
    </w:p>
    <w:bookmarkEnd w:id="3"/>
    <w:bookmarkEnd w:id="2"/>
    <w:bookmarkEnd w:id="1"/>
    <w:bookmarkEnd w:id="0"/>
    <w:p w14:paraId="20A50655" w14:textId="77777777" w:rsidR="00686E58" w:rsidRPr="00D80F87" w:rsidRDefault="00F97261" w:rsidP="004B5D0E">
      <w:pPr>
        <w:rPr>
          <w:rFonts w:asciiTheme="majorHAnsi" w:hAnsiTheme="majorHAnsi"/>
        </w:rPr>
      </w:pPr>
      <w:r w:rsidRPr="00D80F87">
        <w:rPr>
          <w:rFonts w:asciiTheme="majorHAnsi" w:hAnsiTheme="majorHAnsi"/>
        </w:rPr>
        <w:br w:type="page"/>
      </w:r>
    </w:p>
    <w:p w14:paraId="6B2DE77C" w14:textId="7393175F" w:rsidR="00E6627F" w:rsidRPr="00D80F87" w:rsidRDefault="00893263" w:rsidP="004B5D0E">
      <w:pPr>
        <w:pStyle w:val="Ttulo1"/>
        <w:numPr>
          <w:ilvl w:val="0"/>
          <w:numId w:val="8"/>
        </w:numPr>
        <w:rPr>
          <w:rFonts w:asciiTheme="majorHAnsi" w:hAnsiTheme="majorHAnsi"/>
        </w:rPr>
      </w:pPr>
      <w:r w:rsidRPr="00D80F87">
        <w:rPr>
          <w:rFonts w:asciiTheme="majorHAnsi" w:hAnsiTheme="majorHAnsi"/>
        </w:rPr>
        <w:lastRenderedPageBreak/>
        <w:t xml:space="preserve"> </w:t>
      </w:r>
      <w:bookmarkStart w:id="6" w:name="_Toc425256744"/>
      <w:bookmarkStart w:id="7" w:name="_Toc447821906"/>
      <w:r w:rsidR="008D4715" w:rsidRPr="00D80F87">
        <w:rPr>
          <w:rFonts w:asciiTheme="majorHAnsi" w:hAnsiTheme="majorHAnsi"/>
        </w:rPr>
        <w:t>DESCRIPCIÓN DEL ÁREA DE INFLUENCIA</w:t>
      </w:r>
      <w:bookmarkEnd w:id="7"/>
      <w:r w:rsidR="008D4715" w:rsidRPr="00D80F87">
        <w:rPr>
          <w:rFonts w:asciiTheme="majorHAnsi" w:hAnsiTheme="majorHAnsi"/>
        </w:rPr>
        <w:t xml:space="preserve"> </w:t>
      </w:r>
      <w:bookmarkEnd w:id="6"/>
    </w:p>
    <w:p w14:paraId="5B1678FB" w14:textId="77777777" w:rsidR="008D4715" w:rsidRPr="00D80F87" w:rsidRDefault="008D4715" w:rsidP="004B5D0E">
      <w:pPr>
        <w:rPr>
          <w:rFonts w:asciiTheme="majorHAnsi" w:hAnsiTheme="majorHAnsi"/>
        </w:rPr>
      </w:pPr>
    </w:p>
    <w:p w14:paraId="519593DA" w14:textId="3B6F707F" w:rsidR="0091780C" w:rsidRPr="00D80F87" w:rsidRDefault="0091780C" w:rsidP="004B5D0E">
      <w:pPr>
        <w:rPr>
          <w:rFonts w:asciiTheme="majorHAnsi" w:hAnsiTheme="majorHAnsi"/>
        </w:rPr>
      </w:pPr>
      <w:r w:rsidRPr="00D80F87">
        <w:rPr>
          <w:rFonts w:asciiTheme="majorHAnsi" w:hAnsiTheme="majorHAnsi"/>
        </w:rPr>
        <w:t>La descripción del área de influencia del proyecto de rehabilitación y mejoramiento de la vía existente desde Intercambiador Alto Dolores – Lazo 1 hasta Puerto Berrío Oeste, se estructuró de acuerdo a los lineamientos de la Guía de Manejo Ambiental de Proyectos de Infraestructura Subsector Vial de INVIAS (2011) . La caracterización del área de influencia se detalla de acuerdo a las actividades que se desarrollan en el proyecto.</w:t>
      </w:r>
    </w:p>
    <w:p w14:paraId="7255F58C" w14:textId="77777777" w:rsidR="0091780C" w:rsidRPr="00D80F87" w:rsidRDefault="0091780C" w:rsidP="004B5D0E">
      <w:pPr>
        <w:rPr>
          <w:rFonts w:asciiTheme="majorHAnsi" w:hAnsiTheme="majorHAnsi"/>
        </w:rPr>
      </w:pPr>
    </w:p>
    <w:p w14:paraId="03322CF8" w14:textId="0B70695C" w:rsidR="00BC785B" w:rsidRPr="00D80F87" w:rsidRDefault="002D40E3" w:rsidP="004B5D0E">
      <w:pPr>
        <w:pStyle w:val="Ttulo2"/>
        <w:numPr>
          <w:ilvl w:val="1"/>
          <w:numId w:val="8"/>
        </w:numPr>
        <w:rPr>
          <w:rFonts w:asciiTheme="majorHAnsi" w:hAnsiTheme="majorHAnsi"/>
        </w:rPr>
      </w:pPr>
      <w:bookmarkStart w:id="8" w:name="_Toc405972574"/>
      <w:bookmarkStart w:id="9" w:name="_Toc425256745"/>
      <w:bookmarkStart w:id="10" w:name="_Toc447821907"/>
      <w:r w:rsidRPr="00D80F87">
        <w:rPr>
          <w:rFonts w:asciiTheme="majorHAnsi" w:hAnsiTheme="majorHAnsi"/>
        </w:rPr>
        <w:t xml:space="preserve">Área de influencia </w:t>
      </w:r>
      <w:r w:rsidR="00CF1965" w:rsidRPr="00D80F87">
        <w:rPr>
          <w:rFonts w:asciiTheme="majorHAnsi" w:hAnsiTheme="majorHAnsi"/>
        </w:rPr>
        <w:t xml:space="preserve">Directa </w:t>
      </w:r>
      <w:r w:rsidRPr="00D80F87">
        <w:rPr>
          <w:rFonts w:asciiTheme="majorHAnsi" w:hAnsiTheme="majorHAnsi"/>
        </w:rPr>
        <w:t>(AI</w:t>
      </w:r>
      <w:r w:rsidR="00CF1965" w:rsidRPr="00D80F87">
        <w:rPr>
          <w:rFonts w:asciiTheme="majorHAnsi" w:hAnsiTheme="majorHAnsi"/>
        </w:rPr>
        <w:t>D</w:t>
      </w:r>
      <w:r w:rsidR="00BC785B" w:rsidRPr="00D80F87">
        <w:rPr>
          <w:rFonts w:asciiTheme="majorHAnsi" w:hAnsiTheme="majorHAnsi"/>
        </w:rPr>
        <w:t>)</w:t>
      </w:r>
      <w:bookmarkEnd w:id="8"/>
      <w:bookmarkEnd w:id="9"/>
      <w:bookmarkEnd w:id="10"/>
    </w:p>
    <w:p w14:paraId="36F3C890" w14:textId="77777777" w:rsidR="008D4715" w:rsidRPr="00D80F87" w:rsidRDefault="008D4715" w:rsidP="004B5D0E">
      <w:pPr>
        <w:rPr>
          <w:rFonts w:asciiTheme="majorHAnsi" w:hAnsiTheme="majorHAnsi"/>
        </w:rPr>
      </w:pPr>
    </w:p>
    <w:p w14:paraId="6D55F496" w14:textId="5697853B" w:rsidR="00E94A4C" w:rsidRPr="00D80F87" w:rsidRDefault="00E94A4C" w:rsidP="004B5D0E">
      <w:pPr>
        <w:rPr>
          <w:rFonts w:asciiTheme="majorHAnsi" w:hAnsiTheme="majorHAnsi" w:cs="Arial"/>
          <w:szCs w:val="24"/>
        </w:rPr>
      </w:pPr>
      <w:r w:rsidRPr="00D80F87">
        <w:rPr>
          <w:rFonts w:asciiTheme="majorHAnsi" w:hAnsiTheme="majorHAnsi" w:cs="Arial"/>
          <w:szCs w:val="24"/>
        </w:rPr>
        <w:t xml:space="preserve">El área de influencia, corresponde al espacio geográfico que puede percibir impactos socio-ambientales de carácter negativo o positivo generados por las actividades de obra </w:t>
      </w:r>
      <w:r w:rsidR="00C2528F">
        <w:rPr>
          <w:rFonts w:asciiTheme="majorHAnsi" w:hAnsiTheme="majorHAnsi" w:cs="Arial"/>
          <w:szCs w:val="24"/>
        </w:rPr>
        <w:t>asociadas al desarrollo del proyecto</w:t>
      </w:r>
      <w:r w:rsidRPr="00D80F87">
        <w:rPr>
          <w:rFonts w:asciiTheme="majorHAnsi" w:hAnsiTheme="majorHAnsi" w:cs="Arial"/>
          <w:szCs w:val="24"/>
        </w:rPr>
        <w:t>.</w:t>
      </w:r>
    </w:p>
    <w:p w14:paraId="159518B4" w14:textId="77777777" w:rsidR="00E94A4C" w:rsidRPr="00D80F87" w:rsidRDefault="00E94A4C" w:rsidP="004B5D0E">
      <w:pPr>
        <w:pStyle w:val="Encabezado"/>
        <w:tabs>
          <w:tab w:val="clear" w:pos="4419"/>
          <w:tab w:val="clear" w:pos="8838"/>
        </w:tabs>
        <w:rPr>
          <w:rFonts w:asciiTheme="majorHAnsi" w:hAnsiTheme="majorHAnsi" w:cs="Arial"/>
          <w:szCs w:val="24"/>
        </w:rPr>
      </w:pPr>
    </w:p>
    <w:p w14:paraId="6C925DAF" w14:textId="0803CB24" w:rsidR="00621AAC" w:rsidRDefault="005627ED" w:rsidP="00621AAC">
      <w:r w:rsidRPr="00D80F87">
        <w:rPr>
          <w:rFonts w:asciiTheme="majorHAnsi" w:hAnsiTheme="majorHAnsi" w:cs="Arial"/>
          <w:szCs w:val="24"/>
        </w:rPr>
        <w:t xml:space="preserve">De acuerdo con lo anterior el Área de Influencia </w:t>
      </w:r>
      <w:r w:rsidR="00CF1965" w:rsidRPr="00D80F87">
        <w:rPr>
          <w:rFonts w:asciiTheme="majorHAnsi" w:hAnsiTheme="majorHAnsi" w:cs="Arial"/>
          <w:szCs w:val="24"/>
        </w:rPr>
        <w:t xml:space="preserve">Directa </w:t>
      </w:r>
      <w:r w:rsidR="00ED7643" w:rsidRPr="00D80F87">
        <w:rPr>
          <w:rFonts w:asciiTheme="majorHAnsi" w:hAnsiTheme="majorHAnsi" w:cs="Arial"/>
          <w:szCs w:val="24"/>
        </w:rPr>
        <w:t xml:space="preserve">para el medio abiótico y biótico </w:t>
      </w:r>
      <w:r w:rsidRPr="00D80F87">
        <w:rPr>
          <w:rFonts w:asciiTheme="majorHAnsi" w:hAnsiTheme="majorHAnsi" w:cs="Arial"/>
          <w:szCs w:val="24"/>
        </w:rPr>
        <w:t>(AI</w:t>
      </w:r>
      <w:r w:rsidR="00CF1965" w:rsidRPr="00D80F87">
        <w:rPr>
          <w:rFonts w:asciiTheme="majorHAnsi" w:hAnsiTheme="majorHAnsi" w:cs="Arial"/>
          <w:szCs w:val="24"/>
        </w:rPr>
        <w:t>D</w:t>
      </w:r>
      <w:r w:rsidR="00281F12" w:rsidRPr="00D80F87">
        <w:rPr>
          <w:rFonts w:asciiTheme="majorHAnsi" w:hAnsiTheme="majorHAnsi" w:cs="Arial"/>
          <w:szCs w:val="24"/>
        </w:rPr>
        <w:t xml:space="preserve">) </w:t>
      </w:r>
      <w:r w:rsidR="00CF1965" w:rsidRPr="00D80F87">
        <w:t xml:space="preserve">se entiende </w:t>
      </w:r>
      <w:r w:rsidR="00ED7643" w:rsidRPr="00D80F87">
        <w:t>como aquella área en la cual se desarrollara l</w:t>
      </w:r>
      <w:r w:rsidR="00CF1965" w:rsidRPr="00D80F87">
        <w:t xml:space="preserve">as intervenciones </w:t>
      </w:r>
      <w:r w:rsidR="00ED7643" w:rsidRPr="00D80F87">
        <w:t xml:space="preserve">o mejoras enmarcados dentro del proyecto de rehabilitación y mejoramiento de la vía existente, y abarca tanto área entre chaflanes y el ancho que abarca el derecho de vía que de acuerdo con los diseños técnicos y el Decreto 1228 de 2008 para carreteras de </w:t>
      </w:r>
      <w:r w:rsidR="00621AAC" w:rsidRPr="00D80F87">
        <w:t>primer orden será de 60 m, cuyo valor se tomará la mitad a cada lado a partir del eje de la vía, es decir, se tomará 30 metros a lado y lado a partir del eje.</w:t>
      </w:r>
    </w:p>
    <w:p w14:paraId="1494C5F3" w14:textId="4166AB89" w:rsidR="00C2528F" w:rsidRDefault="00C2528F" w:rsidP="00621AAC"/>
    <w:p w14:paraId="785529E8" w14:textId="3461E210" w:rsidR="00C2528F" w:rsidRDefault="00C2528F" w:rsidP="00C2528F">
      <w:r>
        <w:t>Para la delimitación del area de influencia se tienen en cuneta los cuerpos de agua superficiales cercanos al area de intervención, cuerpos de agua a intervenir por obras de arte, las viviendas que se encuentren a menos de 50 m del area de chaflanes y sus vias de acceso, también se tiene en cuenta para la descripción del area de influencia la topografía del terreno, las coberturas de la tierra identificadas, los usos del suelo actual, entre otras, ya que son estas areas las que recibirán los impactos generados por las actividades propias del proyecto y sobre estas se realizaran las medidas de manejo, control y mitigación de impactos.</w:t>
      </w:r>
    </w:p>
    <w:p w14:paraId="287119A2" w14:textId="6B9E2707" w:rsidR="00C2528F" w:rsidRDefault="00C2528F" w:rsidP="00C2528F"/>
    <w:p w14:paraId="7ED2B28F" w14:textId="773B4EB1" w:rsidR="00C2528F" w:rsidRPr="002E3A2B" w:rsidRDefault="00C2528F" w:rsidP="00C2528F">
      <w:r>
        <w:t xml:space="preserve">Teniendo en cuenta lo anterior, se realiza la carcaterización del area de influencia directa (AID) desde el componente físico y biótico, con el fin de identificar el impacto en las areas a intervenir. </w:t>
      </w:r>
      <w:r w:rsidRPr="002E3A2B">
        <w:t xml:space="preserve"> </w:t>
      </w:r>
    </w:p>
    <w:p w14:paraId="4A62D940" w14:textId="77777777" w:rsidR="00E94A4C" w:rsidRPr="00D80F87" w:rsidRDefault="00E94A4C" w:rsidP="004B5D0E">
      <w:pPr>
        <w:rPr>
          <w:rFonts w:asciiTheme="majorHAnsi" w:hAnsiTheme="majorHAnsi" w:cs="Arial"/>
          <w:szCs w:val="24"/>
        </w:rPr>
      </w:pPr>
    </w:p>
    <w:p w14:paraId="4160A6CA" w14:textId="6B382892" w:rsidR="00281F12" w:rsidRPr="00D80F87" w:rsidRDefault="00281F12" w:rsidP="004B5D0E">
      <w:pPr>
        <w:rPr>
          <w:rFonts w:asciiTheme="majorHAnsi" w:hAnsiTheme="majorHAnsi" w:cs="Arial"/>
          <w:szCs w:val="24"/>
        </w:rPr>
      </w:pPr>
      <w:r w:rsidRPr="00D80F87">
        <w:rPr>
          <w:rFonts w:asciiTheme="majorHAnsi" w:hAnsiTheme="majorHAnsi" w:cs="Arial"/>
          <w:szCs w:val="24"/>
        </w:rPr>
        <w:t>En las siguientes figuras se representa el Área de Influencia Directa para los componetes biótico y abiótico.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830"/>
      </w:tblGrid>
      <w:tr w:rsidR="00281F12" w:rsidRPr="00D80F87" w14:paraId="7C875018" w14:textId="77777777" w:rsidTr="00EB669C">
        <w:trPr>
          <w:trHeight w:val="2943"/>
          <w:jc w:val="center"/>
        </w:trPr>
        <w:tc>
          <w:tcPr>
            <w:tcW w:w="160" w:type="dxa"/>
            <w:shd w:val="clear" w:color="auto" w:fill="auto"/>
            <w:vAlign w:val="center"/>
          </w:tcPr>
          <w:p w14:paraId="2B5F27D1" w14:textId="45F1340A" w:rsidR="00281F12" w:rsidRPr="00D80F87" w:rsidRDefault="00C2528F" w:rsidP="004B5D0E">
            <w:pPr>
              <w:keepNext/>
              <w:jc w:val="center"/>
              <w:rPr>
                <w:color w:val="AE0000"/>
                <w:kern w:val="32"/>
              </w:rPr>
            </w:pPr>
            <w:r>
              <w:rPr>
                <w:noProof/>
                <w:lang w:eastAsia="es-CO"/>
              </w:rPr>
              <w:lastRenderedPageBreak/>
              <w:drawing>
                <wp:inline distT="0" distB="0" distL="0" distR="0" wp14:anchorId="01EFCDDB" wp14:editId="11712328">
                  <wp:extent cx="4248150" cy="3007373"/>
                  <wp:effectExtent l="0" t="0" r="0" b="2540"/>
                  <wp:docPr id="40" name="Imagen 40" descr="C:\Users\ambiental1\AppData\Local\Microsoft\Windows\INetCache\Content.Word\2. ÁREA DE INFLUENC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biental1\AppData\Local\Microsoft\Windows\INetCache\Content.Word\2. ÁREA DE INFLUENCIA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1030" cy="3009412"/>
                          </a:xfrm>
                          <a:prstGeom prst="rect">
                            <a:avLst/>
                          </a:prstGeom>
                          <a:noFill/>
                          <a:ln>
                            <a:noFill/>
                          </a:ln>
                        </pic:spPr>
                      </pic:pic>
                    </a:graphicData>
                  </a:graphic>
                </wp:inline>
              </w:drawing>
            </w:r>
          </w:p>
        </w:tc>
      </w:tr>
    </w:tbl>
    <w:p w14:paraId="6E18B163" w14:textId="79FF3F86" w:rsidR="00281F12" w:rsidRPr="00D80F87" w:rsidRDefault="00281F12" w:rsidP="000C7850">
      <w:pPr>
        <w:pStyle w:val="Descripcin"/>
        <w:spacing w:line="240" w:lineRule="auto"/>
        <w:jc w:val="center"/>
      </w:pPr>
      <w:bookmarkStart w:id="11" w:name="_Toc437000068"/>
      <w:bookmarkStart w:id="12" w:name="_Toc447822064"/>
      <w:r w:rsidRPr="00D80F87">
        <w:t xml:space="preserve">Figura </w:t>
      </w:r>
      <w:fldSimple w:instr=" STYLEREF 1 \s ">
        <w:r w:rsidR="00F226A2">
          <w:rPr>
            <w:noProof/>
          </w:rPr>
          <w:t>3</w:t>
        </w:r>
      </w:fldSimple>
      <w:r w:rsidRPr="00D80F87">
        <w:t>.</w:t>
      </w:r>
      <w:fldSimple w:instr=" SEQ Figura \* ARABIC \s 1 ">
        <w:r w:rsidR="00F226A2">
          <w:rPr>
            <w:noProof/>
          </w:rPr>
          <w:t>1</w:t>
        </w:r>
      </w:fldSimple>
      <w:r w:rsidRPr="00D80F87">
        <w:t xml:space="preserve">  Área de Influencia </w:t>
      </w:r>
      <w:r w:rsidR="000C7850" w:rsidRPr="00D80F87">
        <w:t xml:space="preserve">Directa, Medio Abiotico y Biótico. </w:t>
      </w:r>
      <w:r w:rsidRPr="00D80F87">
        <w:t xml:space="preserve">Unidad Funcional </w:t>
      </w:r>
      <w:bookmarkEnd w:id="11"/>
      <w:r w:rsidRPr="00D80F87">
        <w:t>3 (figura 1de 3)</w:t>
      </w:r>
      <w:bookmarkEnd w:id="12"/>
    </w:p>
    <w:p w14:paraId="445A08CB" w14:textId="05A39351" w:rsidR="00281F12" w:rsidRPr="00D80F87" w:rsidRDefault="00281F12" w:rsidP="000C7850">
      <w:pPr>
        <w:pStyle w:val="Notas"/>
        <w:spacing w:line="240" w:lineRule="auto"/>
        <w:rPr>
          <w:noProof/>
        </w:rPr>
      </w:pPr>
      <w:r w:rsidRPr="00D80F87">
        <w:t xml:space="preserve">Fuente </w:t>
      </w:r>
      <w:r w:rsidR="00C2528F">
        <w:rPr>
          <w:noProof/>
        </w:rPr>
        <w:t xml:space="preserve"> (Ecogerencia LTDA 2016</w:t>
      </w:r>
      <w:r w:rsidRPr="00D80F87">
        <w:rPr>
          <w:noProof/>
        </w:rPr>
        <w:t>)</w:t>
      </w:r>
    </w:p>
    <w:p w14:paraId="521BF042" w14:textId="77777777" w:rsidR="00EB0986" w:rsidRPr="00D80F87" w:rsidRDefault="00EB0986" w:rsidP="000C7850">
      <w:pPr>
        <w:pStyle w:val="Encabezado"/>
        <w:tabs>
          <w:tab w:val="clear" w:pos="4419"/>
          <w:tab w:val="clear" w:pos="8838"/>
        </w:tabs>
        <w:rPr>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85"/>
      </w:tblGrid>
      <w:tr w:rsidR="00281F12" w:rsidRPr="00D80F87" w14:paraId="7FD72EFD" w14:textId="77777777" w:rsidTr="00EB669C">
        <w:trPr>
          <w:trHeight w:val="2943"/>
          <w:jc w:val="center"/>
        </w:trPr>
        <w:tc>
          <w:tcPr>
            <w:tcW w:w="0" w:type="auto"/>
            <w:shd w:val="clear" w:color="auto" w:fill="auto"/>
            <w:vAlign w:val="center"/>
          </w:tcPr>
          <w:p w14:paraId="4D1027E4" w14:textId="5264E3EC" w:rsidR="00281F12" w:rsidRPr="00D80F87" w:rsidRDefault="00C2528F" w:rsidP="004B5D0E">
            <w:pPr>
              <w:keepNext/>
              <w:jc w:val="center"/>
              <w:rPr>
                <w:color w:val="AE0000"/>
                <w:kern w:val="32"/>
              </w:rPr>
            </w:pPr>
            <w:r>
              <w:rPr>
                <w:noProof/>
                <w:lang w:eastAsia="es-CO"/>
              </w:rPr>
              <w:drawing>
                <wp:inline distT="0" distB="0" distL="0" distR="0" wp14:anchorId="123D7261" wp14:editId="683F14BB">
                  <wp:extent cx="4410075" cy="3122003"/>
                  <wp:effectExtent l="0" t="0" r="0" b="2540"/>
                  <wp:docPr id="41" name="Imagen 41" descr="C:\Users\ambiental1\AppData\Local\Microsoft\Windows\INetCache\Content.Word\2. ÁREA DE INFLUENCI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biental1\AppData\Local\Microsoft\Windows\INetCache\Content.Word\2. ÁREA DE INFLUENCIA 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18841" cy="3128209"/>
                          </a:xfrm>
                          <a:prstGeom prst="rect">
                            <a:avLst/>
                          </a:prstGeom>
                          <a:noFill/>
                          <a:ln>
                            <a:noFill/>
                          </a:ln>
                        </pic:spPr>
                      </pic:pic>
                    </a:graphicData>
                  </a:graphic>
                </wp:inline>
              </w:drawing>
            </w:r>
          </w:p>
        </w:tc>
      </w:tr>
    </w:tbl>
    <w:p w14:paraId="7D32A5F4" w14:textId="3A9661AD" w:rsidR="00281F12" w:rsidRPr="00D80F87" w:rsidRDefault="00281F12" w:rsidP="000C7850">
      <w:pPr>
        <w:pStyle w:val="Descripcin"/>
        <w:spacing w:line="240" w:lineRule="auto"/>
        <w:jc w:val="center"/>
      </w:pPr>
      <w:bookmarkStart w:id="13" w:name="_Toc447822065"/>
      <w:r w:rsidRPr="00D80F87">
        <w:t xml:space="preserve">Figura </w:t>
      </w:r>
      <w:fldSimple w:instr=" STYLEREF 1 \s ">
        <w:r w:rsidR="00F226A2">
          <w:rPr>
            <w:noProof/>
          </w:rPr>
          <w:t>3</w:t>
        </w:r>
      </w:fldSimple>
      <w:r w:rsidRPr="00D80F87">
        <w:t>.</w:t>
      </w:r>
      <w:fldSimple w:instr=" SEQ Figura \* ARABIC \s 1 ">
        <w:r w:rsidR="00F226A2">
          <w:rPr>
            <w:noProof/>
          </w:rPr>
          <w:t>2</w:t>
        </w:r>
      </w:fldSimple>
      <w:r w:rsidRPr="00D80F87">
        <w:t xml:space="preserve">  Área de Influencia </w:t>
      </w:r>
      <w:r w:rsidR="000C7850" w:rsidRPr="00D80F87">
        <w:t xml:space="preserve">Directa, Medio Abiotico y Biótico. </w:t>
      </w:r>
      <w:r w:rsidRPr="00D80F87">
        <w:t>Unidad Funcional 3 (figura 2 de 3)</w:t>
      </w:r>
      <w:bookmarkEnd w:id="13"/>
    </w:p>
    <w:p w14:paraId="1B158032" w14:textId="417F056B" w:rsidR="00281F12" w:rsidRPr="00D80F87" w:rsidRDefault="00696FC8" w:rsidP="000C7850">
      <w:pPr>
        <w:pStyle w:val="Notas"/>
        <w:spacing w:line="240" w:lineRule="auto"/>
      </w:pPr>
      <w:r w:rsidRPr="00D80F87">
        <w:t xml:space="preserve">Fuente </w:t>
      </w:r>
      <w:r w:rsidRPr="00D80F87">
        <w:rPr>
          <w:noProof/>
        </w:rPr>
        <w:t>(</w:t>
      </w:r>
      <w:r w:rsidR="00C2528F">
        <w:rPr>
          <w:noProof/>
        </w:rPr>
        <w:t>Ecogerencia LTDA 2016</w:t>
      </w:r>
      <w:r w:rsidR="00281F12" w:rsidRPr="00D80F87">
        <w:rPr>
          <w:noProof/>
        </w:rPr>
        <w:t>)</w:t>
      </w:r>
    </w:p>
    <w:p w14:paraId="22E3D010" w14:textId="77777777" w:rsidR="00281F12" w:rsidRPr="00D80F87" w:rsidRDefault="00281F1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38"/>
      </w:tblGrid>
      <w:tr w:rsidR="00281F12" w:rsidRPr="00D80F87" w14:paraId="75C90A3F" w14:textId="77777777" w:rsidTr="000C7850">
        <w:trPr>
          <w:trHeight w:val="2943"/>
          <w:jc w:val="center"/>
        </w:trPr>
        <w:tc>
          <w:tcPr>
            <w:tcW w:w="160" w:type="dxa"/>
            <w:shd w:val="clear" w:color="auto" w:fill="auto"/>
            <w:vAlign w:val="center"/>
          </w:tcPr>
          <w:p w14:paraId="18B1BDBF" w14:textId="138D80AF" w:rsidR="00281F12" w:rsidRPr="00D80F87" w:rsidRDefault="00696FC8" w:rsidP="004B5D0E">
            <w:pPr>
              <w:keepNext/>
              <w:jc w:val="center"/>
              <w:rPr>
                <w:color w:val="AE0000"/>
                <w:kern w:val="32"/>
              </w:rPr>
            </w:pPr>
            <w:r>
              <w:rPr>
                <w:noProof/>
                <w:lang w:eastAsia="es-CO"/>
              </w:rPr>
              <w:drawing>
                <wp:inline distT="0" distB="0" distL="0" distR="0" wp14:anchorId="04D1FB1A" wp14:editId="08931238">
                  <wp:extent cx="5205730" cy="3685267"/>
                  <wp:effectExtent l="0" t="0" r="0" b="0"/>
                  <wp:docPr id="42" name="Imagen 42" descr="C:\Users\ambiental1\AppData\Local\Microsoft\Windows\INetCache\Content.Word\2. ÁREA DE INFLUENCI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biental1\AppData\Local\Microsoft\Windows\INetCache\Content.Word\2. ÁREA DE INFLUENCIA 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33064" cy="3633825"/>
                          </a:xfrm>
                          <a:prstGeom prst="rect">
                            <a:avLst/>
                          </a:prstGeom>
                          <a:noFill/>
                          <a:ln>
                            <a:noFill/>
                          </a:ln>
                        </pic:spPr>
                      </pic:pic>
                    </a:graphicData>
                  </a:graphic>
                </wp:inline>
              </w:drawing>
            </w:r>
          </w:p>
        </w:tc>
      </w:tr>
    </w:tbl>
    <w:p w14:paraId="3C9B0621" w14:textId="5DDF91B6" w:rsidR="00281F12" w:rsidRPr="00D80F87" w:rsidRDefault="00281F12" w:rsidP="004B5D0E">
      <w:pPr>
        <w:pStyle w:val="Descripcin"/>
        <w:jc w:val="center"/>
      </w:pPr>
      <w:bookmarkStart w:id="14" w:name="_Toc447822066"/>
      <w:r w:rsidRPr="00D80F87">
        <w:t xml:space="preserve">Figura </w:t>
      </w:r>
      <w:fldSimple w:instr=" STYLEREF 1 \s ">
        <w:r w:rsidR="00F226A2">
          <w:rPr>
            <w:noProof/>
          </w:rPr>
          <w:t>3</w:t>
        </w:r>
      </w:fldSimple>
      <w:r w:rsidRPr="00D80F87">
        <w:t>.</w:t>
      </w:r>
      <w:fldSimple w:instr=" SEQ Figura \* ARABIC \s 1 ">
        <w:r w:rsidR="00F226A2">
          <w:rPr>
            <w:noProof/>
          </w:rPr>
          <w:t>3</w:t>
        </w:r>
      </w:fldSimple>
      <w:r w:rsidRPr="00D80F87">
        <w:t xml:space="preserve">  Área de Influencia </w:t>
      </w:r>
      <w:r w:rsidR="000C7850" w:rsidRPr="00D80F87">
        <w:t xml:space="preserve">Directa, Medio Abiotico y Biótico. </w:t>
      </w:r>
      <w:r w:rsidRPr="00D80F87">
        <w:t xml:space="preserve">Unidad Funcional 3 (figura </w:t>
      </w:r>
      <w:r w:rsidR="005A0AD7" w:rsidRPr="00D80F87">
        <w:t xml:space="preserve">3 </w:t>
      </w:r>
      <w:r w:rsidRPr="00D80F87">
        <w:t>de 3)</w:t>
      </w:r>
      <w:bookmarkEnd w:id="14"/>
    </w:p>
    <w:p w14:paraId="021644EF" w14:textId="5ECDA485" w:rsidR="00281F12" w:rsidRDefault="00281F12" w:rsidP="00696FC8">
      <w:pPr>
        <w:pStyle w:val="Notas"/>
        <w:rPr>
          <w:noProof/>
        </w:rPr>
      </w:pPr>
      <w:r w:rsidRPr="00D80F87">
        <w:t xml:space="preserve">Fuente </w:t>
      </w:r>
      <w:r w:rsidRPr="00D80F87">
        <w:rPr>
          <w:noProof/>
        </w:rPr>
        <w:t xml:space="preserve"> </w:t>
      </w:r>
      <w:r w:rsidR="00696FC8" w:rsidRPr="00D80F87">
        <w:rPr>
          <w:noProof/>
        </w:rPr>
        <w:t>(</w:t>
      </w:r>
      <w:r w:rsidR="00696FC8">
        <w:rPr>
          <w:noProof/>
        </w:rPr>
        <w:t>Ecogerencia LTDA 2016</w:t>
      </w:r>
      <w:r w:rsidR="00696FC8" w:rsidRPr="00D80F87">
        <w:rPr>
          <w:noProof/>
        </w:rPr>
        <w:t>)</w:t>
      </w:r>
    </w:p>
    <w:p w14:paraId="122D587D" w14:textId="77777777" w:rsidR="00696FC8" w:rsidRPr="00696FC8" w:rsidRDefault="00696FC8" w:rsidP="00696FC8"/>
    <w:p w14:paraId="327F8AC1" w14:textId="77777777" w:rsidR="00810AD1" w:rsidRDefault="00E94A4C" w:rsidP="004B5D0E">
      <w:pPr>
        <w:rPr>
          <w:rFonts w:cs="Arial"/>
        </w:rPr>
      </w:pPr>
      <w:r w:rsidRPr="00D80F87">
        <w:rPr>
          <w:rFonts w:asciiTheme="majorHAnsi" w:hAnsiTheme="majorHAnsi" w:cs="Arial"/>
          <w:szCs w:val="24"/>
        </w:rPr>
        <w:t xml:space="preserve">Para los componentes socioeconómicos y culturales el Área de Influencia </w:t>
      </w:r>
      <w:r w:rsidR="00201774" w:rsidRPr="00D80F87">
        <w:rPr>
          <w:rFonts w:asciiTheme="majorHAnsi" w:hAnsiTheme="majorHAnsi" w:cs="Arial"/>
          <w:szCs w:val="24"/>
        </w:rPr>
        <w:t xml:space="preserve">corresponde a </w:t>
      </w:r>
      <w:r w:rsidR="00171F37" w:rsidRPr="00D80F87">
        <w:rPr>
          <w:rFonts w:asciiTheme="majorHAnsi" w:hAnsiTheme="majorHAnsi" w:cs="Arial"/>
          <w:szCs w:val="24"/>
        </w:rPr>
        <w:t>l</w:t>
      </w:r>
      <w:r w:rsidR="00201774" w:rsidRPr="00D80F87">
        <w:rPr>
          <w:rFonts w:cs="Arial"/>
        </w:rPr>
        <w:t>as unidades territoriales menores (Corregimientos y veredas)</w:t>
      </w:r>
      <w:r w:rsidR="00171F37" w:rsidRPr="00D80F87">
        <w:rPr>
          <w:rFonts w:cs="Arial"/>
        </w:rPr>
        <w:t xml:space="preserve">, las cuales </w:t>
      </w:r>
      <w:r w:rsidR="00201774" w:rsidRPr="00D80F87">
        <w:rPr>
          <w:rFonts w:cs="Arial"/>
        </w:rPr>
        <w:t xml:space="preserve">determinan los límites del área hasta dónde las condiciones socioeconómicas y culturales pueden verse afectadas o beneficiadas por los impactos del proyecto vial (Empleo, afectación de la movilidad, expectativas sociales, demanda de bienes y servicios, procesos de organización comunitaria, etc.) durante la </w:t>
      </w:r>
      <w:r w:rsidR="007A51BD" w:rsidRPr="00D80F87">
        <w:rPr>
          <w:rFonts w:cs="Arial"/>
        </w:rPr>
        <w:t xml:space="preserve">rehabilitación </w:t>
      </w:r>
      <w:r w:rsidR="00201774" w:rsidRPr="00D80F87">
        <w:rPr>
          <w:rFonts w:cs="Arial"/>
        </w:rPr>
        <w:t xml:space="preserve">y </w:t>
      </w:r>
      <w:r w:rsidR="007A51BD" w:rsidRPr="00D80F87">
        <w:rPr>
          <w:rFonts w:cs="Arial"/>
        </w:rPr>
        <w:t>mejoramiento</w:t>
      </w:r>
      <w:r w:rsidR="00201774" w:rsidRPr="00D80F87">
        <w:rPr>
          <w:rFonts w:cs="Arial"/>
        </w:rPr>
        <w:t xml:space="preserve"> del mismo</w:t>
      </w:r>
      <w:r w:rsidR="008771E2" w:rsidRPr="00D80F87">
        <w:rPr>
          <w:rFonts w:cs="Arial"/>
        </w:rPr>
        <w:t>.</w:t>
      </w:r>
    </w:p>
    <w:p w14:paraId="46A9FCD0" w14:textId="77777777" w:rsidR="00810AD1" w:rsidRDefault="00810AD1" w:rsidP="004B5D0E">
      <w:pPr>
        <w:rPr>
          <w:rFonts w:cs="Arial"/>
        </w:rPr>
      </w:pPr>
    </w:p>
    <w:p w14:paraId="5FBCC542" w14:textId="7C95AA00" w:rsidR="00C45027" w:rsidRPr="00D80F87" w:rsidRDefault="00810AD1" w:rsidP="004B5D0E">
      <w:r>
        <w:rPr>
          <w:rFonts w:cs="Arial"/>
        </w:rPr>
        <w:t>Teniendo en cuenta lo anterior se puede definir que el area de influencia social del proyecto esta compuesta por 10 veredas agrupadas en dos municipios (Puerto Berio y Maceo) en el departamento de Antioquia. L</w:t>
      </w:r>
      <w:r w:rsidR="008771E2" w:rsidRPr="00D80F87">
        <w:rPr>
          <w:rFonts w:cs="Arial"/>
        </w:rPr>
        <w:t xml:space="preserve">a </w:t>
      </w:r>
      <w:r w:rsidR="008771E2" w:rsidRPr="00D80F87">
        <w:rPr>
          <w:rFonts w:asciiTheme="majorHAnsi" w:hAnsiTheme="majorHAnsi" w:cs="Arial"/>
          <w:szCs w:val="24"/>
        </w:rPr>
        <w:t xml:space="preserve">Tabla 3.1 </w:t>
      </w:r>
      <w:r w:rsidR="008771E2" w:rsidRPr="00D80F87">
        <w:t>se listan las unidades territoriales menores que hacen parte del área de influencia del proyecto</w:t>
      </w:r>
      <w:r>
        <w:t xml:space="preserve"> .</w:t>
      </w:r>
    </w:p>
    <w:p w14:paraId="33715733" w14:textId="41377E0D" w:rsidR="00810AD1" w:rsidRDefault="00810AD1">
      <w:pPr>
        <w:spacing w:line="240" w:lineRule="auto"/>
        <w:contextualSpacing w:val="0"/>
        <w:jc w:val="left"/>
      </w:pPr>
      <w:r>
        <w:br w:type="page"/>
      </w:r>
    </w:p>
    <w:p w14:paraId="728104FE" w14:textId="7E85DDC5" w:rsidR="00893263" w:rsidRPr="00D80F87" w:rsidRDefault="00893263" w:rsidP="004B5D0E">
      <w:pPr>
        <w:pStyle w:val="Tablas"/>
        <w:rPr>
          <w:rFonts w:asciiTheme="majorHAnsi" w:hAnsiTheme="majorHAnsi"/>
        </w:rPr>
      </w:pPr>
      <w:bookmarkStart w:id="15" w:name="_Ref430935059"/>
      <w:bookmarkStart w:id="16" w:name="_Toc447821971"/>
      <w:r w:rsidRPr="00D80F87">
        <w:rPr>
          <w:rFonts w:asciiTheme="majorHAnsi" w:hAnsiTheme="majorHAnsi"/>
        </w:rPr>
        <w:lastRenderedPageBreak/>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1</w:t>
      </w:r>
      <w:r w:rsidR="000B6A60" w:rsidRPr="00D80F87">
        <w:rPr>
          <w:rFonts w:asciiTheme="majorHAnsi" w:hAnsiTheme="majorHAnsi"/>
        </w:rPr>
        <w:fldChar w:fldCharType="end"/>
      </w:r>
      <w:bookmarkEnd w:id="15"/>
      <w:r w:rsidR="00ED56BB" w:rsidRPr="00D80F87">
        <w:rPr>
          <w:rFonts w:asciiTheme="majorHAnsi" w:hAnsiTheme="majorHAnsi"/>
        </w:rPr>
        <w:t xml:space="preserve"> Veredas que integran el AI</w:t>
      </w:r>
      <w:r w:rsidR="001912C1" w:rsidRPr="00D80F87">
        <w:rPr>
          <w:rFonts w:asciiTheme="majorHAnsi" w:hAnsiTheme="majorHAnsi"/>
        </w:rPr>
        <w:t>D</w:t>
      </w:r>
      <w:r w:rsidRPr="00D80F87">
        <w:rPr>
          <w:rFonts w:asciiTheme="majorHAnsi" w:hAnsiTheme="majorHAnsi"/>
        </w:rPr>
        <w:t xml:space="preserve"> – Medio socioeconómico</w:t>
      </w:r>
      <w:bookmarkEnd w:id="16"/>
    </w:p>
    <w:tbl>
      <w:tblPr>
        <w:tblStyle w:val="Gminis"/>
        <w:tblW w:w="5280" w:type="dxa"/>
        <w:tblLook w:val="04A0" w:firstRow="1" w:lastRow="0" w:firstColumn="1" w:lastColumn="0" w:noHBand="0" w:noVBand="1"/>
      </w:tblPr>
      <w:tblGrid>
        <w:gridCol w:w="1350"/>
        <w:gridCol w:w="1107"/>
        <w:gridCol w:w="1740"/>
        <w:gridCol w:w="1220"/>
      </w:tblGrid>
      <w:tr w:rsidR="00810AD1" w:rsidRPr="00810AD1" w14:paraId="4EF2E9D6" w14:textId="77777777" w:rsidTr="00810AD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340" w:type="dxa"/>
            <w:noWrap/>
            <w:hideMark/>
          </w:tcPr>
          <w:p w14:paraId="774CD29B" w14:textId="77777777" w:rsidR="00810AD1" w:rsidRPr="00810AD1" w:rsidRDefault="00810AD1" w:rsidP="00810AD1">
            <w:pPr>
              <w:spacing w:line="240" w:lineRule="auto"/>
              <w:contextualSpacing w:val="0"/>
              <w:jc w:val="center"/>
              <w:rPr>
                <w:rFonts w:ascii="Calibri" w:eastAsia="Times New Roman" w:hAnsi="Calibri"/>
                <w:bCs/>
                <w:color w:val="000000"/>
                <w:lang w:eastAsia="es-CO"/>
              </w:rPr>
            </w:pPr>
            <w:r w:rsidRPr="00810AD1">
              <w:rPr>
                <w:rFonts w:ascii="Calibri" w:eastAsia="Times New Roman" w:hAnsi="Calibri"/>
                <w:bCs/>
                <w:color w:val="000000"/>
                <w:lang w:eastAsia="es-CO"/>
              </w:rPr>
              <w:t>MUNICIPIO</w:t>
            </w:r>
          </w:p>
        </w:tc>
        <w:tc>
          <w:tcPr>
            <w:tcW w:w="1020" w:type="dxa"/>
            <w:noWrap/>
            <w:hideMark/>
          </w:tcPr>
          <w:p w14:paraId="59386916" w14:textId="77777777" w:rsidR="00810AD1" w:rsidRPr="00810AD1" w:rsidRDefault="00810AD1" w:rsidP="00810AD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810AD1">
              <w:rPr>
                <w:rFonts w:ascii="Calibri" w:eastAsia="Times New Roman" w:hAnsi="Calibri"/>
                <w:bCs/>
                <w:color w:val="000000"/>
                <w:lang w:eastAsia="es-CO"/>
              </w:rPr>
              <w:t>DEPTO</w:t>
            </w:r>
          </w:p>
        </w:tc>
        <w:tc>
          <w:tcPr>
            <w:tcW w:w="1720" w:type="dxa"/>
            <w:noWrap/>
            <w:hideMark/>
          </w:tcPr>
          <w:p w14:paraId="642456AB" w14:textId="77777777" w:rsidR="00810AD1" w:rsidRPr="00810AD1" w:rsidRDefault="00810AD1" w:rsidP="00810AD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810AD1">
              <w:rPr>
                <w:rFonts w:ascii="Calibri" w:eastAsia="Times New Roman" w:hAnsi="Calibri"/>
                <w:bCs/>
                <w:color w:val="000000"/>
                <w:lang w:eastAsia="es-CO"/>
              </w:rPr>
              <w:t>VEREDA</w:t>
            </w:r>
          </w:p>
        </w:tc>
        <w:tc>
          <w:tcPr>
            <w:tcW w:w="1200" w:type="dxa"/>
            <w:noWrap/>
            <w:hideMark/>
          </w:tcPr>
          <w:p w14:paraId="611DCA9E" w14:textId="77777777" w:rsidR="00810AD1" w:rsidRPr="00810AD1" w:rsidRDefault="00810AD1" w:rsidP="00810AD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810AD1">
              <w:rPr>
                <w:rFonts w:ascii="Calibri" w:eastAsia="Times New Roman" w:hAnsi="Calibri"/>
                <w:bCs/>
                <w:color w:val="000000"/>
                <w:lang w:eastAsia="es-CO"/>
              </w:rPr>
              <w:t>ÁREA (ha)</w:t>
            </w:r>
          </w:p>
        </w:tc>
      </w:tr>
      <w:tr w:rsidR="00810AD1" w:rsidRPr="00810AD1" w14:paraId="1F2EC5BB"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val="restart"/>
            <w:noWrap/>
            <w:hideMark/>
          </w:tcPr>
          <w:p w14:paraId="580199CC" w14:textId="77777777" w:rsidR="00810AD1" w:rsidRPr="00810AD1" w:rsidRDefault="00810AD1" w:rsidP="00810AD1">
            <w:pPr>
              <w:spacing w:line="240" w:lineRule="auto"/>
              <w:contextualSpacing w:val="0"/>
              <w:jc w:val="center"/>
              <w:rPr>
                <w:rFonts w:ascii="Calibri" w:eastAsia="Times New Roman" w:hAnsi="Calibri"/>
                <w:color w:val="000000"/>
                <w:lang w:eastAsia="es-CO"/>
              </w:rPr>
            </w:pPr>
            <w:r w:rsidRPr="00810AD1">
              <w:rPr>
                <w:rFonts w:ascii="Calibri" w:eastAsia="Times New Roman" w:hAnsi="Calibri"/>
                <w:color w:val="000000"/>
                <w:lang w:eastAsia="es-CO"/>
              </w:rPr>
              <w:t>Puerto Berrío</w:t>
            </w:r>
          </w:p>
        </w:tc>
        <w:tc>
          <w:tcPr>
            <w:tcW w:w="1020" w:type="dxa"/>
            <w:vMerge w:val="restart"/>
            <w:noWrap/>
            <w:hideMark/>
          </w:tcPr>
          <w:p w14:paraId="507605E5"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Antioquia</w:t>
            </w:r>
          </w:p>
        </w:tc>
        <w:tc>
          <w:tcPr>
            <w:tcW w:w="1720" w:type="dxa"/>
            <w:noWrap/>
            <w:hideMark/>
          </w:tcPr>
          <w:p w14:paraId="5ACCF36A"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Minas Del Vapor</w:t>
            </w:r>
          </w:p>
        </w:tc>
        <w:tc>
          <w:tcPr>
            <w:tcW w:w="1200" w:type="dxa"/>
            <w:noWrap/>
            <w:hideMark/>
          </w:tcPr>
          <w:p w14:paraId="03A2FF74"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68,4</w:t>
            </w:r>
          </w:p>
        </w:tc>
      </w:tr>
      <w:tr w:rsidR="00810AD1" w:rsidRPr="00810AD1" w14:paraId="227CA3E8"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60646070"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05D489CC"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45B71A2C"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Dorado - Calamar</w:t>
            </w:r>
          </w:p>
        </w:tc>
        <w:tc>
          <w:tcPr>
            <w:tcW w:w="1200" w:type="dxa"/>
            <w:noWrap/>
            <w:hideMark/>
          </w:tcPr>
          <w:p w14:paraId="1C73D344"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34,6</w:t>
            </w:r>
          </w:p>
        </w:tc>
      </w:tr>
      <w:tr w:rsidR="00810AD1" w:rsidRPr="00810AD1" w14:paraId="5BF4D5CA"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22A8CAB5"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407549E9"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6EA14669"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El Brasil</w:t>
            </w:r>
          </w:p>
        </w:tc>
        <w:tc>
          <w:tcPr>
            <w:tcW w:w="1200" w:type="dxa"/>
            <w:noWrap/>
            <w:hideMark/>
          </w:tcPr>
          <w:p w14:paraId="3C171106"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74,7</w:t>
            </w:r>
          </w:p>
        </w:tc>
      </w:tr>
      <w:tr w:rsidR="00810AD1" w:rsidRPr="00810AD1" w14:paraId="0FBC09A4"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5ABA9294"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42961CB2"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13D7A5D8"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La Calera</w:t>
            </w:r>
          </w:p>
        </w:tc>
        <w:tc>
          <w:tcPr>
            <w:tcW w:w="1200" w:type="dxa"/>
            <w:noWrap/>
            <w:hideMark/>
          </w:tcPr>
          <w:p w14:paraId="53020664"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25,8</w:t>
            </w:r>
          </w:p>
        </w:tc>
      </w:tr>
      <w:tr w:rsidR="00810AD1" w:rsidRPr="00810AD1" w14:paraId="66DE78FB"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3BCA8DDA"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64B0C3A7"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6C4EC73D"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La Carlota</w:t>
            </w:r>
          </w:p>
        </w:tc>
        <w:tc>
          <w:tcPr>
            <w:tcW w:w="1200" w:type="dxa"/>
            <w:noWrap/>
            <w:hideMark/>
          </w:tcPr>
          <w:p w14:paraId="253E6CBE"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57,8</w:t>
            </w:r>
          </w:p>
        </w:tc>
      </w:tr>
      <w:tr w:rsidR="00810AD1" w:rsidRPr="00810AD1" w14:paraId="1B289CD1"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7FD42BB7"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099E1953"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113E32C9"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Las Flores</w:t>
            </w:r>
          </w:p>
        </w:tc>
        <w:tc>
          <w:tcPr>
            <w:tcW w:w="1200" w:type="dxa"/>
            <w:noWrap/>
            <w:hideMark/>
          </w:tcPr>
          <w:p w14:paraId="1A2F1440"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121,6</w:t>
            </w:r>
          </w:p>
        </w:tc>
      </w:tr>
      <w:tr w:rsidR="00810AD1" w:rsidRPr="00810AD1" w14:paraId="3448FA13"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val="restart"/>
            <w:noWrap/>
            <w:hideMark/>
          </w:tcPr>
          <w:p w14:paraId="0014AEEF" w14:textId="77777777" w:rsidR="00810AD1" w:rsidRPr="00810AD1" w:rsidRDefault="00810AD1" w:rsidP="00810AD1">
            <w:pPr>
              <w:spacing w:line="240" w:lineRule="auto"/>
              <w:contextualSpacing w:val="0"/>
              <w:jc w:val="center"/>
              <w:rPr>
                <w:rFonts w:ascii="Calibri" w:eastAsia="Times New Roman" w:hAnsi="Calibri"/>
                <w:color w:val="000000"/>
                <w:lang w:eastAsia="es-CO"/>
              </w:rPr>
            </w:pPr>
            <w:r w:rsidRPr="00810AD1">
              <w:rPr>
                <w:rFonts w:ascii="Calibri" w:eastAsia="Times New Roman" w:hAnsi="Calibri"/>
                <w:color w:val="000000"/>
                <w:lang w:eastAsia="es-CO"/>
              </w:rPr>
              <w:t>Maceo</w:t>
            </w:r>
          </w:p>
        </w:tc>
        <w:tc>
          <w:tcPr>
            <w:tcW w:w="1020" w:type="dxa"/>
            <w:vMerge/>
            <w:hideMark/>
          </w:tcPr>
          <w:p w14:paraId="3487B25C"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54D23B5A"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El Ingenio</w:t>
            </w:r>
          </w:p>
        </w:tc>
        <w:tc>
          <w:tcPr>
            <w:tcW w:w="1200" w:type="dxa"/>
            <w:noWrap/>
            <w:hideMark/>
          </w:tcPr>
          <w:p w14:paraId="203BE18F"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100,6</w:t>
            </w:r>
          </w:p>
        </w:tc>
      </w:tr>
      <w:tr w:rsidR="00810AD1" w:rsidRPr="00810AD1" w14:paraId="5B333052"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6EAE7D8C"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37134B1D"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7A3556B2"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La Floresta</w:t>
            </w:r>
          </w:p>
        </w:tc>
        <w:tc>
          <w:tcPr>
            <w:tcW w:w="1200" w:type="dxa"/>
            <w:noWrap/>
            <w:hideMark/>
          </w:tcPr>
          <w:p w14:paraId="6B4BEF96"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102,2</w:t>
            </w:r>
          </w:p>
        </w:tc>
      </w:tr>
      <w:tr w:rsidR="00810AD1" w:rsidRPr="00810AD1" w14:paraId="23EFFED7"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55D1AA1B"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6777B25C"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76026A7B"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Tres Piedras</w:t>
            </w:r>
          </w:p>
        </w:tc>
        <w:tc>
          <w:tcPr>
            <w:tcW w:w="1200" w:type="dxa"/>
            <w:noWrap/>
            <w:hideMark/>
          </w:tcPr>
          <w:p w14:paraId="55BBE293"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9,1</w:t>
            </w:r>
          </w:p>
        </w:tc>
      </w:tr>
      <w:tr w:rsidR="00810AD1" w:rsidRPr="00810AD1" w14:paraId="7459A0E9"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1340" w:type="dxa"/>
            <w:vMerge/>
            <w:hideMark/>
          </w:tcPr>
          <w:p w14:paraId="491044FD" w14:textId="77777777" w:rsidR="00810AD1" w:rsidRPr="00810AD1" w:rsidRDefault="00810AD1" w:rsidP="00810AD1">
            <w:pPr>
              <w:spacing w:line="240" w:lineRule="auto"/>
              <w:contextualSpacing w:val="0"/>
              <w:jc w:val="left"/>
              <w:rPr>
                <w:rFonts w:ascii="Calibri" w:eastAsia="Times New Roman" w:hAnsi="Calibri"/>
                <w:color w:val="000000"/>
                <w:lang w:eastAsia="es-CO"/>
              </w:rPr>
            </w:pPr>
          </w:p>
        </w:tc>
        <w:tc>
          <w:tcPr>
            <w:tcW w:w="1020" w:type="dxa"/>
            <w:vMerge/>
            <w:hideMark/>
          </w:tcPr>
          <w:p w14:paraId="1033714F"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720" w:type="dxa"/>
            <w:noWrap/>
            <w:hideMark/>
          </w:tcPr>
          <w:p w14:paraId="208E9D8C" w14:textId="77777777" w:rsidR="00810AD1" w:rsidRPr="00810AD1" w:rsidRDefault="00810AD1" w:rsidP="00810AD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Alto de Dolores</w:t>
            </w:r>
          </w:p>
        </w:tc>
        <w:tc>
          <w:tcPr>
            <w:tcW w:w="1200" w:type="dxa"/>
            <w:noWrap/>
            <w:hideMark/>
          </w:tcPr>
          <w:p w14:paraId="1A3EC008"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10AD1">
              <w:rPr>
                <w:rFonts w:ascii="Calibri" w:eastAsia="Times New Roman" w:hAnsi="Calibri"/>
                <w:color w:val="000000"/>
                <w:lang w:eastAsia="es-CO"/>
              </w:rPr>
              <w:t>8,9</w:t>
            </w:r>
          </w:p>
        </w:tc>
      </w:tr>
      <w:tr w:rsidR="00810AD1" w:rsidRPr="00810AD1" w14:paraId="6FF00C95" w14:textId="77777777" w:rsidTr="00810AD1">
        <w:trPr>
          <w:trHeight w:val="300"/>
        </w:trPr>
        <w:tc>
          <w:tcPr>
            <w:cnfStyle w:val="001000000000" w:firstRow="0" w:lastRow="0" w:firstColumn="1" w:lastColumn="0" w:oddVBand="0" w:evenVBand="0" w:oddHBand="0" w:evenHBand="0" w:firstRowFirstColumn="0" w:firstRowLastColumn="0" w:lastRowFirstColumn="0" w:lastRowLastColumn="0"/>
            <w:tcW w:w="4080" w:type="dxa"/>
            <w:gridSpan w:val="3"/>
            <w:noWrap/>
            <w:hideMark/>
          </w:tcPr>
          <w:p w14:paraId="2D7EF8B7" w14:textId="77777777" w:rsidR="00810AD1" w:rsidRPr="00810AD1" w:rsidRDefault="00810AD1" w:rsidP="00810AD1">
            <w:pPr>
              <w:spacing w:line="240" w:lineRule="auto"/>
              <w:contextualSpacing w:val="0"/>
              <w:jc w:val="center"/>
              <w:rPr>
                <w:rFonts w:ascii="Calibri" w:eastAsia="Times New Roman" w:hAnsi="Calibri"/>
                <w:b/>
                <w:bCs/>
                <w:color w:val="000000"/>
                <w:lang w:eastAsia="es-CO"/>
              </w:rPr>
            </w:pPr>
            <w:r w:rsidRPr="00810AD1">
              <w:rPr>
                <w:rFonts w:ascii="Calibri" w:eastAsia="Times New Roman" w:hAnsi="Calibri"/>
                <w:b/>
                <w:bCs/>
                <w:color w:val="000000"/>
                <w:lang w:eastAsia="es-CO"/>
              </w:rPr>
              <w:t>TOTAL ÁREA INFLUENCIA</w:t>
            </w:r>
          </w:p>
        </w:tc>
        <w:tc>
          <w:tcPr>
            <w:tcW w:w="1200" w:type="dxa"/>
            <w:noWrap/>
            <w:hideMark/>
          </w:tcPr>
          <w:p w14:paraId="7B1857DF" w14:textId="77777777" w:rsidR="00810AD1" w:rsidRPr="00810AD1" w:rsidRDefault="00810AD1" w:rsidP="00810AD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810AD1">
              <w:rPr>
                <w:rFonts w:ascii="Calibri" w:eastAsia="Times New Roman" w:hAnsi="Calibri"/>
                <w:b/>
                <w:bCs/>
                <w:color w:val="000000"/>
                <w:lang w:eastAsia="es-CO"/>
              </w:rPr>
              <w:t>603,7</w:t>
            </w:r>
          </w:p>
        </w:tc>
      </w:tr>
    </w:tbl>
    <w:p w14:paraId="338FAE08" w14:textId="77777777" w:rsidR="00810AD1" w:rsidRDefault="00810AD1" w:rsidP="004B5D0E">
      <w:pPr>
        <w:pStyle w:val="Notas"/>
      </w:pPr>
    </w:p>
    <w:p w14:paraId="45C09B0F" w14:textId="3E6B4054" w:rsidR="00C45027" w:rsidRPr="00D80F87" w:rsidRDefault="00C45027" w:rsidP="004B5D0E">
      <w:pPr>
        <w:pStyle w:val="Notas"/>
      </w:pPr>
      <w:r w:rsidRPr="00D80F87">
        <w:t>Fuente</w:t>
      </w:r>
      <w:sdt>
        <w:sdtPr>
          <w:id w:val="1530762084"/>
          <w:citation/>
        </w:sdtPr>
        <w:sdtContent>
          <w:r w:rsidR="00893263" w:rsidRPr="00D80F87">
            <w:fldChar w:fldCharType="begin"/>
          </w:r>
          <w:r w:rsidR="00696FC8">
            <w:instrText xml:space="preserve">CITATION Gém151 \l 9226 </w:instrText>
          </w:r>
          <w:r w:rsidR="00893263" w:rsidRPr="00D80F87">
            <w:fldChar w:fldCharType="separate"/>
          </w:r>
          <w:r w:rsidR="00696FC8">
            <w:rPr>
              <w:noProof/>
            </w:rPr>
            <w:t xml:space="preserve"> (ECOGERENCIA LTDA, 2016)</w:t>
          </w:r>
          <w:r w:rsidR="00893263" w:rsidRPr="00D80F87">
            <w:fldChar w:fldCharType="end"/>
          </w:r>
        </w:sdtContent>
      </w:sdt>
    </w:p>
    <w:p w14:paraId="785A163F" w14:textId="609603CA" w:rsidR="00042A86" w:rsidRDefault="00042A86" w:rsidP="004B5D0E">
      <w:pPr>
        <w:rPr>
          <w:rFonts w:asciiTheme="majorHAnsi" w:hAnsiTheme="majorHAnsi"/>
        </w:rPr>
      </w:pPr>
    </w:p>
    <w:p w14:paraId="517F9BDE" w14:textId="7CBA370C" w:rsidR="005F4F95" w:rsidRDefault="005F4F95" w:rsidP="005F4F95">
      <w:pPr>
        <w:rPr>
          <w:rFonts w:asciiTheme="majorHAnsi" w:hAnsiTheme="majorHAnsi"/>
        </w:rPr>
      </w:pPr>
      <w:r>
        <w:rPr>
          <w:rFonts w:asciiTheme="majorHAnsi" w:hAnsiTheme="majorHAnsi"/>
        </w:rPr>
        <w:t>Se debe tener en cuenta que el á</w:t>
      </w:r>
      <w:r>
        <w:rPr>
          <w:rFonts w:asciiTheme="majorHAnsi" w:hAnsiTheme="majorHAnsi"/>
        </w:rPr>
        <w:t>rea representa</w:t>
      </w:r>
      <w:r>
        <w:rPr>
          <w:rFonts w:asciiTheme="majorHAnsi" w:hAnsiTheme="majorHAnsi"/>
        </w:rPr>
        <w:t>da en la tabla anterior, es el á</w:t>
      </w:r>
      <w:r>
        <w:rPr>
          <w:rFonts w:asciiTheme="majorHAnsi" w:hAnsiTheme="majorHAnsi"/>
        </w:rPr>
        <w:t>rea total involucrada por municipio y vereda</w:t>
      </w:r>
      <w:r>
        <w:rPr>
          <w:rFonts w:asciiTheme="majorHAnsi" w:hAnsiTheme="majorHAnsi"/>
        </w:rPr>
        <w:t xml:space="preserve"> en el área de influencia</w:t>
      </w:r>
      <w:r>
        <w:rPr>
          <w:rFonts w:asciiTheme="majorHAnsi" w:hAnsiTheme="majorHAnsi"/>
        </w:rPr>
        <w:t xml:space="preserve">, pero el </w:t>
      </w:r>
      <w:r>
        <w:rPr>
          <w:rFonts w:asciiTheme="majorHAnsi" w:hAnsiTheme="majorHAnsi"/>
        </w:rPr>
        <w:t>á</w:t>
      </w:r>
      <w:r>
        <w:rPr>
          <w:rFonts w:asciiTheme="majorHAnsi" w:hAnsiTheme="majorHAnsi"/>
        </w:rPr>
        <w:t>rea de influencia socioeconómica para el proyecto es</w:t>
      </w:r>
      <w:r>
        <w:rPr>
          <w:rFonts w:asciiTheme="majorHAnsi" w:hAnsiTheme="majorHAnsi"/>
        </w:rPr>
        <w:t xml:space="preserve"> la unidad territorial, en este caso la vereda nombradas anteriormente. </w:t>
      </w:r>
    </w:p>
    <w:p w14:paraId="761C4A4D" w14:textId="77777777" w:rsidR="005F4F95" w:rsidRPr="00D80F87" w:rsidRDefault="005F4F95" w:rsidP="004B5D0E">
      <w:pPr>
        <w:rPr>
          <w:rFonts w:asciiTheme="majorHAnsi" w:hAnsiTheme="majorHAnsi"/>
        </w:rPr>
      </w:pPr>
    </w:p>
    <w:p w14:paraId="7F34E120" w14:textId="091B7FAC" w:rsidR="005A0AD7" w:rsidRPr="00D80F87" w:rsidRDefault="005A0AD7" w:rsidP="004B5D0E">
      <w:pPr>
        <w:rPr>
          <w:rFonts w:asciiTheme="majorHAnsi" w:hAnsiTheme="majorHAnsi"/>
        </w:rPr>
      </w:pPr>
      <w:r w:rsidRPr="00D80F87">
        <w:rPr>
          <w:rFonts w:asciiTheme="majorHAnsi" w:hAnsiTheme="majorHAnsi"/>
        </w:rPr>
        <w:t xml:space="preserve">La siguiente figura muestra las unidades territoriales que hacen parte de el área de Influencia Directa del medio socioeconómico </w:t>
      </w:r>
    </w:p>
    <w:p w14:paraId="4B2C1880" w14:textId="79EEEF90" w:rsidR="005A0AD7" w:rsidRDefault="005A0AD7" w:rsidP="004B5D0E">
      <w:pPr>
        <w:rPr>
          <w:rFonts w:asciiTheme="majorHAnsi" w:hAnsiTheme="majorHAnsi"/>
        </w:rPr>
      </w:pPr>
    </w:p>
    <w:p w14:paraId="5E6957C8" w14:textId="77777777" w:rsidR="005F4F95" w:rsidRPr="00D80F87" w:rsidRDefault="005F4F95"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50"/>
      </w:tblGrid>
      <w:tr w:rsidR="005A0AD7" w:rsidRPr="00D80F87" w14:paraId="40D24779" w14:textId="77777777" w:rsidTr="00EB669C">
        <w:trPr>
          <w:trHeight w:val="2943"/>
          <w:jc w:val="center"/>
        </w:trPr>
        <w:tc>
          <w:tcPr>
            <w:tcW w:w="0" w:type="auto"/>
            <w:shd w:val="clear" w:color="auto" w:fill="auto"/>
            <w:vAlign w:val="center"/>
          </w:tcPr>
          <w:p w14:paraId="34CD3E0D" w14:textId="5E242B8B" w:rsidR="005A0AD7" w:rsidRPr="00D80F87" w:rsidRDefault="005A0AD7" w:rsidP="004B5D0E">
            <w:pPr>
              <w:keepNext/>
              <w:jc w:val="center"/>
              <w:rPr>
                <w:color w:val="AE0000"/>
                <w:kern w:val="32"/>
              </w:rPr>
            </w:pPr>
            <w:r w:rsidRPr="00D80F87">
              <w:rPr>
                <w:noProof/>
                <w:color w:val="AE0000"/>
                <w:kern w:val="32"/>
                <w:lang w:eastAsia="es-CO"/>
              </w:rPr>
              <w:lastRenderedPageBreak/>
              <w:drawing>
                <wp:inline distT="0" distB="0" distL="0" distR="0" wp14:anchorId="02F3EEA2" wp14:editId="170DC807">
                  <wp:extent cx="5084004" cy="3600000"/>
                  <wp:effectExtent l="0" t="0" r="2540" b="635"/>
                  <wp:docPr id="83" name="Imagen 83" descr="E:\correo 26 enero\FIGURAS UF3\3 ENTIDADES TERRITOR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correo 26 enero\FIGURAS UF3\3 ENTIDADES TERRITORIALES.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4004" cy="3600000"/>
                          </a:xfrm>
                          <a:prstGeom prst="rect">
                            <a:avLst/>
                          </a:prstGeom>
                          <a:noFill/>
                          <a:ln>
                            <a:noFill/>
                          </a:ln>
                        </pic:spPr>
                      </pic:pic>
                    </a:graphicData>
                  </a:graphic>
                </wp:inline>
              </w:drawing>
            </w:r>
          </w:p>
        </w:tc>
      </w:tr>
    </w:tbl>
    <w:p w14:paraId="5E0CC320" w14:textId="496CB98A" w:rsidR="005A0AD7" w:rsidRPr="00D80F87" w:rsidRDefault="005A0AD7" w:rsidP="004B5D0E">
      <w:pPr>
        <w:pStyle w:val="Descripcin"/>
        <w:jc w:val="center"/>
      </w:pPr>
      <w:bookmarkStart w:id="17" w:name="_Toc447822067"/>
      <w:r w:rsidRPr="00D80F87">
        <w:t xml:space="preserve">Figura </w:t>
      </w:r>
      <w:fldSimple w:instr=" STYLEREF 1 \s ">
        <w:r w:rsidR="00F226A2">
          <w:rPr>
            <w:noProof/>
          </w:rPr>
          <w:t>3</w:t>
        </w:r>
      </w:fldSimple>
      <w:r w:rsidRPr="00D80F87">
        <w:t>.</w:t>
      </w:r>
      <w:fldSimple w:instr=" SEQ Figura \* ARABIC \s 1 ">
        <w:r w:rsidR="00F226A2">
          <w:rPr>
            <w:noProof/>
          </w:rPr>
          <w:t>4</w:t>
        </w:r>
      </w:fldSimple>
      <w:r w:rsidRPr="00D80F87">
        <w:t xml:space="preserve">  Área de Influencia</w:t>
      </w:r>
      <w:r w:rsidR="000C7850" w:rsidRPr="00D80F87">
        <w:t xml:space="preserve"> Directa medio socioeconómico. </w:t>
      </w:r>
      <w:r w:rsidRPr="00D80F87">
        <w:t>Unidad Funcional 3.</w:t>
      </w:r>
      <w:bookmarkEnd w:id="17"/>
    </w:p>
    <w:p w14:paraId="2AA6781F" w14:textId="5D2C3E5E" w:rsidR="005A0AD7" w:rsidRPr="00D80F87" w:rsidRDefault="005A0AD7" w:rsidP="004B5D0E">
      <w:pPr>
        <w:pStyle w:val="Notas"/>
      </w:pPr>
      <w:r w:rsidRPr="00D80F87">
        <w:t xml:space="preserve">Fuente </w:t>
      </w:r>
      <w:r w:rsidRPr="00D80F87">
        <w:rPr>
          <w:noProof/>
        </w:rPr>
        <w:t xml:space="preserve"> (</w:t>
      </w:r>
      <w:r w:rsidR="00696FC8">
        <w:rPr>
          <w:noProof/>
        </w:rPr>
        <w:t>Ecogerencia LTDA 2016</w:t>
      </w:r>
      <w:r w:rsidRPr="00D80F87">
        <w:rPr>
          <w:noProof/>
        </w:rPr>
        <w:t>)</w:t>
      </w:r>
    </w:p>
    <w:p w14:paraId="4F5AFA67" w14:textId="77777777" w:rsidR="005A0AD7" w:rsidRPr="00D80F87" w:rsidRDefault="005A0AD7" w:rsidP="004B5D0E">
      <w:pPr>
        <w:pStyle w:val="Encabezado"/>
        <w:tabs>
          <w:tab w:val="clear" w:pos="4419"/>
          <w:tab w:val="clear" w:pos="8838"/>
        </w:tabs>
        <w:rPr>
          <w:rFonts w:asciiTheme="majorHAnsi" w:hAnsiTheme="majorHAnsi" w:cs="Arial"/>
          <w:szCs w:val="24"/>
        </w:rPr>
      </w:pPr>
    </w:p>
    <w:p w14:paraId="2AF5C586" w14:textId="67060C03" w:rsidR="00A956B5" w:rsidRPr="00D80F87" w:rsidRDefault="00A956B5" w:rsidP="004B5D0E">
      <w:pPr>
        <w:rPr>
          <w:rFonts w:asciiTheme="majorHAnsi" w:hAnsiTheme="majorHAnsi"/>
        </w:rPr>
      </w:pPr>
      <w:r w:rsidRPr="00D80F87">
        <w:rPr>
          <w:rFonts w:asciiTheme="majorHAnsi" w:hAnsiTheme="majorHAnsi"/>
        </w:rPr>
        <w:t>Una vez identificada el AI</w:t>
      </w:r>
      <w:r w:rsidR="000E63BA" w:rsidRPr="00D80F87">
        <w:rPr>
          <w:rFonts w:asciiTheme="majorHAnsi" w:hAnsiTheme="majorHAnsi"/>
        </w:rPr>
        <w:t>D</w:t>
      </w:r>
      <w:r w:rsidRPr="00D80F87">
        <w:rPr>
          <w:rFonts w:asciiTheme="majorHAnsi" w:hAnsiTheme="majorHAnsi"/>
        </w:rPr>
        <w:t xml:space="preserve"> se procedió a realizar las consulta a TREMARCTOS, cuya herramienta permite caracterizar las áreas sensibles ambiental, social y cultural, que se podrían afectar por el mejoramiento de la vía existente , además, hace una primer aproximación a la medición del impacto mediante un cálculo que utiliza el método de superposición ponderada, con el fin de establecer las compensaciones que mitigarán el impacto según lo establecido por el Ministerio de Medio Ambiente y Desarrollo Sostenible, (MADS, 2014), (ver anexo 3.1).  En la </w:t>
      </w:r>
      <w:r w:rsidRPr="00D80F87">
        <w:rPr>
          <w:rFonts w:asciiTheme="majorHAnsi" w:hAnsiTheme="majorHAnsi"/>
        </w:rPr>
        <w:fldChar w:fldCharType="begin"/>
      </w:r>
      <w:r w:rsidRPr="00D80F87">
        <w:rPr>
          <w:rFonts w:asciiTheme="majorHAnsi" w:hAnsiTheme="majorHAnsi"/>
        </w:rPr>
        <w:instrText xml:space="preserve"> REF _Ref436136369 \h </w:instrText>
      </w:r>
      <w:r w:rsidR="004B5D0E"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2</w:t>
      </w:r>
      <w:r w:rsidRPr="00D80F87">
        <w:rPr>
          <w:rFonts w:asciiTheme="majorHAnsi" w:hAnsiTheme="majorHAnsi"/>
        </w:rPr>
        <w:fldChar w:fldCharType="end"/>
      </w:r>
      <w:r w:rsidRPr="00D80F87">
        <w:rPr>
          <w:rFonts w:asciiTheme="majorHAnsi" w:hAnsiTheme="majorHAnsi"/>
        </w:rPr>
        <w:t xml:space="preserve"> se resume los resultados del reporte generado.</w:t>
      </w:r>
    </w:p>
    <w:p w14:paraId="31A762F9" w14:textId="77777777" w:rsidR="00A956B5" w:rsidRPr="00D80F87" w:rsidRDefault="00A956B5" w:rsidP="004B5D0E">
      <w:pPr>
        <w:rPr>
          <w:rFonts w:asciiTheme="majorHAnsi" w:hAnsiTheme="majorHAnsi"/>
        </w:rPr>
      </w:pPr>
    </w:p>
    <w:p w14:paraId="4424020E" w14:textId="1B3579CF" w:rsidR="00A956B5" w:rsidRDefault="00A956B5" w:rsidP="004B5D0E">
      <w:pPr>
        <w:rPr>
          <w:rFonts w:asciiTheme="majorHAnsi" w:hAnsiTheme="majorHAnsi"/>
        </w:rPr>
      </w:pPr>
      <w:r w:rsidRPr="00D80F87">
        <w:rPr>
          <w:rFonts w:asciiTheme="majorHAnsi" w:hAnsiTheme="majorHAnsi"/>
        </w:rPr>
        <w:t>Además de evaluar y generar una  medición aproximada de la afectación  generada  sobre el territorio, TREMARCTOS también genera en su reporte las  compensaciones que se deberá efectuar por pérdida de biodiversidad.</w:t>
      </w:r>
    </w:p>
    <w:p w14:paraId="6D8EC294" w14:textId="77777777" w:rsidR="00696FC8" w:rsidRPr="00D80F87" w:rsidRDefault="00696FC8" w:rsidP="004B5D0E">
      <w:pPr>
        <w:rPr>
          <w:rFonts w:asciiTheme="majorHAnsi" w:hAnsiTheme="majorHAnsi"/>
        </w:rPr>
      </w:pPr>
    </w:p>
    <w:tbl>
      <w:tblPr>
        <w:tblStyle w:val="Tablaconcuadrcula"/>
        <w:tblW w:w="0" w:type="auto"/>
        <w:tblLook w:val="04A0" w:firstRow="1" w:lastRow="0" w:firstColumn="1" w:lastColumn="0" w:noHBand="0" w:noVBand="1"/>
      </w:tblPr>
      <w:tblGrid>
        <w:gridCol w:w="8411"/>
      </w:tblGrid>
      <w:tr w:rsidR="00E50824" w:rsidRPr="00D80F87" w14:paraId="3329C40C" w14:textId="77777777" w:rsidTr="00E50824">
        <w:tc>
          <w:tcPr>
            <w:tcW w:w="8411" w:type="dxa"/>
          </w:tcPr>
          <w:p w14:paraId="336E8D26" w14:textId="2D2446F0" w:rsidR="00E50824" w:rsidRPr="00D80F87" w:rsidRDefault="00E50824" w:rsidP="004B5D0E">
            <w:pPr>
              <w:spacing w:line="240" w:lineRule="auto"/>
              <w:contextualSpacing w:val="0"/>
              <w:jc w:val="left"/>
              <w:rPr>
                <w:rFonts w:asciiTheme="majorHAnsi" w:hAnsiTheme="majorHAnsi"/>
              </w:rPr>
            </w:pPr>
            <w:r w:rsidRPr="00D80F87">
              <w:rPr>
                <w:rFonts w:asciiTheme="majorHAnsi" w:hAnsiTheme="majorHAnsi"/>
                <w:noProof/>
                <w:lang w:eastAsia="es-CO"/>
              </w:rPr>
              <w:lastRenderedPageBreak/>
              <w:drawing>
                <wp:inline distT="0" distB="0" distL="0" distR="0" wp14:anchorId="570ED28E" wp14:editId="0E102EBE">
                  <wp:extent cx="5166995" cy="31337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7579" cy="3134079"/>
                          </a:xfrm>
                          <a:prstGeom prst="rect">
                            <a:avLst/>
                          </a:prstGeom>
                          <a:noFill/>
                        </pic:spPr>
                      </pic:pic>
                    </a:graphicData>
                  </a:graphic>
                </wp:inline>
              </w:drawing>
            </w:r>
          </w:p>
        </w:tc>
      </w:tr>
    </w:tbl>
    <w:p w14:paraId="79A5F23B" w14:textId="77777777" w:rsidR="00FC3E3E" w:rsidRPr="00D80F87" w:rsidRDefault="00FC3E3E" w:rsidP="004B5D0E">
      <w:pPr>
        <w:pStyle w:val="Descripcin"/>
        <w:jc w:val="center"/>
      </w:pPr>
    </w:p>
    <w:p w14:paraId="2AE38EA6" w14:textId="405B8004" w:rsidR="00E50824" w:rsidRPr="00D80F87" w:rsidRDefault="002D40E3" w:rsidP="004B5D0E">
      <w:pPr>
        <w:pStyle w:val="Descripcin"/>
        <w:jc w:val="center"/>
      </w:pPr>
      <w:bookmarkStart w:id="18" w:name="_Toc447822068"/>
      <w:r w:rsidRPr="00D80F87">
        <w:t>Figura</w:t>
      </w:r>
      <w:r w:rsidR="00E50824" w:rsidRPr="00D80F87">
        <w:t xml:space="preserve"> </w:t>
      </w:r>
      <w:fldSimple w:instr=" STYLEREF 1 \s ">
        <w:r w:rsidR="00F226A2">
          <w:rPr>
            <w:noProof/>
          </w:rPr>
          <w:t>3</w:t>
        </w:r>
      </w:fldSimple>
      <w:r w:rsidR="00FA5D34" w:rsidRPr="00D80F87">
        <w:t>.</w:t>
      </w:r>
      <w:fldSimple w:instr=" SEQ Figura \* ARABIC \s 1 ">
        <w:r w:rsidR="00F226A2">
          <w:rPr>
            <w:noProof/>
          </w:rPr>
          <w:t>5</w:t>
        </w:r>
      </w:fldSimple>
      <w:r w:rsidR="00E50824" w:rsidRPr="00D80F87">
        <w:t xml:space="preserve"> Reporte </w:t>
      </w:r>
      <w:r w:rsidR="00A74744" w:rsidRPr="00D80F87">
        <w:t>Tremarctos</w:t>
      </w:r>
      <w:r w:rsidR="00E50824" w:rsidRPr="00D80F87">
        <w:t xml:space="preserve"> AI UF4</w:t>
      </w:r>
      <w:bookmarkEnd w:id="18"/>
    </w:p>
    <w:p w14:paraId="5D94F201" w14:textId="73C48967" w:rsidR="00E50824" w:rsidRPr="00D80F87" w:rsidRDefault="00E50824"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156923934"/>
          <w:citation/>
        </w:sdtPr>
        <w:sdtContent>
          <w:r w:rsidRPr="00D80F87">
            <w:rPr>
              <w:rFonts w:ascii="Times New Roman" w:hAnsi="Times New Roman"/>
              <w:sz w:val="16"/>
              <w:szCs w:val="16"/>
            </w:rPr>
            <w:fldChar w:fldCharType="begin"/>
          </w:r>
          <w:r w:rsidR="00696FC8">
            <w:rPr>
              <w:rFonts w:ascii="Times New Roman" w:hAnsi="Times New Roman"/>
              <w:sz w:val="16"/>
              <w:szCs w:val="16"/>
            </w:rPr>
            <w:instrText xml:space="preserve">CITATION Gém151 \l 9226 </w:instrText>
          </w:r>
          <w:r w:rsidRPr="00D80F87">
            <w:rPr>
              <w:rFonts w:ascii="Times New Roman" w:hAnsi="Times New Roman"/>
              <w:sz w:val="16"/>
              <w:szCs w:val="16"/>
            </w:rPr>
            <w:fldChar w:fldCharType="separate"/>
          </w:r>
          <w:r w:rsidR="00696FC8" w:rsidRPr="00696FC8">
            <w:rPr>
              <w:rFonts w:ascii="Times New Roman" w:hAnsi="Times New Roman"/>
              <w:noProof/>
              <w:sz w:val="16"/>
              <w:szCs w:val="16"/>
            </w:rPr>
            <w:t>(ECOGERENCIA LTDA, 2016)</w:t>
          </w:r>
          <w:r w:rsidRPr="00D80F87">
            <w:rPr>
              <w:rFonts w:ascii="Times New Roman" w:hAnsi="Times New Roman"/>
              <w:sz w:val="16"/>
              <w:szCs w:val="16"/>
            </w:rPr>
            <w:fldChar w:fldCharType="end"/>
          </w:r>
        </w:sdtContent>
      </w:sdt>
    </w:p>
    <w:p w14:paraId="627F43E1" w14:textId="77777777" w:rsidR="0004394B" w:rsidRPr="00D80F87" w:rsidRDefault="0004394B" w:rsidP="004B5D0E">
      <w:pPr>
        <w:rPr>
          <w:rFonts w:asciiTheme="majorHAnsi" w:hAnsiTheme="majorHAnsi"/>
        </w:rPr>
      </w:pPr>
    </w:p>
    <w:p w14:paraId="0AB7DC0F" w14:textId="182E4779" w:rsidR="00A1623C" w:rsidRPr="00D80F87" w:rsidRDefault="00A1623C" w:rsidP="004B5D0E">
      <w:pPr>
        <w:pStyle w:val="Tablas"/>
        <w:rPr>
          <w:rFonts w:asciiTheme="majorHAnsi" w:hAnsiTheme="majorHAnsi"/>
        </w:rPr>
      </w:pPr>
      <w:bookmarkStart w:id="19" w:name="_Ref436136369"/>
      <w:bookmarkStart w:id="20" w:name="_Toc447821972"/>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2</w:t>
      </w:r>
      <w:r w:rsidR="000B6A60" w:rsidRPr="00D80F87">
        <w:rPr>
          <w:rFonts w:asciiTheme="majorHAnsi" w:hAnsiTheme="majorHAnsi"/>
        </w:rPr>
        <w:fldChar w:fldCharType="end"/>
      </w:r>
      <w:bookmarkEnd w:id="19"/>
      <w:r w:rsidRPr="00D80F87">
        <w:rPr>
          <w:rFonts w:asciiTheme="majorHAnsi" w:hAnsiTheme="majorHAnsi"/>
        </w:rPr>
        <w:t xml:space="preserve"> Resultados consulta </w:t>
      </w:r>
      <w:r w:rsidR="00A74744" w:rsidRPr="00D80F87">
        <w:rPr>
          <w:rFonts w:asciiTheme="majorHAnsi" w:hAnsiTheme="majorHAnsi"/>
        </w:rPr>
        <w:t>Tremarctos</w:t>
      </w:r>
      <w:bookmarkEnd w:id="20"/>
    </w:p>
    <w:tbl>
      <w:tblPr>
        <w:tblStyle w:val="Gminis"/>
        <w:tblW w:w="0" w:type="auto"/>
        <w:tblLook w:val="04A0" w:firstRow="1" w:lastRow="0" w:firstColumn="1" w:lastColumn="0" w:noHBand="0" w:noVBand="1"/>
      </w:tblPr>
      <w:tblGrid>
        <w:gridCol w:w="1913"/>
        <w:gridCol w:w="915"/>
        <w:gridCol w:w="2847"/>
        <w:gridCol w:w="1579"/>
        <w:gridCol w:w="1233"/>
      </w:tblGrid>
      <w:tr w:rsidR="00866B33" w:rsidRPr="00D80F87" w14:paraId="10E6B181" w14:textId="77777777" w:rsidTr="00696FC8">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5715" w:type="dxa"/>
            <w:gridSpan w:val="3"/>
            <w:hideMark/>
          </w:tcPr>
          <w:p w14:paraId="6E6FD39A" w14:textId="4E551CAE" w:rsidR="00866B33" w:rsidRPr="00D80F87" w:rsidRDefault="00866B33"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b w:val="0"/>
                <w:bCs/>
                <w:sz w:val="20"/>
                <w:szCs w:val="20"/>
                <w:lang w:eastAsia="es-CO"/>
              </w:rPr>
              <w:t>Área</w:t>
            </w:r>
          </w:p>
        </w:tc>
        <w:tc>
          <w:tcPr>
            <w:tcW w:w="2772" w:type="dxa"/>
            <w:gridSpan w:val="2"/>
            <w:hideMark/>
          </w:tcPr>
          <w:p w14:paraId="7F0228DD" w14:textId="0C3261AE" w:rsidR="00866B33" w:rsidRPr="00D80F87" w:rsidRDefault="00866B33"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84.9792 Ha</w:t>
            </w:r>
          </w:p>
        </w:tc>
      </w:tr>
      <w:tr w:rsidR="00866B33" w:rsidRPr="00D80F87" w14:paraId="18DF5761" w14:textId="77777777" w:rsidTr="00696FC8">
        <w:trPr>
          <w:trHeight w:val="255"/>
        </w:trPr>
        <w:tc>
          <w:tcPr>
            <w:cnfStyle w:val="001000000000" w:firstRow="0" w:lastRow="0" w:firstColumn="1" w:lastColumn="0" w:oddVBand="0" w:evenVBand="0" w:oddHBand="0" w:evenHBand="0" w:firstRowFirstColumn="0" w:firstRowLastColumn="0" w:lastRowFirstColumn="0" w:lastRowLastColumn="0"/>
            <w:tcW w:w="5715" w:type="dxa"/>
            <w:gridSpan w:val="3"/>
            <w:hideMark/>
          </w:tcPr>
          <w:p w14:paraId="332605C8" w14:textId="7A42B031" w:rsidR="00866B33" w:rsidRPr="00D80F87" w:rsidRDefault="00866B33"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b/>
                <w:bCs/>
                <w:sz w:val="20"/>
                <w:szCs w:val="20"/>
                <w:lang w:eastAsia="es-CO"/>
              </w:rPr>
              <w:t xml:space="preserve">Área </w:t>
            </w:r>
            <w:r w:rsidR="00A74744" w:rsidRPr="00D80F87">
              <w:rPr>
                <w:rFonts w:asciiTheme="majorHAnsi" w:eastAsia="Times New Roman" w:hAnsiTheme="majorHAnsi" w:cs="Arial"/>
                <w:b/>
                <w:bCs/>
                <w:sz w:val="20"/>
                <w:szCs w:val="20"/>
                <w:lang w:eastAsia="es-CO"/>
              </w:rPr>
              <w:t>Búfer</w:t>
            </w:r>
          </w:p>
        </w:tc>
        <w:tc>
          <w:tcPr>
            <w:tcW w:w="2772" w:type="dxa"/>
            <w:gridSpan w:val="2"/>
            <w:hideMark/>
          </w:tcPr>
          <w:p w14:paraId="47A4D07E" w14:textId="7AD23D8D"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95.2161 Ha</w:t>
            </w:r>
          </w:p>
        </w:tc>
      </w:tr>
      <w:tr w:rsidR="00866B33" w:rsidRPr="00D80F87" w14:paraId="675BD2D3" w14:textId="77777777" w:rsidTr="00696FC8">
        <w:trPr>
          <w:trHeight w:val="510"/>
        </w:trPr>
        <w:tc>
          <w:tcPr>
            <w:cnfStyle w:val="001000000000" w:firstRow="0" w:lastRow="0" w:firstColumn="1" w:lastColumn="0" w:oddVBand="0" w:evenVBand="0" w:oddHBand="0" w:evenHBand="0" w:firstRowFirstColumn="0" w:firstRowLastColumn="0" w:lastRowFirstColumn="0" w:lastRowLastColumn="0"/>
            <w:tcW w:w="5715" w:type="dxa"/>
            <w:gridSpan w:val="3"/>
            <w:hideMark/>
          </w:tcPr>
          <w:p w14:paraId="79D08D7F" w14:textId="2FE86B2F" w:rsidR="00866B33" w:rsidRPr="00D80F87" w:rsidRDefault="00866B33"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b/>
                <w:bCs/>
                <w:sz w:val="20"/>
                <w:szCs w:val="20"/>
                <w:lang w:eastAsia="es-CO"/>
              </w:rPr>
              <w:t>Número de tramos</w:t>
            </w:r>
          </w:p>
        </w:tc>
        <w:tc>
          <w:tcPr>
            <w:tcW w:w="2772" w:type="dxa"/>
            <w:gridSpan w:val="2"/>
            <w:hideMark/>
          </w:tcPr>
          <w:p w14:paraId="080949AB" w14:textId="3E7F2260"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1</w:t>
            </w:r>
          </w:p>
        </w:tc>
      </w:tr>
      <w:tr w:rsidR="00866B33" w:rsidRPr="00D80F87" w14:paraId="576311DE" w14:textId="77777777" w:rsidTr="00696FC8">
        <w:trPr>
          <w:trHeight w:val="510"/>
        </w:trPr>
        <w:tc>
          <w:tcPr>
            <w:cnfStyle w:val="001000000000" w:firstRow="0" w:lastRow="0" w:firstColumn="1" w:lastColumn="0" w:oddVBand="0" w:evenVBand="0" w:oddHBand="0" w:evenHBand="0" w:firstRowFirstColumn="0" w:firstRowLastColumn="0" w:lastRowFirstColumn="0" w:lastRowLastColumn="0"/>
            <w:tcW w:w="1948" w:type="dxa"/>
            <w:hideMark/>
          </w:tcPr>
          <w:p w14:paraId="37C86EC7" w14:textId="77777777" w:rsidR="00E50824" w:rsidRPr="00D80F87" w:rsidRDefault="00E50824" w:rsidP="004B5D0E">
            <w:pPr>
              <w:spacing w:line="240" w:lineRule="auto"/>
              <w:contextualSpacing w:val="0"/>
              <w:jc w:val="center"/>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Vulnerabilidad</w:t>
            </w:r>
          </w:p>
        </w:tc>
        <w:tc>
          <w:tcPr>
            <w:tcW w:w="942" w:type="dxa"/>
            <w:hideMark/>
          </w:tcPr>
          <w:p w14:paraId="1F4E9732" w14:textId="77777777" w:rsidR="00E50824" w:rsidRPr="00D80F87" w:rsidRDefault="00E50824"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Tramo</w:t>
            </w:r>
          </w:p>
        </w:tc>
        <w:tc>
          <w:tcPr>
            <w:tcW w:w="0" w:type="auto"/>
            <w:hideMark/>
          </w:tcPr>
          <w:p w14:paraId="250B16E8" w14:textId="77777777" w:rsidR="00E50824" w:rsidRPr="00D80F87" w:rsidRDefault="00E50824"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Ponderación</w:t>
            </w:r>
          </w:p>
        </w:tc>
        <w:tc>
          <w:tcPr>
            <w:tcW w:w="0" w:type="auto"/>
            <w:hideMark/>
          </w:tcPr>
          <w:p w14:paraId="357A8F89" w14:textId="4690D2D2" w:rsidR="00E50824" w:rsidRPr="00D80F87" w:rsidRDefault="002513E0"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á</w:t>
            </w:r>
            <w:r w:rsidR="00E50824" w:rsidRPr="00D80F87">
              <w:rPr>
                <w:rFonts w:asciiTheme="majorHAnsi" w:eastAsia="Times New Roman" w:hAnsiTheme="majorHAnsi" w:cs="Arial"/>
                <w:b/>
                <w:bCs/>
                <w:sz w:val="20"/>
                <w:szCs w:val="20"/>
                <w:lang w:eastAsia="es-CO"/>
              </w:rPr>
              <w:t>rea Compensación</w:t>
            </w:r>
          </w:p>
        </w:tc>
        <w:tc>
          <w:tcPr>
            <w:tcW w:w="0" w:type="auto"/>
            <w:vMerge w:val="restart"/>
            <w:noWrap/>
          </w:tcPr>
          <w:p w14:paraId="0E225D54" w14:textId="67E7E2DD" w:rsidR="00E50824" w:rsidRPr="00D80F87" w:rsidRDefault="00866B33"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noProof/>
                <w:sz w:val="20"/>
                <w:szCs w:val="20"/>
                <w:lang w:eastAsia="es-CO"/>
              </w:rPr>
              <w:drawing>
                <wp:anchor distT="0" distB="0" distL="114300" distR="114300" simplePos="0" relativeHeight="251668992" behindDoc="0" locked="0" layoutInCell="1" allowOverlap="1" wp14:anchorId="4417C9B8" wp14:editId="40C67D0D">
                  <wp:simplePos x="0" y="0"/>
                  <wp:positionH relativeFrom="column">
                    <wp:posOffset>140970</wp:posOffset>
                  </wp:positionH>
                  <wp:positionV relativeFrom="paragraph">
                    <wp:posOffset>226695</wp:posOffset>
                  </wp:positionV>
                  <wp:extent cx="295275" cy="226695"/>
                  <wp:effectExtent l="0" t="0" r="9525" b="1905"/>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275" cy="226695"/>
                          </a:xfrm>
                          <a:prstGeom prst="rect">
                            <a:avLst/>
                          </a:prstGeom>
                          <a:noFill/>
                        </pic:spPr>
                      </pic:pic>
                    </a:graphicData>
                  </a:graphic>
                  <wp14:sizeRelH relativeFrom="page">
                    <wp14:pctWidth>0</wp14:pctWidth>
                  </wp14:sizeRelH>
                  <wp14:sizeRelV relativeFrom="page">
                    <wp14:pctHeight>0</wp14:pctHeight>
                  </wp14:sizeRelV>
                </wp:anchor>
              </w:drawing>
            </w:r>
          </w:p>
        </w:tc>
      </w:tr>
      <w:tr w:rsidR="00866B33" w:rsidRPr="00D80F87" w14:paraId="43AD00BC" w14:textId="77777777" w:rsidTr="00696FC8">
        <w:trPr>
          <w:trHeight w:val="510"/>
        </w:trPr>
        <w:tc>
          <w:tcPr>
            <w:cnfStyle w:val="001000000000" w:firstRow="0" w:lastRow="0" w:firstColumn="1" w:lastColumn="0" w:oddVBand="0" w:evenVBand="0" w:oddHBand="0" w:evenHBand="0" w:firstRowFirstColumn="0" w:firstRowLastColumn="0" w:lastRowFirstColumn="0" w:lastRowLastColumn="0"/>
            <w:tcW w:w="1948" w:type="dxa"/>
            <w:hideMark/>
          </w:tcPr>
          <w:p w14:paraId="0EB14DE3" w14:textId="77777777" w:rsidR="00E50824" w:rsidRPr="00D80F87" w:rsidRDefault="00E50824"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VULNERABILIDAD CRITICA</w:t>
            </w:r>
          </w:p>
        </w:tc>
        <w:tc>
          <w:tcPr>
            <w:tcW w:w="942" w:type="dxa"/>
            <w:hideMark/>
          </w:tcPr>
          <w:p w14:paraId="4305C7F2" w14:textId="77777777" w:rsidR="00E50824" w:rsidRPr="00D80F87" w:rsidRDefault="00E50824"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Tramo 1-1</w:t>
            </w:r>
          </w:p>
        </w:tc>
        <w:tc>
          <w:tcPr>
            <w:tcW w:w="0" w:type="auto"/>
            <w:hideMark/>
          </w:tcPr>
          <w:p w14:paraId="4FD45785" w14:textId="77777777" w:rsidR="00E50824" w:rsidRPr="00D80F87" w:rsidRDefault="00E50824"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328</w:t>
            </w:r>
          </w:p>
        </w:tc>
        <w:tc>
          <w:tcPr>
            <w:tcW w:w="0" w:type="auto"/>
            <w:hideMark/>
          </w:tcPr>
          <w:p w14:paraId="202E6388" w14:textId="77777777" w:rsidR="00E50824" w:rsidRPr="00D80F87" w:rsidRDefault="00E50824"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0</w:t>
            </w:r>
          </w:p>
        </w:tc>
        <w:tc>
          <w:tcPr>
            <w:tcW w:w="0" w:type="auto"/>
            <w:vMerge/>
          </w:tcPr>
          <w:p w14:paraId="2EAD268F" w14:textId="77777777" w:rsidR="00E50824" w:rsidRPr="00D80F87" w:rsidRDefault="00E50824"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66B33" w:rsidRPr="00D80F87" w14:paraId="3CC47751" w14:textId="77777777" w:rsidTr="00696FC8">
        <w:trPr>
          <w:trHeight w:val="255"/>
        </w:trPr>
        <w:tc>
          <w:tcPr>
            <w:cnfStyle w:val="001000000000" w:firstRow="0" w:lastRow="0" w:firstColumn="1" w:lastColumn="0" w:oddVBand="0" w:evenVBand="0" w:oddHBand="0" w:evenHBand="0" w:firstRowFirstColumn="0" w:firstRowLastColumn="0" w:lastRowFirstColumn="0" w:lastRowLastColumn="0"/>
            <w:tcW w:w="8487" w:type="dxa"/>
            <w:gridSpan w:val="5"/>
          </w:tcPr>
          <w:p w14:paraId="5CE79ED0" w14:textId="35276935" w:rsidR="00866B33" w:rsidRPr="00D80F87" w:rsidRDefault="005627ED"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b/>
                <w:bCs/>
                <w:sz w:val="20"/>
                <w:szCs w:val="20"/>
                <w:lang w:eastAsia="es-CO"/>
              </w:rPr>
              <w:t>Limite RUNAP</w:t>
            </w:r>
          </w:p>
        </w:tc>
      </w:tr>
      <w:tr w:rsidR="00866B33" w:rsidRPr="00D80F87" w14:paraId="56DA9E48" w14:textId="77777777" w:rsidTr="00696FC8">
        <w:trPr>
          <w:trHeight w:val="255"/>
        </w:trPr>
        <w:tc>
          <w:tcPr>
            <w:cnfStyle w:val="001000000000" w:firstRow="0" w:lastRow="0" w:firstColumn="1" w:lastColumn="0" w:oddVBand="0" w:evenVBand="0" w:oddHBand="0" w:evenHBand="0" w:firstRowFirstColumn="0" w:firstRowLastColumn="0" w:lastRowFirstColumn="0" w:lastRowLastColumn="0"/>
            <w:tcW w:w="2890" w:type="dxa"/>
            <w:gridSpan w:val="2"/>
            <w:hideMark/>
          </w:tcPr>
          <w:p w14:paraId="01FFD566" w14:textId="799D9715" w:rsidR="00866B33" w:rsidRPr="00D80F87" w:rsidRDefault="00866B33" w:rsidP="004B5D0E">
            <w:pPr>
              <w:spacing w:line="240" w:lineRule="auto"/>
              <w:contextualSpacing w:val="0"/>
              <w:jc w:val="center"/>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Nombre</w:t>
            </w:r>
          </w:p>
        </w:tc>
        <w:tc>
          <w:tcPr>
            <w:tcW w:w="0" w:type="auto"/>
            <w:hideMark/>
          </w:tcPr>
          <w:p w14:paraId="4EAA542A" w14:textId="34954A9D" w:rsidR="00866B33" w:rsidRPr="00D80F87" w:rsidRDefault="005627E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Categoría</w:t>
            </w:r>
          </w:p>
        </w:tc>
        <w:tc>
          <w:tcPr>
            <w:tcW w:w="0" w:type="auto"/>
          </w:tcPr>
          <w:p w14:paraId="776BAC3E" w14:textId="0FF0E5D6" w:rsidR="00866B33" w:rsidRPr="00D80F87" w:rsidRDefault="002513E0"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sz w:val="20"/>
                <w:szCs w:val="20"/>
                <w:lang w:eastAsia="es-CO"/>
              </w:rPr>
            </w:pPr>
            <w:r w:rsidRPr="00D80F87">
              <w:rPr>
                <w:rFonts w:asciiTheme="majorHAnsi" w:eastAsia="Times New Roman" w:hAnsiTheme="majorHAnsi" w:cs="Arial"/>
                <w:b/>
                <w:bCs/>
                <w:sz w:val="20"/>
                <w:szCs w:val="20"/>
                <w:lang w:eastAsia="es-CO"/>
              </w:rPr>
              <w:t>Á</w:t>
            </w:r>
            <w:r w:rsidR="00866B33" w:rsidRPr="00D80F87">
              <w:rPr>
                <w:rFonts w:asciiTheme="majorHAnsi" w:eastAsia="Times New Roman" w:hAnsiTheme="majorHAnsi" w:cs="Arial"/>
                <w:b/>
                <w:bCs/>
                <w:sz w:val="20"/>
                <w:szCs w:val="20"/>
                <w:lang w:eastAsia="es-CO"/>
              </w:rPr>
              <w:t>rea Afectada</w:t>
            </w:r>
          </w:p>
        </w:tc>
        <w:tc>
          <w:tcPr>
            <w:tcW w:w="0" w:type="auto"/>
            <w:hideMark/>
          </w:tcPr>
          <w:p w14:paraId="78BBC752" w14:textId="41BECBB0"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b/>
                <w:bCs/>
                <w:sz w:val="20"/>
                <w:szCs w:val="20"/>
                <w:lang w:eastAsia="es-CO"/>
              </w:rPr>
              <w:t>Porcentaje</w:t>
            </w:r>
          </w:p>
        </w:tc>
      </w:tr>
      <w:tr w:rsidR="00866B33" w:rsidRPr="00D80F87" w14:paraId="64E9B500" w14:textId="77777777" w:rsidTr="00696FC8">
        <w:trPr>
          <w:trHeight w:val="868"/>
        </w:trPr>
        <w:tc>
          <w:tcPr>
            <w:cnfStyle w:val="001000000000" w:firstRow="0" w:lastRow="0" w:firstColumn="1" w:lastColumn="0" w:oddVBand="0" w:evenVBand="0" w:oddHBand="0" w:evenHBand="0" w:firstRowFirstColumn="0" w:firstRowLastColumn="0" w:lastRowFirstColumn="0" w:lastRowLastColumn="0"/>
            <w:tcW w:w="2890" w:type="dxa"/>
            <w:gridSpan w:val="2"/>
            <w:hideMark/>
          </w:tcPr>
          <w:p w14:paraId="7113389D" w14:textId="72D47547" w:rsidR="00866B33" w:rsidRPr="00D80F87" w:rsidRDefault="00866B33" w:rsidP="004B5D0E">
            <w:pPr>
              <w:spacing w:line="240" w:lineRule="auto"/>
              <w:contextualSpacing w:val="0"/>
              <w:jc w:val="center"/>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Distrito De Manejo Integrado De Los Recursos Naturales Renovables Canon Del Rio Alicante</w:t>
            </w:r>
          </w:p>
        </w:tc>
        <w:tc>
          <w:tcPr>
            <w:tcW w:w="0" w:type="auto"/>
            <w:hideMark/>
          </w:tcPr>
          <w:p w14:paraId="096FD799" w14:textId="23C06F97"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Distrito Regional de Manejo Integrado</w:t>
            </w:r>
          </w:p>
        </w:tc>
        <w:tc>
          <w:tcPr>
            <w:tcW w:w="0" w:type="auto"/>
          </w:tcPr>
          <w:p w14:paraId="22AEC61A" w14:textId="6AD32F91"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1.7721 Ha</w:t>
            </w:r>
          </w:p>
        </w:tc>
        <w:tc>
          <w:tcPr>
            <w:tcW w:w="0" w:type="auto"/>
            <w:hideMark/>
          </w:tcPr>
          <w:p w14:paraId="25F28BCB" w14:textId="4F98F721" w:rsidR="00866B33" w:rsidRPr="00D80F87" w:rsidRDefault="00866B33"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Arial"/>
                <w:sz w:val="20"/>
                <w:szCs w:val="20"/>
                <w:lang w:eastAsia="es-CO"/>
              </w:rPr>
              <w:t>0.03</w:t>
            </w:r>
          </w:p>
        </w:tc>
      </w:tr>
    </w:tbl>
    <w:p w14:paraId="2BB8F6D4" w14:textId="4FD42A5F" w:rsidR="00402A79" w:rsidRPr="00D80F87" w:rsidRDefault="00402A79" w:rsidP="004B5D0E">
      <w:pPr>
        <w:pStyle w:val="Notas"/>
      </w:pPr>
      <w:r w:rsidRPr="00D80F87">
        <w:t>Fuente</w:t>
      </w:r>
      <w:r w:rsidR="00A1623C" w:rsidRPr="00D80F87">
        <w:t xml:space="preserve"> </w:t>
      </w:r>
      <w:sdt>
        <w:sdtPr>
          <w:id w:val="1976642649"/>
          <w:citation/>
        </w:sdtPr>
        <w:sdtContent>
          <w:r w:rsidR="0096579D" w:rsidRPr="00D80F87">
            <w:fldChar w:fldCharType="begin"/>
          </w:r>
          <w:r w:rsidR="00696FC8">
            <w:instrText xml:space="preserve">CITATION Gém151 \l 9226 </w:instrText>
          </w:r>
          <w:r w:rsidR="0096579D" w:rsidRPr="00D80F87">
            <w:fldChar w:fldCharType="separate"/>
          </w:r>
          <w:r w:rsidR="00696FC8">
            <w:rPr>
              <w:noProof/>
            </w:rPr>
            <w:t>(ECOGERENCIA LTDA, 2016)</w:t>
          </w:r>
          <w:r w:rsidR="0096579D" w:rsidRPr="00D80F87">
            <w:fldChar w:fldCharType="end"/>
          </w:r>
        </w:sdtContent>
      </w:sdt>
      <w:r w:rsidR="00D51998" w:rsidRPr="00D80F87">
        <w:t>, a partir de la consulta a Tremarctos.</w:t>
      </w:r>
    </w:p>
    <w:p w14:paraId="5DCE83A5" w14:textId="7C7E4B81" w:rsidR="00810AD1" w:rsidRDefault="00810AD1">
      <w:pPr>
        <w:spacing w:line="240" w:lineRule="auto"/>
        <w:contextualSpacing w:val="0"/>
        <w:jc w:val="left"/>
      </w:pPr>
      <w:r>
        <w:br w:type="page"/>
      </w:r>
    </w:p>
    <w:p w14:paraId="2B7BD3C2" w14:textId="6306E250" w:rsidR="00A1623C" w:rsidRPr="00D80F87" w:rsidRDefault="00A1623C" w:rsidP="004B5D0E">
      <w:pPr>
        <w:pStyle w:val="Ttulo2"/>
        <w:numPr>
          <w:ilvl w:val="1"/>
          <w:numId w:val="7"/>
        </w:numPr>
        <w:rPr>
          <w:rFonts w:asciiTheme="majorHAnsi" w:hAnsiTheme="majorHAnsi"/>
        </w:rPr>
      </w:pPr>
      <w:bookmarkStart w:id="21" w:name="_Toc425256746"/>
      <w:bookmarkStart w:id="22" w:name="_Toc405972575"/>
      <w:bookmarkStart w:id="23" w:name="_Toc447821908"/>
      <w:r w:rsidRPr="00D80F87">
        <w:rPr>
          <w:rFonts w:asciiTheme="majorHAnsi" w:hAnsiTheme="majorHAnsi"/>
        </w:rPr>
        <w:lastRenderedPageBreak/>
        <w:t>Línea Base</w:t>
      </w:r>
      <w:bookmarkEnd w:id="21"/>
      <w:bookmarkEnd w:id="23"/>
      <w:r w:rsidRPr="00D80F87">
        <w:rPr>
          <w:rFonts w:asciiTheme="majorHAnsi" w:hAnsiTheme="majorHAnsi"/>
        </w:rPr>
        <w:t xml:space="preserve"> </w:t>
      </w:r>
    </w:p>
    <w:p w14:paraId="6AF70E9B" w14:textId="77777777" w:rsidR="00271E56" w:rsidRPr="00D80F87" w:rsidRDefault="00271E56" w:rsidP="004B5D0E"/>
    <w:p w14:paraId="6480805B" w14:textId="69F9EB87" w:rsidR="0071674A" w:rsidRPr="00D80F87" w:rsidRDefault="00A956B5" w:rsidP="004B5D0E">
      <w:pPr>
        <w:rPr>
          <w:rFonts w:asciiTheme="majorHAnsi" w:hAnsiTheme="majorHAnsi"/>
        </w:rPr>
      </w:pPr>
      <w:r w:rsidRPr="00D80F87">
        <w:rPr>
          <w:rFonts w:asciiTheme="majorHAnsi" w:hAnsiTheme="majorHAnsi"/>
        </w:rPr>
        <w:t>La caracterización ambiental del área de influencia del proyecto de mejoramiento de la vía existente desde Intercambiador Alto Dolores – Lazo 1 hasta Puerto Berrío Oeste, se realiza teniendo como criterio principal los componentes afectados y la magnitud de los impactos que genera el proyecto sobre las áreas donde se desarrollan las actividades.</w:t>
      </w:r>
    </w:p>
    <w:p w14:paraId="7D8DCF5A" w14:textId="77777777" w:rsidR="00A956B5" w:rsidRPr="00D80F87" w:rsidRDefault="00A956B5" w:rsidP="004B5D0E">
      <w:pPr>
        <w:rPr>
          <w:rFonts w:asciiTheme="majorHAnsi" w:hAnsiTheme="majorHAnsi"/>
        </w:rPr>
      </w:pPr>
    </w:p>
    <w:p w14:paraId="02B47182" w14:textId="3E4374D3" w:rsidR="006E1D7F" w:rsidRPr="00D80F87" w:rsidRDefault="000B6A60" w:rsidP="004B5D0E">
      <w:pPr>
        <w:pStyle w:val="Ttulo3"/>
      </w:pPr>
      <w:bookmarkStart w:id="24" w:name="_Toc425256747"/>
      <w:bookmarkStart w:id="25" w:name="_Toc447821909"/>
      <w:r w:rsidRPr="00D80F87">
        <w:t xml:space="preserve">3.2.1. </w:t>
      </w:r>
      <w:r w:rsidR="006E1D7F" w:rsidRPr="00D80F87">
        <w:t>Caracterización ambiental del medio abiótico</w:t>
      </w:r>
      <w:bookmarkEnd w:id="22"/>
      <w:bookmarkEnd w:id="24"/>
      <w:bookmarkEnd w:id="25"/>
    </w:p>
    <w:p w14:paraId="5B4C7D24" w14:textId="77777777" w:rsidR="00646744" w:rsidRPr="00D80F87" w:rsidRDefault="00646744" w:rsidP="004B5D0E">
      <w:bookmarkStart w:id="26" w:name="_Toc405972576"/>
    </w:p>
    <w:p w14:paraId="17E0A5E8" w14:textId="5B42B322" w:rsidR="00646744" w:rsidRPr="00D80F87" w:rsidRDefault="00646744" w:rsidP="004B5D0E">
      <w:pPr>
        <w:pStyle w:val="Ttulo4"/>
      </w:pPr>
      <w:r w:rsidRPr="00D80F87">
        <w:t xml:space="preserve">Agua </w:t>
      </w:r>
    </w:p>
    <w:p w14:paraId="7E6831F7" w14:textId="77777777" w:rsidR="00646744" w:rsidRPr="00D80F87" w:rsidRDefault="00646744" w:rsidP="004B5D0E"/>
    <w:p w14:paraId="753626E8" w14:textId="72C70AB4" w:rsidR="0071674A" w:rsidRPr="00D80F87" w:rsidRDefault="0071674A" w:rsidP="004B5D0E">
      <w:pPr>
        <w:pStyle w:val="Ttulo5"/>
      </w:pPr>
      <w:r w:rsidRPr="00D80F87">
        <w:t xml:space="preserve">Cuerpos de agua que cruzan el proyecto </w:t>
      </w:r>
    </w:p>
    <w:p w14:paraId="397F842C" w14:textId="77777777" w:rsidR="0071674A" w:rsidRPr="00D80F87" w:rsidRDefault="0071674A" w:rsidP="004B5D0E">
      <w:pPr>
        <w:rPr>
          <w:rFonts w:asciiTheme="majorHAnsi" w:hAnsiTheme="majorHAnsi"/>
        </w:rPr>
      </w:pPr>
    </w:p>
    <w:p w14:paraId="6BFE696B" w14:textId="52B8A95C" w:rsidR="0071674A" w:rsidRPr="00D80F87" w:rsidRDefault="0071674A" w:rsidP="004B5D0E">
      <w:r w:rsidRPr="00D80F87">
        <w:t xml:space="preserve">A partir de la visita de campo al corredor vial existente se identificaron las fuentes </w:t>
      </w:r>
      <w:r w:rsidR="00D50DC5" w:rsidRPr="00D80F87">
        <w:t>hídricas que</w:t>
      </w:r>
      <w:r w:rsidR="00810AD1">
        <w:t xml:space="preserve"> cruzan el proyecto, a continuacion </w:t>
      </w:r>
      <w:r w:rsidR="00810AD1" w:rsidRPr="00D80F87">
        <w:t>se</w:t>
      </w:r>
      <w:r w:rsidRPr="00D80F87">
        <w:t xml:space="preserve"> presenta el inventario de los cuerpos de agua con su ubicación y su intervención con el proyecto de rehabilitación y mejoramiento desde el intercambiador Alto D</w:t>
      </w:r>
      <w:r w:rsidR="00A319C4" w:rsidRPr="00D80F87">
        <w:t>olores-Lazo 1 hasta Puerto Berrí</w:t>
      </w:r>
      <w:r w:rsidRPr="00D80F87">
        <w:t>o Oeste en el departamento de Antioquia.</w:t>
      </w:r>
    </w:p>
    <w:p w14:paraId="1A1F1B1F" w14:textId="77777777" w:rsidR="0071674A" w:rsidRPr="00D80F87" w:rsidRDefault="0071674A" w:rsidP="004B5D0E">
      <w:pPr>
        <w:rPr>
          <w:rFonts w:asciiTheme="majorHAnsi" w:hAnsiTheme="majorHAnsi"/>
        </w:rPr>
      </w:pPr>
    </w:p>
    <w:p w14:paraId="1652DC6E" w14:textId="77777777" w:rsidR="00BF03A2" w:rsidRPr="00D80F87" w:rsidRDefault="00BF03A2" w:rsidP="004B5D0E">
      <w:pPr>
        <w:spacing w:line="240" w:lineRule="auto"/>
        <w:contextualSpacing w:val="0"/>
        <w:jc w:val="left"/>
        <w:rPr>
          <w:rFonts w:asciiTheme="majorHAnsi" w:hAnsiTheme="majorHAnsi"/>
          <w:b/>
          <w:bCs/>
          <w:sz w:val="20"/>
          <w:szCs w:val="20"/>
        </w:rPr>
      </w:pPr>
      <w:bookmarkStart w:id="27" w:name="_Ref430935035"/>
      <w:bookmarkStart w:id="28" w:name="_Ref430935026"/>
      <w:r w:rsidRPr="00D80F87">
        <w:rPr>
          <w:rFonts w:asciiTheme="majorHAnsi" w:hAnsiTheme="majorHAnsi"/>
        </w:rPr>
        <w:br w:type="page"/>
      </w:r>
    </w:p>
    <w:p w14:paraId="02EB5820" w14:textId="77777777" w:rsidR="00BF03A2" w:rsidRPr="00D80F87" w:rsidRDefault="00BF03A2" w:rsidP="004B5D0E">
      <w:pPr>
        <w:pStyle w:val="Descripcin"/>
        <w:jc w:val="center"/>
        <w:rPr>
          <w:rFonts w:asciiTheme="majorHAnsi" w:hAnsiTheme="majorHAnsi"/>
        </w:rPr>
        <w:sectPr w:rsidR="00BF03A2" w:rsidRPr="00D80F87" w:rsidSect="00696FC8">
          <w:headerReference w:type="default" r:id="rId18"/>
          <w:footerReference w:type="default" r:id="rId19"/>
          <w:headerReference w:type="first" r:id="rId20"/>
          <w:footerReference w:type="first" r:id="rId21"/>
          <w:pgSz w:w="12240" w:h="15840" w:code="1"/>
          <w:pgMar w:top="1701" w:right="1701" w:bottom="1701" w:left="2268" w:header="709" w:footer="709" w:gutter="0"/>
          <w:cols w:space="708"/>
          <w:titlePg/>
          <w:docGrid w:linePitch="360"/>
        </w:sectPr>
      </w:pPr>
    </w:p>
    <w:p w14:paraId="36602172" w14:textId="6C4268C6" w:rsidR="0071674A" w:rsidRPr="00D80F87" w:rsidRDefault="0071674A" w:rsidP="004B5D0E">
      <w:pPr>
        <w:pStyle w:val="Descripcin"/>
        <w:jc w:val="center"/>
        <w:rPr>
          <w:rFonts w:asciiTheme="majorHAnsi" w:hAnsiTheme="majorHAnsi"/>
        </w:rPr>
      </w:pPr>
      <w:bookmarkStart w:id="29" w:name="_Toc447821973"/>
      <w:r w:rsidRPr="00D80F87">
        <w:rPr>
          <w:rFonts w:asciiTheme="majorHAnsi" w:hAnsiTheme="majorHAnsi"/>
        </w:rPr>
        <w:lastRenderedPageBreak/>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bookmarkEnd w:id="27"/>
      <w:r w:rsidRPr="00D80F87">
        <w:rPr>
          <w:rFonts w:asciiTheme="majorHAnsi" w:hAnsiTheme="majorHAnsi"/>
        </w:rPr>
        <w:t xml:space="preserve">. Inventario de fuentes hídricas tramo </w:t>
      </w:r>
      <w:bookmarkEnd w:id="28"/>
      <w:r w:rsidR="00A319C4" w:rsidRPr="00D80F87">
        <w:rPr>
          <w:rFonts w:asciiTheme="majorHAnsi" w:hAnsiTheme="majorHAnsi"/>
        </w:rPr>
        <w:t>de rehabilitación y mejoramiento</w:t>
      </w:r>
      <w:bookmarkEnd w:id="29"/>
    </w:p>
    <w:tbl>
      <w:tblPr>
        <w:tblW w:w="12118" w:type="dxa"/>
        <w:jc w:val="center"/>
        <w:tblCellMar>
          <w:left w:w="70" w:type="dxa"/>
          <w:right w:w="70" w:type="dxa"/>
        </w:tblCellMar>
        <w:tblLook w:val="04A0" w:firstRow="1" w:lastRow="0" w:firstColumn="1" w:lastColumn="0" w:noHBand="0" w:noVBand="1"/>
      </w:tblPr>
      <w:tblGrid>
        <w:gridCol w:w="458"/>
        <w:gridCol w:w="1354"/>
        <w:gridCol w:w="1195"/>
        <w:gridCol w:w="1197"/>
        <w:gridCol w:w="1471"/>
        <w:gridCol w:w="1040"/>
        <w:gridCol w:w="1097"/>
        <w:gridCol w:w="1260"/>
        <w:gridCol w:w="1575"/>
        <w:gridCol w:w="1471"/>
      </w:tblGrid>
      <w:tr w:rsidR="00BF03A2" w:rsidRPr="00D80F87" w14:paraId="4987FE2B" w14:textId="77777777" w:rsidTr="00BF03A2">
        <w:trPr>
          <w:trHeight w:val="300"/>
          <w:tblHeader/>
          <w:jc w:val="center"/>
        </w:trPr>
        <w:tc>
          <w:tcPr>
            <w:tcW w:w="458"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E8340D1" w14:textId="77777777" w:rsidR="00BF03A2" w:rsidRPr="00D80F87" w:rsidRDefault="00BF03A2" w:rsidP="004B5D0E">
            <w:pPr>
              <w:spacing w:line="240" w:lineRule="auto"/>
              <w:contextualSpacing w:val="0"/>
              <w:jc w:val="center"/>
              <w:rPr>
                <w:rFonts w:asciiTheme="majorHAnsi" w:eastAsia="Times New Roman" w:hAnsiTheme="majorHAnsi"/>
                <w:b/>
                <w:bCs/>
                <w:color w:val="000000"/>
                <w:sz w:val="20"/>
                <w:szCs w:val="20"/>
                <w:lang w:eastAsia="es-CO"/>
              </w:rPr>
            </w:pPr>
            <w:r w:rsidRPr="00D80F87">
              <w:rPr>
                <w:rFonts w:asciiTheme="majorHAnsi" w:eastAsia="Times New Roman" w:hAnsiTheme="majorHAnsi"/>
                <w:b/>
                <w:bCs/>
                <w:color w:val="000000"/>
                <w:sz w:val="20"/>
                <w:szCs w:val="20"/>
                <w:lang w:eastAsia="es-CO"/>
              </w:rPr>
              <w:t>No.</w:t>
            </w:r>
          </w:p>
        </w:tc>
        <w:tc>
          <w:tcPr>
            <w:tcW w:w="1354"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C5A63E6"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 xml:space="preserve">Tipo estructura a construir </w:t>
            </w:r>
          </w:p>
        </w:tc>
        <w:tc>
          <w:tcPr>
            <w:tcW w:w="1195"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2B73D74"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PK Trazado</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0ABD6F40"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tipología actuación</w:t>
            </w:r>
          </w:p>
        </w:tc>
        <w:tc>
          <w:tcPr>
            <w:tcW w:w="4868" w:type="dxa"/>
            <w:gridSpan w:val="4"/>
            <w:tcBorders>
              <w:top w:val="single" w:sz="4" w:space="0" w:color="auto"/>
              <w:left w:val="single" w:sz="4" w:space="0" w:color="auto"/>
              <w:bottom w:val="single" w:sz="4" w:space="0" w:color="auto"/>
              <w:right w:val="single" w:sz="4" w:space="0" w:color="auto"/>
            </w:tcBorders>
            <w:shd w:val="clear" w:color="000000" w:fill="A6A6A6"/>
            <w:vAlign w:val="center"/>
            <w:hideMark/>
          </w:tcPr>
          <w:p w14:paraId="20619124" w14:textId="77777777" w:rsidR="00BF03A2" w:rsidRPr="00D80F87" w:rsidRDefault="00BF03A2" w:rsidP="004B5D0E">
            <w:pPr>
              <w:spacing w:line="240" w:lineRule="auto"/>
              <w:contextualSpacing w:val="0"/>
              <w:jc w:val="center"/>
              <w:rPr>
                <w:rFonts w:asciiTheme="majorHAnsi" w:eastAsia="Times New Roman" w:hAnsiTheme="majorHAnsi"/>
                <w:b/>
                <w:bCs/>
                <w:color w:val="000000"/>
                <w:sz w:val="20"/>
                <w:szCs w:val="20"/>
                <w:lang w:eastAsia="es-CO"/>
              </w:rPr>
            </w:pPr>
            <w:r w:rsidRPr="00D80F87">
              <w:rPr>
                <w:rFonts w:asciiTheme="majorHAnsi" w:eastAsia="Times New Roman" w:hAnsiTheme="majorHAnsi"/>
                <w:b/>
                <w:bCs/>
                <w:color w:val="000000"/>
                <w:sz w:val="20"/>
                <w:szCs w:val="20"/>
                <w:lang w:eastAsia="es-CO"/>
              </w:rPr>
              <w:t xml:space="preserve">Características de la estructura a construir </w:t>
            </w:r>
          </w:p>
        </w:tc>
        <w:tc>
          <w:tcPr>
            <w:tcW w:w="1575"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A09CFF8"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Nombre de la fuente hídrica</w:t>
            </w:r>
          </w:p>
        </w:tc>
        <w:tc>
          <w:tcPr>
            <w:tcW w:w="1471"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57C3848"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Caudal asociado (m3/s)</w:t>
            </w:r>
          </w:p>
        </w:tc>
      </w:tr>
      <w:tr w:rsidR="00BF03A2" w:rsidRPr="00D80F87" w14:paraId="6ADC0BA4" w14:textId="77777777" w:rsidTr="00BF03A2">
        <w:trPr>
          <w:trHeight w:val="540"/>
          <w:tblHeader/>
          <w:jc w:val="center"/>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012E9390" w14:textId="77777777" w:rsidR="00BF03A2" w:rsidRPr="00D80F87" w:rsidRDefault="00BF03A2" w:rsidP="004B5D0E">
            <w:pPr>
              <w:spacing w:line="240" w:lineRule="auto"/>
              <w:contextualSpacing w:val="0"/>
              <w:jc w:val="left"/>
              <w:rPr>
                <w:rFonts w:asciiTheme="majorHAnsi" w:eastAsia="Times New Roman" w:hAnsiTheme="majorHAnsi"/>
                <w:b/>
                <w:bCs/>
                <w:color w:val="000000"/>
                <w:sz w:val="20"/>
                <w:szCs w:val="20"/>
                <w:lang w:eastAsia="es-CO"/>
              </w:rPr>
            </w:pPr>
          </w:p>
        </w:tc>
        <w:tc>
          <w:tcPr>
            <w:tcW w:w="1354" w:type="dxa"/>
            <w:vMerge/>
            <w:tcBorders>
              <w:top w:val="single" w:sz="4" w:space="0" w:color="auto"/>
              <w:left w:val="single" w:sz="4" w:space="0" w:color="auto"/>
              <w:bottom w:val="single" w:sz="4" w:space="0" w:color="auto"/>
              <w:right w:val="single" w:sz="4" w:space="0" w:color="auto"/>
            </w:tcBorders>
            <w:vAlign w:val="center"/>
            <w:hideMark/>
          </w:tcPr>
          <w:p w14:paraId="72DFA9EA" w14:textId="77777777" w:rsidR="00BF03A2" w:rsidRPr="00D80F87" w:rsidRDefault="00BF03A2" w:rsidP="004B5D0E">
            <w:pPr>
              <w:spacing w:line="240" w:lineRule="auto"/>
              <w:contextualSpacing w:val="0"/>
              <w:jc w:val="left"/>
              <w:rPr>
                <w:rFonts w:asciiTheme="majorHAnsi" w:eastAsia="Times New Roman" w:hAnsiTheme="majorHAnsi"/>
                <w:b/>
                <w:bCs/>
                <w:sz w:val="20"/>
                <w:szCs w:val="20"/>
                <w:lang w:eastAsia="es-CO"/>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09867577" w14:textId="77777777" w:rsidR="00BF03A2" w:rsidRPr="00D80F87" w:rsidRDefault="00BF03A2" w:rsidP="004B5D0E">
            <w:pPr>
              <w:spacing w:line="240" w:lineRule="auto"/>
              <w:contextualSpacing w:val="0"/>
              <w:jc w:val="left"/>
              <w:rPr>
                <w:rFonts w:asciiTheme="majorHAnsi" w:eastAsia="Times New Roman" w:hAnsiTheme="majorHAnsi"/>
                <w:b/>
                <w:bCs/>
                <w:sz w:val="20"/>
                <w:szCs w:val="20"/>
                <w:lang w:eastAsia="es-CO"/>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0655140D" w14:textId="77777777" w:rsidR="00BF03A2" w:rsidRPr="00D80F87" w:rsidRDefault="00BF03A2" w:rsidP="004B5D0E">
            <w:pPr>
              <w:spacing w:line="240" w:lineRule="auto"/>
              <w:contextualSpacing w:val="0"/>
              <w:jc w:val="left"/>
              <w:rPr>
                <w:rFonts w:asciiTheme="majorHAnsi" w:eastAsia="Times New Roman" w:hAnsiTheme="majorHAnsi"/>
                <w:b/>
                <w:bCs/>
                <w:sz w:val="20"/>
                <w:szCs w:val="20"/>
                <w:lang w:eastAsia="es-CO"/>
              </w:rPr>
            </w:pPr>
          </w:p>
        </w:tc>
        <w:tc>
          <w:tcPr>
            <w:tcW w:w="1471" w:type="dxa"/>
            <w:tcBorders>
              <w:top w:val="single" w:sz="4" w:space="0" w:color="auto"/>
              <w:left w:val="single" w:sz="4" w:space="0" w:color="auto"/>
              <w:bottom w:val="single" w:sz="4" w:space="0" w:color="000000"/>
              <w:right w:val="single" w:sz="4" w:space="0" w:color="auto"/>
            </w:tcBorders>
            <w:shd w:val="clear" w:color="auto" w:fill="A6A6A6" w:themeFill="background1" w:themeFillShade="A6"/>
            <w:vAlign w:val="center"/>
            <w:hideMark/>
          </w:tcPr>
          <w:p w14:paraId="08EEE495" w14:textId="77777777" w:rsidR="00BF03A2" w:rsidRPr="00D80F87" w:rsidRDefault="00BF03A2" w:rsidP="004B5D0E">
            <w:pPr>
              <w:pStyle w:val="Tablas"/>
              <w:spacing w:line="240" w:lineRule="auto"/>
              <w:rPr>
                <w:rFonts w:asciiTheme="majorHAnsi" w:eastAsia="Times New Roman" w:hAnsiTheme="majorHAnsi"/>
                <w:lang w:eastAsia="es-CO"/>
              </w:rPr>
            </w:pPr>
            <w:r w:rsidRPr="00D80F87">
              <w:rPr>
                <w:rFonts w:asciiTheme="majorHAnsi" w:eastAsia="Times New Roman" w:hAnsiTheme="majorHAnsi"/>
                <w:lang w:eastAsia="es-CO"/>
              </w:rPr>
              <w:t>Diámetro/alto (m)</w:t>
            </w:r>
          </w:p>
        </w:tc>
        <w:tc>
          <w:tcPr>
            <w:tcW w:w="10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4FC3E1E6"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Ancho (m)</w:t>
            </w:r>
          </w:p>
        </w:tc>
        <w:tc>
          <w:tcPr>
            <w:tcW w:w="1097" w:type="dxa"/>
            <w:tcBorders>
              <w:top w:val="nil"/>
              <w:left w:val="nil"/>
              <w:bottom w:val="single" w:sz="4" w:space="0" w:color="auto"/>
              <w:right w:val="single" w:sz="4" w:space="0" w:color="auto"/>
            </w:tcBorders>
            <w:shd w:val="clear" w:color="000000" w:fill="A6A6A6"/>
            <w:vAlign w:val="center"/>
            <w:hideMark/>
          </w:tcPr>
          <w:p w14:paraId="28BE101E"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Longitud (m)</w:t>
            </w:r>
          </w:p>
        </w:tc>
        <w:tc>
          <w:tcPr>
            <w:tcW w:w="1260" w:type="dxa"/>
            <w:tcBorders>
              <w:top w:val="nil"/>
              <w:left w:val="nil"/>
              <w:bottom w:val="single" w:sz="4" w:space="0" w:color="auto"/>
              <w:right w:val="single" w:sz="4" w:space="0" w:color="auto"/>
            </w:tcBorders>
            <w:shd w:val="clear" w:color="000000" w:fill="A6A6A6"/>
            <w:vAlign w:val="center"/>
            <w:hideMark/>
          </w:tcPr>
          <w:p w14:paraId="1E7D2764" w14:textId="77777777" w:rsidR="00BF03A2" w:rsidRPr="00D80F87" w:rsidRDefault="00BF03A2" w:rsidP="004B5D0E">
            <w:pPr>
              <w:spacing w:line="240" w:lineRule="auto"/>
              <w:contextualSpacing w:val="0"/>
              <w:jc w:val="center"/>
              <w:rPr>
                <w:rFonts w:asciiTheme="majorHAnsi" w:eastAsia="Times New Roman" w:hAnsiTheme="majorHAnsi"/>
                <w:b/>
                <w:bCs/>
                <w:sz w:val="20"/>
                <w:szCs w:val="20"/>
                <w:lang w:eastAsia="es-CO"/>
              </w:rPr>
            </w:pPr>
            <w:r w:rsidRPr="00D80F87">
              <w:rPr>
                <w:rFonts w:asciiTheme="majorHAnsi" w:eastAsia="Times New Roman" w:hAnsiTheme="majorHAnsi"/>
                <w:b/>
                <w:bCs/>
                <w:sz w:val="20"/>
                <w:szCs w:val="20"/>
                <w:lang w:eastAsia="es-CO"/>
              </w:rPr>
              <w:t>Longitud total (m)</w:t>
            </w:r>
          </w:p>
        </w:tc>
        <w:tc>
          <w:tcPr>
            <w:tcW w:w="1575" w:type="dxa"/>
            <w:vMerge/>
            <w:tcBorders>
              <w:top w:val="single" w:sz="4" w:space="0" w:color="auto"/>
              <w:left w:val="single" w:sz="4" w:space="0" w:color="auto"/>
              <w:bottom w:val="single" w:sz="4" w:space="0" w:color="auto"/>
              <w:right w:val="single" w:sz="4" w:space="0" w:color="auto"/>
            </w:tcBorders>
            <w:vAlign w:val="center"/>
            <w:hideMark/>
          </w:tcPr>
          <w:p w14:paraId="425CEEA9" w14:textId="77777777" w:rsidR="00BF03A2" w:rsidRPr="00D80F87" w:rsidRDefault="00BF03A2" w:rsidP="004B5D0E">
            <w:pPr>
              <w:spacing w:line="240" w:lineRule="auto"/>
              <w:contextualSpacing w:val="0"/>
              <w:jc w:val="left"/>
              <w:rPr>
                <w:rFonts w:asciiTheme="majorHAnsi" w:eastAsia="Times New Roman" w:hAnsiTheme="majorHAnsi"/>
                <w:b/>
                <w:bCs/>
                <w:sz w:val="20"/>
                <w:szCs w:val="20"/>
                <w:lang w:eastAsia="es-CO"/>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14:paraId="023CA03E" w14:textId="77777777" w:rsidR="00BF03A2" w:rsidRPr="00D80F87" w:rsidRDefault="00BF03A2" w:rsidP="004B5D0E">
            <w:pPr>
              <w:spacing w:line="240" w:lineRule="auto"/>
              <w:contextualSpacing w:val="0"/>
              <w:jc w:val="left"/>
              <w:rPr>
                <w:rFonts w:asciiTheme="majorHAnsi" w:eastAsia="Times New Roman" w:hAnsiTheme="majorHAnsi"/>
                <w:b/>
                <w:bCs/>
                <w:sz w:val="20"/>
                <w:szCs w:val="20"/>
                <w:lang w:eastAsia="es-CO"/>
              </w:rPr>
            </w:pPr>
          </w:p>
        </w:tc>
      </w:tr>
      <w:tr w:rsidR="00BF03A2" w:rsidRPr="00D80F87" w14:paraId="7D440CB9"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6B7775D"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w:t>
            </w:r>
          </w:p>
        </w:tc>
        <w:tc>
          <w:tcPr>
            <w:tcW w:w="1354" w:type="dxa"/>
            <w:tcBorders>
              <w:top w:val="nil"/>
              <w:left w:val="nil"/>
              <w:bottom w:val="single" w:sz="4" w:space="0" w:color="auto"/>
              <w:right w:val="single" w:sz="4" w:space="0" w:color="auto"/>
            </w:tcBorders>
            <w:shd w:val="clear" w:color="auto" w:fill="auto"/>
            <w:noWrap/>
            <w:vAlign w:val="bottom"/>
            <w:hideMark/>
          </w:tcPr>
          <w:p w14:paraId="176ADAA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953883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6+170,0</w:t>
            </w:r>
          </w:p>
        </w:tc>
        <w:tc>
          <w:tcPr>
            <w:tcW w:w="1197" w:type="dxa"/>
            <w:tcBorders>
              <w:top w:val="nil"/>
              <w:left w:val="nil"/>
              <w:bottom w:val="single" w:sz="4" w:space="0" w:color="auto"/>
              <w:right w:val="single" w:sz="4" w:space="0" w:color="auto"/>
            </w:tcBorders>
            <w:shd w:val="clear" w:color="auto" w:fill="auto"/>
            <w:noWrap/>
            <w:vAlign w:val="center"/>
            <w:hideMark/>
          </w:tcPr>
          <w:p w14:paraId="149DABB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FD1E13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31BB368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97" w:type="dxa"/>
            <w:tcBorders>
              <w:top w:val="nil"/>
              <w:left w:val="nil"/>
              <w:bottom w:val="single" w:sz="4" w:space="0" w:color="auto"/>
              <w:right w:val="single" w:sz="4" w:space="0" w:color="auto"/>
            </w:tcBorders>
            <w:shd w:val="clear" w:color="auto" w:fill="auto"/>
            <w:noWrap/>
            <w:vAlign w:val="bottom"/>
            <w:hideMark/>
          </w:tcPr>
          <w:p w14:paraId="7628CB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1610759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36,90</w:t>
            </w:r>
          </w:p>
        </w:tc>
        <w:tc>
          <w:tcPr>
            <w:tcW w:w="1575" w:type="dxa"/>
            <w:tcBorders>
              <w:top w:val="nil"/>
              <w:left w:val="nil"/>
              <w:bottom w:val="single" w:sz="4" w:space="0" w:color="auto"/>
              <w:right w:val="single" w:sz="4" w:space="0" w:color="auto"/>
            </w:tcBorders>
            <w:shd w:val="clear" w:color="auto" w:fill="auto"/>
            <w:noWrap/>
            <w:vAlign w:val="bottom"/>
            <w:hideMark/>
          </w:tcPr>
          <w:p w14:paraId="107B80F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w:t>
            </w:r>
          </w:p>
        </w:tc>
        <w:tc>
          <w:tcPr>
            <w:tcW w:w="1471" w:type="dxa"/>
            <w:tcBorders>
              <w:top w:val="nil"/>
              <w:left w:val="nil"/>
              <w:bottom w:val="single" w:sz="4" w:space="0" w:color="auto"/>
              <w:right w:val="single" w:sz="4" w:space="0" w:color="auto"/>
            </w:tcBorders>
            <w:shd w:val="clear" w:color="auto" w:fill="auto"/>
            <w:noWrap/>
            <w:vAlign w:val="center"/>
            <w:hideMark/>
          </w:tcPr>
          <w:p w14:paraId="6D0F41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18,043</w:t>
            </w:r>
          </w:p>
        </w:tc>
      </w:tr>
      <w:tr w:rsidR="00BF03A2" w:rsidRPr="00D80F87" w14:paraId="6A06B18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6A90A0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w:t>
            </w:r>
          </w:p>
        </w:tc>
        <w:tc>
          <w:tcPr>
            <w:tcW w:w="1354" w:type="dxa"/>
            <w:tcBorders>
              <w:top w:val="nil"/>
              <w:left w:val="nil"/>
              <w:bottom w:val="single" w:sz="4" w:space="0" w:color="auto"/>
              <w:right w:val="single" w:sz="4" w:space="0" w:color="auto"/>
            </w:tcBorders>
            <w:shd w:val="clear" w:color="auto" w:fill="auto"/>
            <w:noWrap/>
            <w:vAlign w:val="bottom"/>
            <w:hideMark/>
          </w:tcPr>
          <w:p w14:paraId="0DF2428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1EFE1C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6+293,0</w:t>
            </w:r>
          </w:p>
        </w:tc>
        <w:tc>
          <w:tcPr>
            <w:tcW w:w="1197" w:type="dxa"/>
            <w:tcBorders>
              <w:top w:val="nil"/>
              <w:left w:val="nil"/>
              <w:bottom w:val="single" w:sz="4" w:space="0" w:color="auto"/>
              <w:right w:val="single" w:sz="4" w:space="0" w:color="auto"/>
            </w:tcBorders>
            <w:shd w:val="clear" w:color="auto" w:fill="auto"/>
            <w:noWrap/>
            <w:vAlign w:val="bottom"/>
            <w:hideMark/>
          </w:tcPr>
          <w:p w14:paraId="0AB679B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1568788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63E500C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635C9AE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2B069D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33,80</w:t>
            </w:r>
          </w:p>
        </w:tc>
        <w:tc>
          <w:tcPr>
            <w:tcW w:w="1575" w:type="dxa"/>
            <w:tcBorders>
              <w:top w:val="nil"/>
              <w:left w:val="nil"/>
              <w:bottom w:val="single" w:sz="4" w:space="0" w:color="auto"/>
              <w:right w:val="single" w:sz="4" w:space="0" w:color="auto"/>
            </w:tcBorders>
            <w:shd w:val="clear" w:color="auto" w:fill="auto"/>
            <w:noWrap/>
            <w:vAlign w:val="bottom"/>
            <w:hideMark/>
          </w:tcPr>
          <w:p w14:paraId="74DA0F1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San Jerónimo</w:t>
            </w:r>
          </w:p>
        </w:tc>
        <w:tc>
          <w:tcPr>
            <w:tcW w:w="1471" w:type="dxa"/>
            <w:tcBorders>
              <w:top w:val="nil"/>
              <w:left w:val="nil"/>
              <w:bottom w:val="single" w:sz="4" w:space="0" w:color="auto"/>
              <w:right w:val="single" w:sz="4" w:space="0" w:color="auto"/>
            </w:tcBorders>
            <w:shd w:val="clear" w:color="auto" w:fill="auto"/>
            <w:noWrap/>
            <w:vAlign w:val="center"/>
            <w:hideMark/>
          </w:tcPr>
          <w:p w14:paraId="6C829E7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9,576</w:t>
            </w:r>
          </w:p>
        </w:tc>
      </w:tr>
      <w:tr w:rsidR="00BF03A2" w:rsidRPr="00D80F87" w14:paraId="50C7FC9E"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DD5174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w:t>
            </w:r>
          </w:p>
        </w:tc>
        <w:tc>
          <w:tcPr>
            <w:tcW w:w="1354" w:type="dxa"/>
            <w:tcBorders>
              <w:top w:val="nil"/>
              <w:left w:val="nil"/>
              <w:bottom w:val="single" w:sz="4" w:space="0" w:color="auto"/>
              <w:right w:val="single" w:sz="4" w:space="0" w:color="auto"/>
            </w:tcBorders>
            <w:shd w:val="clear" w:color="auto" w:fill="auto"/>
            <w:noWrap/>
            <w:vAlign w:val="bottom"/>
            <w:hideMark/>
          </w:tcPr>
          <w:p w14:paraId="12E9ED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34C463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7+063,0</w:t>
            </w:r>
          </w:p>
        </w:tc>
        <w:tc>
          <w:tcPr>
            <w:tcW w:w="1197" w:type="dxa"/>
            <w:tcBorders>
              <w:top w:val="nil"/>
              <w:left w:val="nil"/>
              <w:bottom w:val="single" w:sz="4" w:space="0" w:color="auto"/>
              <w:right w:val="single" w:sz="4" w:space="0" w:color="auto"/>
            </w:tcBorders>
            <w:shd w:val="clear" w:color="auto" w:fill="auto"/>
            <w:noWrap/>
            <w:vAlign w:val="bottom"/>
            <w:hideMark/>
          </w:tcPr>
          <w:p w14:paraId="102EAB1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9653AA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B893C6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ADF9D7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FA92B9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12,00</w:t>
            </w:r>
          </w:p>
        </w:tc>
        <w:tc>
          <w:tcPr>
            <w:tcW w:w="1575" w:type="dxa"/>
            <w:tcBorders>
              <w:top w:val="nil"/>
              <w:left w:val="nil"/>
              <w:bottom w:val="single" w:sz="4" w:space="0" w:color="auto"/>
              <w:right w:val="single" w:sz="4" w:space="0" w:color="auto"/>
            </w:tcBorders>
            <w:shd w:val="clear" w:color="auto" w:fill="auto"/>
            <w:noWrap/>
            <w:vAlign w:val="bottom"/>
            <w:hideMark/>
          </w:tcPr>
          <w:p w14:paraId="57FAD4C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CC230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0,369</w:t>
            </w:r>
          </w:p>
        </w:tc>
      </w:tr>
      <w:tr w:rsidR="00BF03A2" w:rsidRPr="00D80F87" w14:paraId="76D3C6E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3331663"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w:t>
            </w:r>
          </w:p>
        </w:tc>
        <w:tc>
          <w:tcPr>
            <w:tcW w:w="1354" w:type="dxa"/>
            <w:tcBorders>
              <w:top w:val="nil"/>
              <w:left w:val="nil"/>
              <w:bottom w:val="single" w:sz="4" w:space="0" w:color="auto"/>
              <w:right w:val="single" w:sz="4" w:space="0" w:color="auto"/>
            </w:tcBorders>
            <w:shd w:val="clear" w:color="auto" w:fill="auto"/>
            <w:noWrap/>
            <w:vAlign w:val="bottom"/>
            <w:hideMark/>
          </w:tcPr>
          <w:p w14:paraId="79EE976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133102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7+490,0</w:t>
            </w:r>
          </w:p>
        </w:tc>
        <w:tc>
          <w:tcPr>
            <w:tcW w:w="1197" w:type="dxa"/>
            <w:tcBorders>
              <w:top w:val="nil"/>
              <w:left w:val="nil"/>
              <w:bottom w:val="single" w:sz="4" w:space="0" w:color="auto"/>
              <w:right w:val="single" w:sz="4" w:space="0" w:color="auto"/>
            </w:tcBorders>
            <w:shd w:val="clear" w:color="auto" w:fill="auto"/>
            <w:noWrap/>
            <w:vAlign w:val="bottom"/>
            <w:hideMark/>
          </w:tcPr>
          <w:p w14:paraId="2F006C6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E4AC3D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548F47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AD64FE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7,30</w:t>
            </w:r>
          </w:p>
        </w:tc>
        <w:tc>
          <w:tcPr>
            <w:tcW w:w="1260" w:type="dxa"/>
            <w:tcBorders>
              <w:top w:val="nil"/>
              <w:left w:val="nil"/>
              <w:bottom w:val="single" w:sz="4" w:space="0" w:color="auto"/>
              <w:right w:val="single" w:sz="4" w:space="0" w:color="auto"/>
            </w:tcBorders>
            <w:shd w:val="clear" w:color="auto" w:fill="auto"/>
            <w:noWrap/>
            <w:vAlign w:val="bottom"/>
            <w:hideMark/>
          </w:tcPr>
          <w:p w14:paraId="3AC3CA8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18,33</w:t>
            </w:r>
          </w:p>
        </w:tc>
        <w:tc>
          <w:tcPr>
            <w:tcW w:w="1575" w:type="dxa"/>
            <w:tcBorders>
              <w:top w:val="nil"/>
              <w:left w:val="nil"/>
              <w:bottom w:val="single" w:sz="4" w:space="0" w:color="auto"/>
              <w:right w:val="single" w:sz="4" w:space="0" w:color="auto"/>
            </w:tcBorders>
            <w:shd w:val="clear" w:color="auto" w:fill="auto"/>
            <w:noWrap/>
            <w:vAlign w:val="bottom"/>
            <w:hideMark/>
          </w:tcPr>
          <w:p w14:paraId="043E4C4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5011D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0,139</w:t>
            </w:r>
          </w:p>
        </w:tc>
      </w:tr>
      <w:tr w:rsidR="00BF03A2" w:rsidRPr="00D80F87" w14:paraId="0E6BFEE1"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5835F7E"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w:t>
            </w:r>
          </w:p>
        </w:tc>
        <w:tc>
          <w:tcPr>
            <w:tcW w:w="1354" w:type="dxa"/>
            <w:tcBorders>
              <w:top w:val="nil"/>
              <w:left w:val="nil"/>
              <w:bottom w:val="single" w:sz="4" w:space="0" w:color="auto"/>
              <w:right w:val="single" w:sz="4" w:space="0" w:color="auto"/>
            </w:tcBorders>
            <w:shd w:val="clear" w:color="auto" w:fill="auto"/>
            <w:noWrap/>
            <w:vAlign w:val="bottom"/>
            <w:hideMark/>
          </w:tcPr>
          <w:p w14:paraId="0BF3461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ED551C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7+630,0</w:t>
            </w:r>
          </w:p>
        </w:tc>
        <w:tc>
          <w:tcPr>
            <w:tcW w:w="1197" w:type="dxa"/>
            <w:tcBorders>
              <w:top w:val="nil"/>
              <w:left w:val="nil"/>
              <w:bottom w:val="single" w:sz="4" w:space="0" w:color="auto"/>
              <w:right w:val="single" w:sz="4" w:space="0" w:color="auto"/>
            </w:tcBorders>
            <w:shd w:val="clear" w:color="auto" w:fill="auto"/>
            <w:noWrap/>
            <w:vAlign w:val="center"/>
            <w:hideMark/>
          </w:tcPr>
          <w:p w14:paraId="28AEFC3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C0E70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310FB8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97" w:type="dxa"/>
            <w:tcBorders>
              <w:top w:val="nil"/>
              <w:left w:val="nil"/>
              <w:bottom w:val="single" w:sz="4" w:space="0" w:color="auto"/>
              <w:right w:val="single" w:sz="4" w:space="0" w:color="auto"/>
            </w:tcBorders>
            <w:shd w:val="clear" w:color="auto" w:fill="auto"/>
            <w:noWrap/>
            <w:vAlign w:val="bottom"/>
            <w:hideMark/>
          </w:tcPr>
          <w:p w14:paraId="43305AF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311FC50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40,70</w:t>
            </w:r>
          </w:p>
        </w:tc>
        <w:tc>
          <w:tcPr>
            <w:tcW w:w="1575" w:type="dxa"/>
            <w:tcBorders>
              <w:top w:val="nil"/>
              <w:left w:val="nil"/>
              <w:bottom w:val="single" w:sz="4" w:space="0" w:color="auto"/>
              <w:right w:val="single" w:sz="4" w:space="0" w:color="auto"/>
            </w:tcBorders>
            <w:shd w:val="clear" w:color="auto" w:fill="auto"/>
            <w:noWrap/>
            <w:vAlign w:val="bottom"/>
            <w:hideMark/>
          </w:tcPr>
          <w:p w14:paraId="2AD64F9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Los Indios</w:t>
            </w:r>
          </w:p>
        </w:tc>
        <w:tc>
          <w:tcPr>
            <w:tcW w:w="1471" w:type="dxa"/>
            <w:tcBorders>
              <w:top w:val="nil"/>
              <w:left w:val="nil"/>
              <w:bottom w:val="single" w:sz="4" w:space="0" w:color="auto"/>
              <w:right w:val="single" w:sz="4" w:space="0" w:color="auto"/>
            </w:tcBorders>
            <w:shd w:val="clear" w:color="auto" w:fill="auto"/>
            <w:noWrap/>
            <w:vAlign w:val="center"/>
            <w:hideMark/>
          </w:tcPr>
          <w:p w14:paraId="7AB860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24,200</w:t>
            </w:r>
          </w:p>
        </w:tc>
      </w:tr>
      <w:tr w:rsidR="00BF03A2" w:rsidRPr="00D80F87" w14:paraId="6B4CF40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01DC4D8"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w:t>
            </w:r>
          </w:p>
        </w:tc>
        <w:tc>
          <w:tcPr>
            <w:tcW w:w="1354" w:type="dxa"/>
            <w:tcBorders>
              <w:top w:val="nil"/>
              <w:left w:val="nil"/>
              <w:bottom w:val="single" w:sz="4" w:space="0" w:color="auto"/>
              <w:right w:val="single" w:sz="4" w:space="0" w:color="auto"/>
            </w:tcBorders>
            <w:shd w:val="clear" w:color="auto" w:fill="auto"/>
            <w:noWrap/>
            <w:vAlign w:val="bottom"/>
            <w:hideMark/>
          </w:tcPr>
          <w:p w14:paraId="71157AC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013AB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7+845,0</w:t>
            </w:r>
          </w:p>
        </w:tc>
        <w:tc>
          <w:tcPr>
            <w:tcW w:w="1197" w:type="dxa"/>
            <w:tcBorders>
              <w:top w:val="nil"/>
              <w:left w:val="nil"/>
              <w:bottom w:val="single" w:sz="4" w:space="0" w:color="auto"/>
              <w:right w:val="single" w:sz="4" w:space="0" w:color="auto"/>
            </w:tcBorders>
            <w:shd w:val="clear" w:color="auto" w:fill="auto"/>
            <w:noWrap/>
            <w:vAlign w:val="bottom"/>
            <w:hideMark/>
          </w:tcPr>
          <w:p w14:paraId="6DA3BED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DDE68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84E4C4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ED1FF4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93B812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14,80</w:t>
            </w:r>
          </w:p>
        </w:tc>
        <w:tc>
          <w:tcPr>
            <w:tcW w:w="1575" w:type="dxa"/>
            <w:tcBorders>
              <w:top w:val="nil"/>
              <w:left w:val="nil"/>
              <w:bottom w:val="single" w:sz="4" w:space="0" w:color="auto"/>
              <w:right w:val="single" w:sz="4" w:space="0" w:color="auto"/>
            </w:tcBorders>
            <w:shd w:val="clear" w:color="auto" w:fill="auto"/>
            <w:noWrap/>
            <w:vAlign w:val="bottom"/>
            <w:hideMark/>
          </w:tcPr>
          <w:p w14:paraId="6AD611F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17B893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0,530</w:t>
            </w:r>
          </w:p>
        </w:tc>
      </w:tr>
      <w:tr w:rsidR="00BF03A2" w:rsidRPr="00D80F87" w14:paraId="74A1F26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2399419"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w:t>
            </w:r>
          </w:p>
        </w:tc>
        <w:tc>
          <w:tcPr>
            <w:tcW w:w="1354" w:type="dxa"/>
            <w:tcBorders>
              <w:top w:val="nil"/>
              <w:left w:val="nil"/>
              <w:bottom w:val="single" w:sz="4" w:space="0" w:color="auto"/>
              <w:right w:val="single" w:sz="4" w:space="0" w:color="auto"/>
            </w:tcBorders>
            <w:shd w:val="clear" w:color="auto" w:fill="auto"/>
            <w:noWrap/>
            <w:vAlign w:val="bottom"/>
            <w:hideMark/>
          </w:tcPr>
          <w:p w14:paraId="75F32C5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CF9EF3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7+979,0</w:t>
            </w:r>
          </w:p>
        </w:tc>
        <w:tc>
          <w:tcPr>
            <w:tcW w:w="1197" w:type="dxa"/>
            <w:tcBorders>
              <w:top w:val="nil"/>
              <w:left w:val="nil"/>
              <w:bottom w:val="single" w:sz="4" w:space="0" w:color="auto"/>
              <w:right w:val="single" w:sz="4" w:space="0" w:color="auto"/>
            </w:tcBorders>
            <w:shd w:val="clear" w:color="auto" w:fill="auto"/>
            <w:noWrap/>
            <w:vAlign w:val="center"/>
            <w:hideMark/>
          </w:tcPr>
          <w:p w14:paraId="6B5ACBF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54F013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2EF8AC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AACCE2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10,80</w:t>
            </w:r>
          </w:p>
        </w:tc>
        <w:tc>
          <w:tcPr>
            <w:tcW w:w="1260" w:type="dxa"/>
            <w:tcBorders>
              <w:top w:val="nil"/>
              <w:left w:val="nil"/>
              <w:bottom w:val="single" w:sz="4" w:space="0" w:color="auto"/>
              <w:right w:val="single" w:sz="4" w:space="0" w:color="auto"/>
            </w:tcBorders>
            <w:shd w:val="clear" w:color="auto" w:fill="auto"/>
            <w:noWrap/>
            <w:vAlign w:val="bottom"/>
            <w:hideMark/>
          </w:tcPr>
          <w:p w14:paraId="226DE61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26,60</w:t>
            </w:r>
          </w:p>
        </w:tc>
        <w:tc>
          <w:tcPr>
            <w:tcW w:w="1575" w:type="dxa"/>
            <w:tcBorders>
              <w:top w:val="nil"/>
              <w:left w:val="nil"/>
              <w:bottom w:val="single" w:sz="4" w:space="0" w:color="auto"/>
              <w:right w:val="single" w:sz="4" w:space="0" w:color="auto"/>
            </w:tcBorders>
            <w:shd w:val="clear" w:color="auto" w:fill="auto"/>
            <w:noWrap/>
            <w:vAlign w:val="bottom"/>
            <w:hideMark/>
          </w:tcPr>
          <w:p w14:paraId="6D21E3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w:t>
            </w:r>
          </w:p>
        </w:tc>
        <w:tc>
          <w:tcPr>
            <w:tcW w:w="1471" w:type="dxa"/>
            <w:tcBorders>
              <w:top w:val="nil"/>
              <w:left w:val="nil"/>
              <w:bottom w:val="single" w:sz="4" w:space="0" w:color="auto"/>
              <w:right w:val="single" w:sz="4" w:space="0" w:color="auto"/>
            </w:tcBorders>
            <w:shd w:val="clear" w:color="auto" w:fill="auto"/>
            <w:noWrap/>
            <w:vAlign w:val="center"/>
            <w:hideMark/>
          </w:tcPr>
          <w:p w14:paraId="4833571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0,626</w:t>
            </w:r>
          </w:p>
        </w:tc>
      </w:tr>
      <w:tr w:rsidR="00BF03A2" w:rsidRPr="00D80F87" w14:paraId="00940CF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3DCADAA"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8</w:t>
            </w:r>
          </w:p>
        </w:tc>
        <w:tc>
          <w:tcPr>
            <w:tcW w:w="1354" w:type="dxa"/>
            <w:tcBorders>
              <w:top w:val="nil"/>
              <w:left w:val="nil"/>
              <w:bottom w:val="single" w:sz="4" w:space="0" w:color="auto"/>
              <w:right w:val="single" w:sz="4" w:space="0" w:color="auto"/>
            </w:tcBorders>
            <w:shd w:val="clear" w:color="auto" w:fill="auto"/>
            <w:noWrap/>
            <w:vAlign w:val="bottom"/>
            <w:hideMark/>
          </w:tcPr>
          <w:p w14:paraId="43FF033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92C02A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8+093,0</w:t>
            </w:r>
          </w:p>
        </w:tc>
        <w:tc>
          <w:tcPr>
            <w:tcW w:w="1197" w:type="dxa"/>
            <w:tcBorders>
              <w:top w:val="nil"/>
              <w:left w:val="nil"/>
              <w:bottom w:val="single" w:sz="4" w:space="0" w:color="auto"/>
              <w:right w:val="single" w:sz="4" w:space="0" w:color="auto"/>
            </w:tcBorders>
            <w:shd w:val="clear" w:color="auto" w:fill="auto"/>
            <w:noWrap/>
            <w:vAlign w:val="center"/>
            <w:hideMark/>
          </w:tcPr>
          <w:p w14:paraId="186E32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68EB2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B68E2E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1D6564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8,24</w:t>
            </w:r>
          </w:p>
        </w:tc>
        <w:tc>
          <w:tcPr>
            <w:tcW w:w="1260" w:type="dxa"/>
            <w:tcBorders>
              <w:top w:val="nil"/>
              <w:left w:val="nil"/>
              <w:bottom w:val="single" w:sz="4" w:space="0" w:color="auto"/>
              <w:right w:val="single" w:sz="4" w:space="0" w:color="auto"/>
            </w:tcBorders>
            <w:shd w:val="clear" w:color="auto" w:fill="auto"/>
            <w:noWrap/>
            <w:vAlign w:val="bottom"/>
            <w:hideMark/>
          </w:tcPr>
          <w:p w14:paraId="56B95DE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19,63</w:t>
            </w:r>
          </w:p>
        </w:tc>
        <w:tc>
          <w:tcPr>
            <w:tcW w:w="1575" w:type="dxa"/>
            <w:tcBorders>
              <w:top w:val="nil"/>
              <w:left w:val="nil"/>
              <w:bottom w:val="single" w:sz="4" w:space="0" w:color="auto"/>
              <w:right w:val="single" w:sz="4" w:space="0" w:color="auto"/>
            </w:tcBorders>
            <w:shd w:val="clear" w:color="auto" w:fill="auto"/>
            <w:noWrap/>
            <w:vAlign w:val="bottom"/>
            <w:hideMark/>
          </w:tcPr>
          <w:p w14:paraId="20552F6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F08683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0,452</w:t>
            </w:r>
          </w:p>
        </w:tc>
      </w:tr>
      <w:tr w:rsidR="00BF03A2" w:rsidRPr="00D80F87" w14:paraId="134E57F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AC1E533"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9</w:t>
            </w:r>
          </w:p>
        </w:tc>
        <w:tc>
          <w:tcPr>
            <w:tcW w:w="1354" w:type="dxa"/>
            <w:tcBorders>
              <w:top w:val="nil"/>
              <w:left w:val="nil"/>
              <w:bottom w:val="single" w:sz="4" w:space="0" w:color="auto"/>
              <w:right w:val="single" w:sz="4" w:space="0" w:color="auto"/>
            </w:tcBorders>
            <w:shd w:val="clear" w:color="auto" w:fill="auto"/>
            <w:noWrap/>
            <w:vAlign w:val="bottom"/>
            <w:hideMark/>
          </w:tcPr>
          <w:p w14:paraId="0B82B95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10CD51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8+407,0</w:t>
            </w:r>
          </w:p>
        </w:tc>
        <w:tc>
          <w:tcPr>
            <w:tcW w:w="1197" w:type="dxa"/>
            <w:tcBorders>
              <w:top w:val="nil"/>
              <w:left w:val="nil"/>
              <w:bottom w:val="single" w:sz="4" w:space="0" w:color="auto"/>
              <w:right w:val="single" w:sz="4" w:space="0" w:color="auto"/>
            </w:tcBorders>
            <w:shd w:val="clear" w:color="auto" w:fill="auto"/>
            <w:noWrap/>
            <w:vAlign w:val="bottom"/>
            <w:hideMark/>
          </w:tcPr>
          <w:p w14:paraId="5457735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9F10CA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F801F8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2146D10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4CE59A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12,50</w:t>
            </w:r>
          </w:p>
        </w:tc>
        <w:tc>
          <w:tcPr>
            <w:tcW w:w="1575" w:type="dxa"/>
            <w:tcBorders>
              <w:top w:val="nil"/>
              <w:left w:val="nil"/>
              <w:bottom w:val="single" w:sz="4" w:space="0" w:color="auto"/>
              <w:right w:val="single" w:sz="4" w:space="0" w:color="auto"/>
            </w:tcBorders>
            <w:shd w:val="clear" w:color="auto" w:fill="auto"/>
            <w:noWrap/>
            <w:vAlign w:val="bottom"/>
            <w:hideMark/>
          </w:tcPr>
          <w:p w14:paraId="6B5240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D821AE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0,505</w:t>
            </w:r>
          </w:p>
        </w:tc>
      </w:tr>
      <w:tr w:rsidR="00BF03A2" w:rsidRPr="00D80F87" w14:paraId="25E2165B"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F90C4D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10</w:t>
            </w:r>
          </w:p>
        </w:tc>
        <w:tc>
          <w:tcPr>
            <w:tcW w:w="1354" w:type="dxa"/>
            <w:tcBorders>
              <w:top w:val="nil"/>
              <w:left w:val="nil"/>
              <w:bottom w:val="single" w:sz="4" w:space="0" w:color="auto"/>
              <w:right w:val="single" w:sz="4" w:space="0" w:color="auto"/>
            </w:tcBorders>
            <w:shd w:val="clear" w:color="auto" w:fill="auto"/>
            <w:noWrap/>
            <w:vAlign w:val="bottom"/>
            <w:hideMark/>
          </w:tcPr>
          <w:p w14:paraId="2FDB60F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E23B1C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8+574,0</w:t>
            </w:r>
          </w:p>
        </w:tc>
        <w:tc>
          <w:tcPr>
            <w:tcW w:w="1197" w:type="dxa"/>
            <w:tcBorders>
              <w:top w:val="nil"/>
              <w:left w:val="nil"/>
              <w:bottom w:val="single" w:sz="4" w:space="0" w:color="auto"/>
              <w:right w:val="single" w:sz="4" w:space="0" w:color="auto"/>
            </w:tcBorders>
            <w:shd w:val="clear" w:color="auto" w:fill="auto"/>
            <w:noWrap/>
            <w:vAlign w:val="bottom"/>
            <w:hideMark/>
          </w:tcPr>
          <w:p w14:paraId="0A69100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7B983DA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A82CF9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2763BC0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83184B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12,50</w:t>
            </w:r>
          </w:p>
        </w:tc>
        <w:tc>
          <w:tcPr>
            <w:tcW w:w="1575" w:type="dxa"/>
            <w:tcBorders>
              <w:top w:val="nil"/>
              <w:left w:val="nil"/>
              <w:bottom w:val="single" w:sz="4" w:space="0" w:color="auto"/>
              <w:right w:val="single" w:sz="4" w:space="0" w:color="auto"/>
            </w:tcBorders>
            <w:shd w:val="clear" w:color="auto" w:fill="auto"/>
            <w:noWrap/>
            <w:vAlign w:val="bottom"/>
            <w:hideMark/>
          </w:tcPr>
          <w:p w14:paraId="5EBDBD2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w:t>
            </w:r>
          </w:p>
        </w:tc>
        <w:tc>
          <w:tcPr>
            <w:tcW w:w="1471" w:type="dxa"/>
            <w:tcBorders>
              <w:top w:val="nil"/>
              <w:left w:val="nil"/>
              <w:bottom w:val="single" w:sz="4" w:space="0" w:color="auto"/>
              <w:right w:val="single" w:sz="4" w:space="0" w:color="auto"/>
            </w:tcBorders>
            <w:shd w:val="clear" w:color="auto" w:fill="auto"/>
            <w:noWrap/>
            <w:vAlign w:val="center"/>
            <w:hideMark/>
          </w:tcPr>
          <w:p w14:paraId="300E0B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1,937</w:t>
            </w:r>
          </w:p>
        </w:tc>
      </w:tr>
      <w:tr w:rsidR="00BF03A2" w:rsidRPr="00D80F87" w14:paraId="401ABE1A"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D80713B"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11</w:t>
            </w:r>
          </w:p>
        </w:tc>
        <w:tc>
          <w:tcPr>
            <w:tcW w:w="1354" w:type="dxa"/>
            <w:tcBorders>
              <w:top w:val="nil"/>
              <w:left w:val="nil"/>
              <w:bottom w:val="single" w:sz="4" w:space="0" w:color="auto"/>
              <w:right w:val="single" w:sz="4" w:space="0" w:color="auto"/>
            </w:tcBorders>
            <w:shd w:val="clear" w:color="auto" w:fill="auto"/>
            <w:noWrap/>
            <w:vAlign w:val="bottom"/>
            <w:hideMark/>
          </w:tcPr>
          <w:p w14:paraId="7384CBE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88F7DA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9+588,0</w:t>
            </w:r>
          </w:p>
        </w:tc>
        <w:tc>
          <w:tcPr>
            <w:tcW w:w="1197" w:type="dxa"/>
            <w:tcBorders>
              <w:top w:val="nil"/>
              <w:left w:val="nil"/>
              <w:bottom w:val="single" w:sz="4" w:space="0" w:color="auto"/>
              <w:right w:val="single" w:sz="4" w:space="0" w:color="auto"/>
            </w:tcBorders>
            <w:shd w:val="clear" w:color="auto" w:fill="auto"/>
            <w:noWrap/>
            <w:vAlign w:val="bottom"/>
            <w:hideMark/>
          </w:tcPr>
          <w:p w14:paraId="43D3C7E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EA7F1A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7BEDA71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7303C5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4088337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14,50</w:t>
            </w:r>
          </w:p>
        </w:tc>
        <w:tc>
          <w:tcPr>
            <w:tcW w:w="1575" w:type="dxa"/>
            <w:tcBorders>
              <w:top w:val="nil"/>
              <w:left w:val="nil"/>
              <w:bottom w:val="single" w:sz="4" w:space="0" w:color="auto"/>
              <w:right w:val="single" w:sz="4" w:space="0" w:color="auto"/>
            </w:tcBorders>
            <w:shd w:val="clear" w:color="auto" w:fill="auto"/>
            <w:noWrap/>
            <w:vAlign w:val="bottom"/>
            <w:hideMark/>
          </w:tcPr>
          <w:p w14:paraId="442B563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D974AB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2,750</w:t>
            </w:r>
          </w:p>
        </w:tc>
      </w:tr>
      <w:tr w:rsidR="00BF03A2" w:rsidRPr="00D80F87" w14:paraId="6CE161E2"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CFBC0F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12</w:t>
            </w:r>
          </w:p>
        </w:tc>
        <w:tc>
          <w:tcPr>
            <w:tcW w:w="1354" w:type="dxa"/>
            <w:tcBorders>
              <w:top w:val="nil"/>
              <w:left w:val="nil"/>
              <w:bottom w:val="single" w:sz="4" w:space="0" w:color="auto"/>
              <w:right w:val="single" w:sz="4" w:space="0" w:color="auto"/>
            </w:tcBorders>
            <w:shd w:val="clear" w:color="auto" w:fill="auto"/>
            <w:noWrap/>
            <w:vAlign w:val="bottom"/>
            <w:hideMark/>
          </w:tcPr>
          <w:p w14:paraId="41259AB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AAC5A8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9+776,0</w:t>
            </w:r>
          </w:p>
        </w:tc>
        <w:tc>
          <w:tcPr>
            <w:tcW w:w="1197" w:type="dxa"/>
            <w:tcBorders>
              <w:top w:val="nil"/>
              <w:left w:val="nil"/>
              <w:bottom w:val="single" w:sz="4" w:space="0" w:color="auto"/>
              <w:right w:val="single" w:sz="4" w:space="0" w:color="auto"/>
            </w:tcBorders>
            <w:shd w:val="clear" w:color="auto" w:fill="auto"/>
            <w:noWrap/>
            <w:vAlign w:val="bottom"/>
            <w:hideMark/>
          </w:tcPr>
          <w:p w14:paraId="2119F24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B6FF2E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10C60D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8EE136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006BB5D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13,75</w:t>
            </w:r>
          </w:p>
        </w:tc>
        <w:tc>
          <w:tcPr>
            <w:tcW w:w="1575" w:type="dxa"/>
            <w:tcBorders>
              <w:top w:val="nil"/>
              <w:left w:val="nil"/>
              <w:bottom w:val="single" w:sz="4" w:space="0" w:color="auto"/>
              <w:right w:val="single" w:sz="4" w:space="0" w:color="auto"/>
            </w:tcBorders>
            <w:shd w:val="clear" w:color="auto" w:fill="auto"/>
            <w:noWrap/>
            <w:vAlign w:val="bottom"/>
            <w:hideMark/>
          </w:tcPr>
          <w:p w14:paraId="3F2C5F1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447ADC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3,535</w:t>
            </w:r>
          </w:p>
        </w:tc>
      </w:tr>
      <w:tr w:rsidR="00BF03A2" w:rsidRPr="00D80F87" w14:paraId="1D15E1E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D7511B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13</w:t>
            </w:r>
          </w:p>
        </w:tc>
        <w:tc>
          <w:tcPr>
            <w:tcW w:w="1354" w:type="dxa"/>
            <w:tcBorders>
              <w:top w:val="nil"/>
              <w:left w:val="nil"/>
              <w:bottom w:val="single" w:sz="4" w:space="0" w:color="auto"/>
              <w:right w:val="single" w:sz="4" w:space="0" w:color="auto"/>
            </w:tcBorders>
            <w:shd w:val="clear" w:color="auto" w:fill="auto"/>
            <w:noWrap/>
            <w:vAlign w:val="bottom"/>
            <w:hideMark/>
          </w:tcPr>
          <w:p w14:paraId="2F3561A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DEF80F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10+180,0</w:t>
            </w:r>
          </w:p>
        </w:tc>
        <w:tc>
          <w:tcPr>
            <w:tcW w:w="1197" w:type="dxa"/>
            <w:tcBorders>
              <w:top w:val="nil"/>
              <w:left w:val="nil"/>
              <w:bottom w:val="single" w:sz="4" w:space="0" w:color="auto"/>
              <w:right w:val="single" w:sz="4" w:space="0" w:color="auto"/>
            </w:tcBorders>
            <w:shd w:val="clear" w:color="auto" w:fill="auto"/>
            <w:noWrap/>
            <w:vAlign w:val="bottom"/>
            <w:hideMark/>
          </w:tcPr>
          <w:p w14:paraId="5834040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E8C9C5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5356E78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7FE420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4,00</w:t>
            </w:r>
          </w:p>
        </w:tc>
        <w:tc>
          <w:tcPr>
            <w:tcW w:w="1260" w:type="dxa"/>
            <w:tcBorders>
              <w:top w:val="nil"/>
              <w:left w:val="nil"/>
              <w:bottom w:val="single" w:sz="4" w:space="0" w:color="auto"/>
              <w:right w:val="single" w:sz="4" w:space="0" w:color="auto"/>
            </w:tcBorders>
            <w:shd w:val="clear" w:color="auto" w:fill="auto"/>
            <w:noWrap/>
            <w:vAlign w:val="bottom"/>
            <w:hideMark/>
          </w:tcPr>
          <w:p w14:paraId="0036C6C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15,38</w:t>
            </w:r>
          </w:p>
        </w:tc>
        <w:tc>
          <w:tcPr>
            <w:tcW w:w="1575" w:type="dxa"/>
            <w:tcBorders>
              <w:top w:val="nil"/>
              <w:left w:val="nil"/>
              <w:bottom w:val="single" w:sz="4" w:space="0" w:color="auto"/>
              <w:right w:val="single" w:sz="4" w:space="0" w:color="auto"/>
            </w:tcBorders>
            <w:shd w:val="clear" w:color="auto" w:fill="auto"/>
            <w:noWrap/>
            <w:vAlign w:val="bottom"/>
            <w:hideMark/>
          </w:tcPr>
          <w:p w14:paraId="5075874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Q5</w:t>
            </w:r>
          </w:p>
        </w:tc>
        <w:tc>
          <w:tcPr>
            <w:tcW w:w="1471" w:type="dxa"/>
            <w:tcBorders>
              <w:top w:val="nil"/>
              <w:left w:val="nil"/>
              <w:bottom w:val="single" w:sz="4" w:space="0" w:color="auto"/>
              <w:right w:val="single" w:sz="4" w:space="0" w:color="auto"/>
            </w:tcBorders>
            <w:shd w:val="clear" w:color="auto" w:fill="auto"/>
            <w:noWrap/>
            <w:vAlign w:val="center"/>
            <w:hideMark/>
          </w:tcPr>
          <w:p w14:paraId="47D3A2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2,721</w:t>
            </w:r>
          </w:p>
        </w:tc>
      </w:tr>
      <w:tr w:rsidR="00BF03A2" w:rsidRPr="00D80F87" w14:paraId="6E1C9BEA"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B88473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14</w:t>
            </w:r>
          </w:p>
        </w:tc>
        <w:tc>
          <w:tcPr>
            <w:tcW w:w="1354" w:type="dxa"/>
            <w:tcBorders>
              <w:top w:val="nil"/>
              <w:left w:val="nil"/>
              <w:bottom w:val="single" w:sz="4" w:space="0" w:color="auto"/>
              <w:right w:val="single" w:sz="4" w:space="0" w:color="auto"/>
            </w:tcBorders>
            <w:shd w:val="clear" w:color="auto" w:fill="auto"/>
            <w:noWrap/>
            <w:vAlign w:val="bottom"/>
            <w:hideMark/>
          </w:tcPr>
          <w:p w14:paraId="661FE85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120F44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10+261,0</w:t>
            </w:r>
          </w:p>
        </w:tc>
        <w:tc>
          <w:tcPr>
            <w:tcW w:w="1197" w:type="dxa"/>
            <w:tcBorders>
              <w:top w:val="nil"/>
              <w:left w:val="nil"/>
              <w:bottom w:val="single" w:sz="4" w:space="0" w:color="auto"/>
              <w:right w:val="single" w:sz="4" w:space="0" w:color="auto"/>
            </w:tcBorders>
            <w:shd w:val="clear" w:color="auto" w:fill="auto"/>
            <w:noWrap/>
            <w:vAlign w:val="bottom"/>
            <w:hideMark/>
          </w:tcPr>
          <w:p w14:paraId="1848E54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F9063D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1538F9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DB875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6,20</w:t>
            </w:r>
          </w:p>
        </w:tc>
        <w:tc>
          <w:tcPr>
            <w:tcW w:w="1260" w:type="dxa"/>
            <w:tcBorders>
              <w:top w:val="nil"/>
              <w:left w:val="nil"/>
              <w:bottom w:val="single" w:sz="4" w:space="0" w:color="auto"/>
              <w:right w:val="single" w:sz="4" w:space="0" w:color="auto"/>
            </w:tcBorders>
            <w:shd w:val="clear" w:color="auto" w:fill="auto"/>
            <w:noWrap/>
            <w:vAlign w:val="bottom"/>
            <w:hideMark/>
          </w:tcPr>
          <w:p w14:paraId="48748A6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20,15</w:t>
            </w:r>
          </w:p>
        </w:tc>
        <w:tc>
          <w:tcPr>
            <w:tcW w:w="1575" w:type="dxa"/>
            <w:tcBorders>
              <w:top w:val="nil"/>
              <w:left w:val="nil"/>
              <w:bottom w:val="single" w:sz="4" w:space="0" w:color="auto"/>
              <w:right w:val="single" w:sz="4" w:space="0" w:color="auto"/>
            </w:tcBorders>
            <w:shd w:val="clear" w:color="auto" w:fill="auto"/>
            <w:noWrap/>
            <w:vAlign w:val="bottom"/>
            <w:hideMark/>
          </w:tcPr>
          <w:p w14:paraId="39EE74B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0BFFC45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0,292</w:t>
            </w:r>
          </w:p>
        </w:tc>
      </w:tr>
      <w:tr w:rsidR="00BF03A2" w:rsidRPr="00D80F87" w14:paraId="3F8E8FA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A965D7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15</w:t>
            </w:r>
          </w:p>
        </w:tc>
        <w:tc>
          <w:tcPr>
            <w:tcW w:w="1354" w:type="dxa"/>
            <w:tcBorders>
              <w:top w:val="nil"/>
              <w:left w:val="nil"/>
              <w:bottom w:val="single" w:sz="4" w:space="0" w:color="auto"/>
              <w:right w:val="single" w:sz="4" w:space="0" w:color="auto"/>
            </w:tcBorders>
            <w:shd w:val="clear" w:color="auto" w:fill="auto"/>
            <w:noWrap/>
            <w:vAlign w:val="bottom"/>
            <w:hideMark/>
          </w:tcPr>
          <w:p w14:paraId="558B6E1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10AA75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10+379,0</w:t>
            </w:r>
          </w:p>
        </w:tc>
        <w:tc>
          <w:tcPr>
            <w:tcW w:w="1197" w:type="dxa"/>
            <w:tcBorders>
              <w:top w:val="nil"/>
              <w:left w:val="nil"/>
              <w:bottom w:val="single" w:sz="4" w:space="0" w:color="auto"/>
              <w:right w:val="single" w:sz="4" w:space="0" w:color="auto"/>
            </w:tcBorders>
            <w:shd w:val="clear" w:color="auto" w:fill="auto"/>
            <w:noWrap/>
            <w:vAlign w:val="bottom"/>
            <w:hideMark/>
          </w:tcPr>
          <w:p w14:paraId="70C1B5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24F742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D27037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CBC87C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17B2BDA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13,87</w:t>
            </w:r>
          </w:p>
        </w:tc>
        <w:tc>
          <w:tcPr>
            <w:tcW w:w="1575" w:type="dxa"/>
            <w:tcBorders>
              <w:top w:val="nil"/>
              <w:left w:val="nil"/>
              <w:bottom w:val="single" w:sz="4" w:space="0" w:color="auto"/>
              <w:right w:val="single" w:sz="4" w:space="0" w:color="auto"/>
            </w:tcBorders>
            <w:shd w:val="clear" w:color="auto" w:fill="auto"/>
            <w:noWrap/>
            <w:vAlign w:val="bottom"/>
            <w:hideMark/>
          </w:tcPr>
          <w:p w14:paraId="3F239F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4BBB15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0,067</w:t>
            </w:r>
          </w:p>
        </w:tc>
      </w:tr>
      <w:tr w:rsidR="00BF03A2" w:rsidRPr="00D80F87" w14:paraId="0218774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B29AC9E"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16</w:t>
            </w:r>
          </w:p>
        </w:tc>
        <w:tc>
          <w:tcPr>
            <w:tcW w:w="1354" w:type="dxa"/>
            <w:tcBorders>
              <w:top w:val="nil"/>
              <w:left w:val="nil"/>
              <w:bottom w:val="single" w:sz="4" w:space="0" w:color="auto"/>
              <w:right w:val="single" w:sz="4" w:space="0" w:color="auto"/>
            </w:tcBorders>
            <w:shd w:val="clear" w:color="auto" w:fill="auto"/>
            <w:noWrap/>
            <w:vAlign w:val="bottom"/>
            <w:hideMark/>
          </w:tcPr>
          <w:p w14:paraId="68D017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20FEAB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13+307,0</w:t>
            </w:r>
          </w:p>
        </w:tc>
        <w:tc>
          <w:tcPr>
            <w:tcW w:w="1197" w:type="dxa"/>
            <w:tcBorders>
              <w:top w:val="nil"/>
              <w:left w:val="nil"/>
              <w:bottom w:val="single" w:sz="4" w:space="0" w:color="auto"/>
              <w:right w:val="single" w:sz="4" w:space="0" w:color="auto"/>
            </w:tcBorders>
            <w:shd w:val="clear" w:color="auto" w:fill="auto"/>
            <w:noWrap/>
            <w:vAlign w:val="center"/>
            <w:hideMark/>
          </w:tcPr>
          <w:p w14:paraId="07AB53E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2BEA95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777297E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23ABFC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22DC11F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13,90</w:t>
            </w:r>
          </w:p>
        </w:tc>
        <w:tc>
          <w:tcPr>
            <w:tcW w:w="1575" w:type="dxa"/>
            <w:tcBorders>
              <w:top w:val="nil"/>
              <w:left w:val="nil"/>
              <w:bottom w:val="single" w:sz="4" w:space="0" w:color="auto"/>
              <w:right w:val="single" w:sz="4" w:space="0" w:color="auto"/>
            </w:tcBorders>
            <w:shd w:val="clear" w:color="auto" w:fill="auto"/>
            <w:noWrap/>
            <w:vAlign w:val="bottom"/>
            <w:hideMark/>
          </w:tcPr>
          <w:p w14:paraId="6FAA981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Q6</w:t>
            </w:r>
          </w:p>
        </w:tc>
        <w:tc>
          <w:tcPr>
            <w:tcW w:w="1471" w:type="dxa"/>
            <w:tcBorders>
              <w:top w:val="nil"/>
              <w:left w:val="nil"/>
              <w:bottom w:val="single" w:sz="4" w:space="0" w:color="auto"/>
              <w:right w:val="single" w:sz="4" w:space="0" w:color="auto"/>
            </w:tcBorders>
            <w:shd w:val="clear" w:color="auto" w:fill="auto"/>
            <w:noWrap/>
            <w:vAlign w:val="center"/>
            <w:hideMark/>
          </w:tcPr>
          <w:p w14:paraId="7E9A576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6,051</w:t>
            </w:r>
          </w:p>
        </w:tc>
      </w:tr>
      <w:tr w:rsidR="00BF03A2" w:rsidRPr="00D80F87" w14:paraId="1A25A6B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FA44BFB"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17</w:t>
            </w:r>
          </w:p>
        </w:tc>
        <w:tc>
          <w:tcPr>
            <w:tcW w:w="1354" w:type="dxa"/>
            <w:tcBorders>
              <w:top w:val="nil"/>
              <w:left w:val="nil"/>
              <w:bottom w:val="single" w:sz="4" w:space="0" w:color="auto"/>
              <w:right w:val="single" w:sz="4" w:space="0" w:color="auto"/>
            </w:tcBorders>
            <w:shd w:val="clear" w:color="auto" w:fill="auto"/>
            <w:noWrap/>
            <w:vAlign w:val="bottom"/>
            <w:hideMark/>
          </w:tcPr>
          <w:p w14:paraId="5D03EC0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A836F8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13+397,0</w:t>
            </w:r>
          </w:p>
        </w:tc>
        <w:tc>
          <w:tcPr>
            <w:tcW w:w="1197" w:type="dxa"/>
            <w:tcBorders>
              <w:top w:val="nil"/>
              <w:left w:val="nil"/>
              <w:bottom w:val="single" w:sz="4" w:space="0" w:color="auto"/>
              <w:right w:val="single" w:sz="4" w:space="0" w:color="auto"/>
            </w:tcBorders>
            <w:shd w:val="clear" w:color="auto" w:fill="auto"/>
            <w:noWrap/>
            <w:vAlign w:val="bottom"/>
            <w:hideMark/>
          </w:tcPr>
          <w:p w14:paraId="1F5AB92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67EEE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E8EC2A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5CFBF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9,50</w:t>
            </w:r>
          </w:p>
        </w:tc>
        <w:tc>
          <w:tcPr>
            <w:tcW w:w="1260" w:type="dxa"/>
            <w:tcBorders>
              <w:top w:val="nil"/>
              <w:left w:val="nil"/>
              <w:bottom w:val="single" w:sz="4" w:space="0" w:color="auto"/>
              <w:right w:val="single" w:sz="4" w:space="0" w:color="auto"/>
            </w:tcBorders>
            <w:shd w:val="clear" w:color="auto" w:fill="auto"/>
            <w:noWrap/>
            <w:vAlign w:val="bottom"/>
            <w:hideMark/>
          </w:tcPr>
          <w:p w14:paraId="4DDFD7A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19,87</w:t>
            </w:r>
          </w:p>
        </w:tc>
        <w:tc>
          <w:tcPr>
            <w:tcW w:w="1575" w:type="dxa"/>
            <w:tcBorders>
              <w:top w:val="nil"/>
              <w:left w:val="nil"/>
              <w:bottom w:val="single" w:sz="4" w:space="0" w:color="auto"/>
              <w:right w:val="single" w:sz="4" w:space="0" w:color="auto"/>
            </w:tcBorders>
            <w:shd w:val="clear" w:color="auto" w:fill="auto"/>
            <w:noWrap/>
            <w:vAlign w:val="bottom"/>
            <w:hideMark/>
          </w:tcPr>
          <w:p w14:paraId="1F608A9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Q7</w:t>
            </w:r>
          </w:p>
        </w:tc>
        <w:tc>
          <w:tcPr>
            <w:tcW w:w="1471" w:type="dxa"/>
            <w:tcBorders>
              <w:top w:val="nil"/>
              <w:left w:val="nil"/>
              <w:bottom w:val="single" w:sz="4" w:space="0" w:color="auto"/>
              <w:right w:val="single" w:sz="4" w:space="0" w:color="auto"/>
            </w:tcBorders>
            <w:shd w:val="clear" w:color="auto" w:fill="auto"/>
            <w:noWrap/>
            <w:vAlign w:val="center"/>
            <w:hideMark/>
          </w:tcPr>
          <w:p w14:paraId="55B19EC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0,560</w:t>
            </w:r>
          </w:p>
        </w:tc>
      </w:tr>
      <w:tr w:rsidR="00BF03A2" w:rsidRPr="00D80F87" w14:paraId="35F97C69"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179939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18</w:t>
            </w:r>
          </w:p>
        </w:tc>
        <w:tc>
          <w:tcPr>
            <w:tcW w:w="1354" w:type="dxa"/>
            <w:tcBorders>
              <w:top w:val="nil"/>
              <w:left w:val="nil"/>
              <w:bottom w:val="single" w:sz="4" w:space="0" w:color="auto"/>
              <w:right w:val="single" w:sz="4" w:space="0" w:color="auto"/>
            </w:tcBorders>
            <w:shd w:val="clear" w:color="auto" w:fill="auto"/>
            <w:noWrap/>
            <w:vAlign w:val="bottom"/>
            <w:hideMark/>
          </w:tcPr>
          <w:p w14:paraId="201F20C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6538685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14+232,0</w:t>
            </w:r>
          </w:p>
        </w:tc>
        <w:tc>
          <w:tcPr>
            <w:tcW w:w="1197" w:type="dxa"/>
            <w:tcBorders>
              <w:top w:val="nil"/>
              <w:left w:val="nil"/>
              <w:bottom w:val="single" w:sz="4" w:space="0" w:color="auto"/>
              <w:right w:val="single" w:sz="4" w:space="0" w:color="auto"/>
            </w:tcBorders>
            <w:shd w:val="clear" w:color="auto" w:fill="auto"/>
            <w:noWrap/>
            <w:vAlign w:val="bottom"/>
            <w:hideMark/>
          </w:tcPr>
          <w:p w14:paraId="40080F2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03AF9F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193DFD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0FFA2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8,00</w:t>
            </w:r>
          </w:p>
        </w:tc>
        <w:tc>
          <w:tcPr>
            <w:tcW w:w="1260" w:type="dxa"/>
            <w:tcBorders>
              <w:top w:val="nil"/>
              <w:left w:val="nil"/>
              <w:bottom w:val="single" w:sz="4" w:space="0" w:color="auto"/>
              <w:right w:val="single" w:sz="4" w:space="0" w:color="auto"/>
            </w:tcBorders>
            <w:shd w:val="clear" w:color="auto" w:fill="auto"/>
            <w:noWrap/>
            <w:vAlign w:val="bottom"/>
            <w:hideMark/>
          </w:tcPr>
          <w:p w14:paraId="4A11E4E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18,70</w:t>
            </w:r>
          </w:p>
        </w:tc>
        <w:tc>
          <w:tcPr>
            <w:tcW w:w="1575" w:type="dxa"/>
            <w:tcBorders>
              <w:top w:val="nil"/>
              <w:left w:val="nil"/>
              <w:bottom w:val="single" w:sz="4" w:space="0" w:color="auto"/>
              <w:right w:val="single" w:sz="4" w:space="0" w:color="auto"/>
            </w:tcBorders>
            <w:shd w:val="clear" w:color="auto" w:fill="auto"/>
            <w:noWrap/>
            <w:vAlign w:val="bottom"/>
            <w:hideMark/>
          </w:tcPr>
          <w:p w14:paraId="2B87420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7EFC73F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0,451</w:t>
            </w:r>
          </w:p>
        </w:tc>
      </w:tr>
      <w:tr w:rsidR="00BF03A2" w:rsidRPr="00D80F87" w14:paraId="0A4C696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F268C1B"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19</w:t>
            </w:r>
          </w:p>
        </w:tc>
        <w:tc>
          <w:tcPr>
            <w:tcW w:w="1354" w:type="dxa"/>
            <w:tcBorders>
              <w:top w:val="nil"/>
              <w:left w:val="nil"/>
              <w:bottom w:val="single" w:sz="4" w:space="0" w:color="auto"/>
              <w:right w:val="single" w:sz="4" w:space="0" w:color="auto"/>
            </w:tcBorders>
            <w:shd w:val="clear" w:color="auto" w:fill="auto"/>
            <w:noWrap/>
            <w:vAlign w:val="bottom"/>
            <w:hideMark/>
          </w:tcPr>
          <w:p w14:paraId="44D9B7F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xml:space="preserve">Circular </w:t>
            </w:r>
          </w:p>
        </w:tc>
        <w:tc>
          <w:tcPr>
            <w:tcW w:w="1195" w:type="dxa"/>
            <w:tcBorders>
              <w:top w:val="nil"/>
              <w:left w:val="nil"/>
              <w:bottom w:val="single" w:sz="4" w:space="0" w:color="auto"/>
              <w:right w:val="single" w:sz="4" w:space="0" w:color="auto"/>
            </w:tcBorders>
            <w:shd w:val="clear" w:color="auto" w:fill="auto"/>
            <w:noWrap/>
            <w:vAlign w:val="bottom"/>
            <w:hideMark/>
          </w:tcPr>
          <w:p w14:paraId="6F73FFA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14+351,0</w:t>
            </w:r>
          </w:p>
        </w:tc>
        <w:tc>
          <w:tcPr>
            <w:tcW w:w="1197" w:type="dxa"/>
            <w:tcBorders>
              <w:top w:val="nil"/>
              <w:left w:val="nil"/>
              <w:bottom w:val="single" w:sz="4" w:space="0" w:color="auto"/>
              <w:right w:val="single" w:sz="4" w:space="0" w:color="auto"/>
            </w:tcBorders>
            <w:shd w:val="clear" w:color="auto" w:fill="auto"/>
            <w:noWrap/>
            <w:vAlign w:val="bottom"/>
            <w:hideMark/>
          </w:tcPr>
          <w:p w14:paraId="5023CA5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81549B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33B8AA9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E766CC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036FD8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17,49</w:t>
            </w:r>
          </w:p>
        </w:tc>
        <w:tc>
          <w:tcPr>
            <w:tcW w:w="1575" w:type="dxa"/>
            <w:tcBorders>
              <w:top w:val="nil"/>
              <w:left w:val="nil"/>
              <w:bottom w:val="single" w:sz="4" w:space="0" w:color="auto"/>
              <w:right w:val="single" w:sz="4" w:space="0" w:color="auto"/>
            </w:tcBorders>
            <w:shd w:val="clear" w:color="auto" w:fill="auto"/>
            <w:noWrap/>
            <w:vAlign w:val="bottom"/>
            <w:hideMark/>
          </w:tcPr>
          <w:p w14:paraId="48A926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Q8</w:t>
            </w:r>
          </w:p>
        </w:tc>
        <w:tc>
          <w:tcPr>
            <w:tcW w:w="1471" w:type="dxa"/>
            <w:tcBorders>
              <w:top w:val="nil"/>
              <w:left w:val="nil"/>
              <w:bottom w:val="single" w:sz="4" w:space="0" w:color="auto"/>
              <w:right w:val="single" w:sz="4" w:space="0" w:color="auto"/>
            </w:tcBorders>
            <w:shd w:val="clear" w:color="auto" w:fill="auto"/>
            <w:noWrap/>
            <w:vAlign w:val="center"/>
            <w:hideMark/>
          </w:tcPr>
          <w:p w14:paraId="1C47D1E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5,001</w:t>
            </w:r>
          </w:p>
        </w:tc>
      </w:tr>
      <w:tr w:rsidR="00BF03A2" w:rsidRPr="00D80F87" w14:paraId="3A40DB1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074702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20</w:t>
            </w:r>
          </w:p>
        </w:tc>
        <w:tc>
          <w:tcPr>
            <w:tcW w:w="1354" w:type="dxa"/>
            <w:tcBorders>
              <w:top w:val="nil"/>
              <w:left w:val="nil"/>
              <w:bottom w:val="single" w:sz="4" w:space="0" w:color="auto"/>
              <w:right w:val="single" w:sz="4" w:space="0" w:color="auto"/>
            </w:tcBorders>
            <w:shd w:val="clear" w:color="auto" w:fill="auto"/>
            <w:noWrap/>
            <w:vAlign w:val="bottom"/>
            <w:hideMark/>
          </w:tcPr>
          <w:p w14:paraId="7DFE88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8C42F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14+573,0</w:t>
            </w:r>
          </w:p>
        </w:tc>
        <w:tc>
          <w:tcPr>
            <w:tcW w:w="1197" w:type="dxa"/>
            <w:tcBorders>
              <w:top w:val="nil"/>
              <w:left w:val="nil"/>
              <w:bottom w:val="single" w:sz="4" w:space="0" w:color="auto"/>
              <w:right w:val="single" w:sz="4" w:space="0" w:color="auto"/>
            </w:tcBorders>
            <w:shd w:val="clear" w:color="auto" w:fill="auto"/>
            <w:noWrap/>
            <w:vAlign w:val="bottom"/>
            <w:hideMark/>
          </w:tcPr>
          <w:p w14:paraId="0970C7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6B3E8C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7EF708C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w:t>
            </w:r>
          </w:p>
        </w:tc>
        <w:tc>
          <w:tcPr>
            <w:tcW w:w="1097" w:type="dxa"/>
            <w:tcBorders>
              <w:top w:val="nil"/>
              <w:left w:val="nil"/>
              <w:bottom w:val="single" w:sz="4" w:space="0" w:color="auto"/>
              <w:right w:val="single" w:sz="4" w:space="0" w:color="auto"/>
            </w:tcBorders>
            <w:shd w:val="clear" w:color="auto" w:fill="auto"/>
            <w:noWrap/>
            <w:vAlign w:val="bottom"/>
            <w:hideMark/>
          </w:tcPr>
          <w:p w14:paraId="6618308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90B79E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41,00</w:t>
            </w:r>
          </w:p>
        </w:tc>
        <w:tc>
          <w:tcPr>
            <w:tcW w:w="1575" w:type="dxa"/>
            <w:tcBorders>
              <w:top w:val="nil"/>
              <w:left w:val="nil"/>
              <w:bottom w:val="single" w:sz="4" w:space="0" w:color="auto"/>
              <w:right w:val="single" w:sz="4" w:space="0" w:color="auto"/>
            </w:tcBorders>
            <w:shd w:val="clear" w:color="auto" w:fill="auto"/>
            <w:noWrap/>
            <w:vAlign w:val="bottom"/>
            <w:hideMark/>
          </w:tcPr>
          <w:p w14:paraId="58503CE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La Arenosa</w:t>
            </w:r>
          </w:p>
        </w:tc>
        <w:tc>
          <w:tcPr>
            <w:tcW w:w="1471" w:type="dxa"/>
            <w:tcBorders>
              <w:top w:val="nil"/>
              <w:left w:val="nil"/>
              <w:bottom w:val="single" w:sz="4" w:space="0" w:color="auto"/>
              <w:right w:val="single" w:sz="4" w:space="0" w:color="auto"/>
            </w:tcBorders>
            <w:shd w:val="clear" w:color="auto" w:fill="auto"/>
            <w:noWrap/>
            <w:vAlign w:val="center"/>
            <w:hideMark/>
          </w:tcPr>
          <w:p w14:paraId="193C52C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31,211</w:t>
            </w:r>
          </w:p>
        </w:tc>
      </w:tr>
      <w:tr w:rsidR="00BF03A2" w:rsidRPr="00D80F87" w14:paraId="6488438A"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520B9D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21</w:t>
            </w:r>
          </w:p>
        </w:tc>
        <w:tc>
          <w:tcPr>
            <w:tcW w:w="1354" w:type="dxa"/>
            <w:tcBorders>
              <w:top w:val="nil"/>
              <w:left w:val="nil"/>
              <w:bottom w:val="single" w:sz="4" w:space="0" w:color="auto"/>
              <w:right w:val="single" w:sz="4" w:space="0" w:color="auto"/>
            </w:tcBorders>
            <w:shd w:val="clear" w:color="auto" w:fill="auto"/>
            <w:noWrap/>
            <w:vAlign w:val="bottom"/>
            <w:hideMark/>
          </w:tcPr>
          <w:p w14:paraId="3385924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64A1B6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14+644,0</w:t>
            </w:r>
          </w:p>
        </w:tc>
        <w:tc>
          <w:tcPr>
            <w:tcW w:w="1197" w:type="dxa"/>
            <w:tcBorders>
              <w:top w:val="nil"/>
              <w:left w:val="nil"/>
              <w:bottom w:val="single" w:sz="4" w:space="0" w:color="auto"/>
              <w:right w:val="single" w:sz="4" w:space="0" w:color="auto"/>
            </w:tcBorders>
            <w:shd w:val="clear" w:color="auto" w:fill="auto"/>
            <w:noWrap/>
            <w:vAlign w:val="bottom"/>
            <w:hideMark/>
          </w:tcPr>
          <w:p w14:paraId="0409A47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0F8557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1F3419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7C293B9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4E0ECF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20,00</w:t>
            </w:r>
          </w:p>
        </w:tc>
        <w:tc>
          <w:tcPr>
            <w:tcW w:w="1575" w:type="dxa"/>
            <w:tcBorders>
              <w:top w:val="nil"/>
              <w:left w:val="nil"/>
              <w:bottom w:val="single" w:sz="4" w:space="0" w:color="auto"/>
              <w:right w:val="single" w:sz="4" w:space="0" w:color="auto"/>
            </w:tcBorders>
            <w:shd w:val="clear" w:color="auto" w:fill="auto"/>
            <w:noWrap/>
            <w:vAlign w:val="bottom"/>
            <w:hideMark/>
          </w:tcPr>
          <w:p w14:paraId="53EEE3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Q9</w:t>
            </w:r>
          </w:p>
        </w:tc>
        <w:tc>
          <w:tcPr>
            <w:tcW w:w="1471" w:type="dxa"/>
            <w:tcBorders>
              <w:top w:val="nil"/>
              <w:left w:val="nil"/>
              <w:bottom w:val="single" w:sz="4" w:space="0" w:color="auto"/>
              <w:right w:val="single" w:sz="4" w:space="0" w:color="auto"/>
            </w:tcBorders>
            <w:shd w:val="clear" w:color="auto" w:fill="auto"/>
            <w:noWrap/>
            <w:vAlign w:val="center"/>
            <w:hideMark/>
          </w:tcPr>
          <w:p w14:paraId="0EAB813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0,183</w:t>
            </w:r>
          </w:p>
        </w:tc>
      </w:tr>
      <w:tr w:rsidR="00BF03A2" w:rsidRPr="00D80F87" w14:paraId="3B785F3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A93DFF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22</w:t>
            </w:r>
          </w:p>
        </w:tc>
        <w:tc>
          <w:tcPr>
            <w:tcW w:w="1354" w:type="dxa"/>
            <w:tcBorders>
              <w:top w:val="nil"/>
              <w:left w:val="nil"/>
              <w:bottom w:val="single" w:sz="4" w:space="0" w:color="auto"/>
              <w:right w:val="single" w:sz="4" w:space="0" w:color="auto"/>
            </w:tcBorders>
            <w:shd w:val="clear" w:color="auto" w:fill="auto"/>
            <w:noWrap/>
            <w:vAlign w:val="bottom"/>
            <w:hideMark/>
          </w:tcPr>
          <w:p w14:paraId="7603267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 Circular</w:t>
            </w:r>
          </w:p>
        </w:tc>
        <w:tc>
          <w:tcPr>
            <w:tcW w:w="1195" w:type="dxa"/>
            <w:tcBorders>
              <w:top w:val="nil"/>
              <w:left w:val="nil"/>
              <w:bottom w:val="single" w:sz="4" w:space="0" w:color="auto"/>
              <w:right w:val="single" w:sz="4" w:space="0" w:color="auto"/>
            </w:tcBorders>
            <w:shd w:val="clear" w:color="auto" w:fill="auto"/>
            <w:noWrap/>
            <w:vAlign w:val="bottom"/>
            <w:hideMark/>
          </w:tcPr>
          <w:p w14:paraId="71E6D3F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14+924,0</w:t>
            </w:r>
          </w:p>
        </w:tc>
        <w:tc>
          <w:tcPr>
            <w:tcW w:w="1197" w:type="dxa"/>
            <w:tcBorders>
              <w:top w:val="nil"/>
              <w:left w:val="nil"/>
              <w:bottom w:val="single" w:sz="4" w:space="0" w:color="auto"/>
              <w:right w:val="single" w:sz="4" w:space="0" w:color="auto"/>
            </w:tcBorders>
            <w:shd w:val="clear" w:color="auto" w:fill="auto"/>
            <w:noWrap/>
            <w:vAlign w:val="bottom"/>
            <w:hideMark/>
          </w:tcPr>
          <w:p w14:paraId="3F5E311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B8E76D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4372832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B1F4A7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1A78670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14,88</w:t>
            </w:r>
          </w:p>
        </w:tc>
        <w:tc>
          <w:tcPr>
            <w:tcW w:w="1575" w:type="dxa"/>
            <w:tcBorders>
              <w:top w:val="nil"/>
              <w:left w:val="nil"/>
              <w:bottom w:val="single" w:sz="4" w:space="0" w:color="auto"/>
              <w:right w:val="single" w:sz="4" w:space="0" w:color="auto"/>
            </w:tcBorders>
            <w:shd w:val="clear" w:color="auto" w:fill="auto"/>
            <w:noWrap/>
            <w:vAlign w:val="bottom"/>
            <w:hideMark/>
          </w:tcPr>
          <w:p w14:paraId="181599C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Q10</w:t>
            </w:r>
          </w:p>
        </w:tc>
        <w:tc>
          <w:tcPr>
            <w:tcW w:w="1471" w:type="dxa"/>
            <w:tcBorders>
              <w:top w:val="nil"/>
              <w:left w:val="nil"/>
              <w:bottom w:val="single" w:sz="4" w:space="0" w:color="auto"/>
              <w:right w:val="single" w:sz="4" w:space="0" w:color="auto"/>
            </w:tcBorders>
            <w:shd w:val="clear" w:color="auto" w:fill="auto"/>
            <w:noWrap/>
            <w:vAlign w:val="center"/>
            <w:hideMark/>
          </w:tcPr>
          <w:p w14:paraId="0FB8B15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2,647</w:t>
            </w:r>
          </w:p>
        </w:tc>
      </w:tr>
      <w:tr w:rsidR="00BF03A2" w:rsidRPr="00D80F87" w14:paraId="77C15FC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3E90664"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23</w:t>
            </w:r>
          </w:p>
        </w:tc>
        <w:tc>
          <w:tcPr>
            <w:tcW w:w="1354" w:type="dxa"/>
            <w:tcBorders>
              <w:top w:val="nil"/>
              <w:left w:val="nil"/>
              <w:bottom w:val="single" w:sz="4" w:space="0" w:color="auto"/>
              <w:right w:val="single" w:sz="4" w:space="0" w:color="auto"/>
            </w:tcBorders>
            <w:shd w:val="clear" w:color="auto" w:fill="auto"/>
            <w:noWrap/>
            <w:vAlign w:val="bottom"/>
            <w:hideMark/>
          </w:tcPr>
          <w:p w14:paraId="6DA6DC2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3558BC5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15+721,0</w:t>
            </w:r>
          </w:p>
        </w:tc>
        <w:tc>
          <w:tcPr>
            <w:tcW w:w="1197" w:type="dxa"/>
            <w:tcBorders>
              <w:top w:val="nil"/>
              <w:left w:val="nil"/>
              <w:bottom w:val="single" w:sz="4" w:space="0" w:color="auto"/>
              <w:right w:val="single" w:sz="4" w:space="0" w:color="auto"/>
            </w:tcBorders>
            <w:shd w:val="clear" w:color="auto" w:fill="auto"/>
            <w:noWrap/>
            <w:vAlign w:val="bottom"/>
            <w:hideMark/>
          </w:tcPr>
          <w:p w14:paraId="283EB00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7F39C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27BAC3C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42F4D4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5938DF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21,50</w:t>
            </w:r>
          </w:p>
        </w:tc>
        <w:tc>
          <w:tcPr>
            <w:tcW w:w="1575" w:type="dxa"/>
            <w:tcBorders>
              <w:top w:val="nil"/>
              <w:left w:val="nil"/>
              <w:bottom w:val="single" w:sz="4" w:space="0" w:color="auto"/>
              <w:right w:val="single" w:sz="4" w:space="0" w:color="auto"/>
            </w:tcBorders>
            <w:shd w:val="clear" w:color="auto" w:fill="auto"/>
            <w:noWrap/>
            <w:vAlign w:val="bottom"/>
            <w:hideMark/>
          </w:tcPr>
          <w:p w14:paraId="48BA14F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Q12</w:t>
            </w:r>
          </w:p>
        </w:tc>
        <w:tc>
          <w:tcPr>
            <w:tcW w:w="1471" w:type="dxa"/>
            <w:tcBorders>
              <w:top w:val="nil"/>
              <w:left w:val="nil"/>
              <w:bottom w:val="single" w:sz="4" w:space="0" w:color="auto"/>
              <w:right w:val="single" w:sz="4" w:space="0" w:color="auto"/>
            </w:tcBorders>
            <w:shd w:val="clear" w:color="auto" w:fill="auto"/>
            <w:noWrap/>
            <w:vAlign w:val="center"/>
            <w:hideMark/>
          </w:tcPr>
          <w:p w14:paraId="25C4536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15,845</w:t>
            </w:r>
          </w:p>
        </w:tc>
      </w:tr>
      <w:tr w:rsidR="00BF03A2" w:rsidRPr="00D80F87" w14:paraId="36A1CC9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085283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lastRenderedPageBreak/>
              <w:t>24</w:t>
            </w:r>
          </w:p>
        </w:tc>
        <w:tc>
          <w:tcPr>
            <w:tcW w:w="1354" w:type="dxa"/>
            <w:tcBorders>
              <w:top w:val="nil"/>
              <w:left w:val="nil"/>
              <w:bottom w:val="single" w:sz="4" w:space="0" w:color="auto"/>
              <w:right w:val="single" w:sz="4" w:space="0" w:color="auto"/>
            </w:tcBorders>
            <w:shd w:val="clear" w:color="auto" w:fill="auto"/>
            <w:noWrap/>
            <w:vAlign w:val="bottom"/>
            <w:hideMark/>
          </w:tcPr>
          <w:p w14:paraId="1F63CF3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311750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15+771,0</w:t>
            </w:r>
          </w:p>
        </w:tc>
        <w:tc>
          <w:tcPr>
            <w:tcW w:w="1197" w:type="dxa"/>
            <w:tcBorders>
              <w:top w:val="nil"/>
              <w:left w:val="nil"/>
              <w:bottom w:val="single" w:sz="4" w:space="0" w:color="auto"/>
              <w:right w:val="single" w:sz="4" w:space="0" w:color="auto"/>
            </w:tcBorders>
            <w:shd w:val="clear" w:color="auto" w:fill="auto"/>
            <w:noWrap/>
            <w:vAlign w:val="bottom"/>
            <w:hideMark/>
          </w:tcPr>
          <w:p w14:paraId="5FC283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442E363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3BE223D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D8686E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CF195B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27,80</w:t>
            </w:r>
          </w:p>
        </w:tc>
        <w:tc>
          <w:tcPr>
            <w:tcW w:w="1575" w:type="dxa"/>
            <w:tcBorders>
              <w:top w:val="nil"/>
              <w:left w:val="nil"/>
              <w:bottom w:val="single" w:sz="4" w:space="0" w:color="auto"/>
              <w:right w:val="single" w:sz="4" w:space="0" w:color="auto"/>
            </w:tcBorders>
            <w:shd w:val="clear" w:color="auto" w:fill="auto"/>
            <w:noWrap/>
            <w:vAlign w:val="bottom"/>
            <w:hideMark/>
          </w:tcPr>
          <w:p w14:paraId="3B0A8DC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Q13</w:t>
            </w:r>
          </w:p>
        </w:tc>
        <w:tc>
          <w:tcPr>
            <w:tcW w:w="1471" w:type="dxa"/>
            <w:tcBorders>
              <w:top w:val="nil"/>
              <w:left w:val="nil"/>
              <w:bottom w:val="single" w:sz="4" w:space="0" w:color="auto"/>
              <w:right w:val="single" w:sz="4" w:space="0" w:color="auto"/>
            </w:tcBorders>
            <w:shd w:val="clear" w:color="auto" w:fill="auto"/>
            <w:noWrap/>
            <w:vAlign w:val="center"/>
            <w:hideMark/>
          </w:tcPr>
          <w:p w14:paraId="1EEE4A3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1,888</w:t>
            </w:r>
          </w:p>
        </w:tc>
      </w:tr>
      <w:tr w:rsidR="00BF03A2" w:rsidRPr="00D80F87" w14:paraId="286F6EDF"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8318D1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25</w:t>
            </w:r>
          </w:p>
        </w:tc>
        <w:tc>
          <w:tcPr>
            <w:tcW w:w="1354" w:type="dxa"/>
            <w:tcBorders>
              <w:top w:val="nil"/>
              <w:left w:val="nil"/>
              <w:bottom w:val="single" w:sz="4" w:space="0" w:color="auto"/>
              <w:right w:val="single" w:sz="4" w:space="0" w:color="auto"/>
            </w:tcBorders>
            <w:shd w:val="clear" w:color="auto" w:fill="auto"/>
            <w:noWrap/>
            <w:vAlign w:val="bottom"/>
            <w:hideMark/>
          </w:tcPr>
          <w:p w14:paraId="1FFDE6C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A8BF24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15+930,0</w:t>
            </w:r>
          </w:p>
        </w:tc>
        <w:tc>
          <w:tcPr>
            <w:tcW w:w="1197" w:type="dxa"/>
            <w:tcBorders>
              <w:top w:val="nil"/>
              <w:left w:val="nil"/>
              <w:bottom w:val="single" w:sz="4" w:space="0" w:color="auto"/>
              <w:right w:val="single" w:sz="4" w:space="0" w:color="auto"/>
            </w:tcBorders>
            <w:shd w:val="clear" w:color="auto" w:fill="auto"/>
            <w:noWrap/>
            <w:vAlign w:val="bottom"/>
            <w:hideMark/>
          </w:tcPr>
          <w:p w14:paraId="15DB7E2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08302D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D1000A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9F6537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13,48</w:t>
            </w:r>
          </w:p>
        </w:tc>
        <w:tc>
          <w:tcPr>
            <w:tcW w:w="1260" w:type="dxa"/>
            <w:tcBorders>
              <w:top w:val="nil"/>
              <w:left w:val="nil"/>
              <w:bottom w:val="single" w:sz="4" w:space="0" w:color="auto"/>
              <w:right w:val="single" w:sz="4" w:space="0" w:color="auto"/>
            </w:tcBorders>
            <w:shd w:val="clear" w:color="auto" w:fill="auto"/>
            <w:noWrap/>
            <w:vAlign w:val="bottom"/>
            <w:hideMark/>
          </w:tcPr>
          <w:p w14:paraId="09EC268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32,37</w:t>
            </w:r>
          </w:p>
        </w:tc>
        <w:tc>
          <w:tcPr>
            <w:tcW w:w="1575" w:type="dxa"/>
            <w:tcBorders>
              <w:top w:val="nil"/>
              <w:left w:val="nil"/>
              <w:bottom w:val="single" w:sz="4" w:space="0" w:color="auto"/>
              <w:right w:val="single" w:sz="4" w:space="0" w:color="auto"/>
            </w:tcBorders>
            <w:shd w:val="clear" w:color="auto" w:fill="auto"/>
            <w:noWrap/>
            <w:vAlign w:val="bottom"/>
            <w:hideMark/>
          </w:tcPr>
          <w:p w14:paraId="438E513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5CEC52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0,580</w:t>
            </w:r>
          </w:p>
        </w:tc>
      </w:tr>
      <w:tr w:rsidR="00BF03A2" w:rsidRPr="00D80F87" w14:paraId="3397AA3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5FD2FD6"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26</w:t>
            </w:r>
          </w:p>
        </w:tc>
        <w:tc>
          <w:tcPr>
            <w:tcW w:w="1354" w:type="dxa"/>
            <w:tcBorders>
              <w:top w:val="nil"/>
              <w:left w:val="nil"/>
              <w:bottom w:val="single" w:sz="4" w:space="0" w:color="auto"/>
              <w:right w:val="single" w:sz="4" w:space="0" w:color="auto"/>
            </w:tcBorders>
            <w:shd w:val="clear" w:color="auto" w:fill="auto"/>
            <w:noWrap/>
            <w:vAlign w:val="bottom"/>
            <w:hideMark/>
          </w:tcPr>
          <w:p w14:paraId="6D2101E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651E61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16+460,0</w:t>
            </w:r>
          </w:p>
        </w:tc>
        <w:tc>
          <w:tcPr>
            <w:tcW w:w="1197" w:type="dxa"/>
            <w:tcBorders>
              <w:top w:val="nil"/>
              <w:left w:val="nil"/>
              <w:bottom w:val="single" w:sz="4" w:space="0" w:color="auto"/>
              <w:right w:val="single" w:sz="4" w:space="0" w:color="auto"/>
            </w:tcBorders>
            <w:shd w:val="clear" w:color="auto" w:fill="auto"/>
            <w:noWrap/>
            <w:vAlign w:val="bottom"/>
            <w:hideMark/>
          </w:tcPr>
          <w:p w14:paraId="2EF5A40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0A3656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37771D9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FB690D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9DEFB9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35,00</w:t>
            </w:r>
          </w:p>
        </w:tc>
        <w:tc>
          <w:tcPr>
            <w:tcW w:w="1575" w:type="dxa"/>
            <w:tcBorders>
              <w:top w:val="nil"/>
              <w:left w:val="nil"/>
              <w:bottom w:val="single" w:sz="4" w:space="0" w:color="auto"/>
              <w:right w:val="single" w:sz="4" w:space="0" w:color="auto"/>
            </w:tcBorders>
            <w:shd w:val="clear" w:color="auto" w:fill="auto"/>
            <w:noWrap/>
            <w:vAlign w:val="bottom"/>
            <w:hideMark/>
          </w:tcPr>
          <w:p w14:paraId="0A66C35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35FF71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2,701</w:t>
            </w:r>
          </w:p>
        </w:tc>
      </w:tr>
      <w:tr w:rsidR="00BF03A2" w:rsidRPr="00D80F87" w14:paraId="017BA5F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C6AC16C"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27</w:t>
            </w:r>
          </w:p>
        </w:tc>
        <w:tc>
          <w:tcPr>
            <w:tcW w:w="1354" w:type="dxa"/>
            <w:tcBorders>
              <w:top w:val="nil"/>
              <w:left w:val="nil"/>
              <w:bottom w:val="single" w:sz="4" w:space="0" w:color="auto"/>
              <w:right w:val="single" w:sz="4" w:space="0" w:color="auto"/>
            </w:tcBorders>
            <w:shd w:val="clear" w:color="auto" w:fill="auto"/>
            <w:noWrap/>
            <w:vAlign w:val="bottom"/>
            <w:hideMark/>
          </w:tcPr>
          <w:p w14:paraId="068B2F3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49F28C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16+959,0</w:t>
            </w:r>
          </w:p>
        </w:tc>
        <w:tc>
          <w:tcPr>
            <w:tcW w:w="1197" w:type="dxa"/>
            <w:tcBorders>
              <w:top w:val="nil"/>
              <w:left w:val="nil"/>
              <w:bottom w:val="single" w:sz="4" w:space="0" w:color="auto"/>
              <w:right w:val="single" w:sz="4" w:space="0" w:color="auto"/>
            </w:tcBorders>
            <w:shd w:val="clear" w:color="auto" w:fill="auto"/>
            <w:noWrap/>
            <w:vAlign w:val="bottom"/>
            <w:hideMark/>
          </w:tcPr>
          <w:p w14:paraId="08ECEF7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4AB0AB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0C6AC3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50CA0B2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21BC2F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11,30</w:t>
            </w:r>
          </w:p>
        </w:tc>
        <w:tc>
          <w:tcPr>
            <w:tcW w:w="1575" w:type="dxa"/>
            <w:tcBorders>
              <w:top w:val="nil"/>
              <w:left w:val="nil"/>
              <w:bottom w:val="single" w:sz="4" w:space="0" w:color="auto"/>
              <w:right w:val="single" w:sz="4" w:space="0" w:color="auto"/>
            </w:tcBorders>
            <w:shd w:val="clear" w:color="auto" w:fill="auto"/>
            <w:noWrap/>
            <w:vAlign w:val="bottom"/>
            <w:hideMark/>
          </w:tcPr>
          <w:p w14:paraId="2E1292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Q14</w:t>
            </w:r>
          </w:p>
        </w:tc>
        <w:tc>
          <w:tcPr>
            <w:tcW w:w="1471" w:type="dxa"/>
            <w:tcBorders>
              <w:top w:val="nil"/>
              <w:left w:val="nil"/>
              <w:bottom w:val="single" w:sz="4" w:space="0" w:color="auto"/>
              <w:right w:val="single" w:sz="4" w:space="0" w:color="auto"/>
            </w:tcBorders>
            <w:shd w:val="clear" w:color="auto" w:fill="auto"/>
            <w:noWrap/>
            <w:vAlign w:val="center"/>
            <w:hideMark/>
          </w:tcPr>
          <w:p w14:paraId="198E41B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0,059</w:t>
            </w:r>
          </w:p>
        </w:tc>
      </w:tr>
      <w:tr w:rsidR="00BF03A2" w:rsidRPr="00D80F87" w14:paraId="741DDA1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F9A5C6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28</w:t>
            </w:r>
          </w:p>
        </w:tc>
        <w:tc>
          <w:tcPr>
            <w:tcW w:w="1354" w:type="dxa"/>
            <w:tcBorders>
              <w:top w:val="nil"/>
              <w:left w:val="nil"/>
              <w:bottom w:val="single" w:sz="4" w:space="0" w:color="auto"/>
              <w:right w:val="single" w:sz="4" w:space="0" w:color="auto"/>
            </w:tcBorders>
            <w:shd w:val="clear" w:color="auto" w:fill="auto"/>
            <w:noWrap/>
            <w:vAlign w:val="bottom"/>
            <w:hideMark/>
          </w:tcPr>
          <w:p w14:paraId="5FD6CDC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EA231A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17+040,0</w:t>
            </w:r>
          </w:p>
        </w:tc>
        <w:tc>
          <w:tcPr>
            <w:tcW w:w="1197" w:type="dxa"/>
            <w:tcBorders>
              <w:top w:val="nil"/>
              <w:left w:val="nil"/>
              <w:bottom w:val="single" w:sz="4" w:space="0" w:color="auto"/>
              <w:right w:val="single" w:sz="4" w:space="0" w:color="auto"/>
            </w:tcBorders>
            <w:shd w:val="clear" w:color="auto" w:fill="auto"/>
            <w:noWrap/>
            <w:vAlign w:val="bottom"/>
            <w:hideMark/>
          </w:tcPr>
          <w:p w14:paraId="3F588B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2ED46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3BE5BF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58DB77E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14,00</w:t>
            </w:r>
          </w:p>
        </w:tc>
        <w:tc>
          <w:tcPr>
            <w:tcW w:w="1260" w:type="dxa"/>
            <w:tcBorders>
              <w:top w:val="nil"/>
              <w:left w:val="nil"/>
              <w:bottom w:val="single" w:sz="4" w:space="0" w:color="auto"/>
              <w:right w:val="single" w:sz="4" w:space="0" w:color="auto"/>
            </w:tcBorders>
            <w:shd w:val="clear" w:color="auto" w:fill="auto"/>
            <w:noWrap/>
            <w:vAlign w:val="bottom"/>
            <w:hideMark/>
          </w:tcPr>
          <w:p w14:paraId="7694FE2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28,10</w:t>
            </w:r>
          </w:p>
        </w:tc>
        <w:tc>
          <w:tcPr>
            <w:tcW w:w="1575" w:type="dxa"/>
            <w:tcBorders>
              <w:top w:val="nil"/>
              <w:left w:val="nil"/>
              <w:bottom w:val="single" w:sz="4" w:space="0" w:color="auto"/>
              <w:right w:val="single" w:sz="4" w:space="0" w:color="auto"/>
            </w:tcBorders>
            <w:shd w:val="clear" w:color="auto" w:fill="auto"/>
            <w:noWrap/>
            <w:vAlign w:val="bottom"/>
            <w:hideMark/>
          </w:tcPr>
          <w:p w14:paraId="4CE7722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Q15</w:t>
            </w:r>
          </w:p>
        </w:tc>
        <w:tc>
          <w:tcPr>
            <w:tcW w:w="1471" w:type="dxa"/>
            <w:tcBorders>
              <w:top w:val="nil"/>
              <w:left w:val="nil"/>
              <w:bottom w:val="single" w:sz="4" w:space="0" w:color="auto"/>
              <w:right w:val="single" w:sz="4" w:space="0" w:color="auto"/>
            </w:tcBorders>
            <w:shd w:val="clear" w:color="auto" w:fill="auto"/>
            <w:noWrap/>
            <w:vAlign w:val="center"/>
            <w:hideMark/>
          </w:tcPr>
          <w:p w14:paraId="6612A3A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0,174</w:t>
            </w:r>
          </w:p>
        </w:tc>
      </w:tr>
      <w:tr w:rsidR="00BF03A2" w:rsidRPr="00D80F87" w14:paraId="7AE8B88F"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844B80A"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29</w:t>
            </w:r>
          </w:p>
        </w:tc>
        <w:tc>
          <w:tcPr>
            <w:tcW w:w="1354" w:type="dxa"/>
            <w:tcBorders>
              <w:top w:val="nil"/>
              <w:left w:val="nil"/>
              <w:bottom w:val="single" w:sz="4" w:space="0" w:color="auto"/>
              <w:right w:val="single" w:sz="4" w:space="0" w:color="auto"/>
            </w:tcBorders>
            <w:shd w:val="clear" w:color="auto" w:fill="auto"/>
            <w:noWrap/>
            <w:vAlign w:val="bottom"/>
            <w:hideMark/>
          </w:tcPr>
          <w:p w14:paraId="3F55321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26EBF9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20+112,0</w:t>
            </w:r>
          </w:p>
        </w:tc>
        <w:tc>
          <w:tcPr>
            <w:tcW w:w="1197" w:type="dxa"/>
            <w:tcBorders>
              <w:top w:val="nil"/>
              <w:left w:val="nil"/>
              <w:bottom w:val="single" w:sz="4" w:space="0" w:color="auto"/>
              <w:right w:val="single" w:sz="4" w:space="0" w:color="auto"/>
            </w:tcBorders>
            <w:shd w:val="clear" w:color="auto" w:fill="auto"/>
            <w:noWrap/>
            <w:vAlign w:val="bottom"/>
            <w:hideMark/>
          </w:tcPr>
          <w:p w14:paraId="2DB9090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E9B3C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4701C7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2BFFB54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2,00</w:t>
            </w:r>
          </w:p>
        </w:tc>
        <w:tc>
          <w:tcPr>
            <w:tcW w:w="1260" w:type="dxa"/>
            <w:tcBorders>
              <w:top w:val="nil"/>
              <w:left w:val="nil"/>
              <w:bottom w:val="single" w:sz="4" w:space="0" w:color="auto"/>
              <w:right w:val="single" w:sz="4" w:space="0" w:color="auto"/>
            </w:tcBorders>
            <w:shd w:val="clear" w:color="auto" w:fill="auto"/>
            <w:noWrap/>
            <w:vAlign w:val="bottom"/>
            <w:hideMark/>
          </w:tcPr>
          <w:p w14:paraId="0BDA2E4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12,00</w:t>
            </w:r>
          </w:p>
        </w:tc>
        <w:tc>
          <w:tcPr>
            <w:tcW w:w="1575" w:type="dxa"/>
            <w:tcBorders>
              <w:top w:val="nil"/>
              <w:left w:val="nil"/>
              <w:bottom w:val="single" w:sz="4" w:space="0" w:color="auto"/>
              <w:right w:val="single" w:sz="4" w:space="0" w:color="auto"/>
            </w:tcBorders>
            <w:shd w:val="clear" w:color="auto" w:fill="auto"/>
            <w:noWrap/>
            <w:vAlign w:val="bottom"/>
            <w:hideMark/>
          </w:tcPr>
          <w:p w14:paraId="4C2EFAB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15527E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1,996</w:t>
            </w:r>
          </w:p>
        </w:tc>
      </w:tr>
      <w:tr w:rsidR="00BF03A2" w:rsidRPr="00D80F87" w14:paraId="6B199E4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CFD3884"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30</w:t>
            </w:r>
          </w:p>
        </w:tc>
        <w:tc>
          <w:tcPr>
            <w:tcW w:w="1354" w:type="dxa"/>
            <w:tcBorders>
              <w:top w:val="nil"/>
              <w:left w:val="nil"/>
              <w:bottom w:val="single" w:sz="4" w:space="0" w:color="auto"/>
              <w:right w:val="single" w:sz="4" w:space="0" w:color="auto"/>
            </w:tcBorders>
            <w:shd w:val="clear" w:color="auto" w:fill="auto"/>
            <w:noWrap/>
            <w:vAlign w:val="bottom"/>
            <w:hideMark/>
          </w:tcPr>
          <w:p w14:paraId="296DEF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988044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20+197,0</w:t>
            </w:r>
          </w:p>
        </w:tc>
        <w:tc>
          <w:tcPr>
            <w:tcW w:w="1197" w:type="dxa"/>
            <w:tcBorders>
              <w:top w:val="nil"/>
              <w:left w:val="nil"/>
              <w:bottom w:val="single" w:sz="4" w:space="0" w:color="auto"/>
              <w:right w:val="single" w:sz="4" w:space="0" w:color="auto"/>
            </w:tcBorders>
            <w:shd w:val="clear" w:color="auto" w:fill="auto"/>
            <w:noWrap/>
            <w:vAlign w:val="bottom"/>
            <w:hideMark/>
          </w:tcPr>
          <w:p w14:paraId="7218775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FA778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6CCB1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5C0829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4,45</w:t>
            </w:r>
          </w:p>
        </w:tc>
        <w:tc>
          <w:tcPr>
            <w:tcW w:w="1260" w:type="dxa"/>
            <w:tcBorders>
              <w:top w:val="nil"/>
              <w:left w:val="nil"/>
              <w:bottom w:val="single" w:sz="4" w:space="0" w:color="auto"/>
              <w:right w:val="single" w:sz="4" w:space="0" w:color="auto"/>
            </w:tcBorders>
            <w:shd w:val="clear" w:color="auto" w:fill="auto"/>
            <w:noWrap/>
            <w:vAlign w:val="bottom"/>
            <w:hideMark/>
          </w:tcPr>
          <w:p w14:paraId="355F81D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16,04</w:t>
            </w:r>
          </w:p>
        </w:tc>
        <w:tc>
          <w:tcPr>
            <w:tcW w:w="1575" w:type="dxa"/>
            <w:tcBorders>
              <w:top w:val="nil"/>
              <w:left w:val="nil"/>
              <w:bottom w:val="single" w:sz="4" w:space="0" w:color="auto"/>
              <w:right w:val="single" w:sz="4" w:space="0" w:color="auto"/>
            </w:tcBorders>
            <w:shd w:val="clear" w:color="auto" w:fill="auto"/>
            <w:noWrap/>
            <w:vAlign w:val="bottom"/>
            <w:hideMark/>
          </w:tcPr>
          <w:p w14:paraId="2C05403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07E5F4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0,068</w:t>
            </w:r>
          </w:p>
        </w:tc>
      </w:tr>
      <w:tr w:rsidR="00BF03A2" w:rsidRPr="00D80F87" w14:paraId="1AB95C07"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0D8E254"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31</w:t>
            </w:r>
          </w:p>
        </w:tc>
        <w:tc>
          <w:tcPr>
            <w:tcW w:w="1354" w:type="dxa"/>
            <w:tcBorders>
              <w:top w:val="nil"/>
              <w:left w:val="nil"/>
              <w:bottom w:val="single" w:sz="4" w:space="0" w:color="auto"/>
              <w:right w:val="single" w:sz="4" w:space="0" w:color="auto"/>
            </w:tcBorders>
            <w:shd w:val="clear" w:color="auto" w:fill="auto"/>
            <w:noWrap/>
            <w:vAlign w:val="bottom"/>
            <w:hideMark/>
          </w:tcPr>
          <w:p w14:paraId="2B6F8BB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14F546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20+243,0</w:t>
            </w:r>
          </w:p>
        </w:tc>
        <w:tc>
          <w:tcPr>
            <w:tcW w:w="1197" w:type="dxa"/>
            <w:tcBorders>
              <w:top w:val="nil"/>
              <w:left w:val="nil"/>
              <w:bottom w:val="single" w:sz="4" w:space="0" w:color="auto"/>
              <w:right w:val="single" w:sz="4" w:space="0" w:color="auto"/>
            </w:tcBorders>
            <w:shd w:val="clear" w:color="auto" w:fill="auto"/>
            <w:noWrap/>
            <w:vAlign w:val="bottom"/>
            <w:hideMark/>
          </w:tcPr>
          <w:p w14:paraId="0B65CF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BD0AB1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F40E4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278AFD7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2,15</w:t>
            </w:r>
          </w:p>
        </w:tc>
        <w:tc>
          <w:tcPr>
            <w:tcW w:w="1260" w:type="dxa"/>
            <w:tcBorders>
              <w:top w:val="nil"/>
              <w:left w:val="nil"/>
              <w:bottom w:val="single" w:sz="4" w:space="0" w:color="auto"/>
              <w:right w:val="single" w:sz="4" w:space="0" w:color="auto"/>
            </w:tcBorders>
            <w:shd w:val="clear" w:color="auto" w:fill="auto"/>
            <w:noWrap/>
            <w:vAlign w:val="bottom"/>
            <w:hideMark/>
          </w:tcPr>
          <w:p w14:paraId="1A2A4E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12,43</w:t>
            </w:r>
          </w:p>
        </w:tc>
        <w:tc>
          <w:tcPr>
            <w:tcW w:w="1575" w:type="dxa"/>
            <w:tcBorders>
              <w:top w:val="nil"/>
              <w:left w:val="nil"/>
              <w:bottom w:val="single" w:sz="4" w:space="0" w:color="auto"/>
              <w:right w:val="single" w:sz="4" w:space="0" w:color="auto"/>
            </w:tcBorders>
            <w:shd w:val="clear" w:color="auto" w:fill="auto"/>
            <w:noWrap/>
            <w:vAlign w:val="bottom"/>
            <w:hideMark/>
          </w:tcPr>
          <w:p w14:paraId="64067BB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67C564D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0,219</w:t>
            </w:r>
          </w:p>
        </w:tc>
      </w:tr>
      <w:tr w:rsidR="00BF03A2" w:rsidRPr="00D80F87" w14:paraId="39497F4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40C319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32</w:t>
            </w:r>
          </w:p>
        </w:tc>
        <w:tc>
          <w:tcPr>
            <w:tcW w:w="1354" w:type="dxa"/>
            <w:tcBorders>
              <w:top w:val="nil"/>
              <w:left w:val="nil"/>
              <w:bottom w:val="single" w:sz="4" w:space="0" w:color="auto"/>
              <w:right w:val="single" w:sz="4" w:space="0" w:color="auto"/>
            </w:tcBorders>
            <w:shd w:val="clear" w:color="auto" w:fill="auto"/>
            <w:noWrap/>
            <w:vAlign w:val="bottom"/>
            <w:hideMark/>
          </w:tcPr>
          <w:p w14:paraId="72D643E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0F869B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20+358,0</w:t>
            </w:r>
          </w:p>
        </w:tc>
        <w:tc>
          <w:tcPr>
            <w:tcW w:w="1197" w:type="dxa"/>
            <w:tcBorders>
              <w:top w:val="nil"/>
              <w:left w:val="nil"/>
              <w:bottom w:val="single" w:sz="4" w:space="0" w:color="auto"/>
              <w:right w:val="single" w:sz="4" w:space="0" w:color="auto"/>
            </w:tcBorders>
            <w:shd w:val="clear" w:color="auto" w:fill="auto"/>
            <w:noWrap/>
            <w:vAlign w:val="bottom"/>
            <w:hideMark/>
          </w:tcPr>
          <w:p w14:paraId="74FC2E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099B62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2930229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6AC405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92E28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10,01</w:t>
            </w:r>
          </w:p>
        </w:tc>
        <w:tc>
          <w:tcPr>
            <w:tcW w:w="1575" w:type="dxa"/>
            <w:tcBorders>
              <w:top w:val="nil"/>
              <w:left w:val="nil"/>
              <w:bottom w:val="single" w:sz="4" w:space="0" w:color="auto"/>
              <w:right w:val="single" w:sz="4" w:space="0" w:color="auto"/>
            </w:tcBorders>
            <w:shd w:val="clear" w:color="auto" w:fill="auto"/>
            <w:noWrap/>
            <w:vAlign w:val="bottom"/>
            <w:hideMark/>
          </w:tcPr>
          <w:p w14:paraId="4AD45B8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FC7A6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1,816</w:t>
            </w:r>
          </w:p>
        </w:tc>
      </w:tr>
      <w:tr w:rsidR="00BF03A2" w:rsidRPr="00D80F87" w14:paraId="3B7FA5A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3A42659"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33</w:t>
            </w:r>
          </w:p>
        </w:tc>
        <w:tc>
          <w:tcPr>
            <w:tcW w:w="1354" w:type="dxa"/>
            <w:tcBorders>
              <w:top w:val="nil"/>
              <w:left w:val="nil"/>
              <w:bottom w:val="single" w:sz="4" w:space="0" w:color="auto"/>
              <w:right w:val="single" w:sz="4" w:space="0" w:color="auto"/>
            </w:tcBorders>
            <w:shd w:val="clear" w:color="auto" w:fill="auto"/>
            <w:noWrap/>
            <w:vAlign w:val="bottom"/>
            <w:hideMark/>
          </w:tcPr>
          <w:p w14:paraId="5B600B9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0EA9388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23+047,0</w:t>
            </w:r>
          </w:p>
        </w:tc>
        <w:tc>
          <w:tcPr>
            <w:tcW w:w="1197" w:type="dxa"/>
            <w:tcBorders>
              <w:top w:val="nil"/>
              <w:left w:val="nil"/>
              <w:bottom w:val="single" w:sz="4" w:space="0" w:color="auto"/>
              <w:right w:val="single" w:sz="4" w:space="0" w:color="auto"/>
            </w:tcBorders>
            <w:shd w:val="clear" w:color="auto" w:fill="auto"/>
            <w:noWrap/>
            <w:vAlign w:val="bottom"/>
            <w:hideMark/>
          </w:tcPr>
          <w:p w14:paraId="0CE9A3D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A3FA6C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w:t>
            </w:r>
          </w:p>
        </w:tc>
        <w:tc>
          <w:tcPr>
            <w:tcW w:w="1040" w:type="dxa"/>
            <w:tcBorders>
              <w:top w:val="nil"/>
              <w:left w:val="nil"/>
              <w:bottom w:val="single" w:sz="4" w:space="0" w:color="auto"/>
              <w:right w:val="single" w:sz="4" w:space="0" w:color="auto"/>
            </w:tcBorders>
            <w:shd w:val="clear" w:color="auto" w:fill="auto"/>
            <w:noWrap/>
            <w:vAlign w:val="bottom"/>
            <w:hideMark/>
          </w:tcPr>
          <w:p w14:paraId="76ED1BA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97" w:type="dxa"/>
            <w:tcBorders>
              <w:top w:val="nil"/>
              <w:left w:val="nil"/>
              <w:bottom w:val="single" w:sz="4" w:space="0" w:color="auto"/>
              <w:right w:val="single" w:sz="4" w:space="0" w:color="auto"/>
            </w:tcBorders>
            <w:shd w:val="clear" w:color="auto" w:fill="auto"/>
            <w:noWrap/>
            <w:vAlign w:val="bottom"/>
            <w:hideMark/>
          </w:tcPr>
          <w:p w14:paraId="014B5BF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314F64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24,44</w:t>
            </w:r>
          </w:p>
        </w:tc>
        <w:tc>
          <w:tcPr>
            <w:tcW w:w="1575" w:type="dxa"/>
            <w:tcBorders>
              <w:top w:val="nil"/>
              <w:left w:val="nil"/>
              <w:bottom w:val="single" w:sz="4" w:space="0" w:color="auto"/>
              <w:right w:val="single" w:sz="4" w:space="0" w:color="auto"/>
            </w:tcBorders>
            <w:shd w:val="clear" w:color="auto" w:fill="auto"/>
            <w:noWrap/>
            <w:vAlign w:val="bottom"/>
            <w:hideMark/>
          </w:tcPr>
          <w:p w14:paraId="1638642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Q16</w:t>
            </w:r>
          </w:p>
        </w:tc>
        <w:tc>
          <w:tcPr>
            <w:tcW w:w="1471" w:type="dxa"/>
            <w:tcBorders>
              <w:top w:val="nil"/>
              <w:left w:val="nil"/>
              <w:bottom w:val="single" w:sz="4" w:space="0" w:color="auto"/>
              <w:right w:val="single" w:sz="4" w:space="0" w:color="auto"/>
            </w:tcBorders>
            <w:shd w:val="clear" w:color="auto" w:fill="auto"/>
            <w:noWrap/>
            <w:vAlign w:val="center"/>
            <w:hideMark/>
          </w:tcPr>
          <w:p w14:paraId="0C65E14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34,711</w:t>
            </w:r>
          </w:p>
        </w:tc>
      </w:tr>
      <w:tr w:rsidR="00BF03A2" w:rsidRPr="00D80F87" w14:paraId="401BC87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03ABA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34</w:t>
            </w:r>
          </w:p>
        </w:tc>
        <w:tc>
          <w:tcPr>
            <w:tcW w:w="1354" w:type="dxa"/>
            <w:tcBorders>
              <w:top w:val="nil"/>
              <w:left w:val="nil"/>
              <w:bottom w:val="single" w:sz="4" w:space="0" w:color="auto"/>
              <w:right w:val="single" w:sz="4" w:space="0" w:color="auto"/>
            </w:tcBorders>
            <w:shd w:val="clear" w:color="auto" w:fill="auto"/>
            <w:noWrap/>
            <w:vAlign w:val="bottom"/>
            <w:hideMark/>
          </w:tcPr>
          <w:p w14:paraId="46DBE16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C641D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23+793,0</w:t>
            </w:r>
          </w:p>
        </w:tc>
        <w:tc>
          <w:tcPr>
            <w:tcW w:w="1197" w:type="dxa"/>
            <w:tcBorders>
              <w:top w:val="nil"/>
              <w:left w:val="nil"/>
              <w:bottom w:val="single" w:sz="4" w:space="0" w:color="auto"/>
              <w:right w:val="single" w:sz="4" w:space="0" w:color="auto"/>
            </w:tcBorders>
            <w:shd w:val="clear" w:color="auto" w:fill="auto"/>
            <w:noWrap/>
            <w:vAlign w:val="bottom"/>
            <w:hideMark/>
          </w:tcPr>
          <w:p w14:paraId="27D2E16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601DA30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6C050EE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2,5</w:t>
            </w:r>
          </w:p>
        </w:tc>
        <w:tc>
          <w:tcPr>
            <w:tcW w:w="1097" w:type="dxa"/>
            <w:tcBorders>
              <w:top w:val="nil"/>
              <w:left w:val="nil"/>
              <w:bottom w:val="single" w:sz="4" w:space="0" w:color="auto"/>
              <w:right w:val="single" w:sz="4" w:space="0" w:color="auto"/>
            </w:tcBorders>
            <w:shd w:val="clear" w:color="auto" w:fill="auto"/>
            <w:noWrap/>
            <w:vAlign w:val="bottom"/>
            <w:hideMark/>
          </w:tcPr>
          <w:p w14:paraId="1918897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17,75</w:t>
            </w:r>
          </w:p>
        </w:tc>
        <w:tc>
          <w:tcPr>
            <w:tcW w:w="1260" w:type="dxa"/>
            <w:tcBorders>
              <w:top w:val="nil"/>
              <w:left w:val="nil"/>
              <w:bottom w:val="single" w:sz="4" w:space="0" w:color="auto"/>
              <w:right w:val="single" w:sz="4" w:space="0" w:color="auto"/>
            </w:tcBorders>
            <w:shd w:val="clear" w:color="auto" w:fill="auto"/>
            <w:noWrap/>
            <w:vAlign w:val="bottom"/>
            <w:hideMark/>
          </w:tcPr>
          <w:p w14:paraId="5D5E1E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48,20</w:t>
            </w:r>
          </w:p>
        </w:tc>
        <w:tc>
          <w:tcPr>
            <w:tcW w:w="1575" w:type="dxa"/>
            <w:tcBorders>
              <w:top w:val="nil"/>
              <w:left w:val="nil"/>
              <w:bottom w:val="single" w:sz="4" w:space="0" w:color="auto"/>
              <w:right w:val="single" w:sz="4" w:space="0" w:color="auto"/>
            </w:tcBorders>
            <w:shd w:val="clear" w:color="auto" w:fill="auto"/>
            <w:noWrap/>
            <w:vAlign w:val="bottom"/>
            <w:hideMark/>
          </w:tcPr>
          <w:p w14:paraId="7EC4FBE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660099D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13,013</w:t>
            </w:r>
          </w:p>
        </w:tc>
      </w:tr>
      <w:tr w:rsidR="00BF03A2" w:rsidRPr="00D80F87" w14:paraId="4DC453D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4E66FE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35</w:t>
            </w:r>
          </w:p>
        </w:tc>
        <w:tc>
          <w:tcPr>
            <w:tcW w:w="1354" w:type="dxa"/>
            <w:tcBorders>
              <w:top w:val="nil"/>
              <w:left w:val="nil"/>
              <w:bottom w:val="single" w:sz="4" w:space="0" w:color="auto"/>
              <w:right w:val="single" w:sz="4" w:space="0" w:color="auto"/>
            </w:tcBorders>
            <w:shd w:val="clear" w:color="auto" w:fill="auto"/>
            <w:noWrap/>
            <w:vAlign w:val="bottom"/>
            <w:hideMark/>
          </w:tcPr>
          <w:p w14:paraId="175E946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2701DD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25+960,0</w:t>
            </w:r>
          </w:p>
        </w:tc>
        <w:tc>
          <w:tcPr>
            <w:tcW w:w="1197" w:type="dxa"/>
            <w:tcBorders>
              <w:top w:val="nil"/>
              <w:left w:val="nil"/>
              <w:bottom w:val="single" w:sz="4" w:space="0" w:color="auto"/>
              <w:right w:val="single" w:sz="4" w:space="0" w:color="auto"/>
            </w:tcBorders>
            <w:shd w:val="clear" w:color="auto" w:fill="auto"/>
            <w:noWrap/>
            <w:vAlign w:val="bottom"/>
            <w:hideMark/>
          </w:tcPr>
          <w:p w14:paraId="4234B21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7AA0198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B004AB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53E9C3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7,50</w:t>
            </w:r>
          </w:p>
        </w:tc>
        <w:tc>
          <w:tcPr>
            <w:tcW w:w="1260" w:type="dxa"/>
            <w:tcBorders>
              <w:top w:val="nil"/>
              <w:left w:val="nil"/>
              <w:bottom w:val="single" w:sz="4" w:space="0" w:color="auto"/>
              <w:right w:val="single" w:sz="4" w:space="0" w:color="auto"/>
            </w:tcBorders>
            <w:shd w:val="clear" w:color="auto" w:fill="auto"/>
            <w:noWrap/>
            <w:vAlign w:val="bottom"/>
            <w:hideMark/>
          </w:tcPr>
          <w:p w14:paraId="4DFB556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21,39</w:t>
            </w:r>
          </w:p>
        </w:tc>
        <w:tc>
          <w:tcPr>
            <w:tcW w:w="1575" w:type="dxa"/>
            <w:tcBorders>
              <w:top w:val="nil"/>
              <w:left w:val="nil"/>
              <w:bottom w:val="single" w:sz="4" w:space="0" w:color="auto"/>
              <w:right w:val="single" w:sz="4" w:space="0" w:color="auto"/>
            </w:tcBorders>
            <w:shd w:val="clear" w:color="auto" w:fill="auto"/>
            <w:noWrap/>
            <w:vAlign w:val="bottom"/>
            <w:hideMark/>
          </w:tcPr>
          <w:p w14:paraId="3E071F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253A3E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0,463</w:t>
            </w:r>
          </w:p>
        </w:tc>
      </w:tr>
      <w:tr w:rsidR="00BF03A2" w:rsidRPr="00D80F87" w14:paraId="0CCBB8F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FD09D3D"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36</w:t>
            </w:r>
          </w:p>
        </w:tc>
        <w:tc>
          <w:tcPr>
            <w:tcW w:w="1354" w:type="dxa"/>
            <w:tcBorders>
              <w:top w:val="nil"/>
              <w:left w:val="nil"/>
              <w:bottom w:val="single" w:sz="4" w:space="0" w:color="auto"/>
              <w:right w:val="single" w:sz="4" w:space="0" w:color="auto"/>
            </w:tcBorders>
            <w:shd w:val="clear" w:color="auto" w:fill="auto"/>
            <w:noWrap/>
            <w:vAlign w:val="bottom"/>
            <w:hideMark/>
          </w:tcPr>
          <w:p w14:paraId="012D3A5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F23641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29+497,0</w:t>
            </w:r>
          </w:p>
        </w:tc>
        <w:tc>
          <w:tcPr>
            <w:tcW w:w="1197" w:type="dxa"/>
            <w:tcBorders>
              <w:top w:val="nil"/>
              <w:left w:val="nil"/>
              <w:bottom w:val="single" w:sz="4" w:space="0" w:color="auto"/>
              <w:right w:val="single" w:sz="4" w:space="0" w:color="auto"/>
            </w:tcBorders>
            <w:shd w:val="clear" w:color="auto" w:fill="auto"/>
            <w:noWrap/>
            <w:vAlign w:val="bottom"/>
            <w:hideMark/>
          </w:tcPr>
          <w:p w14:paraId="4BC362F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1B904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20019A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8E5C03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510AD01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34,65</w:t>
            </w:r>
          </w:p>
        </w:tc>
        <w:tc>
          <w:tcPr>
            <w:tcW w:w="1575" w:type="dxa"/>
            <w:tcBorders>
              <w:top w:val="nil"/>
              <w:left w:val="nil"/>
              <w:bottom w:val="single" w:sz="4" w:space="0" w:color="auto"/>
              <w:right w:val="single" w:sz="4" w:space="0" w:color="auto"/>
            </w:tcBorders>
            <w:shd w:val="clear" w:color="auto" w:fill="auto"/>
            <w:noWrap/>
            <w:vAlign w:val="bottom"/>
            <w:hideMark/>
          </w:tcPr>
          <w:p w14:paraId="26DD2C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Q17</w:t>
            </w:r>
          </w:p>
        </w:tc>
        <w:tc>
          <w:tcPr>
            <w:tcW w:w="1471" w:type="dxa"/>
            <w:tcBorders>
              <w:top w:val="nil"/>
              <w:left w:val="nil"/>
              <w:bottom w:val="single" w:sz="4" w:space="0" w:color="auto"/>
              <w:right w:val="single" w:sz="4" w:space="0" w:color="auto"/>
            </w:tcBorders>
            <w:shd w:val="clear" w:color="auto" w:fill="auto"/>
            <w:noWrap/>
            <w:vAlign w:val="center"/>
            <w:hideMark/>
          </w:tcPr>
          <w:p w14:paraId="0DF50BA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0,482</w:t>
            </w:r>
          </w:p>
        </w:tc>
      </w:tr>
      <w:tr w:rsidR="00BF03A2" w:rsidRPr="00D80F87" w14:paraId="75D33CF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E83AC46"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37</w:t>
            </w:r>
          </w:p>
        </w:tc>
        <w:tc>
          <w:tcPr>
            <w:tcW w:w="1354" w:type="dxa"/>
            <w:tcBorders>
              <w:top w:val="nil"/>
              <w:left w:val="nil"/>
              <w:bottom w:val="single" w:sz="4" w:space="0" w:color="auto"/>
              <w:right w:val="single" w:sz="4" w:space="0" w:color="auto"/>
            </w:tcBorders>
            <w:shd w:val="clear" w:color="auto" w:fill="auto"/>
            <w:noWrap/>
            <w:vAlign w:val="bottom"/>
            <w:hideMark/>
          </w:tcPr>
          <w:p w14:paraId="1C7503C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01D9C1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29+544,0</w:t>
            </w:r>
          </w:p>
        </w:tc>
        <w:tc>
          <w:tcPr>
            <w:tcW w:w="1197" w:type="dxa"/>
            <w:tcBorders>
              <w:top w:val="nil"/>
              <w:left w:val="nil"/>
              <w:bottom w:val="single" w:sz="4" w:space="0" w:color="auto"/>
              <w:right w:val="single" w:sz="4" w:space="0" w:color="auto"/>
            </w:tcBorders>
            <w:shd w:val="clear" w:color="auto" w:fill="auto"/>
            <w:noWrap/>
            <w:vAlign w:val="bottom"/>
            <w:hideMark/>
          </w:tcPr>
          <w:p w14:paraId="1AF8FE5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D40F72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055DC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903505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F2E5DE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12,33</w:t>
            </w:r>
          </w:p>
        </w:tc>
        <w:tc>
          <w:tcPr>
            <w:tcW w:w="1575" w:type="dxa"/>
            <w:tcBorders>
              <w:top w:val="nil"/>
              <w:left w:val="nil"/>
              <w:bottom w:val="single" w:sz="4" w:space="0" w:color="auto"/>
              <w:right w:val="single" w:sz="4" w:space="0" w:color="auto"/>
            </w:tcBorders>
            <w:shd w:val="clear" w:color="auto" w:fill="auto"/>
            <w:noWrap/>
            <w:vAlign w:val="bottom"/>
            <w:hideMark/>
          </w:tcPr>
          <w:p w14:paraId="20D5D65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Q18</w:t>
            </w:r>
          </w:p>
        </w:tc>
        <w:tc>
          <w:tcPr>
            <w:tcW w:w="1471" w:type="dxa"/>
            <w:tcBorders>
              <w:top w:val="nil"/>
              <w:left w:val="nil"/>
              <w:bottom w:val="single" w:sz="4" w:space="0" w:color="auto"/>
              <w:right w:val="single" w:sz="4" w:space="0" w:color="auto"/>
            </w:tcBorders>
            <w:shd w:val="clear" w:color="auto" w:fill="auto"/>
            <w:noWrap/>
            <w:vAlign w:val="center"/>
            <w:hideMark/>
          </w:tcPr>
          <w:p w14:paraId="468BA2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0,083</w:t>
            </w:r>
          </w:p>
        </w:tc>
      </w:tr>
      <w:tr w:rsidR="00BF03A2" w:rsidRPr="00D80F87" w14:paraId="7AAB8AEA"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3D6641C"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38</w:t>
            </w:r>
          </w:p>
        </w:tc>
        <w:tc>
          <w:tcPr>
            <w:tcW w:w="1354" w:type="dxa"/>
            <w:tcBorders>
              <w:top w:val="nil"/>
              <w:left w:val="nil"/>
              <w:bottom w:val="single" w:sz="4" w:space="0" w:color="auto"/>
              <w:right w:val="single" w:sz="4" w:space="0" w:color="auto"/>
            </w:tcBorders>
            <w:shd w:val="clear" w:color="auto" w:fill="auto"/>
            <w:noWrap/>
            <w:vAlign w:val="bottom"/>
            <w:hideMark/>
          </w:tcPr>
          <w:p w14:paraId="12CB6F9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218509D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30+466,0</w:t>
            </w:r>
          </w:p>
        </w:tc>
        <w:tc>
          <w:tcPr>
            <w:tcW w:w="1197" w:type="dxa"/>
            <w:tcBorders>
              <w:top w:val="nil"/>
              <w:left w:val="nil"/>
              <w:bottom w:val="single" w:sz="4" w:space="0" w:color="auto"/>
              <w:right w:val="single" w:sz="4" w:space="0" w:color="auto"/>
            </w:tcBorders>
            <w:shd w:val="clear" w:color="auto" w:fill="auto"/>
            <w:noWrap/>
            <w:vAlign w:val="bottom"/>
            <w:hideMark/>
          </w:tcPr>
          <w:p w14:paraId="07D82F7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0BA29DD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6,0</w:t>
            </w:r>
          </w:p>
        </w:tc>
        <w:tc>
          <w:tcPr>
            <w:tcW w:w="1040" w:type="dxa"/>
            <w:tcBorders>
              <w:top w:val="nil"/>
              <w:left w:val="nil"/>
              <w:bottom w:val="single" w:sz="4" w:space="0" w:color="auto"/>
              <w:right w:val="single" w:sz="4" w:space="0" w:color="auto"/>
            </w:tcBorders>
            <w:shd w:val="clear" w:color="auto" w:fill="auto"/>
            <w:noWrap/>
            <w:vAlign w:val="bottom"/>
            <w:hideMark/>
          </w:tcPr>
          <w:p w14:paraId="788DE2E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5,0</w:t>
            </w:r>
          </w:p>
        </w:tc>
        <w:tc>
          <w:tcPr>
            <w:tcW w:w="1097" w:type="dxa"/>
            <w:tcBorders>
              <w:top w:val="nil"/>
              <w:left w:val="nil"/>
              <w:bottom w:val="single" w:sz="4" w:space="0" w:color="auto"/>
              <w:right w:val="single" w:sz="4" w:space="0" w:color="auto"/>
            </w:tcBorders>
            <w:shd w:val="clear" w:color="auto" w:fill="auto"/>
            <w:noWrap/>
            <w:vAlign w:val="bottom"/>
            <w:hideMark/>
          </w:tcPr>
          <w:p w14:paraId="7646685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40,00</w:t>
            </w:r>
          </w:p>
        </w:tc>
        <w:tc>
          <w:tcPr>
            <w:tcW w:w="1260" w:type="dxa"/>
            <w:tcBorders>
              <w:top w:val="nil"/>
              <w:left w:val="nil"/>
              <w:bottom w:val="single" w:sz="4" w:space="0" w:color="auto"/>
              <w:right w:val="single" w:sz="4" w:space="0" w:color="auto"/>
            </w:tcBorders>
            <w:shd w:val="clear" w:color="auto" w:fill="auto"/>
            <w:noWrap/>
            <w:vAlign w:val="bottom"/>
            <w:hideMark/>
          </w:tcPr>
          <w:p w14:paraId="061CF8A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60,00</w:t>
            </w:r>
          </w:p>
        </w:tc>
        <w:tc>
          <w:tcPr>
            <w:tcW w:w="1575" w:type="dxa"/>
            <w:tcBorders>
              <w:top w:val="nil"/>
              <w:left w:val="nil"/>
              <w:bottom w:val="single" w:sz="4" w:space="0" w:color="auto"/>
              <w:right w:val="single" w:sz="4" w:space="0" w:color="auto"/>
            </w:tcBorders>
            <w:shd w:val="clear" w:color="auto" w:fill="auto"/>
            <w:noWrap/>
            <w:vAlign w:val="bottom"/>
            <w:hideMark/>
          </w:tcPr>
          <w:p w14:paraId="207C7AB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Q19</w:t>
            </w:r>
          </w:p>
        </w:tc>
        <w:tc>
          <w:tcPr>
            <w:tcW w:w="1471" w:type="dxa"/>
            <w:tcBorders>
              <w:top w:val="nil"/>
              <w:left w:val="nil"/>
              <w:bottom w:val="single" w:sz="4" w:space="0" w:color="auto"/>
              <w:right w:val="single" w:sz="4" w:space="0" w:color="auto"/>
            </w:tcBorders>
            <w:shd w:val="clear" w:color="auto" w:fill="auto"/>
            <w:noWrap/>
            <w:vAlign w:val="center"/>
            <w:hideMark/>
          </w:tcPr>
          <w:p w14:paraId="627D442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12,800</w:t>
            </w:r>
          </w:p>
        </w:tc>
      </w:tr>
      <w:tr w:rsidR="00BF03A2" w:rsidRPr="00D80F87" w14:paraId="44A4DC4E"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FD268D"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39</w:t>
            </w:r>
          </w:p>
        </w:tc>
        <w:tc>
          <w:tcPr>
            <w:tcW w:w="1354" w:type="dxa"/>
            <w:tcBorders>
              <w:top w:val="nil"/>
              <w:left w:val="nil"/>
              <w:bottom w:val="single" w:sz="4" w:space="0" w:color="auto"/>
              <w:right w:val="single" w:sz="4" w:space="0" w:color="auto"/>
            </w:tcBorders>
            <w:shd w:val="clear" w:color="auto" w:fill="auto"/>
            <w:noWrap/>
            <w:vAlign w:val="bottom"/>
            <w:hideMark/>
          </w:tcPr>
          <w:p w14:paraId="07BCA6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B3EB8B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30+801,0</w:t>
            </w:r>
          </w:p>
        </w:tc>
        <w:tc>
          <w:tcPr>
            <w:tcW w:w="1197" w:type="dxa"/>
            <w:tcBorders>
              <w:top w:val="nil"/>
              <w:left w:val="nil"/>
              <w:bottom w:val="single" w:sz="4" w:space="0" w:color="auto"/>
              <w:right w:val="single" w:sz="4" w:space="0" w:color="auto"/>
            </w:tcBorders>
            <w:shd w:val="clear" w:color="auto" w:fill="auto"/>
            <w:noWrap/>
            <w:vAlign w:val="bottom"/>
            <w:hideMark/>
          </w:tcPr>
          <w:p w14:paraId="6042796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7137AA7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7F94BAA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7CA784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D76331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38,79</w:t>
            </w:r>
          </w:p>
        </w:tc>
        <w:tc>
          <w:tcPr>
            <w:tcW w:w="1575" w:type="dxa"/>
            <w:tcBorders>
              <w:top w:val="nil"/>
              <w:left w:val="nil"/>
              <w:bottom w:val="single" w:sz="4" w:space="0" w:color="auto"/>
              <w:right w:val="single" w:sz="4" w:space="0" w:color="auto"/>
            </w:tcBorders>
            <w:shd w:val="clear" w:color="auto" w:fill="auto"/>
            <w:noWrap/>
            <w:vAlign w:val="bottom"/>
            <w:hideMark/>
          </w:tcPr>
          <w:p w14:paraId="3A938CC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Q20</w:t>
            </w:r>
          </w:p>
        </w:tc>
        <w:tc>
          <w:tcPr>
            <w:tcW w:w="1471" w:type="dxa"/>
            <w:tcBorders>
              <w:top w:val="nil"/>
              <w:left w:val="nil"/>
              <w:bottom w:val="single" w:sz="4" w:space="0" w:color="auto"/>
              <w:right w:val="single" w:sz="4" w:space="0" w:color="auto"/>
            </w:tcBorders>
            <w:shd w:val="clear" w:color="auto" w:fill="auto"/>
            <w:noWrap/>
            <w:vAlign w:val="center"/>
            <w:hideMark/>
          </w:tcPr>
          <w:p w14:paraId="498D167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3,504</w:t>
            </w:r>
          </w:p>
        </w:tc>
      </w:tr>
      <w:tr w:rsidR="00BF03A2" w:rsidRPr="00D80F87" w14:paraId="6B5A4FEF"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3A471D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40</w:t>
            </w:r>
          </w:p>
        </w:tc>
        <w:tc>
          <w:tcPr>
            <w:tcW w:w="1354" w:type="dxa"/>
            <w:tcBorders>
              <w:top w:val="nil"/>
              <w:left w:val="nil"/>
              <w:bottom w:val="single" w:sz="4" w:space="0" w:color="auto"/>
              <w:right w:val="single" w:sz="4" w:space="0" w:color="auto"/>
            </w:tcBorders>
            <w:shd w:val="clear" w:color="auto" w:fill="auto"/>
            <w:noWrap/>
            <w:vAlign w:val="bottom"/>
            <w:hideMark/>
          </w:tcPr>
          <w:p w14:paraId="56AFB5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DD3918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31+424,0</w:t>
            </w:r>
          </w:p>
        </w:tc>
        <w:tc>
          <w:tcPr>
            <w:tcW w:w="1197" w:type="dxa"/>
            <w:tcBorders>
              <w:top w:val="nil"/>
              <w:left w:val="nil"/>
              <w:bottom w:val="single" w:sz="4" w:space="0" w:color="auto"/>
              <w:right w:val="single" w:sz="4" w:space="0" w:color="auto"/>
            </w:tcBorders>
            <w:shd w:val="clear" w:color="auto" w:fill="auto"/>
            <w:noWrap/>
            <w:vAlign w:val="bottom"/>
            <w:hideMark/>
          </w:tcPr>
          <w:p w14:paraId="288386B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8D4190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BD1401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59499A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4,70</w:t>
            </w:r>
          </w:p>
        </w:tc>
        <w:tc>
          <w:tcPr>
            <w:tcW w:w="1260" w:type="dxa"/>
            <w:tcBorders>
              <w:top w:val="nil"/>
              <w:left w:val="nil"/>
              <w:bottom w:val="single" w:sz="4" w:space="0" w:color="auto"/>
              <w:right w:val="single" w:sz="4" w:space="0" w:color="auto"/>
            </w:tcBorders>
            <w:shd w:val="clear" w:color="auto" w:fill="auto"/>
            <w:noWrap/>
            <w:vAlign w:val="bottom"/>
            <w:hideMark/>
          </w:tcPr>
          <w:p w14:paraId="30D8948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14,63</w:t>
            </w:r>
          </w:p>
        </w:tc>
        <w:tc>
          <w:tcPr>
            <w:tcW w:w="1575" w:type="dxa"/>
            <w:tcBorders>
              <w:top w:val="nil"/>
              <w:left w:val="nil"/>
              <w:bottom w:val="single" w:sz="4" w:space="0" w:color="auto"/>
              <w:right w:val="single" w:sz="4" w:space="0" w:color="auto"/>
            </w:tcBorders>
            <w:shd w:val="clear" w:color="auto" w:fill="auto"/>
            <w:noWrap/>
            <w:vAlign w:val="bottom"/>
            <w:hideMark/>
          </w:tcPr>
          <w:p w14:paraId="7FC7FE7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Q21</w:t>
            </w:r>
          </w:p>
        </w:tc>
        <w:tc>
          <w:tcPr>
            <w:tcW w:w="1471" w:type="dxa"/>
            <w:tcBorders>
              <w:top w:val="nil"/>
              <w:left w:val="nil"/>
              <w:bottom w:val="single" w:sz="4" w:space="0" w:color="auto"/>
              <w:right w:val="single" w:sz="4" w:space="0" w:color="auto"/>
            </w:tcBorders>
            <w:shd w:val="clear" w:color="auto" w:fill="auto"/>
            <w:noWrap/>
            <w:vAlign w:val="center"/>
            <w:hideMark/>
          </w:tcPr>
          <w:p w14:paraId="36796D1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1,023</w:t>
            </w:r>
          </w:p>
        </w:tc>
      </w:tr>
      <w:tr w:rsidR="00BF03A2" w:rsidRPr="00D80F87" w14:paraId="4817792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2B9827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41</w:t>
            </w:r>
          </w:p>
        </w:tc>
        <w:tc>
          <w:tcPr>
            <w:tcW w:w="1354" w:type="dxa"/>
            <w:tcBorders>
              <w:top w:val="nil"/>
              <w:left w:val="nil"/>
              <w:bottom w:val="single" w:sz="4" w:space="0" w:color="auto"/>
              <w:right w:val="single" w:sz="4" w:space="0" w:color="auto"/>
            </w:tcBorders>
            <w:shd w:val="clear" w:color="auto" w:fill="auto"/>
            <w:noWrap/>
            <w:vAlign w:val="bottom"/>
            <w:hideMark/>
          </w:tcPr>
          <w:p w14:paraId="21CE74E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Puente</w:t>
            </w:r>
          </w:p>
        </w:tc>
        <w:tc>
          <w:tcPr>
            <w:tcW w:w="1195" w:type="dxa"/>
            <w:tcBorders>
              <w:top w:val="nil"/>
              <w:left w:val="nil"/>
              <w:bottom w:val="single" w:sz="4" w:space="0" w:color="auto"/>
              <w:right w:val="single" w:sz="4" w:space="0" w:color="auto"/>
            </w:tcBorders>
            <w:shd w:val="clear" w:color="auto" w:fill="auto"/>
            <w:noWrap/>
            <w:vAlign w:val="bottom"/>
            <w:hideMark/>
          </w:tcPr>
          <w:p w14:paraId="0868B1A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32+006,0</w:t>
            </w:r>
          </w:p>
        </w:tc>
        <w:tc>
          <w:tcPr>
            <w:tcW w:w="1197" w:type="dxa"/>
            <w:tcBorders>
              <w:top w:val="nil"/>
              <w:left w:val="nil"/>
              <w:bottom w:val="single" w:sz="4" w:space="0" w:color="auto"/>
              <w:right w:val="single" w:sz="4" w:space="0" w:color="auto"/>
            </w:tcBorders>
            <w:shd w:val="clear" w:color="auto" w:fill="auto"/>
            <w:noWrap/>
            <w:vAlign w:val="bottom"/>
            <w:hideMark/>
          </w:tcPr>
          <w:p w14:paraId="3374CA7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288B6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15,0</w:t>
            </w:r>
          </w:p>
        </w:tc>
        <w:tc>
          <w:tcPr>
            <w:tcW w:w="1040" w:type="dxa"/>
            <w:tcBorders>
              <w:top w:val="nil"/>
              <w:left w:val="nil"/>
              <w:bottom w:val="single" w:sz="4" w:space="0" w:color="auto"/>
              <w:right w:val="single" w:sz="4" w:space="0" w:color="auto"/>
            </w:tcBorders>
            <w:shd w:val="clear" w:color="auto" w:fill="auto"/>
            <w:noWrap/>
            <w:vAlign w:val="bottom"/>
            <w:hideMark/>
          </w:tcPr>
          <w:p w14:paraId="71DFD2E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2AA07F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FFF41F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12,00</w:t>
            </w:r>
          </w:p>
        </w:tc>
        <w:tc>
          <w:tcPr>
            <w:tcW w:w="1575" w:type="dxa"/>
            <w:tcBorders>
              <w:top w:val="nil"/>
              <w:left w:val="nil"/>
              <w:bottom w:val="single" w:sz="4" w:space="0" w:color="auto"/>
              <w:right w:val="single" w:sz="4" w:space="0" w:color="auto"/>
            </w:tcBorders>
            <w:shd w:val="clear" w:color="auto" w:fill="auto"/>
            <w:noWrap/>
            <w:vAlign w:val="bottom"/>
            <w:hideMark/>
          </w:tcPr>
          <w:p w14:paraId="3E91F73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el Vapor</w:t>
            </w:r>
          </w:p>
        </w:tc>
        <w:tc>
          <w:tcPr>
            <w:tcW w:w="1471" w:type="dxa"/>
            <w:tcBorders>
              <w:top w:val="nil"/>
              <w:left w:val="nil"/>
              <w:bottom w:val="single" w:sz="4" w:space="0" w:color="auto"/>
              <w:right w:val="single" w:sz="4" w:space="0" w:color="auto"/>
            </w:tcBorders>
            <w:shd w:val="clear" w:color="auto" w:fill="auto"/>
            <w:noWrap/>
            <w:vAlign w:val="center"/>
            <w:hideMark/>
          </w:tcPr>
          <w:p w14:paraId="00C6076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78,100</w:t>
            </w:r>
          </w:p>
        </w:tc>
      </w:tr>
      <w:tr w:rsidR="00BF03A2" w:rsidRPr="00D80F87" w14:paraId="67909F1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7907D0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42</w:t>
            </w:r>
          </w:p>
        </w:tc>
        <w:tc>
          <w:tcPr>
            <w:tcW w:w="1354" w:type="dxa"/>
            <w:tcBorders>
              <w:top w:val="nil"/>
              <w:left w:val="nil"/>
              <w:bottom w:val="single" w:sz="4" w:space="0" w:color="auto"/>
              <w:right w:val="single" w:sz="4" w:space="0" w:color="auto"/>
            </w:tcBorders>
            <w:shd w:val="clear" w:color="auto" w:fill="auto"/>
            <w:noWrap/>
            <w:vAlign w:val="bottom"/>
            <w:hideMark/>
          </w:tcPr>
          <w:p w14:paraId="0D18638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7BAE4B6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32+136,0</w:t>
            </w:r>
          </w:p>
        </w:tc>
        <w:tc>
          <w:tcPr>
            <w:tcW w:w="1197" w:type="dxa"/>
            <w:tcBorders>
              <w:top w:val="nil"/>
              <w:left w:val="nil"/>
              <w:bottom w:val="single" w:sz="4" w:space="0" w:color="auto"/>
              <w:right w:val="single" w:sz="4" w:space="0" w:color="auto"/>
            </w:tcBorders>
            <w:shd w:val="clear" w:color="auto" w:fill="auto"/>
            <w:noWrap/>
            <w:vAlign w:val="bottom"/>
            <w:hideMark/>
          </w:tcPr>
          <w:p w14:paraId="688F1B0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50C1A4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C590DF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F7A17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59D6D2C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13,50</w:t>
            </w:r>
          </w:p>
        </w:tc>
        <w:tc>
          <w:tcPr>
            <w:tcW w:w="1575" w:type="dxa"/>
            <w:tcBorders>
              <w:top w:val="nil"/>
              <w:left w:val="nil"/>
              <w:bottom w:val="single" w:sz="4" w:space="0" w:color="auto"/>
              <w:right w:val="single" w:sz="4" w:space="0" w:color="auto"/>
            </w:tcBorders>
            <w:shd w:val="clear" w:color="auto" w:fill="auto"/>
            <w:noWrap/>
            <w:vAlign w:val="bottom"/>
            <w:hideMark/>
          </w:tcPr>
          <w:p w14:paraId="21615BE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F0ED86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0,225</w:t>
            </w:r>
          </w:p>
        </w:tc>
      </w:tr>
      <w:tr w:rsidR="00BF03A2" w:rsidRPr="00D80F87" w14:paraId="65FB4F3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2340D9F"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43</w:t>
            </w:r>
          </w:p>
        </w:tc>
        <w:tc>
          <w:tcPr>
            <w:tcW w:w="1354" w:type="dxa"/>
            <w:tcBorders>
              <w:top w:val="nil"/>
              <w:left w:val="nil"/>
              <w:bottom w:val="single" w:sz="4" w:space="0" w:color="auto"/>
              <w:right w:val="single" w:sz="4" w:space="0" w:color="auto"/>
            </w:tcBorders>
            <w:shd w:val="clear" w:color="auto" w:fill="auto"/>
            <w:noWrap/>
            <w:vAlign w:val="bottom"/>
            <w:hideMark/>
          </w:tcPr>
          <w:p w14:paraId="11FB658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473B56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32+560,0</w:t>
            </w:r>
          </w:p>
        </w:tc>
        <w:tc>
          <w:tcPr>
            <w:tcW w:w="1197" w:type="dxa"/>
            <w:tcBorders>
              <w:top w:val="nil"/>
              <w:left w:val="nil"/>
              <w:bottom w:val="single" w:sz="4" w:space="0" w:color="auto"/>
              <w:right w:val="single" w:sz="4" w:space="0" w:color="auto"/>
            </w:tcBorders>
            <w:shd w:val="clear" w:color="auto" w:fill="auto"/>
            <w:noWrap/>
            <w:vAlign w:val="bottom"/>
            <w:hideMark/>
          </w:tcPr>
          <w:p w14:paraId="1604035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330029D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2852212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71CDCA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EE8FB5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21,30</w:t>
            </w:r>
          </w:p>
        </w:tc>
        <w:tc>
          <w:tcPr>
            <w:tcW w:w="1575" w:type="dxa"/>
            <w:tcBorders>
              <w:top w:val="nil"/>
              <w:left w:val="nil"/>
              <w:bottom w:val="single" w:sz="4" w:space="0" w:color="auto"/>
              <w:right w:val="single" w:sz="4" w:space="0" w:color="auto"/>
            </w:tcBorders>
            <w:shd w:val="clear" w:color="auto" w:fill="auto"/>
            <w:noWrap/>
            <w:vAlign w:val="bottom"/>
            <w:hideMark/>
          </w:tcPr>
          <w:p w14:paraId="4AFE807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Q22</w:t>
            </w:r>
          </w:p>
        </w:tc>
        <w:tc>
          <w:tcPr>
            <w:tcW w:w="1471" w:type="dxa"/>
            <w:tcBorders>
              <w:top w:val="nil"/>
              <w:left w:val="nil"/>
              <w:bottom w:val="single" w:sz="4" w:space="0" w:color="auto"/>
              <w:right w:val="single" w:sz="4" w:space="0" w:color="auto"/>
            </w:tcBorders>
            <w:shd w:val="clear" w:color="auto" w:fill="auto"/>
            <w:noWrap/>
            <w:vAlign w:val="center"/>
            <w:hideMark/>
          </w:tcPr>
          <w:p w14:paraId="2093ED1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5,821</w:t>
            </w:r>
          </w:p>
        </w:tc>
      </w:tr>
      <w:tr w:rsidR="00BF03A2" w:rsidRPr="00D80F87" w14:paraId="10F74FC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51BC6BA"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44</w:t>
            </w:r>
          </w:p>
        </w:tc>
        <w:tc>
          <w:tcPr>
            <w:tcW w:w="1354" w:type="dxa"/>
            <w:tcBorders>
              <w:top w:val="nil"/>
              <w:left w:val="nil"/>
              <w:bottom w:val="single" w:sz="4" w:space="0" w:color="auto"/>
              <w:right w:val="single" w:sz="4" w:space="0" w:color="auto"/>
            </w:tcBorders>
            <w:shd w:val="clear" w:color="auto" w:fill="auto"/>
            <w:noWrap/>
            <w:vAlign w:val="bottom"/>
            <w:hideMark/>
          </w:tcPr>
          <w:p w14:paraId="45A3B9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5037A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32+902</w:t>
            </w:r>
          </w:p>
        </w:tc>
        <w:tc>
          <w:tcPr>
            <w:tcW w:w="1197" w:type="dxa"/>
            <w:tcBorders>
              <w:top w:val="nil"/>
              <w:left w:val="nil"/>
              <w:bottom w:val="single" w:sz="4" w:space="0" w:color="auto"/>
              <w:right w:val="single" w:sz="4" w:space="0" w:color="auto"/>
            </w:tcBorders>
            <w:shd w:val="clear" w:color="auto" w:fill="auto"/>
            <w:noWrap/>
            <w:vAlign w:val="bottom"/>
            <w:hideMark/>
          </w:tcPr>
          <w:p w14:paraId="61728B6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25AC8B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FD29CD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7DD8FE0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896AD1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39,00</w:t>
            </w:r>
          </w:p>
        </w:tc>
        <w:tc>
          <w:tcPr>
            <w:tcW w:w="1575" w:type="dxa"/>
            <w:tcBorders>
              <w:top w:val="nil"/>
              <w:left w:val="nil"/>
              <w:bottom w:val="single" w:sz="4" w:space="0" w:color="auto"/>
              <w:right w:val="single" w:sz="4" w:space="0" w:color="auto"/>
            </w:tcBorders>
            <w:shd w:val="clear" w:color="auto" w:fill="auto"/>
            <w:noWrap/>
            <w:vAlign w:val="bottom"/>
            <w:hideMark/>
          </w:tcPr>
          <w:p w14:paraId="177BDF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Q23</w:t>
            </w:r>
          </w:p>
        </w:tc>
        <w:tc>
          <w:tcPr>
            <w:tcW w:w="1471" w:type="dxa"/>
            <w:tcBorders>
              <w:top w:val="nil"/>
              <w:left w:val="nil"/>
              <w:bottom w:val="single" w:sz="4" w:space="0" w:color="auto"/>
              <w:right w:val="single" w:sz="4" w:space="0" w:color="auto"/>
            </w:tcBorders>
            <w:shd w:val="clear" w:color="auto" w:fill="auto"/>
            <w:noWrap/>
            <w:vAlign w:val="center"/>
            <w:hideMark/>
          </w:tcPr>
          <w:p w14:paraId="062D3FD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0,165</w:t>
            </w:r>
          </w:p>
        </w:tc>
      </w:tr>
      <w:tr w:rsidR="00BF03A2" w:rsidRPr="00D80F87" w14:paraId="1E0E35A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ABB9CD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45</w:t>
            </w:r>
          </w:p>
        </w:tc>
        <w:tc>
          <w:tcPr>
            <w:tcW w:w="1354" w:type="dxa"/>
            <w:tcBorders>
              <w:top w:val="nil"/>
              <w:left w:val="nil"/>
              <w:bottom w:val="single" w:sz="4" w:space="0" w:color="auto"/>
              <w:right w:val="single" w:sz="4" w:space="0" w:color="auto"/>
            </w:tcBorders>
            <w:shd w:val="clear" w:color="auto" w:fill="auto"/>
            <w:noWrap/>
            <w:vAlign w:val="bottom"/>
            <w:hideMark/>
          </w:tcPr>
          <w:p w14:paraId="0A7CDC5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31ECA2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33+134,0</w:t>
            </w:r>
          </w:p>
        </w:tc>
        <w:tc>
          <w:tcPr>
            <w:tcW w:w="1197" w:type="dxa"/>
            <w:tcBorders>
              <w:top w:val="nil"/>
              <w:left w:val="nil"/>
              <w:bottom w:val="single" w:sz="4" w:space="0" w:color="auto"/>
              <w:right w:val="single" w:sz="4" w:space="0" w:color="auto"/>
            </w:tcBorders>
            <w:shd w:val="clear" w:color="auto" w:fill="auto"/>
            <w:noWrap/>
            <w:vAlign w:val="bottom"/>
            <w:hideMark/>
          </w:tcPr>
          <w:p w14:paraId="7F3E29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0EC59D8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E399F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13A3594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CA5A06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36,70</w:t>
            </w:r>
          </w:p>
        </w:tc>
        <w:tc>
          <w:tcPr>
            <w:tcW w:w="1575" w:type="dxa"/>
            <w:tcBorders>
              <w:top w:val="nil"/>
              <w:left w:val="nil"/>
              <w:bottom w:val="single" w:sz="4" w:space="0" w:color="auto"/>
              <w:right w:val="single" w:sz="4" w:space="0" w:color="auto"/>
            </w:tcBorders>
            <w:shd w:val="clear" w:color="auto" w:fill="auto"/>
            <w:noWrap/>
            <w:vAlign w:val="bottom"/>
            <w:hideMark/>
          </w:tcPr>
          <w:p w14:paraId="7906BF6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Q44</w:t>
            </w:r>
          </w:p>
        </w:tc>
        <w:tc>
          <w:tcPr>
            <w:tcW w:w="1471" w:type="dxa"/>
            <w:tcBorders>
              <w:top w:val="nil"/>
              <w:left w:val="nil"/>
              <w:bottom w:val="single" w:sz="4" w:space="0" w:color="auto"/>
              <w:right w:val="single" w:sz="4" w:space="0" w:color="auto"/>
            </w:tcBorders>
            <w:shd w:val="clear" w:color="auto" w:fill="auto"/>
            <w:noWrap/>
            <w:vAlign w:val="center"/>
            <w:hideMark/>
          </w:tcPr>
          <w:p w14:paraId="12E95FD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5,216</w:t>
            </w:r>
          </w:p>
        </w:tc>
      </w:tr>
      <w:tr w:rsidR="00BF03A2" w:rsidRPr="00D80F87" w14:paraId="12AF24C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22C7E1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46</w:t>
            </w:r>
          </w:p>
        </w:tc>
        <w:tc>
          <w:tcPr>
            <w:tcW w:w="1354" w:type="dxa"/>
            <w:tcBorders>
              <w:top w:val="nil"/>
              <w:left w:val="nil"/>
              <w:bottom w:val="single" w:sz="4" w:space="0" w:color="auto"/>
              <w:right w:val="single" w:sz="4" w:space="0" w:color="auto"/>
            </w:tcBorders>
            <w:shd w:val="clear" w:color="auto" w:fill="auto"/>
            <w:noWrap/>
            <w:vAlign w:val="bottom"/>
            <w:hideMark/>
          </w:tcPr>
          <w:p w14:paraId="1FEE03F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91AB2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33+354,0</w:t>
            </w:r>
          </w:p>
        </w:tc>
        <w:tc>
          <w:tcPr>
            <w:tcW w:w="1197" w:type="dxa"/>
            <w:tcBorders>
              <w:top w:val="nil"/>
              <w:left w:val="nil"/>
              <w:bottom w:val="single" w:sz="4" w:space="0" w:color="auto"/>
              <w:right w:val="single" w:sz="4" w:space="0" w:color="auto"/>
            </w:tcBorders>
            <w:shd w:val="clear" w:color="auto" w:fill="auto"/>
            <w:noWrap/>
            <w:vAlign w:val="bottom"/>
            <w:hideMark/>
          </w:tcPr>
          <w:p w14:paraId="603B28E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89D200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EE36F6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635DD1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12,50</w:t>
            </w:r>
          </w:p>
        </w:tc>
        <w:tc>
          <w:tcPr>
            <w:tcW w:w="1260" w:type="dxa"/>
            <w:tcBorders>
              <w:top w:val="nil"/>
              <w:left w:val="nil"/>
              <w:bottom w:val="single" w:sz="4" w:space="0" w:color="auto"/>
              <w:right w:val="single" w:sz="4" w:space="0" w:color="auto"/>
            </w:tcBorders>
            <w:shd w:val="clear" w:color="auto" w:fill="auto"/>
            <w:noWrap/>
            <w:vAlign w:val="bottom"/>
            <w:hideMark/>
          </w:tcPr>
          <w:p w14:paraId="2B6ED1C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22,83</w:t>
            </w:r>
          </w:p>
        </w:tc>
        <w:tc>
          <w:tcPr>
            <w:tcW w:w="1575" w:type="dxa"/>
            <w:tcBorders>
              <w:top w:val="nil"/>
              <w:left w:val="nil"/>
              <w:bottom w:val="single" w:sz="4" w:space="0" w:color="auto"/>
              <w:right w:val="single" w:sz="4" w:space="0" w:color="auto"/>
            </w:tcBorders>
            <w:shd w:val="clear" w:color="auto" w:fill="auto"/>
            <w:noWrap/>
            <w:vAlign w:val="bottom"/>
            <w:hideMark/>
          </w:tcPr>
          <w:p w14:paraId="5572C21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E8DD84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0,207</w:t>
            </w:r>
          </w:p>
        </w:tc>
      </w:tr>
      <w:tr w:rsidR="00BF03A2" w:rsidRPr="00D80F87" w14:paraId="42AF465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422282D"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47</w:t>
            </w:r>
          </w:p>
        </w:tc>
        <w:tc>
          <w:tcPr>
            <w:tcW w:w="1354" w:type="dxa"/>
            <w:tcBorders>
              <w:top w:val="nil"/>
              <w:left w:val="nil"/>
              <w:bottom w:val="single" w:sz="4" w:space="0" w:color="auto"/>
              <w:right w:val="single" w:sz="4" w:space="0" w:color="auto"/>
            </w:tcBorders>
            <w:shd w:val="clear" w:color="auto" w:fill="auto"/>
            <w:noWrap/>
            <w:vAlign w:val="bottom"/>
            <w:hideMark/>
          </w:tcPr>
          <w:p w14:paraId="0D6C304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A85A74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34+125,0</w:t>
            </w:r>
          </w:p>
        </w:tc>
        <w:tc>
          <w:tcPr>
            <w:tcW w:w="1197" w:type="dxa"/>
            <w:tcBorders>
              <w:top w:val="nil"/>
              <w:left w:val="nil"/>
              <w:bottom w:val="single" w:sz="4" w:space="0" w:color="auto"/>
              <w:right w:val="single" w:sz="4" w:space="0" w:color="auto"/>
            </w:tcBorders>
            <w:shd w:val="clear" w:color="auto" w:fill="auto"/>
            <w:noWrap/>
            <w:vAlign w:val="bottom"/>
            <w:hideMark/>
          </w:tcPr>
          <w:p w14:paraId="4470310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1F16B82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45A2C63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09B325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CE68E2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11,00</w:t>
            </w:r>
          </w:p>
        </w:tc>
        <w:tc>
          <w:tcPr>
            <w:tcW w:w="1575" w:type="dxa"/>
            <w:tcBorders>
              <w:top w:val="nil"/>
              <w:left w:val="nil"/>
              <w:bottom w:val="single" w:sz="4" w:space="0" w:color="auto"/>
              <w:right w:val="single" w:sz="4" w:space="0" w:color="auto"/>
            </w:tcBorders>
            <w:shd w:val="clear" w:color="auto" w:fill="auto"/>
            <w:noWrap/>
            <w:vAlign w:val="bottom"/>
            <w:hideMark/>
          </w:tcPr>
          <w:p w14:paraId="23E7DBD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Q24</w:t>
            </w:r>
          </w:p>
        </w:tc>
        <w:tc>
          <w:tcPr>
            <w:tcW w:w="1471" w:type="dxa"/>
            <w:tcBorders>
              <w:top w:val="nil"/>
              <w:left w:val="nil"/>
              <w:bottom w:val="single" w:sz="4" w:space="0" w:color="auto"/>
              <w:right w:val="single" w:sz="4" w:space="0" w:color="auto"/>
            </w:tcBorders>
            <w:shd w:val="clear" w:color="auto" w:fill="auto"/>
            <w:noWrap/>
            <w:vAlign w:val="center"/>
            <w:hideMark/>
          </w:tcPr>
          <w:p w14:paraId="10E8812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0,628</w:t>
            </w:r>
          </w:p>
        </w:tc>
      </w:tr>
      <w:tr w:rsidR="00BF03A2" w:rsidRPr="00D80F87" w14:paraId="0D62E6F8"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929CED8"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lastRenderedPageBreak/>
              <w:t>48</w:t>
            </w:r>
          </w:p>
        </w:tc>
        <w:tc>
          <w:tcPr>
            <w:tcW w:w="1354" w:type="dxa"/>
            <w:tcBorders>
              <w:top w:val="nil"/>
              <w:left w:val="nil"/>
              <w:bottom w:val="single" w:sz="4" w:space="0" w:color="auto"/>
              <w:right w:val="single" w:sz="4" w:space="0" w:color="auto"/>
            </w:tcBorders>
            <w:shd w:val="clear" w:color="auto" w:fill="auto"/>
            <w:noWrap/>
            <w:vAlign w:val="bottom"/>
            <w:hideMark/>
          </w:tcPr>
          <w:p w14:paraId="33F115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42D2B1F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34+274,0</w:t>
            </w:r>
          </w:p>
        </w:tc>
        <w:tc>
          <w:tcPr>
            <w:tcW w:w="1197" w:type="dxa"/>
            <w:tcBorders>
              <w:top w:val="nil"/>
              <w:left w:val="nil"/>
              <w:bottom w:val="single" w:sz="4" w:space="0" w:color="auto"/>
              <w:right w:val="single" w:sz="4" w:space="0" w:color="auto"/>
            </w:tcBorders>
            <w:shd w:val="clear" w:color="auto" w:fill="auto"/>
            <w:noWrap/>
            <w:vAlign w:val="bottom"/>
            <w:hideMark/>
          </w:tcPr>
          <w:p w14:paraId="2801D16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68CB4E9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5A93899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97" w:type="dxa"/>
            <w:tcBorders>
              <w:top w:val="nil"/>
              <w:left w:val="nil"/>
              <w:bottom w:val="single" w:sz="4" w:space="0" w:color="auto"/>
              <w:right w:val="single" w:sz="4" w:space="0" w:color="auto"/>
            </w:tcBorders>
            <w:shd w:val="clear" w:color="auto" w:fill="auto"/>
            <w:noWrap/>
            <w:vAlign w:val="bottom"/>
            <w:hideMark/>
          </w:tcPr>
          <w:p w14:paraId="69134F2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24D0ACC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14,18</w:t>
            </w:r>
          </w:p>
        </w:tc>
        <w:tc>
          <w:tcPr>
            <w:tcW w:w="1575" w:type="dxa"/>
            <w:tcBorders>
              <w:top w:val="nil"/>
              <w:left w:val="nil"/>
              <w:bottom w:val="single" w:sz="4" w:space="0" w:color="auto"/>
              <w:right w:val="single" w:sz="4" w:space="0" w:color="auto"/>
            </w:tcBorders>
            <w:shd w:val="clear" w:color="auto" w:fill="auto"/>
            <w:noWrap/>
            <w:vAlign w:val="bottom"/>
            <w:hideMark/>
          </w:tcPr>
          <w:p w14:paraId="748193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Q25</w:t>
            </w:r>
          </w:p>
        </w:tc>
        <w:tc>
          <w:tcPr>
            <w:tcW w:w="1471" w:type="dxa"/>
            <w:tcBorders>
              <w:top w:val="nil"/>
              <w:left w:val="nil"/>
              <w:bottom w:val="single" w:sz="4" w:space="0" w:color="auto"/>
              <w:right w:val="single" w:sz="4" w:space="0" w:color="auto"/>
            </w:tcBorders>
            <w:shd w:val="clear" w:color="auto" w:fill="auto"/>
            <w:noWrap/>
            <w:vAlign w:val="center"/>
            <w:hideMark/>
          </w:tcPr>
          <w:p w14:paraId="2A0498B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16,180</w:t>
            </w:r>
          </w:p>
        </w:tc>
      </w:tr>
      <w:tr w:rsidR="00BF03A2" w:rsidRPr="00D80F87" w14:paraId="385518A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64366B3"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49</w:t>
            </w:r>
          </w:p>
        </w:tc>
        <w:tc>
          <w:tcPr>
            <w:tcW w:w="1354" w:type="dxa"/>
            <w:tcBorders>
              <w:top w:val="nil"/>
              <w:left w:val="nil"/>
              <w:bottom w:val="single" w:sz="4" w:space="0" w:color="auto"/>
              <w:right w:val="single" w:sz="4" w:space="0" w:color="auto"/>
            </w:tcBorders>
            <w:shd w:val="clear" w:color="auto" w:fill="auto"/>
            <w:noWrap/>
            <w:vAlign w:val="bottom"/>
            <w:hideMark/>
          </w:tcPr>
          <w:p w14:paraId="02C7BA1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33BE99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34+484,0</w:t>
            </w:r>
          </w:p>
        </w:tc>
        <w:tc>
          <w:tcPr>
            <w:tcW w:w="1197" w:type="dxa"/>
            <w:tcBorders>
              <w:top w:val="nil"/>
              <w:left w:val="nil"/>
              <w:bottom w:val="single" w:sz="4" w:space="0" w:color="auto"/>
              <w:right w:val="single" w:sz="4" w:space="0" w:color="auto"/>
            </w:tcBorders>
            <w:shd w:val="clear" w:color="auto" w:fill="auto"/>
            <w:noWrap/>
            <w:vAlign w:val="bottom"/>
            <w:hideMark/>
          </w:tcPr>
          <w:p w14:paraId="6C7E084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A1046E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D7D3EA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8D83BC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A79BE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33,15</w:t>
            </w:r>
          </w:p>
        </w:tc>
        <w:tc>
          <w:tcPr>
            <w:tcW w:w="1575" w:type="dxa"/>
            <w:tcBorders>
              <w:top w:val="nil"/>
              <w:left w:val="nil"/>
              <w:bottom w:val="single" w:sz="4" w:space="0" w:color="auto"/>
              <w:right w:val="single" w:sz="4" w:space="0" w:color="auto"/>
            </w:tcBorders>
            <w:shd w:val="clear" w:color="auto" w:fill="auto"/>
            <w:noWrap/>
            <w:vAlign w:val="bottom"/>
            <w:hideMark/>
          </w:tcPr>
          <w:p w14:paraId="3B8ED8D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Q26</w:t>
            </w:r>
          </w:p>
        </w:tc>
        <w:tc>
          <w:tcPr>
            <w:tcW w:w="1471" w:type="dxa"/>
            <w:tcBorders>
              <w:top w:val="nil"/>
              <w:left w:val="nil"/>
              <w:bottom w:val="single" w:sz="4" w:space="0" w:color="auto"/>
              <w:right w:val="single" w:sz="4" w:space="0" w:color="auto"/>
            </w:tcBorders>
            <w:shd w:val="clear" w:color="auto" w:fill="auto"/>
            <w:noWrap/>
            <w:vAlign w:val="center"/>
            <w:hideMark/>
          </w:tcPr>
          <w:p w14:paraId="7222B3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0,594</w:t>
            </w:r>
          </w:p>
        </w:tc>
      </w:tr>
      <w:tr w:rsidR="00BF03A2" w:rsidRPr="00D80F87" w14:paraId="282B579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39F4F6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50</w:t>
            </w:r>
          </w:p>
        </w:tc>
        <w:tc>
          <w:tcPr>
            <w:tcW w:w="1354" w:type="dxa"/>
            <w:tcBorders>
              <w:top w:val="nil"/>
              <w:left w:val="nil"/>
              <w:bottom w:val="single" w:sz="4" w:space="0" w:color="auto"/>
              <w:right w:val="single" w:sz="4" w:space="0" w:color="auto"/>
            </w:tcBorders>
            <w:shd w:val="clear" w:color="auto" w:fill="auto"/>
            <w:noWrap/>
            <w:vAlign w:val="bottom"/>
            <w:hideMark/>
          </w:tcPr>
          <w:p w14:paraId="01B5032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8458F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34+528,0</w:t>
            </w:r>
          </w:p>
        </w:tc>
        <w:tc>
          <w:tcPr>
            <w:tcW w:w="1197" w:type="dxa"/>
            <w:tcBorders>
              <w:top w:val="nil"/>
              <w:left w:val="nil"/>
              <w:bottom w:val="single" w:sz="4" w:space="0" w:color="auto"/>
              <w:right w:val="single" w:sz="4" w:space="0" w:color="auto"/>
            </w:tcBorders>
            <w:shd w:val="clear" w:color="auto" w:fill="auto"/>
            <w:noWrap/>
            <w:vAlign w:val="bottom"/>
            <w:hideMark/>
          </w:tcPr>
          <w:p w14:paraId="3FA5003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38071DB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40B00F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530F2A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1D8B75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15,00</w:t>
            </w:r>
          </w:p>
        </w:tc>
        <w:tc>
          <w:tcPr>
            <w:tcW w:w="1575" w:type="dxa"/>
            <w:tcBorders>
              <w:top w:val="nil"/>
              <w:left w:val="nil"/>
              <w:bottom w:val="single" w:sz="4" w:space="0" w:color="auto"/>
              <w:right w:val="single" w:sz="4" w:space="0" w:color="auto"/>
            </w:tcBorders>
            <w:shd w:val="clear" w:color="auto" w:fill="auto"/>
            <w:noWrap/>
            <w:vAlign w:val="bottom"/>
            <w:hideMark/>
          </w:tcPr>
          <w:p w14:paraId="61FF89C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Q27</w:t>
            </w:r>
          </w:p>
        </w:tc>
        <w:tc>
          <w:tcPr>
            <w:tcW w:w="1471" w:type="dxa"/>
            <w:tcBorders>
              <w:top w:val="nil"/>
              <w:left w:val="nil"/>
              <w:bottom w:val="single" w:sz="4" w:space="0" w:color="auto"/>
              <w:right w:val="single" w:sz="4" w:space="0" w:color="auto"/>
            </w:tcBorders>
            <w:shd w:val="clear" w:color="auto" w:fill="auto"/>
            <w:noWrap/>
            <w:vAlign w:val="center"/>
            <w:hideMark/>
          </w:tcPr>
          <w:p w14:paraId="2355A86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0,060</w:t>
            </w:r>
          </w:p>
        </w:tc>
      </w:tr>
      <w:tr w:rsidR="00BF03A2" w:rsidRPr="00D80F87" w14:paraId="1A8CABA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CBBDE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51</w:t>
            </w:r>
          </w:p>
        </w:tc>
        <w:tc>
          <w:tcPr>
            <w:tcW w:w="1354" w:type="dxa"/>
            <w:tcBorders>
              <w:top w:val="nil"/>
              <w:left w:val="nil"/>
              <w:bottom w:val="single" w:sz="4" w:space="0" w:color="auto"/>
              <w:right w:val="single" w:sz="4" w:space="0" w:color="auto"/>
            </w:tcBorders>
            <w:shd w:val="clear" w:color="auto" w:fill="auto"/>
            <w:noWrap/>
            <w:vAlign w:val="bottom"/>
            <w:hideMark/>
          </w:tcPr>
          <w:p w14:paraId="204036E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5A8737C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34+638,0</w:t>
            </w:r>
          </w:p>
        </w:tc>
        <w:tc>
          <w:tcPr>
            <w:tcW w:w="1197" w:type="dxa"/>
            <w:tcBorders>
              <w:top w:val="nil"/>
              <w:left w:val="nil"/>
              <w:bottom w:val="single" w:sz="4" w:space="0" w:color="auto"/>
              <w:right w:val="single" w:sz="4" w:space="0" w:color="auto"/>
            </w:tcBorders>
            <w:shd w:val="clear" w:color="auto" w:fill="auto"/>
            <w:noWrap/>
            <w:vAlign w:val="bottom"/>
            <w:hideMark/>
          </w:tcPr>
          <w:p w14:paraId="10738A7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B92A68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w:t>
            </w:r>
          </w:p>
        </w:tc>
        <w:tc>
          <w:tcPr>
            <w:tcW w:w="1040" w:type="dxa"/>
            <w:tcBorders>
              <w:top w:val="nil"/>
              <w:left w:val="nil"/>
              <w:bottom w:val="single" w:sz="4" w:space="0" w:color="auto"/>
              <w:right w:val="single" w:sz="4" w:space="0" w:color="auto"/>
            </w:tcBorders>
            <w:shd w:val="clear" w:color="auto" w:fill="auto"/>
            <w:noWrap/>
            <w:vAlign w:val="bottom"/>
            <w:hideMark/>
          </w:tcPr>
          <w:p w14:paraId="040C747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8,0</w:t>
            </w:r>
          </w:p>
        </w:tc>
        <w:tc>
          <w:tcPr>
            <w:tcW w:w="1097" w:type="dxa"/>
            <w:tcBorders>
              <w:top w:val="nil"/>
              <w:left w:val="nil"/>
              <w:bottom w:val="single" w:sz="4" w:space="0" w:color="auto"/>
              <w:right w:val="single" w:sz="4" w:space="0" w:color="auto"/>
            </w:tcBorders>
            <w:shd w:val="clear" w:color="auto" w:fill="auto"/>
            <w:noWrap/>
            <w:vAlign w:val="bottom"/>
            <w:hideMark/>
          </w:tcPr>
          <w:p w14:paraId="6CDC119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20,60</w:t>
            </w:r>
          </w:p>
        </w:tc>
        <w:tc>
          <w:tcPr>
            <w:tcW w:w="1260" w:type="dxa"/>
            <w:tcBorders>
              <w:top w:val="nil"/>
              <w:left w:val="nil"/>
              <w:bottom w:val="single" w:sz="4" w:space="0" w:color="auto"/>
              <w:right w:val="single" w:sz="4" w:space="0" w:color="auto"/>
            </w:tcBorders>
            <w:shd w:val="clear" w:color="auto" w:fill="auto"/>
            <w:noWrap/>
            <w:vAlign w:val="bottom"/>
            <w:hideMark/>
          </w:tcPr>
          <w:p w14:paraId="519C392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54,90</w:t>
            </w:r>
          </w:p>
        </w:tc>
        <w:tc>
          <w:tcPr>
            <w:tcW w:w="1575" w:type="dxa"/>
            <w:tcBorders>
              <w:top w:val="nil"/>
              <w:left w:val="nil"/>
              <w:bottom w:val="single" w:sz="4" w:space="0" w:color="auto"/>
              <w:right w:val="single" w:sz="4" w:space="0" w:color="auto"/>
            </w:tcBorders>
            <w:shd w:val="clear" w:color="auto" w:fill="auto"/>
            <w:noWrap/>
            <w:vAlign w:val="bottom"/>
            <w:hideMark/>
          </w:tcPr>
          <w:p w14:paraId="71488E5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Q28</w:t>
            </w:r>
          </w:p>
        </w:tc>
        <w:tc>
          <w:tcPr>
            <w:tcW w:w="1471" w:type="dxa"/>
            <w:tcBorders>
              <w:top w:val="nil"/>
              <w:left w:val="nil"/>
              <w:bottom w:val="single" w:sz="4" w:space="0" w:color="auto"/>
              <w:right w:val="single" w:sz="4" w:space="0" w:color="auto"/>
            </w:tcBorders>
            <w:shd w:val="clear" w:color="auto" w:fill="auto"/>
            <w:noWrap/>
            <w:vAlign w:val="center"/>
            <w:hideMark/>
          </w:tcPr>
          <w:p w14:paraId="07887F6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4,540</w:t>
            </w:r>
          </w:p>
        </w:tc>
      </w:tr>
      <w:tr w:rsidR="00BF03A2" w:rsidRPr="00D80F87" w14:paraId="7125794C"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1A1C43E"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52</w:t>
            </w:r>
          </w:p>
        </w:tc>
        <w:tc>
          <w:tcPr>
            <w:tcW w:w="1354" w:type="dxa"/>
            <w:tcBorders>
              <w:top w:val="nil"/>
              <w:left w:val="nil"/>
              <w:bottom w:val="single" w:sz="4" w:space="0" w:color="auto"/>
              <w:right w:val="single" w:sz="4" w:space="0" w:color="auto"/>
            </w:tcBorders>
            <w:shd w:val="clear" w:color="auto" w:fill="auto"/>
            <w:noWrap/>
            <w:vAlign w:val="bottom"/>
            <w:hideMark/>
          </w:tcPr>
          <w:p w14:paraId="55F2363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4815F46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35+411,0</w:t>
            </w:r>
          </w:p>
        </w:tc>
        <w:tc>
          <w:tcPr>
            <w:tcW w:w="1197" w:type="dxa"/>
            <w:tcBorders>
              <w:top w:val="nil"/>
              <w:left w:val="nil"/>
              <w:bottom w:val="single" w:sz="4" w:space="0" w:color="auto"/>
              <w:right w:val="single" w:sz="4" w:space="0" w:color="auto"/>
            </w:tcBorders>
            <w:shd w:val="clear" w:color="auto" w:fill="auto"/>
            <w:noWrap/>
            <w:vAlign w:val="bottom"/>
            <w:hideMark/>
          </w:tcPr>
          <w:p w14:paraId="0D4EF8C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9A9C0F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05C3D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1DAAE1C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3FA3F2E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28,66</w:t>
            </w:r>
          </w:p>
        </w:tc>
        <w:tc>
          <w:tcPr>
            <w:tcW w:w="1575" w:type="dxa"/>
            <w:tcBorders>
              <w:top w:val="nil"/>
              <w:left w:val="nil"/>
              <w:bottom w:val="single" w:sz="4" w:space="0" w:color="auto"/>
              <w:right w:val="single" w:sz="4" w:space="0" w:color="auto"/>
            </w:tcBorders>
            <w:shd w:val="clear" w:color="auto" w:fill="auto"/>
            <w:noWrap/>
            <w:vAlign w:val="bottom"/>
            <w:hideMark/>
          </w:tcPr>
          <w:p w14:paraId="0FAA1B1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Q29</w:t>
            </w:r>
          </w:p>
        </w:tc>
        <w:tc>
          <w:tcPr>
            <w:tcW w:w="1471" w:type="dxa"/>
            <w:tcBorders>
              <w:top w:val="nil"/>
              <w:left w:val="nil"/>
              <w:bottom w:val="single" w:sz="4" w:space="0" w:color="auto"/>
              <w:right w:val="single" w:sz="4" w:space="0" w:color="auto"/>
            </w:tcBorders>
            <w:shd w:val="clear" w:color="auto" w:fill="auto"/>
            <w:noWrap/>
            <w:vAlign w:val="center"/>
            <w:hideMark/>
          </w:tcPr>
          <w:p w14:paraId="0BDE7B1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7,756</w:t>
            </w:r>
          </w:p>
        </w:tc>
      </w:tr>
      <w:tr w:rsidR="00BF03A2" w:rsidRPr="00D80F87" w14:paraId="30FE235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5AB452E"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53</w:t>
            </w:r>
          </w:p>
        </w:tc>
        <w:tc>
          <w:tcPr>
            <w:tcW w:w="1354" w:type="dxa"/>
            <w:tcBorders>
              <w:top w:val="nil"/>
              <w:left w:val="nil"/>
              <w:bottom w:val="single" w:sz="4" w:space="0" w:color="auto"/>
              <w:right w:val="single" w:sz="4" w:space="0" w:color="auto"/>
            </w:tcBorders>
            <w:shd w:val="clear" w:color="auto" w:fill="auto"/>
            <w:noWrap/>
            <w:vAlign w:val="bottom"/>
            <w:hideMark/>
          </w:tcPr>
          <w:p w14:paraId="5689D7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xml:space="preserve">Cajón </w:t>
            </w:r>
          </w:p>
        </w:tc>
        <w:tc>
          <w:tcPr>
            <w:tcW w:w="1195" w:type="dxa"/>
            <w:tcBorders>
              <w:top w:val="nil"/>
              <w:left w:val="nil"/>
              <w:bottom w:val="single" w:sz="4" w:space="0" w:color="auto"/>
              <w:right w:val="single" w:sz="4" w:space="0" w:color="auto"/>
            </w:tcBorders>
            <w:shd w:val="clear" w:color="auto" w:fill="auto"/>
            <w:noWrap/>
            <w:vAlign w:val="bottom"/>
            <w:hideMark/>
          </w:tcPr>
          <w:p w14:paraId="011158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35+583,0</w:t>
            </w:r>
          </w:p>
        </w:tc>
        <w:tc>
          <w:tcPr>
            <w:tcW w:w="1197" w:type="dxa"/>
            <w:tcBorders>
              <w:top w:val="nil"/>
              <w:left w:val="nil"/>
              <w:bottom w:val="single" w:sz="4" w:space="0" w:color="auto"/>
              <w:right w:val="single" w:sz="4" w:space="0" w:color="auto"/>
            </w:tcBorders>
            <w:shd w:val="clear" w:color="auto" w:fill="auto"/>
            <w:noWrap/>
            <w:vAlign w:val="bottom"/>
            <w:hideMark/>
          </w:tcPr>
          <w:p w14:paraId="1184CC6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EA3660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4D8E56F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68AA8B2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12,00</w:t>
            </w:r>
          </w:p>
        </w:tc>
        <w:tc>
          <w:tcPr>
            <w:tcW w:w="1260" w:type="dxa"/>
            <w:tcBorders>
              <w:top w:val="nil"/>
              <w:left w:val="nil"/>
              <w:bottom w:val="single" w:sz="4" w:space="0" w:color="auto"/>
              <w:right w:val="single" w:sz="4" w:space="0" w:color="auto"/>
            </w:tcBorders>
            <w:shd w:val="clear" w:color="auto" w:fill="auto"/>
            <w:noWrap/>
            <w:vAlign w:val="bottom"/>
            <w:hideMark/>
          </w:tcPr>
          <w:p w14:paraId="71A8EB0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56,00</w:t>
            </w:r>
          </w:p>
        </w:tc>
        <w:tc>
          <w:tcPr>
            <w:tcW w:w="1575" w:type="dxa"/>
            <w:tcBorders>
              <w:top w:val="nil"/>
              <w:left w:val="nil"/>
              <w:bottom w:val="single" w:sz="4" w:space="0" w:color="auto"/>
              <w:right w:val="single" w:sz="4" w:space="0" w:color="auto"/>
            </w:tcBorders>
            <w:shd w:val="clear" w:color="auto" w:fill="auto"/>
            <w:noWrap/>
            <w:vAlign w:val="bottom"/>
            <w:hideMark/>
          </w:tcPr>
          <w:p w14:paraId="784D243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Quebrada La Carlota</w:t>
            </w:r>
          </w:p>
        </w:tc>
        <w:tc>
          <w:tcPr>
            <w:tcW w:w="1471" w:type="dxa"/>
            <w:tcBorders>
              <w:top w:val="nil"/>
              <w:left w:val="nil"/>
              <w:bottom w:val="single" w:sz="4" w:space="0" w:color="auto"/>
              <w:right w:val="single" w:sz="4" w:space="0" w:color="auto"/>
            </w:tcBorders>
            <w:shd w:val="clear" w:color="auto" w:fill="auto"/>
            <w:noWrap/>
            <w:vAlign w:val="center"/>
            <w:hideMark/>
          </w:tcPr>
          <w:p w14:paraId="42722B9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3,919</w:t>
            </w:r>
          </w:p>
        </w:tc>
      </w:tr>
      <w:tr w:rsidR="00BF03A2" w:rsidRPr="00D80F87" w14:paraId="1DA834E7"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09E3C90"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54</w:t>
            </w:r>
          </w:p>
        </w:tc>
        <w:tc>
          <w:tcPr>
            <w:tcW w:w="1354" w:type="dxa"/>
            <w:tcBorders>
              <w:top w:val="nil"/>
              <w:left w:val="nil"/>
              <w:bottom w:val="single" w:sz="4" w:space="0" w:color="auto"/>
              <w:right w:val="single" w:sz="4" w:space="0" w:color="auto"/>
            </w:tcBorders>
            <w:shd w:val="clear" w:color="auto" w:fill="auto"/>
            <w:noWrap/>
            <w:vAlign w:val="bottom"/>
            <w:hideMark/>
          </w:tcPr>
          <w:p w14:paraId="71861B2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0CBB16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35+771,0</w:t>
            </w:r>
          </w:p>
        </w:tc>
        <w:tc>
          <w:tcPr>
            <w:tcW w:w="1197" w:type="dxa"/>
            <w:tcBorders>
              <w:top w:val="nil"/>
              <w:left w:val="nil"/>
              <w:bottom w:val="single" w:sz="4" w:space="0" w:color="auto"/>
              <w:right w:val="single" w:sz="4" w:space="0" w:color="auto"/>
            </w:tcBorders>
            <w:shd w:val="clear" w:color="auto" w:fill="auto"/>
            <w:noWrap/>
            <w:vAlign w:val="bottom"/>
            <w:hideMark/>
          </w:tcPr>
          <w:p w14:paraId="6160C1C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7F6226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18932EC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1763BD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FE2A61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50,50</w:t>
            </w:r>
          </w:p>
        </w:tc>
        <w:tc>
          <w:tcPr>
            <w:tcW w:w="1575" w:type="dxa"/>
            <w:tcBorders>
              <w:top w:val="nil"/>
              <w:left w:val="nil"/>
              <w:bottom w:val="single" w:sz="4" w:space="0" w:color="auto"/>
              <w:right w:val="single" w:sz="4" w:space="0" w:color="auto"/>
            </w:tcBorders>
            <w:shd w:val="clear" w:color="auto" w:fill="auto"/>
            <w:noWrap/>
            <w:vAlign w:val="bottom"/>
            <w:hideMark/>
          </w:tcPr>
          <w:p w14:paraId="050B557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Q30</w:t>
            </w:r>
          </w:p>
        </w:tc>
        <w:tc>
          <w:tcPr>
            <w:tcW w:w="1471" w:type="dxa"/>
            <w:tcBorders>
              <w:top w:val="nil"/>
              <w:left w:val="nil"/>
              <w:bottom w:val="single" w:sz="4" w:space="0" w:color="auto"/>
              <w:right w:val="single" w:sz="4" w:space="0" w:color="auto"/>
            </w:tcBorders>
            <w:shd w:val="clear" w:color="auto" w:fill="auto"/>
            <w:noWrap/>
            <w:vAlign w:val="center"/>
            <w:hideMark/>
          </w:tcPr>
          <w:p w14:paraId="1ED99EA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2,628</w:t>
            </w:r>
          </w:p>
        </w:tc>
      </w:tr>
      <w:tr w:rsidR="00BF03A2" w:rsidRPr="00D80F87" w14:paraId="54A3047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902394A"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55</w:t>
            </w:r>
          </w:p>
        </w:tc>
        <w:tc>
          <w:tcPr>
            <w:tcW w:w="1354" w:type="dxa"/>
            <w:tcBorders>
              <w:top w:val="nil"/>
              <w:left w:val="nil"/>
              <w:bottom w:val="single" w:sz="4" w:space="0" w:color="auto"/>
              <w:right w:val="single" w:sz="4" w:space="0" w:color="auto"/>
            </w:tcBorders>
            <w:shd w:val="clear" w:color="auto" w:fill="auto"/>
            <w:noWrap/>
            <w:vAlign w:val="bottom"/>
            <w:hideMark/>
          </w:tcPr>
          <w:p w14:paraId="455CAEA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FA48C7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35+845,0</w:t>
            </w:r>
          </w:p>
        </w:tc>
        <w:tc>
          <w:tcPr>
            <w:tcW w:w="1197" w:type="dxa"/>
            <w:tcBorders>
              <w:top w:val="nil"/>
              <w:left w:val="nil"/>
              <w:bottom w:val="single" w:sz="4" w:space="0" w:color="auto"/>
              <w:right w:val="single" w:sz="4" w:space="0" w:color="auto"/>
            </w:tcBorders>
            <w:shd w:val="clear" w:color="auto" w:fill="auto"/>
            <w:noWrap/>
            <w:vAlign w:val="bottom"/>
            <w:hideMark/>
          </w:tcPr>
          <w:p w14:paraId="36AE791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5E69485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080926A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21C572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447D9B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21,30</w:t>
            </w:r>
          </w:p>
        </w:tc>
        <w:tc>
          <w:tcPr>
            <w:tcW w:w="1575" w:type="dxa"/>
            <w:tcBorders>
              <w:top w:val="nil"/>
              <w:left w:val="nil"/>
              <w:bottom w:val="single" w:sz="4" w:space="0" w:color="auto"/>
              <w:right w:val="single" w:sz="4" w:space="0" w:color="auto"/>
            </w:tcBorders>
            <w:shd w:val="clear" w:color="auto" w:fill="auto"/>
            <w:noWrap/>
            <w:vAlign w:val="bottom"/>
            <w:hideMark/>
          </w:tcPr>
          <w:p w14:paraId="03773E6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Q31</w:t>
            </w:r>
          </w:p>
        </w:tc>
        <w:tc>
          <w:tcPr>
            <w:tcW w:w="1471" w:type="dxa"/>
            <w:tcBorders>
              <w:top w:val="nil"/>
              <w:left w:val="nil"/>
              <w:bottom w:val="single" w:sz="4" w:space="0" w:color="auto"/>
              <w:right w:val="single" w:sz="4" w:space="0" w:color="auto"/>
            </w:tcBorders>
            <w:shd w:val="clear" w:color="auto" w:fill="auto"/>
            <w:noWrap/>
            <w:vAlign w:val="center"/>
            <w:hideMark/>
          </w:tcPr>
          <w:p w14:paraId="10A2E7C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0,755</w:t>
            </w:r>
          </w:p>
        </w:tc>
      </w:tr>
      <w:tr w:rsidR="00BF03A2" w:rsidRPr="00D80F87" w14:paraId="0727432A"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CEEA85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56</w:t>
            </w:r>
          </w:p>
        </w:tc>
        <w:tc>
          <w:tcPr>
            <w:tcW w:w="1354" w:type="dxa"/>
            <w:tcBorders>
              <w:top w:val="nil"/>
              <w:left w:val="nil"/>
              <w:bottom w:val="single" w:sz="4" w:space="0" w:color="auto"/>
              <w:right w:val="single" w:sz="4" w:space="0" w:color="auto"/>
            </w:tcBorders>
            <w:shd w:val="clear" w:color="auto" w:fill="auto"/>
            <w:noWrap/>
            <w:vAlign w:val="bottom"/>
            <w:hideMark/>
          </w:tcPr>
          <w:p w14:paraId="3ABCCF0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785FD71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36+400,0</w:t>
            </w:r>
          </w:p>
        </w:tc>
        <w:tc>
          <w:tcPr>
            <w:tcW w:w="1197" w:type="dxa"/>
            <w:tcBorders>
              <w:top w:val="nil"/>
              <w:left w:val="nil"/>
              <w:bottom w:val="single" w:sz="4" w:space="0" w:color="auto"/>
              <w:right w:val="single" w:sz="4" w:space="0" w:color="auto"/>
            </w:tcBorders>
            <w:shd w:val="clear" w:color="auto" w:fill="auto"/>
            <w:noWrap/>
            <w:vAlign w:val="bottom"/>
            <w:hideMark/>
          </w:tcPr>
          <w:p w14:paraId="0FCBCED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8CA27F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1E6C8BE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4540980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36,00</w:t>
            </w:r>
          </w:p>
        </w:tc>
        <w:tc>
          <w:tcPr>
            <w:tcW w:w="1260" w:type="dxa"/>
            <w:tcBorders>
              <w:top w:val="nil"/>
              <w:left w:val="nil"/>
              <w:bottom w:val="single" w:sz="4" w:space="0" w:color="auto"/>
              <w:right w:val="single" w:sz="4" w:space="0" w:color="auto"/>
            </w:tcBorders>
            <w:shd w:val="clear" w:color="auto" w:fill="auto"/>
            <w:noWrap/>
            <w:vAlign w:val="bottom"/>
            <w:hideMark/>
          </w:tcPr>
          <w:p w14:paraId="5A142BD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84,20</w:t>
            </w:r>
          </w:p>
        </w:tc>
        <w:tc>
          <w:tcPr>
            <w:tcW w:w="1575" w:type="dxa"/>
            <w:tcBorders>
              <w:top w:val="nil"/>
              <w:left w:val="nil"/>
              <w:bottom w:val="single" w:sz="4" w:space="0" w:color="auto"/>
              <w:right w:val="single" w:sz="4" w:space="0" w:color="auto"/>
            </w:tcBorders>
            <w:shd w:val="clear" w:color="auto" w:fill="auto"/>
            <w:noWrap/>
            <w:vAlign w:val="bottom"/>
            <w:hideMark/>
          </w:tcPr>
          <w:p w14:paraId="52E2A9E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Q32</w:t>
            </w:r>
          </w:p>
        </w:tc>
        <w:tc>
          <w:tcPr>
            <w:tcW w:w="1471" w:type="dxa"/>
            <w:tcBorders>
              <w:top w:val="nil"/>
              <w:left w:val="nil"/>
              <w:bottom w:val="single" w:sz="4" w:space="0" w:color="auto"/>
              <w:right w:val="single" w:sz="4" w:space="0" w:color="auto"/>
            </w:tcBorders>
            <w:shd w:val="clear" w:color="auto" w:fill="auto"/>
            <w:noWrap/>
            <w:vAlign w:val="center"/>
            <w:hideMark/>
          </w:tcPr>
          <w:p w14:paraId="5C9CD1B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3,110</w:t>
            </w:r>
          </w:p>
        </w:tc>
      </w:tr>
      <w:tr w:rsidR="00BF03A2" w:rsidRPr="00D80F87" w14:paraId="69A59F5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8484D4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57</w:t>
            </w:r>
          </w:p>
        </w:tc>
        <w:tc>
          <w:tcPr>
            <w:tcW w:w="1354" w:type="dxa"/>
            <w:tcBorders>
              <w:top w:val="nil"/>
              <w:left w:val="nil"/>
              <w:bottom w:val="single" w:sz="4" w:space="0" w:color="auto"/>
              <w:right w:val="single" w:sz="4" w:space="0" w:color="auto"/>
            </w:tcBorders>
            <w:shd w:val="clear" w:color="auto" w:fill="auto"/>
            <w:noWrap/>
            <w:vAlign w:val="bottom"/>
            <w:hideMark/>
          </w:tcPr>
          <w:p w14:paraId="58C90D9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41AEBD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36+841,0</w:t>
            </w:r>
          </w:p>
        </w:tc>
        <w:tc>
          <w:tcPr>
            <w:tcW w:w="1197" w:type="dxa"/>
            <w:tcBorders>
              <w:top w:val="nil"/>
              <w:left w:val="nil"/>
              <w:bottom w:val="single" w:sz="4" w:space="0" w:color="auto"/>
              <w:right w:val="single" w:sz="4" w:space="0" w:color="auto"/>
            </w:tcBorders>
            <w:shd w:val="clear" w:color="auto" w:fill="auto"/>
            <w:noWrap/>
            <w:vAlign w:val="bottom"/>
            <w:hideMark/>
          </w:tcPr>
          <w:p w14:paraId="07D6615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661E07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33EDDBA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70F562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2,80</w:t>
            </w:r>
          </w:p>
        </w:tc>
        <w:tc>
          <w:tcPr>
            <w:tcW w:w="1260" w:type="dxa"/>
            <w:tcBorders>
              <w:top w:val="nil"/>
              <w:left w:val="nil"/>
              <w:bottom w:val="single" w:sz="4" w:space="0" w:color="auto"/>
              <w:right w:val="single" w:sz="4" w:space="0" w:color="auto"/>
            </w:tcBorders>
            <w:shd w:val="clear" w:color="auto" w:fill="auto"/>
            <w:noWrap/>
            <w:vAlign w:val="bottom"/>
            <w:hideMark/>
          </w:tcPr>
          <w:p w14:paraId="3268E5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12,59</w:t>
            </w:r>
          </w:p>
        </w:tc>
        <w:tc>
          <w:tcPr>
            <w:tcW w:w="1575" w:type="dxa"/>
            <w:tcBorders>
              <w:top w:val="nil"/>
              <w:left w:val="nil"/>
              <w:bottom w:val="single" w:sz="4" w:space="0" w:color="auto"/>
              <w:right w:val="single" w:sz="4" w:space="0" w:color="auto"/>
            </w:tcBorders>
            <w:shd w:val="clear" w:color="auto" w:fill="auto"/>
            <w:noWrap/>
            <w:vAlign w:val="bottom"/>
            <w:hideMark/>
          </w:tcPr>
          <w:p w14:paraId="7D39E0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0668FC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0,363</w:t>
            </w:r>
          </w:p>
        </w:tc>
      </w:tr>
      <w:tr w:rsidR="00BF03A2" w:rsidRPr="00D80F87" w14:paraId="6587BFA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1DE268C"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58</w:t>
            </w:r>
          </w:p>
        </w:tc>
        <w:tc>
          <w:tcPr>
            <w:tcW w:w="1354" w:type="dxa"/>
            <w:tcBorders>
              <w:top w:val="nil"/>
              <w:left w:val="nil"/>
              <w:bottom w:val="single" w:sz="4" w:space="0" w:color="auto"/>
              <w:right w:val="single" w:sz="4" w:space="0" w:color="auto"/>
            </w:tcBorders>
            <w:shd w:val="clear" w:color="auto" w:fill="auto"/>
            <w:noWrap/>
            <w:vAlign w:val="bottom"/>
            <w:hideMark/>
          </w:tcPr>
          <w:p w14:paraId="127971D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5811530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37+050,0</w:t>
            </w:r>
          </w:p>
        </w:tc>
        <w:tc>
          <w:tcPr>
            <w:tcW w:w="1197" w:type="dxa"/>
            <w:tcBorders>
              <w:top w:val="nil"/>
              <w:left w:val="nil"/>
              <w:bottom w:val="single" w:sz="4" w:space="0" w:color="auto"/>
              <w:right w:val="single" w:sz="4" w:space="0" w:color="auto"/>
            </w:tcBorders>
            <w:shd w:val="clear" w:color="auto" w:fill="auto"/>
            <w:noWrap/>
            <w:vAlign w:val="bottom"/>
            <w:hideMark/>
          </w:tcPr>
          <w:p w14:paraId="2BAAC1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0D5FCE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3C53A34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FAAA1B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000AF70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21,38</w:t>
            </w:r>
          </w:p>
        </w:tc>
        <w:tc>
          <w:tcPr>
            <w:tcW w:w="1575" w:type="dxa"/>
            <w:tcBorders>
              <w:top w:val="nil"/>
              <w:left w:val="nil"/>
              <w:bottom w:val="single" w:sz="4" w:space="0" w:color="auto"/>
              <w:right w:val="single" w:sz="4" w:space="0" w:color="auto"/>
            </w:tcBorders>
            <w:shd w:val="clear" w:color="auto" w:fill="auto"/>
            <w:noWrap/>
            <w:vAlign w:val="bottom"/>
            <w:hideMark/>
          </w:tcPr>
          <w:p w14:paraId="3FB3594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E75BAA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2,134</w:t>
            </w:r>
          </w:p>
        </w:tc>
      </w:tr>
      <w:tr w:rsidR="00BF03A2" w:rsidRPr="00D80F87" w14:paraId="79A6A6B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3CFB7EB"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59</w:t>
            </w:r>
          </w:p>
        </w:tc>
        <w:tc>
          <w:tcPr>
            <w:tcW w:w="1354" w:type="dxa"/>
            <w:tcBorders>
              <w:top w:val="nil"/>
              <w:left w:val="nil"/>
              <w:bottom w:val="single" w:sz="4" w:space="0" w:color="auto"/>
              <w:right w:val="single" w:sz="4" w:space="0" w:color="auto"/>
            </w:tcBorders>
            <w:shd w:val="clear" w:color="auto" w:fill="auto"/>
            <w:noWrap/>
            <w:vAlign w:val="bottom"/>
            <w:hideMark/>
          </w:tcPr>
          <w:p w14:paraId="72CF74D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1BC1EDA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37+349,0</w:t>
            </w:r>
          </w:p>
        </w:tc>
        <w:tc>
          <w:tcPr>
            <w:tcW w:w="1197" w:type="dxa"/>
            <w:tcBorders>
              <w:top w:val="nil"/>
              <w:left w:val="nil"/>
              <w:bottom w:val="single" w:sz="4" w:space="0" w:color="auto"/>
              <w:right w:val="single" w:sz="4" w:space="0" w:color="auto"/>
            </w:tcBorders>
            <w:shd w:val="clear" w:color="auto" w:fill="auto"/>
            <w:noWrap/>
            <w:vAlign w:val="bottom"/>
            <w:hideMark/>
          </w:tcPr>
          <w:p w14:paraId="79C6736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D45696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7AE905A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97" w:type="dxa"/>
            <w:tcBorders>
              <w:top w:val="nil"/>
              <w:left w:val="nil"/>
              <w:bottom w:val="single" w:sz="4" w:space="0" w:color="auto"/>
              <w:right w:val="single" w:sz="4" w:space="0" w:color="auto"/>
            </w:tcBorders>
            <w:shd w:val="clear" w:color="auto" w:fill="auto"/>
            <w:noWrap/>
            <w:vAlign w:val="bottom"/>
            <w:hideMark/>
          </w:tcPr>
          <w:p w14:paraId="588AE03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15,00</w:t>
            </w:r>
          </w:p>
        </w:tc>
        <w:tc>
          <w:tcPr>
            <w:tcW w:w="1260" w:type="dxa"/>
            <w:tcBorders>
              <w:top w:val="nil"/>
              <w:left w:val="nil"/>
              <w:bottom w:val="single" w:sz="4" w:space="0" w:color="auto"/>
              <w:right w:val="single" w:sz="4" w:space="0" w:color="auto"/>
            </w:tcBorders>
            <w:shd w:val="clear" w:color="auto" w:fill="auto"/>
            <w:noWrap/>
            <w:vAlign w:val="bottom"/>
            <w:hideMark/>
          </w:tcPr>
          <w:p w14:paraId="62C7695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71,62</w:t>
            </w:r>
          </w:p>
        </w:tc>
        <w:tc>
          <w:tcPr>
            <w:tcW w:w="1575" w:type="dxa"/>
            <w:tcBorders>
              <w:top w:val="nil"/>
              <w:left w:val="nil"/>
              <w:bottom w:val="single" w:sz="4" w:space="0" w:color="auto"/>
              <w:right w:val="single" w:sz="4" w:space="0" w:color="auto"/>
            </w:tcBorders>
            <w:shd w:val="clear" w:color="auto" w:fill="auto"/>
            <w:noWrap/>
            <w:vAlign w:val="bottom"/>
            <w:hideMark/>
          </w:tcPr>
          <w:p w14:paraId="172097D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Q33</w:t>
            </w:r>
          </w:p>
        </w:tc>
        <w:tc>
          <w:tcPr>
            <w:tcW w:w="1471" w:type="dxa"/>
            <w:tcBorders>
              <w:top w:val="nil"/>
              <w:left w:val="nil"/>
              <w:bottom w:val="single" w:sz="4" w:space="0" w:color="auto"/>
              <w:right w:val="single" w:sz="4" w:space="0" w:color="auto"/>
            </w:tcBorders>
            <w:shd w:val="clear" w:color="auto" w:fill="auto"/>
            <w:noWrap/>
            <w:vAlign w:val="center"/>
            <w:hideMark/>
          </w:tcPr>
          <w:p w14:paraId="586D717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4,825</w:t>
            </w:r>
          </w:p>
        </w:tc>
      </w:tr>
      <w:tr w:rsidR="00BF03A2" w:rsidRPr="00D80F87" w14:paraId="28C3A6E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9569513"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60</w:t>
            </w:r>
          </w:p>
        </w:tc>
        <w:tc>
          <w:tcPr>
            <w:tcW w:w="1354" w:type="dxa"/>
            <w:tcBorders>
              <w:top w:val="nil"/>
              <w:left w:val="nil"/>
              <w:bottom w:val="single" w:sz="4" w:space="0" w:color="auto"/>
              <w:right w:val="single" w:sz="4" w:space="0" w:color="auto"/>
            </w:tcBorders>
            <w:shd w:val="clear" w:color="auto" w:fill="auto"/>
            <w:noWrap/>
            <w:vAlign w:val="bottom"/>
            <w:hideMark/>
          </w:tcPr>
          <w:p w14:paraId="59A19E3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8408E0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37+686,0</w:t>
            </w:r>
          </w:p>
        </w:tc>
        <w:tc>
          <w:tcPr>
            <w:tcW w:w="1197" w:type="dxa"/>
            <w:tcBorders>
              <w:top w:val="nil"/>
              <w:left w:val="nil"/>
              <w:bottom w:val="single" w:sz="4" w:space="0" w:color="auto"/>
              <w:right w:val="single" w:sz="4" w:space="0" w:color="auto"/>
            </w:tcBorders>
            <w:shd w:val="clear" w:color="auto" w:fill="auto"/>
            <w:noWrap/>
            <w:vAlign w:val="bottom"/>
            <w:hideMark/>
          </w:tcPr>
          <w:p w14:paraId="4F95BD1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3E851D8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3CAF15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B99E8B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13,60</w:t>
            </w:r>
          </w:p>
        </w:tc>
        <w:tc>
          <w:tcPr>
            <w:tcW w:w="1260" w:type="dxa"/>
            <w:tcBorders>
              <w:top w:val="nil"/>
              <w:left w:val="nil"/>
              <w:bottom w:val="single" w:sz="4" w:space="0" w:color="auto"/>
              <w:right w:val="single" w:sz="4" w:space="0" w:color="auto"/>
            </w:tcBorders>
            <w:shd w:val="clear" w:color="auto" w:fill="auto"/>
            <w:noWrap/>
            <w:vAlign w:val="bottom"/>
            <w:hideMark/>
          </w:tcPr>
          <w:p w14:paraId="0A8127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23,22</w:t>
            </w:r>
          </w:p>
        </w:tc>
        <w:tc>
          <w:tcPr>
            <w:tcW w:w="1575" w:type="dxa"/>
            <w:tcBorders>
              <w:top w:val="nil"/>
              <w:left w:val="nil"/>
              <w:bottom w:val="single" w:sz="4" w:space="0" w:color="auto"/>
              <w:right w:val="single" w:sz="4" w:space="0" w:color="auto"/>
            </w:tcBorders>
            <w:shd w:val="clear" w:color="auto" w:fill="auto"/>
            <w:noWrap/>
            <w:vAlign w:val="bottom"/>
            <w:hideMark/>
          </w:tcPr>
          <w:p w14:paraId="17D5E2F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Q34</w:t>
            </w:r>
          </w:p>
        </w:tc>
        <w:tc>
          <w:tcPr>
            <w:tcW w:w="1471" w:type="dxa"/>
            <w:tcBorders>
              <w:top w:val="nil"/>
              <w:left w:val="nil"/>
              <w:bottom w:val="single" w:sz="4" w:space="0" w:color="auto"/>
              <w:right w:val="single" w:sz="4" w:space="0" w:color="auto"/>
            </w:tcBorders>
            <w:shd w:val="clear" w:color="auto" w:fill="auto"/>
            <w:noWrap/>
            <w:vAlign w:val="center"/>
            <w:hideMark/>
          </w:tcPr>
          <w:p w14:paraId="0371332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0,188</w:t>
            </w:r>
          </w:p>
        </w:tc>
      </w:tr>
      <w:tr w:rsidR="00BF03A2" w:rsidRPr="00D80F87" w14:paraId="588A13C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4E68F9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61</w:t>
            </w:r>
          </w:p>
        </w:tc>
        <w:tc>
          <w:tcPr>
            <w:tcW w:w="1354" w:type="dxa"/>
            <w:tcBorders>
              <w:top w:val="nil"/>
              <w:left w:val="nil"/>
              <w:bottom w:val="single" w:sz="4" w:space="0" w:color="auto"/>
              <w:right w:val="single" w:sz="4" w:space="0" w:color="auto"/>
            </w:tcBorders>
            <w:shd w:val="clear" w:color="auto" w:fill="auto"/>
            <w:noWrap/>
            <w:vAlign w:val="bottom"/>
            <w:hideMark/>
          </w:tcPr>
          <w:p w14:paraId="4C1F32A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63E6FD5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37+809,0</w:t>
            </w:r>
          </w:p>
        </w:tc>
        <w:tc>
          <w:tcPr>
            <w:tcW w:w="1197" w:type="dxa"/>
            <w:tcBorders>
              <w:top w:val="nil"/>
              <w:left w:val="nil"/>
              <w:bottom w:val="single" w:sz="4" w:space="0" w:color="auto"/>
              <w:right w:val="single" w:sz="4" w:space="0" w:color="auto"/>
            </w:tcBorders>
            <w:shd w:val="clear" w:color="auto" w:fill="auto"/>
            <w:noWrap/>
            <w:vAlign w:val="bottom"/>
            <w:hideMark/>
          </w:tcPr>
          <w:p w14:paraId="2F9105A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992FA2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w:t>
            </w:r>
          </w:p>
        </w:tc>
        <w:tc>
          <w:tcPr>
            <w:tcW w:w="1040" w:type="dxa"/>
            <w:tcBorders>
              <w:top w:val="nil"/>
              <w:left w:val="nil"/>
              <w:bottom w:val="single" w:sz="4" w:space="0" w:color="auto"/>
              <w:right w:val="single" w:sz="4" w:space="0" w:color="auto"/>
            </w:tcBorders>
            <w:shd w:val="clear" w:color="auto" w:fill="auto"/>
            <w:noWrap/>
            <w:vAlign w:val="bottom"/>
            <w:hideMark/>
          </w:tcPr>
          <w:p w14:paraId="4694DC7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w:t>
            </w:r>
          </w:p>
        </w:tc>
        <w:tc>
          <w:tcPr>
            <w:tcW w:w="1097" w:type="dxa"/>
            <w:tcBorders>
              <w:top w:val="nil"/>
              <w:left w:val="nil"/>
              <w:bottom w:val="single" w:sz="4" w:space="0" w:color="auto"/>
              <w:right w:val="single" w:sz="4" w:space="0" w:color="auto"/>
            </w:tcBorders>
            <w:shd w:val="clear" w:color="auto" w:fill="auto"/>
            <w:noWrap/>
            <w:vAlign w:val="bottom"/>
            <w:hideMark/>
          </w:tcPr>
          <w:p w14:paraId="57DA1FE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28,00</w:t>
            </w:r>
          </w:p>
        </w:tc>
        <w:tc>
          <w:tcPr>
            <w:tcW w:w="1260" w:type="dxa"/>
            <w:tcBorders>
              <w:top w:val="nil"/>
              <w:left w:val="nil"/>
              <w:bottom w:val="single" w:sz="4" w:space="0" w:color="auto"/>
              <w:right w:val="single" w:sz="4" w:space="0" w:color="auto"/>
            </w:tcBorders>
            <w:shd w:val="clear" w:color="auto" w:fill="auto"/>
            <w:noWrap/>
            <w:vAlign w:val="bottom"/>
            <w:hideMark/>
          </w:tcPr>
          <w:p w14:paraId="660627D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42,34</w:t>
            </w:r>
          </w:p>
        </w:tc>
        <w:tc>
          <w:tcPr>
            <w:tcW w:w="1575" w:type="dxa"/>
            <w:tcBorders>
              <w:top w:val="nil"/>
              <w:left w:val="nil"/>
              <w:bottom w:val="single" w:sz="4" w:space="0" w:color="auto"/>
              <w:right w:val="single" w:sz="4" w:space="0" w:color="auto"/>
            </w:tcBorders>
            <w:shd w:val="clear" w:color="auto" w:fill="auto"/>
            <w:noWrap/>
            <w:vAlign w:val="bottom"/>
            <w:hideMark/>
          </w:tcPr>
          <w:p w14:paraId="153293C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Q35</w:t>
            </w:r>
          </w:p>
        </w:tc>
        <w:tc>
          <w:tcPr>
            <w:tcW w:w="1471" w:type="dxa"/>
            <w:tcBorders>
              <w:top w:val="nil"/>
              <w:left w:val="nil"/>
              <w:bottom w:val="single" w:sz="4" w:space="0" w:color="auto"/>
              <w:right w:val="single" w:sz="4" w:space="0" w:color="auto"/>
            </w:tcBorders>
            <w:shd w:val="clear" w:color="auto" w:fill="auto"/>
            <w:noWrap/>
            <w:vAlign w:val="center"/>
            <w:hideMark/>
          </w:tcPr>
          <w:p w14:paraId="505B459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23,830</w:t>
            </w:r>
          </w:p>
        </w:tc>
      </w:tr>
      <w:tr w:rsidR="00BF03A2" w:rsidRPr="00D80F87" w14:paraId="3981F23D"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425127B"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62</w:t>
            </w:r>
          </w:p>
        </w:tc>
        <w:tc>
          <w:tcPr>
            <w:tcW w:w="1354" w:type="dxa"/>
            <w:tcBorders>
              <w:top w:val="nil"/>
              <w:left w:val="nil"/>
              <w:bottom w:val="single" w:sz="4" w:space="0" w:color="auto"/>
              <w:right w:val="single" w:sz="4" w:space="0" w:color="auto"/>
            </w:tcBorders>
            <w:shd w:val="clear" w:color="auto" w:fill="auto"/>
            <w:noWrap/>
            <w:vAlign w:val="bottom"/>
            <w:hideMark/>
          </w:tcPr>
          <w:p w14:paraId="5D42CF1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670EF64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38+117,0</w:t>
            </w:r>
          </w:p>
        </w:tc>
        <w:tc>
          <w:tcPr>
            <w:tcW w:w="1197" w:type="dxa"/>
            <w:tcBorders>
              <w:top w:val="nil"/>
              <w:left w:val="nil"/>
              <w:bottom w:val="single" w:sz="4" w:space="0" w:color="auto"/>
              <w:right w:val="single" w:sz="4" w:space="0" w:color="auto"/>
            </w:tcBorders>
            <w:shd w:val="clear" w:color="auto" w:fill="auto"/>
            <w:noWrap/>
            <w:vAlign w:val="bottom"/>
            <w:hideMark/>
          </w:tcPr>
          <w:p w14:paraId="440BBF1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11AF9EE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196F652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1873D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C49F03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32,75</w:t>
            </w:r>
          </w:p>
        </w:tc>
        <w:tc>
          <w:tcPr>
            <w:tcW w:w="1575" w:type="dxa"/>
            <w:tcBorders>
              <w:top w:val="nil"/>
              <w:left w:val="nil"/>
              <w:bottom w:val="single" w:sz="4" w:space="0" w:color="auto"/>
              <w:right w:val="single" w:sz="4" w:space="0" w:color="auto"/>
            </w:tcBorders>
            <w:shd w:val="clear" w:color="auto" w:fill="auto"/>
            <w:noWrap/>
            <w:vAlign w:val="bottom"/>
            <w:hideMark/>
          </w:tcPr>
          <w:p w14:paraId="5B91B9E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Q36</w:t>
            </w:r>
          </w:p>
        </w:tc>
        <w:tc>
          <w:tcPr>
            <w:tcW w:w="1471" w:type="dxa"/>
            <w:tcBorders>
              <w:top w:val="nil"/>
              <w:left w:val="nil"/>
              <w:bottom w:val="single" w:sz="4" w:space="0" w:color="auto"/>
              <w:right w:val="single" w:sz="4" w:space="0" w:color="auto"/>
            </w:tcBorders>
            <w:shd w:val="clear" w:color="auto" w:fill="auto"/>
            <w:noWrap/>
            <w:vAlign w:val="center"/>
            <w:hideMark/>
          </w:tcPr>
          <w:p w14:paraId="0096F00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4,049</w:t>
            </w:r>
          </w:p>
        </w:tc>
      </w:tr>
      <w:tr w:rsidR="00BF03A2" w:rsidRPr="00D80F87" w14:paraId="6EE3941C"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936D784"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63</w:t>
            </w:r>
          </w:p>
        </w:tc>
        <w:tc>
          <w:tcPr>
            <w:tcW w:w="1354" w:type="dxa"/>
            <w:tcBorders>
              <w:top w:val="nil"/>
              <w:left w:val="nil"/>
              <w:bottom w:val="single" w:sz="4" w:space="0" w:color="auto"/>
              <w:right w:val="single" w:sz="4" w:space="0" w:color="auto"/>
            </w:tcBorders>
            <w:shd w:val="clear" w:color="auto" w:fill="auto"/>
            <w:noWrap/>
            <w:vAlign w:val="bottom"/>
            <w:hideMark/>
          </w:tcPr>
          <w:p w14:paraId="57F6C1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06D812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38+444,0</w:t>
            </w:r>
          </w:p>
        </w:tc>
        <w:tc>
          <w:tcPr>
            <w:tcW w:w="1197" w:type="dxa"/>
            <w:tcBorders>
              <w:top w:val="nil"/>
              <w:left w:val="nil"/>
              <w:bottom w:val="single" w:sz="4" w:space="0" w:color="auto"/>
              <w:right w:val="single" w:sz="4" w:space="0" w:color="auto"/>
            </w:tcBorders>
            <w:shd w:val="clear" w:color="auto" w:fill="auto"/>
            <w:noWrap/>
            <w:vAlign w:val="bottom"/>
            <w:hideMark/>
          </w:tcPr>
          <w:p w14:paraId="7400204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3E2908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5CFF50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75F88AF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11,30</w:t>
            </w:r>
          </w:p>
        </w:tc>
        <w:tc>
          <w:tcPr>
            <w:tcW w:w="1260" w:type="dxa"/>
            <w:tcBorders>
              <w:top w:val="nil"/>
              <w:left w:val="nil"/>
              <w:bottom w:val="single" w:sz="4" w:space="0" w:color="auto"/>
              <w:right w:val="single" w:sz="4" w:space="0" w:color="auto"/>
            </w:tcBorders>
            <w:shd w:val="clear" w:color="auto" w:fill="auto"/>
            <w:noWrap/>
            <w:vAlign w:val="bottom"/>
            <w:hideMark/>
          </w:tcPr>
          <w:p w14:paraId="5AF771F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20,75</w:t>
            </w:r>
          </w:p>
        </w:tc>
        <w:tc>
          <w:tcPr>
            <w:tcW w:w="1575" w:type="dxa"/>
            <w:tcBorders>
              <w:top w:val="nil"/>
              <w:left w:val="nil"/>
              <w:bottom w:val="single" w:sz="4" w:space="0" w:color="auto"/>
              <w:right w:val="single" w:sz="4" w:space="0" w:color="auto"/>
            </w:tcBorders>
            <w:shd w:val="clear" w:color="auto" w:fill="auto"/>
            <w:noWrap/>
            <w:vAlign w:val="bottom"/>
            <w:hideMark/>
          </w:tcPr>
          <w:p w14:paraId="61DB8A3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Q37</w:t>
            </w:r>
          </w:p>
        </w:tc>
        <w:tc>
          <w:tcPr>
            <w:tcW w:w="1471" w:type="dxa"/>
            <w:tcBorders>
              <w:top w:val="nil"/>
              <w:left w:val="nil"/>
              <w:bottom w:val="single" w:sz="4" w:space="0" w:color="auto"/>
              <w:right w:val="single" w:sz="4" w:space="0" w:color="auto"/>
            </w:tcBorders>
            <w:shd w:val="clear" w:color="auto" w:fill="auto"/>
            <w:noWrap/>
            <w:vAlign w:val="center"/>
            <w:hideMark/>
          </w:tcPr>
          <w:p w14:paraId="3E521B0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0,110</w:t>
            </w:r>
          </w:p>
        </w:tc>
      </w:tr>
      <w:tr w:rsidR="00BF03A2" w:rsidRPr="00D80F87" w14:paraId="39A9717C"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BB5FBB2"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64</w:t>
            </w:r>
          </w:p>
        </w:tc>
        <w:tc>
          <w:tcPr>
            <w:tcW w:w="1354" w:type="dxa"/>
            <w:tcBorders>
              <w:top w:val="nil"/>
              <w:left w:val="nil"/>
              <w:bottom w:val="single" w:sz="4" w:space="0" w:color="auto"/>
              <w:right w:val="single" w:sz="4" w:space="0" w:color="auto"/>
            </w:tcBorders>
            <w:shd w:val="clear" w:color="auto" w:fill="auto"/>
            <w:noWrap/>
            <w:vAlign w:val="bottom"/>
            <w:hideMark/>
          </w:tcPr>
          <w:p w14:paraId="7F85A9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5BF3C7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38+885,0</w:t>
            </w:r>
          </w:p>
        </w:tc>
        <w:tc>
          <w:tcPr>
            <w:tcW w:w="1197" w:type="dxa"/>
            <w:tcBorders>
              <w:top w:val="nil"/>
              <w:left w:val="nil"/>
              <w:bottom w:val="single" w:sz="4" w:space="0" w:color="auto"/>
              <w:right w:val="single" w:sz="4" w:space="0" w:color="auto"/>
            </w:tcBorders>
            <w:shd w:val="clear" w:color="auto" w:fill="auto"/>
            <w:noWrap/>
            <w:vAlign w:val="bottom"/>
            <w:hideMark/>
          </w:tcPr>
          <w:p w14:paraId="548049D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589ECE4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5F5C1A3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B6762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783DF8D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24,20</w:t>
            </w:r>
          </w:p>
        </w:tc>
        <w:tc>
          <w:tcPr>
            <w:tcW w:w="1575" w:type="dxa"/>
            <w:tcBorders>
              <w:top w:val="nil"/>
              <w:left w:val="nil"/>
              <w:bottom w:val="single" w:sz="4" w:space="0" w:color="auto"/>
              <w:right w:val="single" w:sz="4" w:space="0" w:color="auto"/>
            </w:tcBorders>
            <w:shd w:val="clear" w:color="auto" w:fill="auto"/>
            <w:noWrap/>
            <w:vAlign w:val="bottom"/>
            <w:hideMark/>
          </w:tcPr>
          <w:p w14:paraId="7C7F728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Q38</w:t>
            </w:r>
          </w:p>
        </w:tc>
        <w:tc>
          <w:tcPr>
            <w:tcW w:w="1471" w:type="dxa"/>
            <w:tcBorders>
              <w:top w:val="nil"/>
              <w:left w:val="nil"/>
              <w:bottom w:val="single" w:sz="4" w:space="0" w:color="auto"/>
              <w:right w:val="single" w:sz="4" w:space="0" w:color="auto"/>
            </w:tcBorders>
            <w:shd w:val="clear" w:color="auto" w:fill="auto"/>
            <w:noWrap/>
            <w:vAlign w:val="center"/>
            <w:hideMark/>
          </w:tcPr>
          <w:p w14:paraId="4059374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4,237</w:t>
            </w:r>
          </w:p>
        </w:tc>
      </w:tr>
      <w:tr w:rsidR="00BF03A2" w:rsidRPr="00D80F87" w14:paraId="05059995"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347376B8"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65</w:t>
            </w:r>
          </w:p>
        </w:tc>
        <w:tc>
          <w:tcPr>
            <w:tcW w:w="1354" w:type="dxa"/>
            <w:tcBorders>
              <w:top w:val="nil"/>
              <w:left w:val="nil"/>
              <w:bottom w:val="single" w:sz="4" w:space="0" w:color="auto"/>
              <w:right w:val="single" w:sz="4" w:space="0" w:color="auto"/>
            </w:tcBorders>
            <w:shd w:val="clear" w:color="auto" w:fill="auto"/>
            <w:noWrap/>
            <w:vAlign w:val="bottom"/>
            <w:hideMark/>
          </w:tcPr>
          <w:p w14:paraId="4C9E2E0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Cajón</w:t>
            </w:r>
          </w:p>
        </w:tc>
        <w:tc>
          <w:tcPr>
            <w:tcW w:w="1195" w:type="dxa"/>
            <w:tcBorders>
              <w:top w:val="nil"/>
              <w:left w:val="nil"/>
              <w:bottom w:val="single" w:sz="4" w:space="0" w:color="auto"/>
              <w:right w:val="single" w:sz="4" w:space="0" w:color="auto"/>
            </w:tcBorders>
            <w:shd w:val="clear" w:color="auto" w:fill="auto"/>
            <w:noWrap/>
            <w:vAlign w:val="bottom"/>
            <w:hideMark/>
          </w:tcPr>
          <w:p w14:paraId="6B59DEA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39+180,0</w:t>
            </w:r>
          </w:p>
        </w:tc>
        <w:tc>
          <w:tcPr>
            <w:tcW w:w="1197" w:type="dxa"/>
            <w:tcBorders>
              <w:top w:val="nil"/>
              <w:left w:val="nil"/>
              <w:bottom w:val="single" w:sz="4" w:space="0" w:color="auto"/>
              <w:right w:val="single" w:sz="4" w:space="0" w:color="auto"/>
            </w:tcBorders>
            <w:shd w:val="clear" w:color="auto" w:fill="auto"/>
            <w:noWrap/>
            <w:vAlign w:val="bottom"/>
            <w:hideMark/>
          </w:tcPr>
          <w:p w14:paraId="71BF610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55FABBA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w:t>
            </w:r>
          </w:p>
        </w:tc>
        <w:tc>
          <w:tcPr>
            <w:tcW w:w="1040" w:type="dxa"/>
            <w:tcBorders>
              <w:top w:val="nil"/>
              <w:left w:val="nil"/>
              <w:bottom w:val="single" w:sz="4" w:space="0" w:color="auto"/>
              <w:right w:val="single" w:sz="4" w:space="0" w:color="auto"/>
            </w:tcBorders>
            <w:shd w:val="clear" w:color="auto" w:fill="auto"/>
            <w:noWrap/>
            <w:vAlign w:val="bottom"/>
            <w:hideMark/>
          </w:tcPr>
          <w:p w14:paraId="0EFD319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2,4</w:t>
            </w:r>
          </w:p>
        </w:tc>
        <w:tc>
          <w:tcPr>
            <w:tcW w:w="1097" w:type="dxa"/>
            <w:tcBorders>
              <w:top w:val="nil"/>
              <w:left w:val="nil"/>
              <w:bottom w:val="single" w:sz="4" w:space="0" w:color="auto"/>
              <w:right w:val="single" w:sz="4" w:space="0" w:color="auto"/>
            </w:tcBorders>
            <w:shd w:val="clear" w:color="auto" w:fill="auto"/>
            <w:noWrap/>
            <w:vAlign w:val="bottom"/>
            <w:hideMark/>
          </w:tcPr>
          <w:p w14:paraId="2263108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4D7D826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28,13</w:t>
            </w:r>
          </w:p>
        </w:tc>
        <w:tc>
          <w:tcPr>
            <w:tcW w:w="1575" w:type="dxa"/>
            <w:tcBorders>
              <w:top w:val="nil"/>
              <w:left w:val="nil"/>
              <w:bottom w:val="single" w:sz="4" w:space="0" w:color="auto"/>
              <w:right w:val="single" w:sz="4" w:space="0" w:color="auto"/>
            </w:tcBorders>
            <w:shd w:val="clear" w:color="auto" w:fill="auto"/>
            <w:noWrap/>
            <w:vAlign w:val="bottom"/>
            <w:hideMark/>
          </w:tcPr>
          <w:p w14:paraId="63016DB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Q39</w:t>
            </w:r>
          </w:p>
        </w:tc>
        <w:tc>
          <w:tcPr>
            <w:tcW w:w="1471" w:type="dxa"/>
            <w:tcBorders>
              <w:top w:val="nil"/>
              <w:left w:val="nil"/>
              <w:bottom w:val="single" w:sz="4" w:space="0" w:color="auto"/>
              <w:right w:val="single" w:sz="4" w:space="0" w:color="auto"/>
            </w:tcBorders>
            <w:shd w:val="clear" w:color="auto" w:fill="auto"/>
            <w:noWrap/>
            <w:vAlign w:val="center"/>
            <w:hideMark/>
          </w:tcPr>
          <w:p w14:paraId="48DA97F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2,794</w:t>
            </w:r>
          </w:p>
        </w:tc>
      </w:tr>
      <w:tr w:rsidR="00BF03A2" w:rsidRPr="00D80F87" w14:paraId="6C551D3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42E1A658"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66</w:t>
            </w:r>
          </w:p>
        </w:tc>
        <w:tc>
          <w:tcPr>
            <w:tcW w:w="1354" w:type="dxa"/>
            <w:tcBorders>
              <w:top w:val="nil"/>
              <w:left w:val="nil"/>
              <w:bottom w:val="single" w:sz="4" w:space="0" w:color="auto"/>
              <w:right w:val="single" w:sz="4" w:space="0" w:color="auto"/>
            </w:tcBorders>
            <w:shd w:val="clear" w:color="auto" w:fill="auto"/>
            <w:noWrap/>
            <w:vAlign w:val="bottom"/>
            <w:hideMark/>
          </w:tcPr>
          <w:p w14:paraId="65B7672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7FDB75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39+742,0</w:t>
            </w:r>
          </w:p>
        </w:tc>
        <w:tc>
          <w:tcPr>
            <w:tcW w:w="1197" w:type="dxa"/>
            <w:tcBorders>
              <w:top w:val="nil"/>
              <w:left w:val="nil"/>
              <w:bottom w:val="single" w:sz="4" w:space="0" w:color="auto"/>
              <w:right w:val="single" w:sz="4" w:space="0" w:color="auto"/>
            </w:tcBorders>
            <w:shd w:val="clear" w:color="auto" w:fill="auto"/>
            <w:noWrap/>
            <w:vAlign w:val="bottom"/>
            <w:hideMark/>
          </w:tcPr>
          <w:p w14:paraId="6B701CF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714E43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w:t>
            </w:r>
          </w:p>
        </w:tc>
        <w:tc>
          <w:tcPr>
            <w:tcW w:w="1040" w:type="dxa"/>
            <w:tcBorders>
              <w:top w:val="nil"/>
              <w:left w:val="nil"/>
              <w:bottom w:val="single" w:sz="4" w:space="0" w:color="auto"/>
              <w:right w:val="single" w:sz="4" w:space="0" w:color="auto"/>
            </w:tcBorders>
            <w:shd w:val="clear" w:color="auto" w:fill="auto"/>
            <w:noWrap/>
            <w:vAlign w:val="bottom"/>
            <w:hideMark/>
          </w:tcPr>
          <w:p w14:paraId="0783BE6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42CB75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2,90</w:t>
            </w:r>
          </w:p>
        </w:tc>
        <w:tc>
          <w:tcPr>
            <w:tcW w:w="1260" w:type="dxa"/>
            <w:tcBorders>
              <w:top w:val="nil"/>
              <w:left w:val="nil"/>
              <w:bottom w:val="single" w:sz="4" w:space="0" w:color="auto"/>
              <w:right w:val="single" w:sz="4" w:space="0" w:color="auto"/>
            </w:tcBorders>
            <w:shd w:val="clear" w:color="auto" w:fill="auto"/>
            <w:noWrap/>
            <w:vAlign w:val="bottom"/>
            <w:hideMark/>
          </w:tcPr>
          <w:p w14:paraId="228215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22,84</w:t>
            </w:r>
          </w:p>
        </w:tc>
        <w:tc>
          <w:tcPr>
            <w:tcW w:w="1575" w:type="dxa"/>
            <w:tcBorders>
              <w:top w:val="nil"/>
              <w:left w:val="nil"/>
              <w:bottom w:val="single" w:sz="4" w:space="0" w:color="auto"/>
              <w:right w:val="single" w:sz="4" w:space="0" w:color="auto"/>
            </w:tcBorders>
            <w:shd w:val="clear" w:color="auto" w:fill="auto"/>
            <w:noWrap/>
            <w:vAlign w:val="bottom"/>
            <w:hideMark/>
          </w:tcPr>
          <w:p w14:paraId="736D0BD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Q40</w:t>
            </w:r>
          </w:p>
        </w:tc>
        <w:tc>
          <w:tcPr>
            <w:tcW w:w="1471" w:type="dxa"/>
            <w:tcBorders>
              <w:top w:val="nil"/>
              <w:left w:val="nil"/>
              <w:bottom w:val="single" w:sz="4" w:space="0" w:color="auto"/>
              <w:right w:val="single" w:sz="4" w:space="0" w:color="auto"/>
            </w:tcBorders>
            <w:shd w:val="clear" w:color="auto" w:fill="auto"/>
            <w:noWrap/>
            <w:vAlign w:val="center"/>
            <w:hideMark/>
          </w:tcPr>
          <w:p w14:paraId="396B818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5,321</w:t>
            </w:r>
          </w:p>
        </w:tc>
      </w:tr>
      <w:tr w:rsidR="00BF03A2" w:rsidRPr="00D80F87" w14:paraId="0DFD886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84DB20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67</w:t>
            </w:r>
          </w:p>
        </w:tc>
        <w:tc>
          <w:tcPr>
            <w:tcW w:w="1354" w:type="dxa"/>
            <w:tcBorders>
              <w:top w:val="nil"/>
              <w:left w:val="nil"/>
              <w:bottom w:val="single" w:sz="4" w:space="0" w:color="auto"/>
              <w:right w:val="single" w:sz="4" w:space="0" w:color="auto"/>
            </w:tcBorders>
            <w:shd w:val="clear" w:color="auto" w:fill="auto"/>
            <w:noWrap/>
            <w:vAlign w:val="bottom"/>
            <w:hideMark/>
          </w:tcPr>
          <w:p w14:paraId="77B3661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8619A3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40+037,0</w:t>
            </w:r>
          </w:p>
        </w:tc>
        <w:tc>
          <w:tcPr>
            <w:tcW w:w="1197" w:type="dxa"/>
            <w:tcBorders>
              <w:top w:val="nil"/>
              <w:left w:val="nil"/>
              <w:bottom w:val="single" w:sz="4" w:space="0" w:color="auto"/>
              <w:right w:val="single" w:sz="4" w:space="0" w:color="auto"/>
            </w:tcBorders>
            <w:shd w:val="clear" w:color="auto" w:fill="auto"/>
            <w:noWrap/>
            <w:vAlign w:val="bottom"/>
            <w:hideMark/>
          </w:tcPr>
          <w:p w14:paraId="1365F97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4A20EB2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BEA209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0FF1308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3,50</w:t>
            </w:r>
          </w:p>
        </w:tc>
        <w:tc>
          <w:tcPr>
            <w:tcW w:w="1260" w:type="dxa"/>
            <w:tcBorders>
              <w:top w:val="nil"/>
              <w:left w:val="nil"/>
              <w:bottom w:val="single" w:sz="4" w:space="0" w:color="auto"/>
              <w:right w:val="single" w:sz="4" w:space="0" w:color="auto"/>
            </w:tcBorders>
            <w:shd w:val="clear" w:color="auto" w:fill="auto"/>
            <w:noWrap/>
            <w:vAlign w:val="bottom"/>
            <w:hideMark/>
          </w:tcPr>
          <w:p w14:paraId="32DE6AB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27,11</w:t>
            </w:r>
          </w:p>
        </w:tc>
        <w:tc>
          <w:tcPr>
            <w:tcW w:w="1575" w:type="dxa"/>
            <w:tcBorders>
              <w:top w:val="nil"/>
              <w:left w:val="nil"/>
              <w:bottom w:val="single" w:sz="4" w:space="0" w:color="auto"/>
              <w:right w:val="single" w:sz="4" w:space="0" w:color="auto"/>
            </w:tcBorders>
            <w:shd w:val="clear" w:color="auto" w:fill="auto"/>
            <w:noWrap/>
            <w:vAlign w:val="bottom"/>
            <w:hideMark/>
          </w:tcPr>
          <w:p w14:paraId="19B04AD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1B32FC1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0,425</w:t>
            </w:r>
          </w:p>
        </w:tc>
      </w:tr>
      <w:tr w:rsidR="00BF03A2" w:rsidRPr="00D80F87" w14:paraId="67B61DAF"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266719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68</w:t>
            </w:r>
          </w:p>
        </w:tc>
        <w:tc>
          <w:tcPr>
            <w:tcW w:w="1354" w:type="dxa"/>
            <w:tcBorders>
              <w:top w:val="nil"/>
              <w:left w:val="nil"/>
              <w:bottom w:val="single" w:sz="4" w:space="0" w:color="auto"/>
              <w:right w:val="single" w:sz="4" w:space="0" w:color="auto"/>
            </w:tcBorders>
            <w:shd w:val="clear" w:color="auto" w:fill="auto"/>
            <w:noWrap/>
            <w:vAlign w:val="bottom"/>
            <w:hideMark/>
          </w:tcPr>
          <w:p w14:paraId="3F1FB09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3DC5DCA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40+326,0</w:t>
            </w:r>
          </w:p>
        </w:tc>
        <w:tc>
          <w:tcPr>
            <w:tcW w:w="1197" w:type="dxa"/>
            <w:tcBorders>
              <w:top w:val="nil"/>
              <w:left w:val="nil"/>
              <w:bottom w:val="single" w:sz="4" w:space="0" w:color="auto"/>
              <w:right w:val="single" w:sz="4" w:space="0" w:color="auto"/>
            </w:tcBorders>
            <w:shd w:val="clear" w:color="auto" w:fill="auto"/>
            <w:noWrap/>
            <w:vAlign w:val="bottom"/>
            <w:hideMark/>
          </w:tcPr>
          <w:p w14:paraId="6AADF589"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2EB17BF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69EC60A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2C43F46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4603ED2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19,46</w:t>
            </w:r>
          </w:p>
        </w:tc>
        <w:tc>
          <w:tcPr>
            <w:tcW w:w="1575" w:type="dxa"/>
            <w:tcBorders>
              <w:top w:val="nil"/>
              <w:left w:val="nil"/>
              <w:bottom w:val="single" w:sz="4" w:space="0" w:color="auto"/>
              <w:right w:val="single" w:sz="4" w:space="0" w:color="auto"/>
            </w:tcBorders>
            <w:shd w:val="clear" w:color="auto" w:fill="auto"/>
            <w:noWrap/>
            <w:vAlign w:val="bottom"/>
            <w:hideMark/>
          </w:tcPr>
          <w:p w14:paraId="1FAEEEC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Q41</w:t>
            </w:r>
          </w:p>
        </w:tc>
        <w:tc>
          <w:tcPr>
            <w:tcW w:w="1471" w:type="dxa"/>
            <w:tcBorders>
              <w:top w:val="nil"/>
              <w:left w:val="nil"/>
              <w:bottom w:val="single" w:sz="4" w:space="0" w:color="auto"/>
              <w:right w:val="single" w:sz="4" w:space="0" w:color="auto"/>
            </w:tcBorders>
            <w:shd w:val="clear" w:color="auto" w:fill="auto"/>
            <w:noWrap/>
            <w:vAlign w:val="center"/>
            <w:hideMark/>
          </w:tcPr>
          <w:p w14:paraId="150B25C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2,287</w:t>
            </w:r>
          </w:p>
        </w:tc>
      </w:tr>
      <w:tr w:rsidR="00BF03A2" w:rsidRPr="00D80F87" w14:paraId="7D1B0D97"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09DB836"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69</w:t>
            </w:r>
          </w:p>
        </w:tc>
        <w:tc>
          <w:tcPr>
            <w:tcW w:w="1354" w:type="dxa"/>
            <w:tcBorders>
              <w:top w:val="nil"/>
              <w:left w:val="nil"/>
              <w:bottom w:val="single" w:sz="4" w:space="0" w:color="auto"/>
              <w:right w:val="single" w:sz="4" w:space="0" w:color="auto"/>
            </w:tcBorders>
            <w:shd w:val="clear" w:color="auto" w:fill="auto"/>
            <w:noWrap/>
            <w:vAlign w:val="bottom"/>
            <w:hideMark/>
          </w:tcPr>
          <w:p w14:paraId="4DB0D03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330138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41+040,0</w:t>
            </w:r>
          </w:p>
        </w:tc>
        <w:tc>
          <w:tcPr>
            <w:tcW w:w="1197" w:type="dxa"/>
            <w:tcBorders>
              <w:top w:val="nil"/>
              <w:left w:val="nil"/>
              <w:bottom w:val="single" w:sz="4" w:space="0" w:color="auto"/>
              <w:right w:val="single" w:sz="4" w:space="0" w:color="auto"/>
            </w:tcBorders>
            <w:shd w:val="clear" w:color="auto" w:fill="auto"/>
            <w:noWrap/>
            <w:vAlign w:val="bottom"/>
            <w:hideMark/>
          </w:tcPr>
          <w:p w14:paraId="366A54E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2847C52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6462916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471E7E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10,70</w:t>
            </w:r>
          </w:p>
        </w:tc>
        <w:tc>
          <w:tcPr>
            <w:tcW w:w="1260" w:type="dxa"/>
            <w:tcBorders>
              <w:top w:val="nil"/>
              <w:left w:val="nil"/>
              <w:bottom w:val="single" w:sz="4" w:space="0" w:color="auto"/>
              <w:right w:val="single" w:sz="4" w:space="0" w:color="auto"/>
            </w:tcBorders>
            <w:shd w:val="clear" w:color="auto" w:fill="auto"/>
            <w:noWrap/>
            <w:vAlign w:val="bottom"/>
            <w:hideMark/>
          </w:tcPr>
          <w:p w14:paraId="10DA529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21,35</w:t>
            </w:r>
          </w:p>
        </w:tc>
        <w:tc>
          <w:tcPr>
            <w:tcW w:w="1575" w:type="dxa"/>
            <w:tcBorders>
              <w:top w:val="nil"/>
              <w:left w:val="nil"/>
              <w:bottom w:val="single" w:sz="4" w:space="0" w:color="auto"/>
              <w:right w:val="single" w:sz="4" w:space="0" w:color="auto"/>
            </w:tcBorders>
            <w:shd w:val="clear" w:color="auto" w:fill="auto"/>
            <w:noWrap/>
            <w:vAlign w:val="bottom"/>
            <w:hideMark/>
          </w:tcPr>
          <w:p w14:paraId="229E9A1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989F8D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0,147</w:t>
            </w:r>
          </w:p>
        </w:tc>
      </w:tr>
      <w:tr w:rsidR="00BF03A2" w:rsidRPr="00D80F87" w14:paraId="7A994EC4"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11E54561"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70</w:t>
            </w:r>
          </w:p>
        </w:tc>
        <w:tc>
          <w:tcPr>
            <w:tcW w:w="1354" w:type="dxa"/>
            <w:tcBorders>
              <w:top w:val="nil"/>
              <w:left w:val="nil"/>
              <w:bottom w:val="single" w:sz="4" w:space="0" w:color="auto"/>
              <w:right w:val="single" w:sz="4" w:space="0" w:color="auto"/>
            </w:tcBorders>
            <w:shd w:val="clear" w:color="auto" w:fill="auto"/>
            <w:noWrap/>
            <w:vAlign w:val="bottom"/>
            <w:hideMark/>
          </w:tcPr>
          <w:p w14:paraId="23A366E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EAF0BB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41+897,0</w:t>
            </w:r>
          </w:p>
        </w:tc>
        <w:tc>
          <w:tcPr>
            <w:tcW w:w="1197" w:type="dxa"/>
            <w:tcBorders>
              <w:top w:val="nil"/>
              <w:left w:val="nil"/>
              <w:bottom w:val="single" w:sz="4" w:space="0" w:color="auto"/>
              <w:right w:val="single" w:sz="4" w:space="0" w:color="auto"/>
            </w:tcBorders>
            <w:shd w:val="clear" w:color="auto" w:fill="auto"/>
            <w:noWrap/>
            <w:vAlign w:val="bottom"/>
            <w:hideMark/>
          </w:tcPr>
          <w:p w14:paraId="2C60A7D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1312FC4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5A660E1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18371BF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4,20</w:t>
            </w:r>
          </w:p>
        </w:tc>
        <w:tc>
          <w:tcPr>
            <w:tcW w:w="1260" w:type="dxa"/>
            <w:tcBorders>
              <w:top w:val="nil"/>
              <w:left w:val="nil"/>
              <w:bottom w:val="single" w:sz="4" w:space="0" w:color="auto"/>
              <w:right w:val="single" w:sz="4" w:space="0" w:color="auto"/>
            </w:tcBorders>
            <w:shd w:val="clear" w:color="auto" w:fill="auto"/>
            <w:noWrap/>
            <w:vAlign w:val="bottom"/>
            <w:hideMark/>
          </w:tcPr>
          <w:p w14:paraId="153983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13,79</w:t>
            </w:r>
          </w:p>
        </w:tc>
        <w:tc>
          <w:tcPr>
            <w:tcW w:w="1575" w:type="dxa"/>
            <w:tcBorders>
              <w:top w:val="nil"/>
              <w:left w:val="nil"/>
              <w:bottom w:val="single" w:sz="4" w:space="0" w:color="auto"/>
              <w:right w:val="single" w:sz="4" w:space="0" w:color="auto"/>
            </w:tcBorders>
            <w:shd w:val="clear" w:color="auto" w:fill="auto"/>
            <w:noWrap/>
            <w:vAlign w:val="bottom"/>
            <w:hideMark/>
          </w:tcPr>
          <w:p w14:paraId="5A63FC9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48DDA89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0,429</w:t>
            </w:r>
          </w:p>
        </w:tc>
      </w:tr>
      <w:tr w:rsidR="00BF03A2" w:rsidRPr="00D80F87" w14:paraId="100838B0"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66FB1F5"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71</w:t>
            </w:r>
          </w:p>
        </w:tc>
        <w:tc>
          <w:tcPr>
            <w:tcW w:w="1354" w:type="dxa"/>
            <w:tcBorders>
              <w:top w:val="nil"/>
              <w:left w:val="nil"/>
              <w:bottom w:val="single" w:sz="4" w:space="0" w:color="auto"/>
              <w:right w:val="single" w:sz="4" w:space="0" w:color="auto"/>
            </w:tcBorders>
            <w:shd w:val="clear" w:color="auto" w:fill="auto"/>
            <w:noWrap/>
            <w:vAlign w:val="bottom"/>
            <w:hideMark/>
          </w:tcPr>
          <w:p w14:paraId="660AEE7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4C6B9C6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42+260,0</w:t>
            </w:r>
          </w:p>
        </w:tc>
        <w:tc>
          <w:tcPr>
            <w:tcW w:w="1197" w:type="dxa"/>
            <w:tcBorders>
              <w:top w:val="nil"/>
              <w:left w:val="nil"/>
              <w:bottom w:val="single" w:sz="4" w:space="0" w:color="auto"/>
              <w:right w:val="single" w:sz="4" w:space="0" w:color="auto"/>
            </w:tcBorders>
            <w:shd w:val="clear" w:color="auto" w:fill="auto"/>
            <w:noWrap/>
            <w:vAlign w:val="bottom"/>
            <w:hideMark/>
          </w:tcPr>
          <w:p w14:paraId="575D073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Nueva</w:t>
            </w:r>
          </w:p>
        </w:tc>
        <w:tc>
          <w:tcPr>
            <w:tcW w:w="1471" w:type="dxa"/>
            <w:tcBorders>
              <w:top w:val="nil"/>
              <w:left w:val="nil"/>
              <w:bottom w:val="single" w:sz="4" w:space="0" w:color="auto"/>
              <w:right w:val="single" w:sz="4" w:space="0" w:color="auto"/>
            </w:tcBorders>
            <w:shd w:val="clear" w:color="auto" w:fill="auto"/>
            <w:noWrap/>
            <w:vAlign w:val="bottom"/>
            <w:hideMark/>
          </w:tcPr>
          <w:p w14:paraId="26E9DDD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74F017F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9D3FB3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1458D4A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18,30</w:t>
            </w:r>
          </w:p>
        </w:tc>
        <w:tc>
          <w:tcPr>
            <w:tcW w:w="1575" w:type="dxa"/>
            <w:tcBorders>
              <w:top w:val="nil"/>
              <w:left w:val="nil"/>
              <w:bottom w:val="single" w:sz="4" w:space="0" w:color="auto"/>
              <w:right w:val="single" w:sz="4" w:space="0" w:color="auto"/>
            </w:tcBorders>
            <w:shd w:val="clear" w:color="auto" w:fill="auto"/>
            <w:noWrap/>
            <w:vAlign w:val="bottom"/>
            <w:hideMark/>
          </w:tcPr>
          <w:p w14:paraId="2EE1FD0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2EB5D06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0,781</w:t>
            </w:r>
          </w:p>
        </w:tc>
      </w:tr>
      <w:tr w:rsidR="00BF03A2" w:rsidRPr="00D80F87" w14:paraId="646E88FB"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26737FCC"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72</w:t>
            </w:r>
          </w:p>
        </w:tc>
        <w:tc>
          <w:tcPr>
            <w:tcW w:w="1354" w:type="dxa"/>
            <w:tcBorders>
              <w:top w:val="nil"/>
              <w:left w:val="nil"/>
              <w:bottom w:val="single" w:sz="4" w:space="0" w:color="auto"/>
              <w:right w:val="single" w:sz="4" w:space="0" w:color="auto"/>
            </w:tcBorders>
            <w:shd w:val="clear" w:color="auto" w:fill="auto"/>
            <w:noWrap/>
            <w:vAlign w:val="bottom"/>
            <w:hideMark/>
          </w:tcPr>
          <w:p w14:paraId="37FA700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1DA7A75D"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42+970,0</w:t>
            </w:r>
          </w:p>
        </w:tc>
        <w:tc>
          <w:tcPr>
            <w:tcW w:w="1197" w:type="dxa"/>
            <w:tcBorders>
              <w:top w:val="nil"/>
              <w:left w:val="nil"/>
              <w:bottom w:val="single" w:sz="4" w:space="0" w:color="auto"/>
              <w:right w:val="single" w:sz="4" w:space="0" w:color="auto"/>
            </w:tcBorders>
            <w:shd w:val="clear" w:color="auto" w:fill="auto"/>
            <w:noWrap/>
            <w:vAlign w:val="bottom"/>
            <w:hideMark/>
          </w:tcPr>
          <w:p w14:paraId="43CC5BD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11EB7A9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w:t>
            </w:r>
          </w:p>
        </w:tc>
        <w:tc>
          <w:tcPr>
            <w:tcW w:w="1040" w:type="dxa"/>
            <w:tcBorders>
              <w:top w:val="nil"/>
              <w:left w:val="nil"/>
              <w:bottom w:val="single" w:sz="4" w:space="0" w:color="auto"/>
              <w:right w:val="single" w:sz="4" w:space="0" w:color="auto"/>
            </w:tcBorders>
            <w:shd w:val="clear" w:color="auto" w:fill="auto"/>
            <w:noWrap/>
            <w:vAlign w:val="bottom"/>
            <w:hideMark/>
          </w:tcPr>
          <w:p w14:paraId="11CB54B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07CCF9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2,50</w:t>
            </w:r>
          </w:p>
        </w:tc>
        <w:tc>
          <w:tcPr>
            <w:tcW w:w="1260" w:type="dxa"/>
            <w:tcBorders>
              <w:top w:val="nil"/>
              <w:left w:val="nil"/>
              <w:bottom w:val="single" w:sz="4" w:space="0" w:color="auto"/>
              <w:right w:val="single" w:sz="4" w:space="0" w:color="auto"/>
            </w:tcBorders>
            <w:shd w:val="clear" w:color="auto" w:fill="auto"/>
            <w:noWrap/>
            <w:vAlign w:val="bottom"/>
            <w:hideMark/>
          </w:tcPr>
          <w:p w14:paraId="0F356E3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18,24</w:t>
            </w:r>
          </w:p>
        </w:tc>
        <w:tc>
          <w:tcPr>
            <w:tcW w:w="1575" w:type="dxa"/>
            <w:tcBorders>
              <w:top w:val="nil"/>
              <w:left w:val="nil"/>
              <w:bottom w:val="single" w:sz="4" w:space="0" w:color="auto"/>
              <w:right w:val="single" w:sz="4" w:space="0" w:color="auto"/>
            </w:tcBorders>
            <w:shd w:val="clear" w:color="auto" w:fill="auto"/>
            <w:noWrap/>
            <w:vAlign w:val="bottom"/>
            <w:hideMark/>
          </w:tcPr>
          <w:p w14:paraId="0FD0EB1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Q42</w:t>
            </w:r>
          </w:p>
        </w:tc>
        <w:tc>
          <w:tcPr>
            <w:tcW w:w="1471" w:type="dxa"/>
            <w:tcBorders>
              <w:top w:val="nil"/>
              <w:left w:val="nil"/>
              <w:bottom w:val="single" w:sz="4" w:space="0" w:color="auto"/>
              <w:right w:val="single" w:sz="4" w:space="0" w:color="auto"/>
            </w:tcBorders>
            <w:shd w:val="clear" w:color="auto" w:fill="auto"/>
            <w:noWrap/>
            <w:vAlign w:val="center"/>
            <w:hideMark/>
          </w:tcPr>
          <w:p w14:paraId="5CD7F8BE"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2,262</w:t>
            </w:r>
          </w:p>
        </w:tc>
      </w:tr>
      <w:tr w:rsidR="00BF03A2" w:rsidRPr="00D80F87" w14:paraId="61B5A08E"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F89FDF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lastRenderedPageBreak/>
              <w:t>73</w:t>
            </w:r>
          </w:p>
        </w:tc>
        <w:tc>
          <w:tcPr>
            <w:tcW w:w="1354" w:type="dxa"/>
            <w:tcBorders>
              <w:top w:val="nil"/>
              <w:left w:val="nil"/>
              <w:bottom w:val="single" w:sz="4" w:space="0" w:color="auto"/>
              <w:right w:val="single" w:sz="4" w:space="0" w:color="auto"/>
            </w:tcBorders>
            <w:shd w:val="clear" w:color="auto" w:fill="auto"/>
            <w:noWrap/>
            <w:vAlign w:val="bottom"/>
            <w:hideMark/>
          </w:tcPr>
          <w:p w14:paraId="6BE0E57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DCEEB8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45+874,0</w:t>
            </w:r>
          </w:p>
        </w:tc>
        <w:tc>
          <w:tcPr>
            <w:tcW w:w="1197" w:type="dxa"/>
            <w:tcBorders>
              <w:top w:val="nil"/>
              <w:left w:val="nil"/>
              <w:bottom w:val="single" w:sz="4" w:space="0" w:color="auto"/>
              <w:right w:val="single" w:sz="4" w:space="0" w:color="auto"/>
            </w:tcBorders>
            <w:shd w:val="clear" w:color="auto" w:fill="auto"/>
            <w:noWrap/>
            <w:vAlign w:val="bottom"/>
            <w:hideMark/>
          </w:tcPr>
          <w:p w14:paraId="762D8A6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Sustitución</w:t>
            </w:r>
          </w:p>
        </w:tc>
        <w:tc>
          <w:tcPr>
            <w:tcW w:w="1471" w:type="dxa"/>
            <w:tcBorders>
              <w:top w:val="nil"/>
              <w:left w:val="nil"/>
              <w:bottom w:val="single" w:sz="4" w:space="0" w:color="auto"/>
              <w:right w:val="single" w:sz="4" w:space="0" w:color="auto"/>
            </w:tcBorders>
            <w:shd w:val="clear" w:color="auto" w:fill="auto"/>
            <w:noWrap/>
            <w:vAlign w:val="bottom"/>
            <w:hideMark/>
          </w:tcPr>
          <w:p w14:paraId="4C2389C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1,5</w:t>
            </w:r>
          </w:p>
        </w:tc>
        <w:tc>
          <w:tcPr>
            <w:tcW w:w="1040" w:type="dxa"/>
            <w:tcBorders>
              <w:top w:val="nil"/>
              <w:left w:val="nil"/>
              <w:bottom w:val="single" w:sz="4" w:space="0" w:color="auto"/>
              <w:right w:val="single" w:sz="4" w:space="0" w:color="auto"/>
            </w:tcBorders>
            <w:shd w:val="clear" w:color="auto" w:fill="auto"/>
            <w:noWrap/>
            <w:vAlign w:val="bottom"/>
            <w:hideMark/>
          </w:tcPr>
          <w:p w14:paraId="0A6880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6603D7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260" w:type="dxa"/>
            <w:tcBorders>
              <w:top w:val="nil"/>
              <w:left w:val="nil"/>
              <w:bottom w:val="single" w:sz="4" w:space="0" w:color="auto"/>
              <w:right w:val="single" w:sz="4" w:space="0" w:color="auto"/>
            </w:tcBorders>
            <w:shd w:val="clear" w:color="auto" w:fill="auto"/>
            <w:noWrap/>
            <w:vAlign w:val="bottom"/>
            <w:hideMark/>
          </w:tcPr>
          <w:p w14:paraId="3C63666A"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36,00</w:t>
            </w:r>
          </w:p>
        </w:tc>
        <w:tc>
          <w:tcPr>
            <w:tcW w:w="1575" w:type="dxa"/>
            <w:tcBorders>
              <w:top w:val="nil"/>
              <w:left w:val="nil"/>
              <w:bottom w:val="single" w:sz="4" w:space="0" w:color="auto"/>
              <w:right w:val="single" w:sz="4" w:space="0" w:color="auto"/>
            </w:tcBorders>
            <w:shd w:val="clear" w:color="auto" w:fill="auto"/>
            <w:noWrap/>
            <w:vAlign w:val="bottom"/>
            <w:hideMark/>
          </w:tcPr>
          <w:p w14:paraId="4C5CD4C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Q43</w:t>
            </w:r>
          </w:p>
        </w:tc>
        <w:tc>
          <w:tcPr>
            <w:tcW w:w="1471" w:type="dxa"/>
            <w:tcBorders>
              <w:top w:val="nil"/>
              <w:left w:val="nil"/>
              <w:bottom w:val="single" w:sz="4" w:space="0" w:color="auto"/>
              <w:right w:val="single" w:sz="4" w:space="0" w:color="auto"/>
            </w:tcBorders>
            <w:shd w:val="clear" w:color="auto" w:fill="auto"/>
            <w:noWrap/>
            <w:vAlign w:val="center"/>
            <w:hideMark/>
          </w:tcPr>
          <w:p w14:paraId="205B180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2,878</w:t>
            </w:r>
          </w:p>
        </w:tc>
      </w:tr>
      <w:tr w:rsidR="00BF03A2" w:rsidRPr="00D80F87" w14:paraId="70D353B6"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FDD4387"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74</w:t>
            </w:r>
          </w:p>
        </w:tc>
        <w:tc>
          <w:tcPr>
            <w:tcW w:w="1354" w:type="dxa"/>
            <w:tcBorders>
              <w:top w:val="nil"/>
              <w:left w:val="nil"/>
              <w:bottom w:val="single" w:sz="4" w:space="0" w:color="auto"/>
              <w:right w:val="single" w:sz="4" w:space="0" w:color="auto"/>
            </w:tcBorders>
            <w:shd w:val="clear" w:color="auto" w:fill="auto"/>
            <w:noWrap/>
            <w:vAlign w:val="bottom"/>
            <w:hideMark/>
          </w:tcPr>
          <w:p w14:paraId="367440A6"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24E0F96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46+273,0</w:t>
            </w:r>
          </w:p>
        </w:tc>
        <w:tc>
          <w:tcPr>
            <w:tcW w:w="1197" w:type="dxa"/>
            <w:tcBorders>
              <w:top w:val="nil"/>
              <w:left w:val="nil"/>
              <w:bottom w:val="single" w:sz="4" w:space="0" w:color="auto"/>
              <w:right w:val="single" w:sz="4" w:space="0" w:color="auto"/>
            </w:tcBorders>
            <w:shd w:val="clear" w:color="auto" w:fill="auto"/>
            <w:noWrap/>
            <w:vAlign w:val="bottom"/>
            <w:hideMark/>
          </w:tcPr>
          <w:p w14:paraId="65CC7068"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F012204"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1982E44C"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4D7D0037"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5,60</w:t>
            </w:r>
          </w:p>
        </w:tc>
        <w:tc>
          <w:tcPr>
            <w:tcW w:w="1260" w:type="dxa"/>
            <w:tcBorders>
              <w:top w:val="nil"/>
              <w:left w:val="nil"/>
              <w:bottom w:val="single" w:sz="4" w:space="0" w:color="auto"/>
              <w:right w:val="single" w:sz="4" w:space="0" w:color="auto"/>
            </w:tcBorders>
            <w:shd w:val="clear" w:color="auto" w:fill="auto"/>
            <w:noWrap/>
            <w:vAlign w:val="bottom"/>
            <w:hideMark/>
          </w:tcPr>
          <w:p w14:paraId="4F7E1832"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16,08</w:t>
            </w:r>
          </w:p>
        </w:tc>
        <w:tc>
          <w:tcPr>
            <w:tcW w:w="1575" w:type="dxa"/>
            <w:tcBorders>
              <w:top w:val="nil"/>
              <w:left w:val="nil"/>
              <w:bottom w:val="single" w:sz="4" w:space="0" w:color="auto"/>
              <w:right w:val="single" w:sz="4" w:space="0" w:color="auto"/>
            </w:tcBorders>
            <w:shd w:val="clear" w:color="auto" w:fill="auto"/>
            <w:noWrap/>
            <w:vAlign w:val="bottom"/>
            <w:hideMark/>
          </w:tcPr>
          <w:p w14:paraId="3373045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5E795C35"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0,564</w:t>
            </w:r>
          </w:p>
        </w:tc>
      </w:tr>
      <w:tr w:rsidR="00BF03A2" w:rsidRPr="00D80F87" w14:paraId="6F04B803" w14:textId="77777777" w:rsidTr="00BF03A2">
        <w:trPr>
          <w:trHeight w:val="255"/>
          <w:jc w:val="center"/>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63F73FC" w14:textId="77777777" w:rsidR="00BF03A2" w:rsidRPr="00D80F87" w:rsidRDefault="00BF03A2" w:rsidP="004B5D0E">
            <w:pPr>
              <w:spacing w:line="240" w:lineRule="auto"/>
              <w:contextualSpacing w:val="0"/>
              <w:jc w:val="center"/>
              <w:rPr>
                <w:rFonts w:asciiTheme="majorHAnsi" w:eastAsia="Times New Roman" w:hAnsiTheme="majorHAnsi"/>
                <w:color w:val="000000"/>
                <w:sz w:val="20"/>
                <w:szCs w:val="20"/>
                <w:lang w:eastAsia="es-CO"/>
              </w:rPr>
            </w:pPr>
            <w:r w:rsidRPr="00D80F87">
              <w:rPr>
                <w:rFonts w:asciiTheme="majorHAnsi" w:eastAsia="Times New Roman" w:hAnsiTheme="majorHAnsi"/>
                <w:color w:val="000000"/>
                <w:sz w:val="20"/>
                <w:szCs w:val="20"/>
                <w:lang w:eastAsia="es-CO"/>
              </w:rPr>
              <w:t>75</w:t>
            </w:r>
          </w:p>
        </w:tc>
        <w:tc>
          <w:tcPr>
            <w:tcW w:w="1354" w:type="dxa"/>
            <w:tcBorders>
              <w:top w:val="nil"/>
              <w:left w:val="nil"/>
              <w:bottom w:val="single" w:sz="4" w:space="0" w:color="auto"/>
              <w:right w:val="single" w:sz="4" w:space="0" w:color="auto"/>
            </w:tcBorders>
            <w:shd w:val="clear" w:color="auto" w:fill="auto"/>
            <w:noWrap/>
            <w:vAlign w:val="bottom"/>
            <w:hideMark/>
          </w:tcPr>
          <w:p w14:paraId="7B5188F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Circular</w:t>
            </w:r>
          </w:p>
        </w:tc>
        <w:tc>
          <w:tcPr>
            <w:tcW w:w="1195" w:type="dxa"/>
            <w:tcBorders>
              <w:top w:val="nil"/>
              <w:left w:val="nil"/>
              <w:bottom w:val="single" w:sz="4" w:space="0" w:color="auto"/>
              <w:right w:val="single" w:sz="4" w:space="0" w:color="auto"/>
            </w:tcBorders>
            <w:shd w:val="clear" w:color="auto" w:fill="auto"/>
            <w:noWrap/>
            <w:vAlign w:val="bottom"/>
            <w:hideMark/>
          </w:tcPr>
          <w:p w14:paraId="01FFBC9B"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46+448,0</w:t>
            </w:r>
          </w:p>
        </w:tc>
        <w:tc>
          <w:tcPr>
            <w:tcW w:w="1197" w:type="dxa"/>
            <w:tcBorders>
              <w:top w:val="nil"/>
              <w:left w:val="nil"/>
              <w:bottom w:val="single" w:sz="4" w:space="0" w:color="auto"/>
              <w:right w:val="single" w:sz="4" w:space="0" w:color="auto"/>
            </w:tcBorders>
            <w:shd w:val="clear" w:color="auto" w:fill="auto"/>
            <w:noWrap/>
            <w:vAlign w:val="bottom"/>
            <w:hideMark/>
          </w:tcPr>
          <w:p w14:paraId="4AF3303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Ampliación</w:t>
            </w:r>
          </w:p>
        </w:tc>
        <w:tc>
          <w:tcPr>
            <w:tcW w:w="1471" w:type="dxa"/>
            <w:tcBorders>
              <w:top w:val="nil"/>
              <w:left w:val="nil"/>
              <w:bottom w:val="single" w:sz="4" w:space="0" w:color="auto"/>
              <w:right w:val="single" w:sz="4" w:space="0" w:color="auto"/>
            </w:tcBorders>
            <w:shd w:val="clear" w:color="auto" w:fill="auto"/>
            <w:noWrap/>
            <w:vAlign w:val="bottom"/>
            <w:hideMark/>
          </w:tcPr>
          <w:p w14:paraId="6E8CB63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0,9</w:t>
            </w:r>
          </w:p>
        </w:tc>
        <w:tc>
          <w:tcPr>
            <w:tcW w:w="1040" w:type="dxa"/>
            <w:tcBorders>
              <w:top w:val="nil"/>
              <w:left w:val="nil"/>
              <w:bottom w:val="single" w:sz="4" w:space="0" w:color="auto"/>
              <w:right w:val="single" w:sz="4" w:space="0" w:color="auto"/>
            </w:tcBorders>
            <w:shd w:val="clear" w:color="auto" w:fill="auto"/>
            <w:noWrap/>
            <w:vAlign w:val="bottom"/>
            <w:hideMark/>
          </w:tcPr>
          <w:p w14:paraId="273875B1"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 </w:t>
            </w:r>
          </w:p>
        </w:tc>
        <w:tc>
          <w:tcPr>
            <w:tcW w:w="1097" w:type="dxa"/>
            <w:tcBorders>
              <w:top w:val="nil"/>
              <w:left w:val="nil"/>
              <w:bottom w:val="single" w:sz="4" w:space="0" w:color="auto"/>
              <w:right w:val="single" w:sz="4" w:space="0" w:color="auto"/>
            </w:tcBorders>
            <w:shd w:val="clear" w:color="auto" w:fill="auto"/>
            <w:noWrap/>
            <w:vAlign w:val="bottom"/>
            <w:hideMark/>
          </w:tcPr>
          <w:p w14:paraId="3C07C2D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3,00</w:t>
            </w:r>
          </w:p>
        </w:tc>
        <w:tc>
          <w:tcPr>
            <w:tcW w:w="1260" w:type="dxa"/>
            <w:tcBorders>
              <w:top w:val="nil"/>
              <w:left w:val="nil"/>
              <w:bottom w:val="single" w:sz="4" w:space="0" w:color="auto"/>
              <w:right w:val="single" w:sz="4" w:space="0" w:color="auto"/>
            </w:tcBorders>
            <w:shd w:val="clear" w:color="auto" w:fill="auto"/>
            <w:noWrap/>
            <w:vAlign w:val="bottom"/>
            <w:hideMark/>
          </w:tcPr>
          <w:p w14:paraId="10CBA800"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20,52</w:t>
            </w:r>
          </w:p>
        </w:tc>
        <w:tc>
          <w:tcPr>
            <w:tcW w:w="1575" w:type="dxa"/>
            <w:tcBorders>
              <w:top w:val="nil"/>
              <w:left w:val="nil"/>
              <w:bottom w:val="single" w:sz="4" w:space="0" w:color="auto"/>
              <w:right w:val="single" w:sz="4" w:space="0" w:color="auto"/>
            </w:tcBorders>
            <w:shd w:val="clear" w:color="auto" w:fill="auto"/>
            <w:noWrap/>
            <w:vAlign w:val="bottom"/>
            <w:hideMark/>
          </w:tcPr>
          <w:p w14:paraId="6FF8CA4F"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Escorrentía</w:t>
            </w:r>
          </w:p>
        </w:tc>
        <w:tc>
          <w:tcPr>
            <w:tcW w:w="1471" w:type="dxa"/>
            <w:tcBorders>
              <w:top w:val="nil"/>
              <w:left w:val="nil"/>
              <w:bottom w:val="single" w:sz="4" w:space="0" w:color="auto"/>
              <w:right w:val="single" w:sz="4" w:space="0" w:color="auto"/>
            </w:tcBorders>
            <w:shd w:val="clear" w:color="auto" w:fill="auto"/>
            <w:noWrap/>
            <w:vAlign w:val="center"/>
            <w:hideMark/>
          </w:tcPr>
          <w:p w14:paraId="36762F63" w14:textId="77777777" w:rsidR="00BF03A2" w:rsidRPr="00D80F87" w:rsidRDefault="00BF03A2" w:rsidP="004B5D0E">
            <w:pPr>
              <w:spacing w:line="240" w:lineRule="auto"/>
              <w:contextualSpacing w:val="0"/>
              <w:jc w:val="center"/>
              <w:rPr>
                <w:rFonts w:asciiTheme="majorHAnsi" w:eastAsia="Times New Roman" w:hAnsiTheme="majorHAnsi"/>
                <w:sz w:val="20"/>
                <w:szCs w:val="20"/>
                <w:lang w:eastAsia="es-CO"/>
              </w:rPr>
            </w:pPr>
            <w:r w:rsidRPr="00D80F87">
              <w:rPr>
                <w:rFonts w:asciiTheme="majorHAnsi" w:eastAsia="Times New Roman" w:hAnsiTheme="majorHAnsi"/>
                <w:sz w:val="20"/>
                <w:szCs w:val="20"/>
                <w:lang w:eastAsia="es-CO"/>
              </w:rPr>
              <w:t>1,274</w:t>
            </w:r>
          </w:p>
        </w:tc>
      </w:tr>
    </w:tbl>
    <w:p w14:paraId="23143D22" w14:textId="77777777" w:rsidR="00BF03A2" w:rsidRPr="00D80F87" w:rsidRDefault="00BF03A2" w:rsidP="004B5D0E">
      <w:pPr>
        <w:pStyle w:val="Notas"/>
      </w:pPr>
      <w:r w:rsidRPr="00D80F87">
        <w:t xml:space="preserve">Fuente: Concesión Autopista Río Magdalena S.A.S. 2015 </w:t>
      </w:r>
    </w:p>
    <w:p w14:paraId="3231137B" w14:textId="77777777" w:rsidR="0071674A" w:rsidRPr="00D80F87" w:rsidRDefault="0071674A" w:rsidP="004B5D0E">
      <w:pPr>
        <w:pStyle w:val="Notas"/>
        <w:rPr>
          <w:rFonts w:asciiTheme="majorHAnsi" w:hAnsiTheme="majorHAnsi"/>
        </w:rPr>
      </w:pPr>
      <w:r w:rsidRPr="00D80F87">
        <w:rPr>
          <w:rFonts w:asciiTheme="majorHAnsi" w:hAnsiTheme="majorHAnsi"/>
        </w:rPr>
        <w:t>*QN N se refiere a las Quebradas observadas pero que no tienen registrado ningún nombre en la cartografía base.</w:t>
      </w:r>
    </w:p>
    <w:p w14:paraId="517402FE" w14:textId="77777777" w:rsidR="00BF03A2" w:rsidRPr="00D80F87" w:rsidRDefault="00BF03A2" w:rsidP="004B5D0E">
      <w:pPr>
        <w:spacing w:line="240" w:lineRule="auto"/>
        <w:contextualSpacing w:val="0"/>
        <w:jc w:val="left"/>
        <w:rPr>
          <w:rFonts w:asciiTheme="majorHAnsi" w:hAnsiTheme="majorHAnsi"/>
          <w:sz w:val="16"/>
          <w:szCs w:val="16"/>
        </w:rPr>
        <w:sectPr w:rsidR="00BF03A2" w:rsidRPr="00D80F87" w:rsidSect="00BF03A2">
          <w:pgSz w:w="15840" w:h="12240" w:orient="landscape" w:code="1"/>
          <w:pgMar w:top="1701" w:right="1701" w:bottom="2268" w:left="1701" w:header="709" w:footer="709" w:gutter="0"/>
          <w:cols w:space="708"/>
          <w:docGrid w:linePitch="360"/>
        </w:sectPr>
      </w:pPr>
    </w:p>
    <w:p w14:paraId="7EA2003E" w14:textId="5468BEFE" w:rsidR="00A956B5" w:rsidRPr="00D80F87" w:rsidRDefault="00A956B5" w:rsidP="004B5D0E">
      <w:pPr>
        <w:spacing w:line="240" w:lineRule="auto"/>
        <w:contextualSpacing w:val="0"/>
        <w:jc w:val="left"/>
        <w:rPr>
          <w:rFonts w:asciiTheme="majorHAnsi" w:hAnsiTheme="majorHAnsi"/>
          <w:sz w:val="16"/>
          <w:szCs w:val="16"/>
        </w:rPr>
      </w:pPr>
    </w:p>
    <w:p w14:paraId="57A03881" w14:textId="6DA9ABBA" w:rsidR="0071674A" w:rsidRPr="00D80F87" w:rsidRDefault="005F1CE0" w:rsidP="004B5D0E">
      <w:pPr>
        <w:pStyle w:val="Ttulo5"/>
      </w:pPr>
      <w:r w:rsidRPr="00D80F87">
        <w:t xml:space="preserve">Calidad de agua </w:t>
      </w:r>
    </w:p>
    <w:p w14:paraId="75E8EB33" w14:textId="77777777" w:rsidR="005F1CE0" w:rsidRPr="00D80F87" w:rsidRDefault="005F1CE0" w:rsidP="004B5D0E"/>
    <w:p w14:paraId="16D00157" w14:textId="13D1E4CF" w:rsidR="00C47685" w:rsidRPr="00D80F87" w:rsidRDefault="005F1CE0" w:rsidP="004B5D0E">
      <w:r w:rsidRPr="00D80F87">
        <w:t xml:space="preserve">Durante la etapa de construcción del proyecto, hay susceptibilidad de interferir en </w:t>
      </w:r>
      <w:r w:rsidR="00C47685" w:rsidRPr="00D80F87">
        <w:t xml:space="preserve">los </w:t>
      </w:r>
      <w:r w:rsidRPr="00D80F87">
        <w:t>cuerpos de agua de</w:t>
      </w:r>
      <w:r w:rsidR="00C47685" w:rsidRPr="00D80F87">
        <w:t>ntro del área de influencia</w:t>
      </w:r>
      <w:r w:rsidRPr="00D80F87">
        <w:t>, por lo cual</w:t>
      </w:r>
      <w:r w:rsidR="00C47685" w:rsidRPr="00D80F87">
        <w:t xml:space="preserve"> se hace monitoreo de calidad de agua de las corrientes </w:t>
      </w:r>
      <w:r w:rsidR="005627ED" w:rsidRPr="00D80F87">
        <w:t>más</w:t>
      </w:r>
      <w:r w:rsidR="00C47685" w:rsidRPr="00D80F87">
        <w:t xml:space="preserve"> importantes en la zona.</w:t>
      </w:r>
      <w:r w:rsidRPr="00D80F87">
        <w:t xml:space="preserve"> </w:t>
      </w:r>
    </w:p>
    <w:p w14:paraId="01A1A57B" w14:textId="77777777" w:rsidR="00C47685" w:rsidRPr="00D80F87" w:rsidRDefault="00C47685" w:rsidP="004B5D0E"/>
    <w:p w14:paraId="2BAAC964" w14:textId="1C1D2325" w:rsidR="005F1CE0" w:rsidRPr="00D80F87" w:rsidRDefault="005F1CE0" w:rsidP="004B5D0E">
      <w:r w:rsidRPr="00D80F87">
        <w:t xml:space="preserve">Se realizaron monitoreos puntuales </w:t>
      </w:r>
      <w:r w:rsidR="00435C95" w:rsidRPr="00D80F87">
        <w:t>para los cuerpos de agua más representaivos de la zona</w:t>
      </w:r>
      <w:r w:rsidRPr="00D80F87">
        <w:t>. Para la selección de los puntos de medición se tuvo en cuenta la información base del trazado proyectado acorde con las especificaciones del cliente, la ubicación geográfica de los principales emplazamientos del proyecto y de los principales cuerpos de agua existentes en el área de influencia.</w:t>
      </w:r>
    </w:p>
    <w:p w14:paraId="7851D67D" w14:textId="77777777" w:rsidR="00570FA5" w:rsidRPr="00D80F87" w:rsidRDefault="00570FA5" w:rsidP="004B5D0E"/>
    <w:p w14:paraId="36D6E937" w14:textId="03B6D7B4" w:rsidR="005F1CE0" w:rsidRPr="00D80F87" w:rsidRDefault="005F1CE0" w:rsidP="004B5D0E">
      <w:r w:rsidRPr="00D80F87">
        <w:t xml:space="preserve">Para la caracterización de la calidad de aguas, se muestrearon un total de </w:t>
      </w:r>
      <w:r w:rsidR="000978F4" w:rsidRPr="00D80F87">
        <w:t>5</w:t>
      </w:r>
      <w:r w:rsidRPr="00D80F87">
        <w:t xml:space="preserve"> estaciones durante los días 18 al 25 de septiembre de 2015, las estaciones y fechas de muestreo de cada una se muestran en la </w:t>
      </w:r>
      <w:r w:rsidR="00A5746C" w:rsidRPr="00D80F87">
        <w:fldChar w:fldCharType="begin"/>
      </w:r>
      <w:r w:rsidR="00A5746C" w:rsidRPr="00D80F87">
        <w:instrText xml:space="preserve"> REF _Ref435783795 \h </w:instrText>
      </w:r>
      <w:r w:rsidR="004B5D0E" w:rsidRPr="00D80F87">
        <w:instrText xml:space="preserve"> \* MERGEFORMAT </w:instrText>
      </w:r>
      <w:r w:rsidR="00A5746C" w:rsidRPr="00D80F87">
        <w:fldChar w:fldCharType="separate"/>
      </w:r>
      <w:r w:rsidR="00F226A2" w:rsidRPr="00D80F87">
        <w:t xml:space="preserve">Tabla </w:t>
      </w:r>
      <w:r w:rsidR="00F226A2">
        <w:rPr>
          <w:noProof/>
        </w:rPr>
        <w:t>3</w:t>
      </w:r>
      <w:r w:rsidR="00F226A2" w:rsidRPr="00D80F87">
        <w:rPr>
          <w:noProof/>
        </w:rPr>
        <w:t>.</w:t>
      </w:r>
      <w:r w:rsidR="00F226A2">
        <w:rPr>
          <w:noProof/>
        </w:rPr>
        <w:t>4</w:t>
      </w:r>
      <w:r w:rsidR="00A5746C" w:rsidRPr="00D80F87">
        <w:fldChar w:fldCharType="end"/>
      </w:r>
      <w:r w:rsidR="00A5746C" w:rsidRPr="00D80F87">
        <w:t xml:space="preserve"> </w:t>
      </w:r>
      <w:r w:rsidRPr="00D80F87">
        <w:t>donde se les da la denominación E##UF# para facilidad del manejo de las gráficas y tablas.</w:t>
      </w:r>
    </w:p>
    <w:p w14:paraId="4C91FDBB" w14:textId="77777777" w:rsidR="005C533A" w:rsidRPr="00D80F87" w:rsidRDefault="005C533A" w:rsidP="004B5D0E">
      <w:pPr>
        <w:spacing w:line="240" w:lineRule="auto"/>
        <w:contextualSpacing w:val="0"/>
        <w:jc w:val="left"/>
      </w:pPr>
    </w:p>
    <w:p w14:paraId="6B0908FB" w14:textId="4A6B00FB" w:rsidR="005C533A" w:rsidRPr="00D80F87" w:rsidRDefault="005C533A" w:rsidP="004B5D0E">
      <w:r w:rsidRPr="00D80F87">
        <w:t>Las muestras de calidad del agua fueron realizadas en los días del 18 al 25 de septiembre de 2015 por la división de monitoreos de la empresa K2 Ingeniería S.A.S con Nit. 804.007.055-3 ubicada en la Carrera 36 Numero 36 – 28 Barrio el Prado en la ciudad de Bucaramanga, acreditada ante el IDEAM mediante la resolución 0031 del 21 de enero de 2013 y extendida mediante la resolución 3330 del 18 de noviembre de 2014. Los análisis de laboratorio fueron desarrollados en las instalaciones del laboratorio SGS con sede en la ciudad de Bogotá, entre el 3 y 10 de octubre de 2015. Este laboratorio cuenta con acreditación en la norma ISO 17025:2005 según Resolución del IDEA</w:t>
      </w:r>
      <w:r w:rsidR="00636C24" w:rsidRPr="00D80F87">
        <w:t>M 0899 junio de 2015 (Ver anexo 3.2.</w:t>
      </w:r>
      <w:r w:rsidR="003A186A" w:rsidRPr="00D80F87">
        <w:t>1</w:t>
      </w:r>
      <w:r w:rsidR="00636C24" w:rsidRPr="00D80F87">
        <w:t xml:space="preserve">). </w:t>
      </w:r>
    </w:p>
    <w:p w14:paraId="54AA8516" w14:textId="5EDF552B" w:rsidR="00A319C4" w:rsidRPr="00D80F87" w:rsidRDefault="00A319C4" w:rsidP="004B5D0E">
      <w:pPr>
        <w:spacing w:line="240" w:lineRule="auto"/>
        <w:contextualSpacing w:val="0"/>
        <w:jc w:val="left"/>
      </w:pPr>
    </w:p>
    <w:p w14:paraId="6AF8CA10" w14:textId="77777777" w:rsidR="005C533A" w:rsidRPr="00D80F87" w:rsidRDefault="005C533A" w:rsidP="004B5D0E">
      <w:pPr>
        <w:pStyle w:val="Ttulo6"/>
      </w:pPr>
      <w:r w:rsidRPr="00D80F87">
        <w:t>Puntos de monitoreo</w:t>
      </w:r>
    </w:p>
    <w:p w14:paraId="1836BF4E" w14:textId="77777777" w:rsidR="005C533A" w:rsidRPr="00D80F87" w:rsidRDefault="005C533A" w:rsidP="004B5D0E"/>
    <w:p w14:paraId="7F8713E5" w14:textId="44CA898A" w:rsidR="005C533A" w:rsidRPr="00D80F87" w:rsidRDefault="005C533A" w:rsidP="004B5D0E">
      <w:r w:rsidRPr="00D80F87">
        <w:t xml:space="preserve">Los monitoreos de agua se realizaron en 5 cuerpos de agua por donde pasa el proyecto como se presenta en la </w:t>
      </w:r>
      <w:r w:rsidR="002D40E3" w:rsidRPr="00D80F87">
        <w:fldChar w:fldCharType="begin"/>
      </w:r>
      <w:r w:rsidR="002D40E3" w:rsidRPr="00D80F87">
        <w:instrText xml:space="preserve"> REF _Ref435783795 \h </w:instrText>
      </w:r>
      <w:r w:rsidR="004B5D0E" w:rsidRPr="00D80F87">
        <w:instrText xml:space="preserve"> \* MERGEFORMAT </w:instrText>
      </w:r>
      <w:r w:rsidR="002D40E3" w:rsidRPr="00D80F87">
        <w:fldChar w:fldCharType="separate"/>
      </w:r>
      <w:r w:rsidR="00F226A2" w:rsidRPr="00D80F87">
        <w:t xml:space="preserve">Tabla </w:t>
      </w:r>
      <w:r w:rsidR="00F226A2">
        <w:rPr>
          <w:noProof/>
        </w:rPr>
        <w:t>3</w:t>
      </w:r>
      <w:r w:rsidR="00F226A2" w:rsidRPr="00D80F87">
        <w:rPr>
          <w:noProof/>
        </w:rPr>
        <w:t>.</w:t>
      </w:r>
      <w:r w:rsidR="00F226A2">
        <w:rPr>
          <w:noProof/>
        </w:rPr>
        <w:t>4</w:t>
      </w:r>
      <w:r w:rsidR="002D40E3" w:rsidRPr="00D80F87">
        <w:fldChar w:fldCharType="end"/>
      </w:r>
      <w:r w:rsidRPr="00D80F87">
        <w:t>.</w:t>
      </w:r>
      <w:r w:rsidR="002D40E3" w:rsidRPr="00D80F87">
        <w:t xml:space="preserve"> </w:t>
      </w:r>
    </w:p>
    <w:p w14:paraId="4935A6C1" w14:textId="77777777" w:rsidR="00BF03A2" w:rsidRPr="00D80F87" w:rsidRDefault="00BF03A2" w:rsidP="004B5D0E">
      <w:pPr>
        <w:spacing w:line="240" w:lineRule="auto"/>
        <w:contextualSpacing w:val="0"/>
        <w:jc w:val="left"/>
      </w:pPr>
    </w:p>
    <w:p w14:paraId="606459F0" w14:textId="38C6847F" w:rsidR="00FE1D7B" w:rsidRPr="00D80F87" w:rsidRDefault="00FE1D7B" w:rsidP="004B5D0E">
      <w:pPr>
        <w:pStyle w:val="Descripcin"/>
        <w:jc w:val="center"/>
      </w:pPr>
      <w:bookmarkStart w:id="30" w:name="_Ref435783795"/>
      <w:bookmarkStart w:id="31" w:name="_Toc447821974"/>
      <w:r w:rsidRPr="00D80F87">
        <w:t xml:space="preserve">Tabla </w:t>
      </w:r>
      <w:fldSimple w:instr=" STYLEREF 1 \s ">
        <w:r w:rsidR="00F226A2">
          <w:rPr>
            <w:noProof/>
          </w:rPr>
          <w:t>3</w:t>
        </w:r>
      </w:fldSimple>
      <w:r w:rsidR="000B6A60" w:rsidRPr="00D80F87">
        <w:t>.</w:t>
      </w:r>
      <w:fldSimple w:instr=" SEQ Tabla \* ARABIC \s 1 ">
        <w:r w:rsidR="00F226A2">
          <w:rPr>
            <w:noProof/>
          </w:rPr>
          <w:t>4</w:t>
        </w:r>
      </w:fldSimple>
      <w:bookmarkEnd w:id="30"/>
      <w:r w:rsidRPr="00D80F87">
        <w:t xml:space="preserve"> Identificación de los puntos monitoreados</w:t>
      </w:r>
      <w:bookmarkEnd w:id="31"/>
    </w:p>
    <w:tbl>
      <w:tblPr>
        <w:tblStyle w:val="Gminis"/>
        <w:tblW w:w="0" w:type="auto"/>
        <w:tblLook w:val="04A0" w:firstRow="1" w:lastRow="0" w:firstColumn="1" w:lastColumn="0" w:noHBand="0" w:noVBand="1"/>
      </w:tblPr>
      <w:tblGrid>
        <w:gridCol w:w="1266"/>
        <w:gridCol w:w="1162"/>
        <w:gridCol w:w="1297"/>
        <w:gridCol w:w="1121"/>
        <w:gridCol w:w="1163"/>
        <w:gridCol w:w="1234"/>
        <w:gridCol w:w="1224"/>
      </w:tblGrid>
      <w:tr w:rsidR="00FE1D7B" w:rsidRPr="00D80F87" w14:paraId="23088F99" w14:textId="77777777" w:rsidTr="00435C9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66" w:type="dxa"/>
            <w:vMerge w:val="restart"/>
            <w:vAlign w:val="center"/>
          </w:tcPr>
          <w:p w14:paraId="4C130B2B" w14:textId="77777777" w:rsidR="00FE1D7B" w:rsidRPr="00D80F87" w:rsidRDefault="00FE1D7B" w:rsidP="004B5D0E">
            <w:pPr>
              <w:jc w:val="center"/>
              <w:rPr>
                <w:rFonts w:asciiTheme="majorHAnsi" w:hAnsiTheme="majorHAnsi" w:cstheme="minorHAnsi"/>
                <w:sz w:val="18"/>
                <w:szCs w:val="18"/>
                <w:lang w:eastAsia="zh-TW"/>
              </w:rPr>
            </w:pPr>
            <w:r w:rsidRPr="00D80F87">
              <w:rPr>
                <w:rFonts w:asciiTheme="majorHAnsi" w:hAnsiTheme="majorHAnsi" w:cstheme="minorHAnsi"/>
                <w:sz w:val="18"/>
                <w:szCs w:val="18"/>
                <w:lang w:eastAsia="zh-TW"/>
              </w:rPr>
              <w:t>Punto de medición</w:t>
            </w:r>
          </w:p>
        </w:tc>
        <w:tc>
          <w:tcPr>
            <w:tcW w:w="1162" w:type="dxa"/>
            <w:vMerge w:val="restart"/>
            <w:vAlign w:val="center"/>
          </w:tcPr>
          <w:p w14:paraId="11A05ADF"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Unidad funcional</w:t>
            </w:r>
          </w:p>
        </w:tc>
        <w:tc>
          <w:tcPr>
            <w:tcW w:w="1297" w:type="dxa"/>
            <w:vMerge w:val="restart"/>
            <w:vAlign w:val="center"/>
          </w:tcPr>
          <w:p w14:paraId="4FCAE637"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Abreviatura del punto</w:t>
            </w:r>
          </w:p>
        </w:tc>
        <w:tc>
          <w:tcPr>
            <w:tcW w:w="1121" w:type="dxa"/>
            <w:vMerge w:val="restart"/>
            <w:vAlign w:val="center"/>
          </w:tcPr>
          <w:p w14:paraId="35EEB794"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Municipio</w:t>
            </w:r>
          </w:p>
        </w:tc>
        <w:tc>
          <w:tcPr>
            <w:tcW w:w="1163" w:type="dxa"/>
            <w:vMerge w:val="restart"/>
            <w:vAlign w:val="center"/>
          </w:tcPr>
          <w:p w14:paraId="22057C50"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Tipo de  corriente de agua</w:t>
            </w:r>
          </w:p>
        </w:tc>
        <w:tc>
          <w:tcPr>
            <w:tcW w:w="2458" w:type="dxa"/>
            <w:gridSpan w:val="2"/>
            <w:vAlign w:val="center"/>
          </w:tcPr>
          <w:p w14:paraId="671EC8C1" w14:textId="06BE1B9A"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sz w:val="18"/>
                <w:szCs w:val="18"/>
                <w:lang w:eastAsia="zh-TW"/>
              </w:rPr>
            </w:pPr>
            <w:r w:rsidRPr="00D80F87">
              <w:rPr>
                <w:rFonts w:asciiTheme="majorHAnsi" w:hAnsiTheme="majorHAnsi" w:cstheme="minorHAnsi"/>
                <w:sz w:val="18"/>
                <w:szCs w:val="18"/>
                <w:lang w:eastAsia="zh-TW"/>
              </w:rPr>
              <w:t>Coordenadas MAGNA SIRGAS Origen Bogotá</w:t>
            </w:r>
          </w:p>
        </w:tc>
      </w:tr>
      <w:tr w:rsidR="00FE1D7B" w:rsidRPr="00D80F87" w14:paraId="41E74CCC" w14:textId="77777777" w:rsidTr="00435C9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66" w:type="dxa"/>
            <w:vMerge/>
            <w:vAlign w:val="center"/>
          </w:tcPr>
          <w:p w14:paraId="249E8D9C" w14:textId="77777777" w:rsidR="00FE1D7B" w:rsidRPr="00D80F87" w:rsidRDefault="00FE1D7B" w:rsidP="004B5D0E">
            <w:pPr>
              <w:jc w:val="center"/>
              <w:rPr>
                <w:rFonts w:asciiTheme="majorHAnsi" w:hAnsiTheme="majorHAnsi" w:cstheme="minorHAnsi"/>
                <w:sz w:val="18"/>
                <w:szCs w:val="18"/>
                <w:lang w:eastAsia="zh-TW"/>
              </w:rPr>
            </w:pPr>
          </w:p>
        </w:tc>
        <w:tc>
          <w:tcPr>
            <w:tcW w:w="1162" w:type="dxa"/>
            <w:vMerge/>
            <w:vAlign w:val="center"/>
          </w:tcPr>
          <w:p w14:paraId="71AB6306"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p>
        </w:tc>
        <w:tc>
          <w:tcPr>
            <w:tcW w:w="1297" w:type="dxa"/>
            <w:vMerge/>
            <w:vAlign w:val="center"/>
          </w:tcPr>
          <w:p w14:paraId="5702D6B6"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p>
        </w:tc>
        <w:tc>
          <w:tcPr>
            <w:tcW w:w="1121" w:type="dxa"/>
            <w:vMerge/>
            <w:vAlign w:val="center"/>
          </w:tcPr>
          <w:p w14:paraId="22F3F5EF"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p>
        </w:tc>
        <w:tc>
          <w:tcPr>
            <w:tcW w:w="1163" w:type="dxa"/>
            <w:vMerge/>
            <w:vAlign w:val="center"/>
          </w:tcPr>
          <w:p w14:paraId="042EA84C" w14:textId="7777777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p>
        </w:tc>
        <w:tc>
          <w:tcPr>
            <w:tcW w:w="1234" w:type="dxa"/>
            <w:vAlign w:val="center"/>
          </w:tcPr>
          <w:p w14:paraId="0CFB1041" w14:textId="2033F69A"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Norte</w:t>
            </w:r>
          </w:p>
        </w:tc>
        <w:tc>
          <w:tcPr>
            <w:tcW w:w="1224" w:type="dxa"/>
            <w:vAlign w:val="center"/>
          </w:tcPr>
          <w:p w14:paraId="16AB3A46" w14:textId="048824E7" w:rsidR="00FE1D7B" w:rsidRPr="00D80F87" w:rsidRDefault="00FE1D7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 xml:space="preserve">Este </w:t>
            </w:r>
          </w:p>
        </w:tc>
      </w:tr>
      <w:tr w:rsidR="00FE1D7B" w:rsidRPr="00D80F87" w14:paraId="31F6A7F7" w14:textId="77777777" w:rsidTr="00FE1D7B">
        <w:tc>
          <w:tcPr>
            <w:cnfStyle w:val="001000000000" w:firstRow="0" w:lastRow="0" w:firstColumn="1" w:lastColumn="0" w:oddVBand="0" w:evenVBand="0" w:oddHBand="0" w:evenHBand="0" w:firstRowFirstColumn="0" w:firstRowLastColumn="0" w:lastRowFirstColumn="0" w:lastRowLastColumn="0"/>
            <w:tcW w:w="1266" w:type="dxa"/>
            <w:vAlign w:val="center"/>
          </w:tcPr>
          <w:p w14:paraId="54D5B6BA" w14:textId="77777777" w:rsidR="00FE1D7B" w:rsidRPr="00D80F87" w:rsidRDefault="00FE1D7B" w:rsidP="004B5D0E">
            <w:pPr>
              <w:jc w:val="center"/>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Quebrada los Monos</w:t>
            </w:r>
          </w:p>
        </w:tc>
        <w:tc>
          <w:tcPr>
            <w:tcW w:w="1162" w:type="dxa"/>
            <w:vAlign w:val="center"/>
          </w:tcPr>
          <w:p w14:paraId="25CFE546"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UF3</w:t>
            </w:r>
          </w:p>
        </w:tc>
        <w:tc>
          <w:tcPr>
            <w:tcW w:w="1297" w:type="dxa"/>
            <w:vAlign w:val="center"/>
          </w:tcPr>
          <w:p w14:paraId="339B70E4"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E15UF3</w:t>
            </w:r>
          </w:p>
        </w:tc>
        <w:tc>
          <w:tcPr>
            <w:tcW w:w="1121" w:type="dxa"/>
            <w:vAlign w:val="center"/>
          </w:tcPr>
          <w:p w14:paraId="6D46B916"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Maceo-Antioquia</w:t>
            </w:r>
          </w:p>
        </w:tc>
        <w:tc>
          <w:tcPr>
            <w:tcW w:w="1163" w:type="dxa"/>
            <w:vAlign w:val="center"/>
          </w:tcPr>
          <w:p w14:paraId="4D376E2A"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Quebrada</w:t>
            </w:r>
          </w:p>
        </w:tc>
        <w:tc>
          <w:tcPr>
            <w:tcW w:w="1234" w:type="dxa"/>
            <w:vAlign w:val="center"/>
          </w:tcPr>
          <w:p w14:paraId="628A0DC2"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1211266</w:t>
            </w:r>
          </w:p>
        </w:tc>
        <w:tc>
          <w:tcPr>
            <w:tcW w:w="1224" w:type="dxa"/>
            <w:vAlign w:val="center"/>
          </w:tcPr>
          <w:p w14:paraId="653EB6C6"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921629</w:t>
            </w:r>
          </w:p>
        </w:tc>
      </w:tr>
      <w:tr w:rsidR="00FE1D7B" w:rsidRPr="00D80F87" w14:paraId="04B7FA3F" w14:textId="77777777" w:rsidTr="00FE1D7B">
        <w:tc>
          <w:tcPr>
            <w:cnfStyle w:val="001000000000" w:firstRow="0" w:lastRow="0" w:firstColumn="1" w:lastColumn="0" w:oddVBand="0" w:evenVBand="0" w:oddHBand="0" w:evenHBand="0" w:firstRowFirstColumn="0" w:firstRowLastColumn="0" w:lastRowFirstColumn="0" w:lastRowLastColumn="0"/>
            <w:tcW w:w="1266" w:type="dxa"/>
            <w:vAlign w:val="center"/>
          </w:tcPr>
          <w:p w14:paraId="5E9686FF" w14:textId="77777777" w:rsidR="00FE1D7B" w:rsidRPr="00D80F87" w:rsidRDefault="00FE1D7B" w:rsidP="004B5D0E">
            <w:pPr>
              <w:jc w:val="center"/>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 xml:space="preserve">Quebrada </w:t>
            </w:r>
            <w:r w:rsidRPr="00D80F87">
              <w:rPr>
                <w:rFonts w:asciiTheme="majorHAnsi" w:hAnsiTheme="majorHAnsi" w:cstheme="minorHAnsi"/>
                <w:color w:val="000000"/>
                <w:sz w:val="18"/>
                <w:szCs w:val="18"/>
                <w:lang w:eastAsia="es-CO"/>
              </w:rPr>
              <w:lastRenderedPageBreak/>
              <w:t>Bramadora Peaje</w:t>
            </w:r>
          </w:p>
        </w:tc>
        <w:tc>
          <w:tcPr>
            <w:tcW w:w="1162" w:type="dxa"/>
            <w:vAlign w:val="center"/>
          </w:tcPr>
          <w:p w14:paraId="4FC5BD6D"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lastRenderedPageBreak/>
              <w:t>UF3</w:t>
            </w:r>
          </w:p>
        </w:tc>
        <w:tc>
          <w:tcPr>
            <w:tcW w:w="1297" w:type="dxa"/>
            <w:vAlign w:val="center"/>
          </w:tcPr>
          <w:p w14:paraId="7000E1CD"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E16UF3</w:t>
            </w:r>
          </w:p>
        </w:tc>
        <w:tc>
          <w:tcPr>
            <w:tcW w:w="1121" w:type="dxa"/>
            <w:vAlign w:val="center"/>
          </w:tcPr>
          <w:p w14:paraId="6CE36231" w14:textId="5CA494B6" w:rsidR="00FE1D7B" w:rsidRPr="00D80F87" w:rsidRDefault="00A319C4"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 xml:space="preserve">Puerto </w:t>
            </w:r>
            <w:r w:rsidRPr="00D80F87">
              <w:rPr>
                <w:rFonts w:asciiTheme="majorHAnsi" w:hAnsiTheme="majorHAnsi" w:cstheme="minorHAnsi"/>
                <w:color w:val="000000"/>
                <w:sz w:val="18"/>
                <w:szCs w:val="18"/>
                <w:lang w:eastAsia="es-CO"/>
              </w:rPr>
              <w:lastRenderedPageBreak/>
              <w:t>Berrí</w:t>
            </w:r>
            <w:r w:rsidR="00FE1D7B" w:rsidRPr="00D80F87">
              <w:rPr>
                <w:rFonts w:asciiTheme="majorHAnsi" w:hAnsiTheme="majorHAnsi" w:cstheme="minorHAnsi"/>
                <w:color w:val="000000"/>
                <w:sz w:val="18"/>
                <w:szCs w:val="18"/>
                <w:lang w:eastAsia="es-CO"/>
              </w:rPr>
              <w:t>o</w:t>
            </w:r>
          </w:p>
        </w:tc>
        <w:tc>
          <w:tcPr>
            <w:tcW w:w="1163" w:type="dxa"/>
            <w:vAlign w:val="center"/>
          </w:tcPr>
          <w:p w14:paraId="6A3AE138"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lastRenderedPageBreak/>
              <w:t>Quebrada</w:t>
            </w:r>
          </w:p>
        </w:tc>
        <w:tc>
          <w:tcPr>
            <w:tcW w:w="1234" w:type="dxa"/>
            <w:vAlign w:val="center"/>
          </w:tcPr>
          <w:p w14:paraId="6FDEFF14"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1210255</w:t>
            </w:r>
          </w:p>
        </w:tc>
        <w:tc>
          <w:tcPr>
            <w:tcW w:w="1224" w:type="dxa"/>
            <w:vAlign w:val="center"/>
          </w:tcPr>
          <w:p w14:paraId="58EC8505"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953271</w:t>
            </w:r>
          </w:p>
        </w:tc>
      </w:tr>
      <w:tr w:rsidR="00FE1D7B" w:rsidRPr="00D80F87" w14:paraId="4B95CE07" w14:textId="77777777" w:rsidTr="00FE1D7B">
        <w:tc>
          <w:tcPr>
            <w:cnfStyle w:val="001000000000" w:firstRow="0" w:lastRow="0" w:firstColumn="1" w:lastColumn="0" w:oddVBand="0" w:evenVBand="0" w:oddHBand="0" w:evenHBand="0" w:firstRowFirstColumn="0" w:firstRowLastColumn="0" w:lastRowFirstColumn="0" w:lastRowLastColumn="0"/>
            <w:tcW w:w="1266" w:type="dxa"/>
            <w:vAlign w:val="center"/>
          </w:tcPr>
          <w:p w14:paraId="2107E5CE" w14:textId="03936927" w:rsidR="00FE1D7B" w:rsidRPr="00D80F87" w:rsidRDefault="00FE1D7B" w:rsidP="004B5D0E">
            <w:pPr>
              <w:jc w:val="center"/>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Quebrada Bramad</w:t>
            </w:r>
            <w:r w:rsidR="00A319C4" w:rsidRPr="00D80F87">
              <w:rPr>
                <w:rFonts w:asciiTheme="majorHAnsi" w:hAnsiTheme="majorHAnsi" w:cstheme="minorHAnsi"/>
                <w:color w:val="000000"/>
                <w:sz w:val="18"/>
                <w:szCs w:val="18"/>
                <w:lang w:eastAsia="es-CO"/>
              </w:rPr>
              <w:t xml:space="preserve">ora </w:t>
            </w:r>
          </w:p>
        </w:tc>
        <w:tc>
          <w:tcPr>
            <w:tcW w:w="1162" w:type="dxa"/>
            <w:vAlign w:val="center"/>
          </w:tcPr>
          <w:p w14:paraId="4707DC0A"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UF3</w:t>
            </w:r>
          </w:p>
        </w:tc>
        <w:tc>
          <w:tcPr>
            <w:tcW w:w="1297" w:type="dxa"/>
            <w:vAlign w:val="center"/>
          </w:tcPr>
          <w:p w14:paraId="13913B0F"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E17UF3</w:t>
            </w:r>
          </w:p>
        </w:tc>
        <w:tc>
          <w:tcPr>
            <w:tcW w:w="1121" w:type="dxa"/>
            <w:vAlign w:val="center"/>
          </w:tcPr>
          <w:p w14:paraId="4593769B" w14:textId="6660906E" w:rsidR="00FE1D7B" w:rsidRPr="00D80F87" w:rsidRDefault="00A319C4"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Puerto Berrí</w:t>
            </w:r>
            <w:r w:rsidR="00FE1D7B" w:rsidRPr="00D80F87">
              <w:rPr>
                <w:rFonts w:asciiTheme="majorHAnsi" w:hAnsiTheme="majorHAnsi" w:cstheme="minorHAnsi"/>
                <w:color w:val="000000"/>
                <w:sz w:val="18"/>
                <w:szCs w:val="18"/>
                <w:lang w:eastAsia="es-CO"/>
              </w:rPr>
              <w:t>o</w:t>
            </w:r>
          </w:p>
        </w:tc>
        <w:tc>
          <w:tcPr>
            <w:tcW w:w="1163" w:type="dxa"/>
            <w:vAlign w:val="center"/>
          </w:tcPr>
          <w:p w14:paraId="4539EF13"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Quebrada</w:t>
            </w:r>
          </w:p>
        </w:tc>
        <w:tc>
          <w:tcPr>
            <w:tcW w:w="1234" w:type="dxa"/>
            <w:vAlign w:val="center"/>
          </w:tcPr>
          <w:p w14:paraId="5A9592C7"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1209568</w:t>
            </w:r>
          </w:p>
        </w:tc>
        <w:tc>
          <w:tcPr>
            <w:tcW w:w="1224" w:type="dxa"/>
            <w:vAlign w:val="center"/>
          </w:tcPr>
          <w:p w14:paraId="372CC532"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954119</w:t>
            </w:r>
          </w:p>
        </w:tc>
      </w:tr>
      <w:tr w:rsidR="00FE1D7B" w:rsidRPr="00D80F87" w14:paraId="51A0FED6" w14:textId="77777777" w:rsidTr="00FE1D7B">
        <w:tc>
          <w:tcPr>
            <w:cnfStyle w:val="001000000000" w:firstRow="0" w:lastRow="0" w:firstColumn="1" w:lastColumn="0" w:oddVBand="0" w:evenVBand="0" w:oddHBand="0" w:evenHBand="0" w:firstRowFirstColumn="0" w:firstRowLastColumn="0" w:lastRowFirstColumn="0" w:lastRowLastColumn="0"/>
            <w:tcW w:w="1266" w:type="dxa"/>
            <w:vAlign w:val="center"/>
          </w:tcPr>
          <w:p w14:paraId="4D0DCB98" w14:textId="77777777" w:rsidR="00FE1D7B" w:rsidRPr="00D80F87" w:rsidRDefault="00FE1D7B" w:rsidP="004B5D0E">
            <w:pPr>
              <w:jc w:val="center"/>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Quebrada la Hundita</w:t>
            </w:r>
          </w:p>
        </w:tc>
        <w:tc>
          <w:tcPr>
            <w:tcW w:w="1162" w:type="dxa"/>
            <w:vAlign w:val="center"/>
          </w:tcPr>
          <w:p w14:paraId="25485306"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UF3</w:t>
            </w:r>
          </w:p>
        </w:tc>
        <w:tc>
          <w:tcPr>
            <w:tcW w:w="1297" w:type="dxa"/>
            <w:vAlign w:val="center"/>
          </w:tcPr>
          <w:p w14:paraId="62A5C79F"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E18UF3</w:t>
            </w:r>
          </w:p>
        </w:tc>
        <w:tc>
          <w:tcPr>
            <w:tcW w:w="1121" w:type="dxa"/>
            <w:vAlign w:val="center"/>
          </w:tcPr>
          <w:p w14:paraId="0CE812AE"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Maceo-Antioquia</w:t>
            </w:r>
          </w:p>
        </w:tc>
        <w:tc>
          <w:tcPr>
            <w:tcW w:w="1163" w:type="dxa"/>
            <w:vAlign w:val="center"/>
          </w:tcPr>
          <w:p w14:paraId="3E21509D"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Quebrada</w:t>
            </w:r>
          </w:p>
        </w:tc>
        <w:tc>
          <w:tcPr>
            <w:tcW w:w="1234" w:type="dxa"/>
            <w:vAlign w:val="center"/>
          </w:tcPr>
          <w:p w14:paraId="1F1E61BE"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1204936</w:t>
            </w:r>
          </w:p>
        </w:tc>
        <w:tc>
          <w:tcPr>
            <w:tcW w:w="1224" w:type="dxa"/>
            <w:vAlign w:val="center"/>
          </w:tcPr>
          <w:p w14:paraId="6B986D2B"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934813</w:t>
            </w:r>
          </w:p>
        </w:tc>
      </w:tr>
      <w:tr w:rsidR="00FE1D7B" w:rsidRPr="00D80F87" w14:paraId="75161248" w14:textId="77777777" w:rsidTr="00FE1D7B">
        <w:tc>
          <w:tcPr>
            <w:cnfStyle w:val="001000000000" w:firstRow="0" w:lastRow="0" w:firstColumn="1" w:lastColumn="0" w:oddVBand="0" w:evenVBand="0" w:oddHBand="0" w:evenHBand="0" w:firstRowFirstColumn="0" w:firstRowLastColumn="0" w:lastRowFirstColumn="0" w:lastRowLastColumn="0"/>
            <w:tcW w:w="1266" w:type="dxa"/>
            <w:vAlign w:val="center"/>
          </w:tcPr>
          <w:p w14:paraId="285D2718" w14:textId="77777777" w:rsidR="00FE1D7B" w:rsidRPr="00D80F87" w:rsidRDefault="00FE1D7B" w:rsidP="004B5D0E">
            <w:pPr>
              <w:jc w:val="center"/>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Quebrada la Alejandría</w:t>
            </w:r>
          </w:p>
        </w:tc>
        <w:tc>
          <w:tcPr>
            <w:tcW w:w="1162" w:type="dxa"/>
            <w:vAlign w:val="center"/>
          </w:tcPr>
          <w:p w14:paraId="18B184E9"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UF3</w:t>
            </w:r>
          </w:p>
        </w:tc>
        <w:tc>
          <w:tcPr>
            <w:tcW w:w="1297" w:type="dxa"/>
            <w:vAlign w:val="center"/>
          </w:tcPr>
          <w:p w14:paraId="6D44932B"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E19UF4</w:t>
            </w:r>
          </w:p>
        </w:tc>
        <w:tc>
          <w:tcPr>
            <w:tcW w:w="1121" w:type="dxa"/>
            <w:vAlign w:val="center"/>
          </w:tcPr>
          <w:p w14:paraId="7ACEBF1F"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lang w:eastAsia="es-CO"/>
              </w:rPr>
            </w:pPr>
            <w:r w:rsidRPr="00D80F87">
              <w:rPr>
                <w:rFonts w:asciiTheme="majorHAnsi" w:hAnsiTheme="majorHAnsi" w:cstheme="minorHAnsi"/>
                <w:color w:val="000000"/>
                <w:sz w:val="18"/>
                <w:szCs w:val="18"/>
                <w:lang w:eastAsia="es-CO"/>
              </w:rPr>
              <w:t>Maceo-Antioquia</w:t>
            </w:r>
          </w:p>
        </w:tc>
        <w:tc>
          <w:tcPr>
            <w:tcW w:w="1163" w:type="dxa"/>
            <w:vAlign w:val="center"/>
          </w:tcPr>
          <w:p w14:paraId="6886F4AE"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18"/>
                <w:szCs w:val="18"/>
                <w:lang w:eastAsia="zh-TW"/>
              </w:rPr>
            </w:pPr>
            <w:r w:rsidRPr="00D80F87">
              <w:rPr>
                <w:rFonts w:asciiTheme="majorHAnsi" w:hAnsiTheme="majorHAnsi" w:cstheme="minorHAnsi"/>
                <w:sz w:val="18"/>
                <w:szCs w:val="18"/>
                <w:lang w:eastAsia="zh-TW"/>
              </w:rPr>
              <w:t>Quebrada</w:t>
            </w:r>
          </w:p>
        </w:tc>
        <w:tc>
          <w:tcPr>
            <w:tcW w:w="1234" w:type="dxa"/>
            <w:vAlign w:val="center"/>
          </w:tcPr>
          <w:p w14:paraId="1C65B11F"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1207758</w:t>
            </w:r>
          </w:p>
        </w:tc>
        <w:tc>
          <w:tcPr>
            <w:tcW w:w="1224" w:type="dxa"/>
            <w:vAlign w:val="center"/>
          </w:tcPr>
          <w:p w14:paraId="0448BA0C" w14:textId="77777777" w:rsidR="00FE1D7B" w:rsidRPr="00D80F87" w:rsidRDefault="00FE1D7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18"/>
                <w:szCs w:val="18"/>
              </w:rPr>
            </w:pPr>
            <w:r w:rsidRPr="00D80F87">
              <w:rPr>
                <w:rFonts w:asciiTheme="majorHAnsi" w:hAnsiTheme="majorHAnsi" w:cstheme="minorHAnsi"/>
                <w:color w:val="000000"/>
                <w:sz w:val="18"/>
                <w:szCs w:val="18"/>
              </w:rPr>
              <w:t>931386</w:t>
            </w:r>
          </w:p>
        </w:tc>
      </w:tr>
    </w:tbl>
    <w:p w14:paraId="5D1D0802" w14:textId="07D98ACD" w:rsidR="00FE1D7B" w:rsidRPr="00D80F87" w:rsidRDefault="00FE1D7B"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1413535881"/>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K2I154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 2015)</w:t>
          </w:r>
          <w:r w:rsidRPr="00D80F87">
            <w:rPr>
              <w:rFonts w:ascii="Times New Roman" w:hAnsi="Times New Roman"/>
              <w:sz w:val="16"/>
              <w:szCs w:val="16"/>
            </w:rPr>
            <w:fldChar w:fldCharType="end"/>
          </w:r>
        </w:sdtContent>
      </w:sdt>
    </w:p>
    <w:p w14:paraId="5398118F" w14:textId="77777777" w:rsidR="00435C95" w:rsidRPr="00D80F87" w:rsidRDefault="00435C95" w:rsidP="004B5D0E">
      <w:pPr>
        <w:jc w:val="center"/>
        <w:rPr>
          <w:rFonts w:ascii="Times New Roman" w:hAnsi="Times New Roman"/>
          <w:sz w:val="16"/>
          <w:szCs w:val="16"/>
        </w:rPr>
      </w:pPr>
    </w:p>
    <w:tbl>
      <w:tblPr>
        <w:tblStyle w:val="Tablaconcuadrcula"/>
        <w:tblW w:w="0" w:type="auto"/>
        <w:tblLook w:val="04A0" w:firstRow="1" w:lastRow="0" w:firstColumn="1" w:lastColumn="0" w:noHBand="0" w:noVBand="1"/>
      </w:tblPr>
      <w:tblGrid>
        <w:gridCol w:w="8226"/>
      </w:tblGrid>
      <w:tr w:rsidR="003A186A" w:rsidRPr="00D80F87" w14:paraId="55BF97B0" w14:textId="77777777" w:rsidTr="00C51C76">
        <w:tc>
          <w:tcPr>
            <w:tcW w:w="0" w:type="auto"/>
          </w:tcPr>
          <w:p w14:paraId="74BEC605" w14:textId="04B9C199" w:rsidR="003A186A" w:rsidRPr="00D80F87" w:rsidRDefault="00435C95" w:rsidP="004B5D0E">
            <w:pPr>
              <w:jc w:val="center"/>
              <w:rPr>
                <w:rFonts w:asciiTheme="majorHAnsi" w:hAnsiTheme="majorHAnsi"/>
                <w:sz w:val="16"/>
                <w:szCs w:val="16"/>
              </w:rPr>
            </w:pPr>
            <w:r w:rsidRPr="00D80F87">
              <w:rPr>
                <w:rFonts w:asciiTheme="majorHAnsi" w:hAnsiTheme="majorHAnsi"/>
                <w:noProof/>
                <w:sz w:val="16"/>
                <w:szCs w:val="16"/>
                <w:lang w:eastAsia="es-CO"/>
              </w:rPr>
              <w:drawing>
                <wp:inline distT="0" distB="0" distL="0" distR="0" wp14:anchorId="69333BD6" wp14:editId="004E36C7">
                  <wp:extent cx="5084004" cy="3600000"/>
                  <wp:effectExtent l="0" t="0" r="2540" b="635"/>
                  <wp:docPr id="84" name="Imagen 84" descr="E:\correo 26 enero\FIGURAS UF3\10. MONITOREO AG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orreo 26 enero\FIGURAS UF3\10. MONITOREO AGU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84004" cy="3600000"/>
                          </a:xfrm>
                          <a:prstGeom prst="rect">
                            <a:avLst/>
                          </a:prstGeom>
                          <a:noFill/>
                          <a:ln>
                            <a:noFill/>
                          </a:ln>
                        </pic:spPr>
                      </pic:pic>
                    </a:graphicData>
                  </a:graphic>
                </wp:inline>
              </w:drawing>
            </w:r>
          </w:p>
        </w:tc>
      </w:tr>
    </w:tbl>
    <w:p w14:paraId="4FCE0010" w14:textId="1F82477E" w:rsidR="00D13326" w:rsidRPr="00D80F87" w:rsidRDefault="003A186A" w:rsidP="004B5D0E">
      <w:pPr>
        <w:pStyle w:val="Descripcin"/>
        <w:jc w:val="center"/>
        <w:rPr>
          <w:rFonts w:asciiTheme="majorHAnsi" w:hAnsiTheme="majorHAnsi"/>
          <w:sz w:val="16"/>
          <w:szCs w:val="16"/>
        </w:rPr>
      </w:pPr>
      <w:bookmarkStart w:id="32" w:name="_Toc447822069"/>
      <w:r w:rsidRPr="00D80F87">
        <w:t xml:space="preserve">Figura </w:t>
      </w:r>
      <w:fldSimple w:instr=" STYLEREF 1 \s ">
        <w:r w:rsidR="00F226A2">
          <w:rPr>
            <w:noProof/>
          </w:rPr>
          <w:t>3</w:t>
        </w:r>
      </w:fldSimple>
      <w:r w:rsidR="00FA5D34" w:rsidRPr="00D80F87">
        <w:t>.</w:t>
      </w:r>
      <w:fldSimple w:instr=" SEQ Figura \* ARABIC \s 1 ">
        <w:r w:rsidR="00F226A2">
          <w:rPr>
            <w:noProof/>
          </w:rPr>
          <w:t>6</w:t>
        </w:r>
      </w:fldSimple>
      <w:r w:rsidRPr="00D80F87">
        <w:t xml:space="preserve"> Ubicación de puntos de monitoreo de calidad de agua.</w:t>
      </w:r>
      <w:bookmarkEnd w:id="32"/>
    </w:p>
    <w:p w14:paraId="212795A3" w14:textId="77777777" w:rsidR="003A186A" w:rsidRPr="00D80F87" w:rsidRDefault="003A186A"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472833172"/>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K2I154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 2015)</w:t>
          </w:r>
          <w:r w:rsidRPr="00D80F87">
            <w:rPr>
              <w:rFonts w:ascii="Times New Roman" w:hAnsi="Times New Roman"/>
              <w:sz w:val="16"/>
              <w:szCs w:val="16"/>
            </w:rPr>
            <w:fldChar w:fldCharType="end"/>
          </w:r>
        </w:sdtContent>
      </w:sdt>
    </w:p>
    <w:p w14:paraId="322B2E1A" w14:textId="77777777" w:rsidR="003A186A" w:rsidRPr="00D80F87" w:rsidRDefault="003A186A" w:rsidP="004B5D0E">
      <w:pPr>
        <w:jc w:val="center"/>
        <w:rPr>
          <w:rFonts w:asciiTheme="majorHAnsi" w:hAnsiTheme="majorHAnsi"/>
          <w:sz w:val="16"/>
          <w:szCs w:val="16"/>
        </w:rPr>
      </w:pPr>
    </w:p>
    <w:p w14:paraId="3D947C41" w14:textId="77777777" w:rsidR="003A186A" w:rsidRPr="00D80F87" w:rsidRDefault="003A186A" w:rsidP="004B5D0E">
      <w:pPr>
        <w:jc w:val="center"/>
        <w:rPr>
          <w:rFonts w:asciiTheme="majorHAnsi" w:hAnsiTheme="majorHAnsi"/>
          <w:sz w:val="16"/>
          <w:szCs w:val="16"/>
        </w:rPr>
      </w:pPr>
    </w:p>
    <w:tbl>
      <w:tblPr>
        <w:tblStyle w:val="Tablaconcuadrcula"/>
        <w:tblW w:w="0" w:type="auto"/>
        <w:tblLook w:val="04A0" w:firstRow="1" w:lastRow="0" w:firstColumn="1" w:lastColumn="0" w:noHBand="0" w:noVBand="1"/>
      </w:tblPr>
      <w:tblGrid>
        <w:gridCol w:w="4243"/>
        <w:gridCol w:w="4244"/>
      </w:tblGrid>
      <w:tr w:rsidR="000F45D3" w:rsidRPr="00D80F87" w14:paraId="2E85E035" w14:textId="77777777" w:rsidTr="000F45D3">
        <w:tc>
          <w:tcPr>
            <w:tcW w:w="4205" w:type="dxa"/>
          </w:tcPr>
          <w:p w14:paraId="5300EBA5" w14:textId="5A0650B1" w:rsidR="000F45D3" w:rsidRPr="00D80F87" w:rsidRDefault="000F45D3" w:rsidP="004B5D0E">
            <w:pPr>
              <w:jc w:val="center"/>
              <w:rPr>
                <w:rFonts w:asciiTheme="majorHAnsi" w:hAnsiTheme="majorHAnsi"/>
                <w:sz w:val="16"/>
                <w:szCs w:val="16"/>
              </w:rPr>
            </w:pPr>
            <w:r w:rsidRPr="00D80F87">
              <w:rPr>
                <w:rFonts w:asciiTheme="minorHAnsi" w:hAnsiTheme="minorHAnsi" w:cstheme="minorHAnsi"/>
                <w:noProof/>
                <w:sz w:val="19"/>
                <w:szCs w:val="19"/>
                <w:lang w:eastAsia="es-CO"/>
              </w:rPr>
              <w:lastRenderedPageBreak/>
              <w:drawing>
                <wp:inline distT="0" distB="0" distL="0" distR="0" wp14:anchorId="3F528D5D" wp14:editId="0547E995">
                  <wp:extent cx="2564129" cy="1440000"/>
                  <wp:effectExtent l="0" t="0" r="8255" b="8255"/>
                  <wp:docPr id="213" name="Imagen 5" descr="20150925_15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50925_1551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4129" cy="1440000"/>
                          </a:xfrm>
                          <a:prstGeom prst="rect">
                            <a:avLst/>
                          </a:prstGeom>
                          <a:noFill/>
                          <a:ln>
                            <a:noFill/>
                          </a:ln>
                        </pic:spPr>
                      </pic:pic>
                    </a:graphicData>
                  </a:graphic>
                </wp:inline>
              </w:drawing>
            </w:r>
          </w:p>
        </w:tc>
        <w:tc>
          <w:tcPr>
            <w:tcW w:w="4206" w:type="dxa"/>
          </w:tcPr>
          <w:p w14:paraId="0A3F03EA" w14:textId="38880DA8" w:rsidR="000F45D3" w:rsidRPr="00D80F87" w:rsidRDefault="000F45D3" w:rsidP="004B5D0E">
            <w:pPr>
              <w:keepNext/>
              <w:jc w:val="center"/>
              <w:rPr>
                <w:rFonts w:asciiTheme="majorHAnsi" w:hAnsiTheme="majorHAnsi"/>
                <w:sz w:val="16"/>
                <w:szCs w:val="16"/>
              </w:rPr>
            </w:pPr>
            <w:r w:rsidRPr="00D80F87">
              <w:rPr>
                <w:rFonts w:asciiTheme="minorHAnsi" w:hAnsiTheme="minorHAnsi" w:cstheme="minorHAnsi"/>
                <w:noProof/>
                <w:sz w:val="19"/>
                <w:szCs w:val="19"/>
                <w:lang w:eastAsia="es-CO"/>
              </w:rPr>
              <w:drawing>
                <wp:inline distT="0" distB="0" distL="0" distR="0" wp14:anchorId="5680BD66" wp14:editId="2730713D">
                  <wp:extent cx="2564129" cy="1440000"/>
                  <wp:effectExtent l="0" t="0" r="8255" b="8255"/>
                  <wp:docPr id="214" name="Imagen 4" descr="20150925_15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50925_1551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4129" cy="1440000"/>
                          </a:xfrm>
                          <a:prstGeom prst="rect">
                            <a:avLst/>
                          </a:prstGeom>
                          <a:noFill/>
                          <a:ln>
                            <a:noFill/>
                          </a:ln>
                        </pic:spPr>
                      </pic:pic>
                    </a:graphicData>
                  </a:graphic>
                </wp:inline>
              </w:drawing>
            </w:r>
          </w:p>
        </w:tc>
      </w:tr>
    </w:tbl>
    <w:p w14:paraId="01F6D4D1" w14:textId="34F90401" w:rsidR="000F45D3" w:rsidRPr="00D80F87" w:rsidRDefault="003A186A"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1</w:t>
        </w:r>
      </w:fldSimple>
      <w:r w:rsidR="002D40E3" w:rsidRPr="00D80F87">
        <w:t xml:space="preserve"> Punto de monitoreo </w:t>
      </w:r>
      <w:r w:rsidR="000F45D3" w:rsidRPr="00D80F87">
        <w:t>Quebrada Los Monos.</w:t>
      </w:r>
    </w:p>
    <w:p w14:paraId="0EF33AD6" w14:textId="62EBBF6B" w:rsidR="000F45D3" w:rsidRPr="00D80F87" w:rsidRDefault="000F45D3"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1870875633"/>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K2I154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 2015)</w:t>
          </w:r>
          <w:r w:rsidRPr="00D80F87">
            <w:rPr>
              <w:rFonts w:ascii="Times New Roman" w:hAnsi="Times New Roman"/>
              <w:sz w:val="16"/>
              <w:szCs w:val="16"/>
            </w:rPr>
            <w:fldChar w:fldCharType="end"/>
          </w:r>
        </w:sdtContent>
      </w:sdt>
    </w:p>
    <w:p w14:paraId="76EE6736" w14:textId="77777777" w:rsidR="000F45D3" w:rsidRPr="00D80F87" w:rsidRDefault="000F45D3" w:rsidP="004B5D0E"/>
    <w:tbl>
      <w:tblPr>
        <w:tblStyle w:val="Tablaconcuadrcula"/>
        <w:tblW w:w="0" w:type="auto"/>
        <w:tblLook w:val="04A0" w:firstRow="1" w:lastRow="0" w:firstColumn="1" w:lastColumn="0" w:noHBand="0" w:noVBand="1"/>
      </w:tblPr>
      <w:tblGrid>
        <w:gridCol w:w="4243"/>
        <w:gridCol w:w="4244"/>
      </w:tblGrid>
      <w:tr w:rsidR="000F45D3" w:rsidRPr="00D80F87" w14:paraId="68A54FA2" w14:textId="77777777" w:rsidTr="000F45D3">
        <w:tc>
          <w:tcPr>
            <w:tcW w:w="4205" w:type="dxa"/>
          </w:tcPr>
          <w:p w14:paraId="26EA1866" w14:textId="3AE0DF9F" w:rsidR="000F45D3" w:rsidRPr="00D80F87" w:rsidRDefault="000F45D3" w:rsidP="004B5D0E">
            <w:r w:rsidRPr="00D80F87">
              <w:rPr>
                <w:noProof/>
                <w:lang w:eastAsia="es-CO"/>
              </w:rPr>
              <w:drawing>
                <wp:inline distT="0" distB="0" distL="0" distR="0" wp14:anchorId="72C95A5A" wp14:editId="5A248564">
                  <wp:extent cx="2558235" cy="1440000"/>
                  <wp:effectExtent l="0" t="0" r="0" b="8255"/>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58235" cy="1440000"/>
                          </a:xfrm>
                          <a:prstGeom prst="rect">
                            <a:avLst/>
                          </a:prstGeom>
                          <a:noFill/>
                        </pic:spPr>
                      </pic:pic>
                    </a:graphicData>
                  </a:graphic>
                </wp:inline>
              </w:drawing>
            </w:r>
          </w:p>
        </w:tc>
        <w:tc>
          <w:tcPr>
            <w:tcW w:w="4206" w:type="dxa"/>
          </w:tcPr>
          <w:p w14:paraId="7DB6CB61" w14:textId="7A87E4A2" w:rsidR="000F45D3" w:rsidRPr="00D80F87" w:rsidRDefault="000F45D3" w:rsidP="004B5D0E">
            <w:pPr>
              <w:keepNext/>
            </w:pPr>
            <w:r w:rsidRPr="00D80F87">
              <w:rPr>
                <w:noProof/>
                <w:lang w:eastAsia="es-CO"/>
              </w:rPr>
              <w:drawing>
                <wp:inline distT="0" distB="0" distL="0" distR="0" wp14:anchorId="69E007E6" wp14:editId="61518EE5">
                  <wp:extent cx="2558235" cy="1440000"/>
                  <wp:effectExtent l="0" t="0" r="0" b="8255"/>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8235" cy="1440000"/>
                          </a:xfrm>
                          <a:prstGeom prst="rect">
                            <a:avLst/>
                          </a:prstGeom>
                          <a:noFill/>
                        </pic:spPr>
                      </pic:pic>
                    </a:graphicData>
                  </a:graphic>
                </wp:inline>
              </w:drawing>
            </w:r>
          </w:p>
        </w:tc>
      </w:tr>
    </w:tbl>
    <w:p w14:paraId="4E34D6D5" w14:textId="23D6D366" w:rsidR="000F45D3" w:rsidRPr="00D80F87" w:rsidRDefault="003A186A"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2</w:t>
        </w:r>
      </w:fldSimple>
      <w:r w:rsidR="002D40E3" w:rsidRPr="00D80F87">
        <w:t xml:space="preserve"> Punto de monitoreo </w:t>
      </w:r>
      <w:r w:rsidR="000F45D3" w:rsidRPr="00D80F87">
        <w:t>Quebrada Bramadora Peaje.</w:t>
      </w:r>
    </w:p>
    <w:p w14:paraId="5C22913A" w14:textId="77777777" w:rsidR="000F45D3" w:rsidRPr="00D80F87" w:rsidRDefault="000F45D3" w:rsidP="004B5D0E">
      <w:pPr>
        <w:jc w:val="center"/>
        <w:rPr>
          <w:sz w:val="18"/>
          <w:szCs w:val="18"/>
        </w:rPr>
      </w:pPr>
      <w:r w:rsidRPr="00D80F87">
        <w:rPr>
          <w:sz w:val="18"/>
          <w:szCs w:val="18"/>
        </w:rPr>
        <w:t xml:space="preserve">Fuente </w:t>
      </w:r>
      <w:sdt>
        <w:sdtPr>
          <w:rPr>
            <w:sz w:val="18"/>
            <w:szCs w:val="18"/>
          </w:rPr>
          <w:id w:val="-595939119"/>
          <w:citation/>
        </w:sdtPr>
        <w:sdtContent>
          <w:r w:rsidRPr="00D80F87">
            <w:rPr>
              <w:sz w:val="18"/>
              <w:szCs w:val="18"/>
            </w:rPr>
            <w:fldChar w:fldCharType="begin"/>
          </w:r>
          <w:r w:rsidRPr="00D80F87">
            <w:rPr>
              <w:sz w:val="18"/>
              <w:szCs w:val="18"/>
            </w:rPr>
            <w:instrText xml:space="preserve"> CITATION K2I154 \l 9226 </w:instrText>
          </w:r>
          <w:r w:rsidRPr="00D80F87">
            <w:rPr>
              <w:sz w:val="18"/>
              <w:szCs w:val="18"/>
            </w:rPr>
            <w:fldChar w:fldCharType="separate"/>
          </w:r>
          <w:r w:rsidR="00E659F7" w:rsidRPr="00D80F87">
            <w:rPr>
              <w:noProof/>
              <w:sz w:val="18"/>
              <w:szCs w:val="18"/>
            </w:rPr>
            <w:t>(K2 Ingenieria S.A.S. , 2015)</w:t>
          </w:r>
          <w:r w:rsidRPr="00D80F87">
            <w:rPr>
              <w:sz w:val="18"/>
              <w:szCs w:val="18"/>
            </w:rPr>
            <w:fldChar w:fldCharType="end"/>
          </w:r>
        </w:sdtContent>
      </w:sdt>
    </w:p>
    <w:p w14:paraId="2CE541C0" w14:textId="027A8D17" w:rsidR="000F45D3" w:rsidRPr="00D80F87" w:rsidRDefault="000F45D3" w:rsidP="004B5D0E">
      <w:pPr>
        <w:pStyle w:val="Descripcin"/>
        <w:jc w:val="center"/>
      </w:pPr>
    </w:p>
    <w:tbl>
      <w:tblPr>
        <w:tblStyle w:val="Tablaconcuadrcula"/>
        <w:tblW w:w="0" w:type="auto"/>
        <w:tblLook w:val="04A0" w:firstRow="1" w:lastRow="0" w:firstColumn="1" w:lastColumn="0" w:noHBand="0" w:noVBand="1"/>
      </w:tblPr>
      <w:tblGrid>
        <w:gridCol w:w="4243"/>
        <w:gridCol w:w="4244"/>
      </w:tblGrid>
      <w:tr w:rsidR="000F45D3" w:rsidRPr="00D80F87" w14:paraId="7606982C" w14:textId="77777777" w:rsidTr="000F45D3">
        <w:tc>
          <w:tcPr>
            <w:tcW w:w="4205" w:type="dxa"/>
          </w:tcPr>
          <w:p w14:paraId="70E5702D" w14:textId="79A8FE53" w:rsidR="000F45D3" w:rsidRPr="00D80F87" w:rsidRDefault="00074AB1" w:rsidP="004B5D0E">
            <w:r w:rsidRPr="00D80F87">
              <w:rPr>
                <w:noProof/>
                <w:lang w:eastAsia="es-CO"/>
              </w:rPr>
              <w:drawing>
                <wp:inline distT="0" distB="0" distL="0" distR="0" wp14:anchorId="537210AE" wp14:editId="08E1828C">
                  <wp:extent cx="2565108" cy="1440000"/>
                  <wp:effectExtent l="0" t="0" r="6985" b="8255"/>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5108" cy="1440000"/>
                          </a:xfrm>
                          <a:prstGeom prst="rect">
                            <a:avLst/>
                          </a:prstGeom>
                          <a:noFill/>
                        </pic:spPr>
                      </pic:pic>
                    </a:graphicData>
                  </a:graphic>
                </wp:inline>
              </w:drawing>
            </w:r>
          </w:p>
        </w:tc>
        <w:tc>
          <w:tcPr>
            <w:tcW w:w="4206" w:type="dxa"/>
          </w:tcPr>
          <w:p w14:paraId="2D0D65C9" w14:textId="59CA8BFC" w:rsidR="000F45D3" w:rsidRPr="00D80F87" w:rsidRDefault="00074AB1" w:rsidP="004B5D0E">
            <w:pPr>
              <w:keepNext/>
            </w:pPr>
            <w:r w:rsidRPr="00D80F87">
              <w:rPr>
                <w:noProof/>
                <w:lang w:eastAsia="es-CO"/>
              </w:rPr>
              <w:drawing>
                <wp:inline distT="0" distB="0" distL="0" distR="0" wp14:anchorId="3BD35B05" wp14:editId="1117A4C4">
                  <wp:extent cx="2565108" cy="1440000"/>
                  <wp:effectExtent l="0" t="0" r="6985" b="8255"/>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5108" cy="1440000"/>
                          </a:xfrm>
                          <a:prstGeom prst="rect">
                            <a:avLst/>
                          </a:prstGeom>
                          <a:noFill/>
                        </pic:spPr>
                      </pic:pic>
                    </a:graphicData>
                  </a:graphic>
                </wp:inline>
              </w:drawing>
            </w:r>
          </w:p>
        </w:tc>
      </w:tr>
    </w:tbl>
    <w:p w14:paraId="4C50FA13" w14:textId="1EF55403" w:rsidR="00074AB1" w:rsidRPr="00D80F87" w:rsidRDefault="003A186A"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3</w:t>
        </w:r>
      </w:fldSimple>
      <w:r w:rsidR="002D40E3" w:rsidRPr="00D80F87">
        <w:t xml:space="preserve"> Punto de monitoreo </w:t>
      </w:r>
      <w:r w:rsidR="00074AB1" w:rsidRPr="00D80F87">
        <w:t>Quebrada Bramadora Campamento Base.</w:t>
      </w:r>
    </w:p>
    <w:p w14:paraId="32FA7F4D" w14:textId="296E3F49" w:rsidR="000F45D3" w:rsidRPr="00D80F87" w:rsidRDefault="00074AB1" w:rsidP="004B5D0E">
      <w:pPr>
        <w:pStyle w:val="Descripcin"/>
        <w:jc w:val="center"/>
        <w:rPr>
          <w:sz w:val="18"/>
          <w:szCs w:val="18"/>
        </w:rPr>
      </w:pPr>
      <w:r w:rsidRPr="00D80F87">
        <w:rPr>
          <w:b w:val="0"/>
          <w:sz w:val="18"/>
          <w:szCs w:val="18"/>
        </w:rPr>
        <w:t xml:space="preserve">Fuente </w:t>
      </w:r>
      <w:sdt>
        <w:sdtPr>
          <w:rPr>
            <w:b w:val="0"/>
            <w:sz w:val="18"/>
            <w:szCs w:val="18"/>
          </w:rPr>
          <w:id w:val="-1069959054"/>
          <w:citation/>
        </w:sdtPr>
        <w:sdtEndPr>
          <w:rPr>
            <w:b/>
          </w:rPr>
        </w:sdtEndPr>
        <w:sdtContent>
          <w:r w:rsidRPr="00D80F87">
            <w:rPr>
              <w:b w:val="0"/>
              <w:sz w:val="18"/>
              <w:szCs w:val="18"/>
            </w:rPr>
            <w:fldChar w:fldCharType="begin"/>
          </w:r>
          <w:r w:rsidRPr="00D80F87">
            <w:rPr>
              <w:b w:val="0"/>
              <w:sz w:val="18"/>
              <w:szCs w:val="18"/>
            </w:rPr>
            <w:instrText xml:space="preserve"> CITATION K2I154 \l 9226 </w:instrText>
          </w:r>
          <w:r w:rsidRPr="00D80F87">
            <w:rPr>
              <w:b w:val="0"/>
              <w:sz w:val="18"/>
              <w:szCs w:val="18"/>
            </w:rPr>
            <w:fldChar w:fldCharType="separate"/>
          </w:r>
          <w:r w:rsidR="00E659F7" w:rsidRPr="00D80F87">
            <w:rPr>
              <w:noProof/>
              <w:sz w:val="18"/>
              <w:szCs w:val="18"/>
            </w:rPr>
            <w:t>(K2 Ingenieria S.A.S. , 2015)</w:t>
          </w:r>
          <w:r w:rsidRPr="00D80F87">
            <w:rPr>
              <w:b w:val="0"/>
              <w:sz w:val="18"/>
              <w:szCs w:val="18"/>
            </w:rPr>
            <w:fldChar w:fldCharType="end"/>
          </w:r>
        </w:sdtContent>
      </w:sdt>
    </w:p>
    <w:p w14:paraId="78EB112B" w14:textId="77777777" w:rsidR="00074AB1" w:rsidRPr="00D80F87" w:rsidRDefault="00074AB1" w:rsidP="004B5D0E"/>
    <w:tbl>
      <w:tblPr>
        <w:tblStyle w:val="Tablaconcuadrcula"/>
        <w:tblW w:w="0" w:type="auto"/>
        <w:tblLook w:val="04A0" w:firstRow="1" w:lastRow="0" w:firstColumn="1" w:lastColumn="0" w:noHBand="0" w:noVBand="1"/>
      </w:tblPr>
      <w:tblGrid>
        <w:gridCol w:w="4268"/>
        <w:gridCol w:w="4219"/>
      </w:tblGrid>
      <w:tr w:rsidR="00074AB1" w:rsidRPr="00D80F87" w14:paraId="5B5B4916" w14:textId="77777777" w:rsidTr="00074AB1">
        <w:tc>
          <w:tcPr>
            <w:tcW w:w="4205" w:type="dxa"/>
          </w:tcPr>
          <w:p w14:paraId="35ABABCB" w14:textId="0DF8B33E" w:rsidR="00074AB1" w:rsidRPr="00D80F87" w:rsidRDefault="002D40E3" w:rsidP="004B5D0E">
            <w:r w:rsidRPr="00D80F87">
              <w:rPr>
                <w:noProof/>
                <w:lang w:eastAsia="es-CO"/>
              </w:rPr>
              <w:lastRenderedPageBreak/>
              <w:drawing>
                <wp:inline distT="0" distB="0" distL="0" distR="0" wp14:anchorId="5A432FF3" wp14:editId="0C3A0934">
                  <wp:extent cx="2583712" cy="1453160"/>
                  <wp:effectExtent l="0" t="0" r="762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5605" cy="1454225"/>
                          </a:xfrm>
                          <a:prstGeom prst="rect">
                            <a:avLst/>
                          </a:prstGeom>
                          <a:noFill/>
                        </pic:spPr>
                      </pic:pic>
                    </a:graphicData>
                  </a:graphic>
                </wp:inline>
              </w:drawing>
            </w:r>
          </w:p>
        </w:tc>
        <w:tc>
          <w:tcPr>
            <w:tcW w:w="4206" w:type="dxa"/>
          </w:tcPr>
          <w:p w14:paraId="15EA5F6B" w14:textId="5A42EA8E" w:rsidR="00074AB1" w:rsidRPr="00D80F87" w:rsidRDefault="002D40E3" w:rsidP="004B5D0E">
            <w:r w:rsidRPr="00D80F87">
              <w:rPr>
                <w:noProof/>
                <w:lang w:eastAsia="es-CO"/>
              </w:rPr>
              <w:drawing>
                <wp:inline distT="0" distB="0" distL="0" distR="0" wp14:anchorId="5DA297D9" wp14:editId="736E11F0">
                  <wp:extent cx="2560314" cy="1440000"/>
                  <wp:effectExtent l="0" t="0" r="0" b="825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0314" cy="1440000"/>
                          </a:xfrm>
                          <a:prstGeom prst="rect">
                            <a:avLst/>
                          </a:prstGeom>
                          <a:noFill/>
                        </pic:spPr>
                      </pic:pic>
                    </a:graphicData>
                  </a:graphic>
                </wp:inline>
              </w:drawing>
            </w:r>
          </w:p>
        </w:tc>
      </w:tr>
    </w:tbl>
    <w:p w14:paraId="6CFE8E90" w14:textId="0F618E04" w:rsidR="00074AB1" w:rsidRPr="00D80F87" w:rsidRDefault="003A186A"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4</w:t>
        </w:r>
      </w:fldSimple>
      <w:r w:rsidR="002D40E3" w:rsidRPr="00D80F87">
        <w:t xml:space="preserve"> Punto de monitoreo Quebrada La Hundita</w:t>
      </w:r>
    </w:p>
    <w:p w14:paraId="3545CB28" w14:textId="0C7BB5BE" w:rsidR="002D40E3" w:rsidRPr="00D80F87" w:rsidRDefault="002D40E3" w:rsidP="004B5D0E">
      <w:pPr>
        <w:jc w:val="center"/>
        <w:rPr>
          <w:sz w:val="18"/>
          <w:szCs w:val="18"/>
        </w:rPr>
      </w:pPr>
      <w:r w:rsidRPr="00D80F87">
        <w:rPr>
          <w:sz w:val="18"/>
          <w:szCs w:val="18"/>
        </w:rPr>
        <w:t xml:space="preserve">Fuente </w:t>
      </w:r>
      <w:sdt>
        <w:sdtPr>
          <w:rPr>
            <w:sz w:val="18"/>
            <w:szCs w:val="18"/>
          </w:rPr>
          <w:id w:val="-1843928056"/>
          <w:citation/>
        </w:sdtPr>
        <w:sdtContent>
          <w:r w:rsidRPr="00D80F87">
            <w:rPr>
              <w:sz w:val="18"/>
              <w:szCs w:val="18"/>
            </w:rPr>
            <w:fldChar w:fldCharType="begin"/>
          </w:r>
          <w:r w:rsidRPr="00D80F87">
            <w:rPr>
              <w:sz w:val="18"/>
              <w:szCs w:val="18"/>
            </w:rPr>
            <w:instrText xml:space="preserve"> CITATION K2I154 \l 9226 </w:instrText>
          </w:r>
          <w:r w:rsidRPr="00D80F87">
            <w:rPr>
              <w:sz w:val="18"/>
              <w:szCs w:val="18"/>
            </w:rPr>
            <w:fldChar w:fldCharType="separate"/>
          </w:r>
          <w:r w:rsidR="00E659F7" w:rsidRPr="00D80F87">
            <w:rPr>
              <w:noProof/>
              <w:sz w:val="18"/>
              <w:szCs w:val="18"/>
            </w:rPr>
            <w:t>(K2 Ingenieria S.A.S. , 2015)</w:t>
          </w:r>
          <w:r w:rsidRPr="00D80F87">
            <w:rPr>
              <w:sz w:val="18"/>
              <w:szCs w:val="18"/>
            </w:rPr>
            <w:fldChar w:fldCharType="end"/>
          </w:r>
        </w:sdtContent>
      </w:sdt>
    </w:p>
    <w:p w14:paraId="31DD2B77" w14:textId="77777777" w:rsidR="002D40E3" w:rsidRPr="00D80F87" w:rsidRDefault="002D40E3" w:rsidP="004B5D0E">
      <w:pPr>
        <w:jc w:val="center"/>
        <w:rPr>
          <w:sz w:val="18"/>
          <w:szCs w:val="18"/>
        </w:rPr>
      </w:pPr>
    </w:p>
    <w:tbl>
      <w:tblPr>
        <w:tblStyle w:val="Tablaconcuadrcula"/>
        <w:tblW w:w="0" w:type="auto"/>
        <w:tblLook w:val="04A0" w:firstRow="1" w:lastRow="0" w:firstColumn="1" w:lastColumn="0" w:noHBand="0" w:noVBand="1"/>
      </w:tblPr>
      <w:tblGrid>
        <w:gridCol w:w="4243"/>
        <w:gridCol w:w="4244"/>
      </w:tblGrid>
      <w:tr w:rsidR="002D40E3" w:rsidRPr="00D80F87" w14:paraId="0532F1AF" w14:textId="77777777" w:rsidTr="002D40E3">
        <w:tc>
          <w:tcPr>
            <w:tcW w:w="4205" w:type="dxa"/>
          </w:tcPr>
          <w:p w14:paraId="5A221389" w14:textId="52E62CDA" w:rsidR="002D40E3" w:rsidRPr="00D80F87" w:rsidRDefault="002D40E3" w:rsidP="004B5D0E">
            <w:r w:rsidRPr="00D80F87">
              <w:rPr>
                <w:noProof/>
                <w:lang w:eastAsia="es-CO"/>
              </w:rPr>
              <w:drawing>
                <wp:inline distT="0" distB="0" distL="0" distR="0" wp14:anchorId="0E3D9E74" wp14:editId="3C5B1706">
                  <wp:extent cx="2562880" cy="1440000"/>
                  <wp:effectExtent l="0" t="0" r="0" b="825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2880" cy="1440000"/>
                          </a:xfrm>
                          <a:prstGeom prst="rect">
                            <a:avLst/>
                          </a:prstGeom>
                          <a:noFill/>
                        </pic:spPr>
                      </pic:pic>
                    </a:graphicData>
                  </a:graphic>
                </wp:inline>
              </w:drawing>
            </w:r>
          </w:p>
        </w:tc>
        <w:tc>
          <w:tcPr>
            <w:tcW w:w="4206" w:type="dxa"/>
          </w:tcPr>
          <w:p w14:paraId="68544DA0" w14:textId="16976729" w:rsidR="002D40E3" w:rsidRPr="00D80F87" w:rsidRDefault="002D40E3" w:rsidP="004B5D0E">
            <w:r w:rsidRPr="00D80F87">
              <w:rPr>
                <w:noProof/>
                <w:lang w:eastAsia="es-CO"/>
              </w:rPr>
              <w:drawing>
                <wp:inline distT="0" distB="0" distL="0" distR="0" wp14:anchorId="3962088B" wp14:editId="0A7E2EFB">
                  <wp:extent cx="2562880" cy="1440000"/>
                  <wp:effectExtent l="0" t="0" r="0" b="8255"/>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2880" cy="1440000"/>
                          </a:xfrm>
                          <a:prstGeom prst="rect">
                            <a:avLst/>
                          </a:prstGeom>
                          <a:noFill/>
                        </pic:spPr>
                      </pic:pic>
                    </a:graphicData>
                  </a:graphic>
                </wp:inline>
              </w:drawing>
            </w:r>
          </w:p>
        </w:tc>
      </w:tr>
    </w:tbl>
    <w:p w14:paraId="2FD74088" w14:textId="04D684D0" w:rsidR="002D40E3" w:rsidRPr="00D80F87" w:rsidRDefault="003A186A"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5</w:t>
        </w:r>
      </w:fldSimple>
      <w:r w:rsidR="002D40E3" w:rsidRPr="00D80F87">
        <w:t xml:space="preserve"> Punto de monitoreo Quebrada La </w:t>
      </w:r>
      <w:r w:rsidR="00A74744" w:rsidRPr="00D80F87">
        <w:t>Alejandría</w:t>
      </w:r>
    </w:p>
    <w:p w14:paraId="68DB0BDD" w14:textId="77777777" w:rsidR="002D40E3" w:rsidRPr="00D80F87" w:rsidRDefault="002D40E3" w:rsidP="004B5D0E">
      <w:pPr>
        <w:jc w:val="center"/>
        <w:rPr>
          <w:sz w:val="18"/>
          <w:szCs w:val="18"/>
        </w:rPr>
      </w:pPr>
      <w:r w:rsidRPr="00D80F87">
        <w:rPr>
          <w:sz w:val="18"/>
          <w:szCs w:val="18"/>
        </w:rPr>
        <w:t xml:space="preserve">Fuente </w:t>
      </w:r>
      <w:sdt>
        <w:sdtPr>
          <w:rPr>
            <w:sz w:val="18"/>
            <w:szCs w:val="18"/>
          </w:rPr>
          <w:id w:val="1513494573"/>
          <w:citation/>
        </w:sdtPr>
        <w:sdtContent>
          <w:r w:rsidRPr="00D80F87">
            <w:rPr>
              <w:sz w:val="18"/>
              <w:szCs w:val="18"/>
            </w:rPr>
            <w:fldChar w:fldCharType="begin"/>
          </w:r>
          <w:r w:rsidRPr="00D80F87">
            <w:rPr>
              <w:sz w:val="18"/>
              <w:szCs w:val="18"/>
            </w:rPr>
            <w:instrText xml:space="preserve"> CITATION K2I154 \l 9226 </w:instrText>
          </w:r>
          <w:r w:rsidRPr="00D80F87">
            <w:rPr>
              <w:sz w:val="18"/>
              <w:szCs w:val="18"/>
            </w:rPr>
            <w:fldChar w:fldCharType="separate"/>
          </w:r>
          <w:r w:rsidR="00E659F7" w:rsidRPr="00D80F87">
            <w:rPr>
              <w:noProof/>
              <w:sz w:val="18"/>
              <w:szCs w:val="18"/>
            </w:rPr>
            <w:t>(K2 Ingenieria S.A.S. , 2015)</w:t>
          </w:r>
          <w:r w:rsidRPr="00D80F87">
            <w:rPr>
              <w:sz w:val="18"/>
              <w:szCs w:val="18"/>
            </w:rPr>
            <w:fldChar w:fldCharType="end"/>
          </w:r>
        </w:sdtContent>
      </w:sdt>
    </w:p>
    <w:p w14:paraId="31695B37" w14:textId="77777777" w:rsidR="002D40E3" w:rsidRPr="00D80F87" w:rsidRDefault="002D40E3" w:rsidP="004B5D0E"/>
    <w:p w14:paraId="51FCC55D" w14:textId="10CA33E8" w:rsidR="005F1CE0" w:rsidRPr="00D80F87" w:rsidRDefault="003A186A" w:rsidP="004B5D0E">
      <w:pPr>
        <w:pStyle w:val="Ttulo6"/>
      </w:pPr>
      <w:r w:rsidRPr="00D80F87">
        <w:t>Metodología</w:t>
      </w:r>
      <w:r w:rsidR="00A5746C" w:rsidRPr="00D80F87">
        <w:t xml:space="preserve"> </w:t>
      </w:r>
    </w:p>
    <w:p w14:paraId="1E33A8E5" w14:textId="77777777" w:rsidR="00FE1D7B" w:rsidRPr="00D80F87" w:rsidRDefault="00FE1D7B" w:rsidP="004B5D0E"/>
    <w:p w14:paraId="54DDBCD5" w14:textId="14C0A2C3" w:rsidR="00FE1D7B" w:rsidRPr="00D80F87" w:rsidRDefault="00A5746C" w:rsidP="004B5D0E">
      <w:r w:rsidRPr="00D80F87">
        <w:t xml:space="preserve">Se realizaron monitoreos puntuales para vertimientos en los puntos establecidos en la </w:t>
      </w:r>
      <w:r w:rsidRPr="00D80F87">
        <w:fldChar w:fldCharType="begin"/>
      </w:r>
      <w:r w:rsidRPr="00D80F87">
        <w:instrText xml:space="preserve"> REF _Ref435783795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4</w:t>
      </w:r>
      <w:r w:rsidRPr="00D80F87">
        <w:fldChar w:fldCharType="end"/>
      </w:r>
      <w:r w:rsidRPr="00D80F87">
        <w:t xml:space="preserve"> para los puntos o cuerpos de aguas superficiales que cruzan el área de estudio</w:t>
      </w:r>
    </w:p>
    <w:p w14:paraId="42A4EE47" w14:textId="77777777" w:rsidR="00A5746C" w:rsidRPr="00D80F87" w:rsidRDefault="00A5746C" w:rsidP="004B5D0E"/>
    <w:p w14:paraId="5A30C92F" w14:textId="77777777" w:rsidR="00A5746C" w:rsidRPr="00D80F87" w:rsidRDefault="00A5746C" w:rsidP="004B5D0E">
      <w:r w:rsidRPr="00D80F87">
        <w:t xml:space="preserve">Para la realización del trabajo, las tareas propuestas se dividieron en las siguientes etapas: </w:t>
      </w:r>
    </w:p>
    <w:p w14:paraId="1CA3014B" w14:textId="77777777" w:rsidR="00A5746C" w:rsidRPr="00D80F87" w:rsidRDefault="00A5746C" w:rsidP="004B5D0E"/>
    <w:p w14:paraId="34755F55" w14:textId="77777777" w:rsidR="00A5746C" w:rsidRPr="00D80F87" w:rsidRDefault="00A5746C" w:rsidP="004B5D0E">
      <w:r w:rsidRPr="00D80F87">
        <w:t xml:space="preserve">- Elaboración del plan de muestreo </w:t>
      </w:r>
    </w:p>
    <w:p w14:paraId="15D7057D" w14:textId="77777777" w:rsidR="00A5746C" w:rsidRPr="00D80F87" w:rsidRDefault="00A5746C" w:rsidP="004B5D0E">
      <w:r w:rsidRPr="00D80F87">
        <w:t xml:space="preserve">- Preparación de materiales y equipos necesarios. </w:t>
      </w:r>
    </w:p>
    <w:p w14:paraId="74FA5C6E" w14:textId="77777777" w:rsidR="00A5746C" w:rsidRPr="00D80F87" w:rsidRDefault="00A5746C" w:rsidP="004B5D0E">
      <w:r w:rsidRPr="00D80F87">
        <w:t xml:space="preserve">- Actividades de toma y preservación de muestras, medición de parámetros de campo. </w:t>
      </w:r>
    </w:p>
    <w:p w14:paraId="43B8E7DD" w14:textId="77777777" w:rsidR="00A5746C" w:rsidRPr="00D80F87" w:rsidRDefault="00A5746C" w:rsidP="004B5D0E">
      <w:r w:rsidRPr="00D80F87">
        <w:t xml:space="preserve">- Embalaje y transporte de muestras. </w:t>
      </w:r>
    </w:p>
    <w:p w14:paraId="27A3E586" w14:textId="77777777" w:rsidR="00A5746C" w:rsidRPr="00D80F87" w:rsidRDefault="00A5746C" w:rsidP="004B5D0E">
      <w:r w:rsidRPr="00D80F87">
        <w:t xml:space="preserve">- Realización de análisis en el laboratorio. </w:t>
      </w:r>
    </w:p>
    <w:p w14:paraId="55A91028" w14:textId="77777777" w:rsidR="00A5746C" w:rsidRPr="00D80F87" w:rsidRDefault="00A5746C" w:rsidP="004B5D0E">
      <w:r w:rsidRPr="00D80F87">
        <w:t xml:space="preserve">- Reporte e interpretación de resultados. </w:t>
      </w:r>
    </w:p>
    <w:p w14:paraId="1BAF184F" w14:textId="51DDBD80" w:rsidR="00A5746C" w:rsidRPr="00D80F87" w:rsidRDefault="00A5746C" w:rsidP="004B5D0E">
      <w:r w:rsidRPr="00D80F87">
        <w:t>- Elaboración del informe final.</w:t>
      </w:r>
    </w:p>
    <w:p w14:paraId="42BBB1B7" w14:textId="77777777" w:rsidR="00A5746C" w:rsidRPr="00D80F87" w:rsidRDefault="00A5746C" w:rsidP="004B5D0E"/>
    <w:p w14:paraId="359D87A2" w14:textId="34798710" w:rsidR="00A5746C" w:rsidRPr="00D80F87" w:rsidRDefault="00A5746C" w:rsidP="004B5D0E">
      <w:r w:rsidRPr="00D80F87">
        <w:lastRenderedPageBreak/>
        <w:t xml:space="preserve">En la </w:t>
      </w:r>
      <w:r w:rsidR="00570FA5" w:rsidRPr="00D80F87">
        <w:fldChar w:fldCharType="begin"/>
      </w:r>
      <w:r w:rsidR="00570FA5" w:rsidRPr="00D80F87">
        <w:instrText xml:space="preserve"> REF _Ref436126450 \h </w:instrText>
      </w:r>
      <w:r w:rsidR="004B5D0E" w:rsidRPr="00D80F87">
        <w:instrText xml:space="preserve"> \* MERGEFORMAT </w:instrText>
      </w:r>
      <w:r w:rsidR="00570FA5" w:rsidRPr="00D80F87">
        <w:fldChar w:fldCharType="separate"/>
      </w:r>
      <w:r w:rsidR="00F226A2" w:rsidRPr="00D80F87">
        <w:t xml:space="preserve">Tabla </w:t>
      </w:r>
      <w:r w:rsidR="00F226A2">
        <w:rPr>
          <w:noProof/>
        </w:rPr>
        <w:t>3</w:t>
      </w:r>
      <w:r w:rsidR="00F226A2" w:rsidRPr="00D80F87">
        <w:rPr>
          <w:noProof/>
        </w:rPr>
        <w:t>.</w:t>
      </w:r>
      <w:r w:rsidR="00F226A2">
        <w:rPr>
          <w:noProof/>
        </w:rPr>
        <w:t>5</w:t>
      </w:r>
      <w:r w:rsidR="00570FA5" w:rsidRPr="00D80F87">
        <w:fldChar w:fldCharType="end"/>
      </w:r>
      <w:r w:rsidR="00570FA5" w:rsidRPr="00D80F87">
        <w:t xml:space="preserve"> </w:t>
      </w:r>
      <w:r w:rsidRPr="00D80F87">
        <w:t>se presenta los métodos analíticos utilizados por el laboratorio de SGS, con sus respectivos límites de detección para el análisis de parámetros en cada una de las 5 muestras.</w:t>
      </w:r>
    </w:p>
    <w:p w14:paraId="048D9280" w14:textId="77777777" w:rsidR="00A5746C" w:rsidRPr="00D80F87" w:rsidRDefault="00A5746C" w:rsidP="004B5D0E"/>
    <w:p w14:paraId="22A27CF5" w14:textId="2BC21D02" w:rsidR="00A5746C" w:rsidRPr="00D80F87" w:rsidRDefault="00A5746C" w:rsidP="004B5D0E">
      <w:pPr>
        <w:pStyle w:val="Descripcin"/>
        <w:jc w:val="center"/>
      </w:pPr>
      <w:bookmarkStart w:id="33" w:name="_Ref436126450"/>
      <w:bookmarkStart w:id="34" w:name="_Toc447821975"/>
      <w:r w:rsidRPr="00D80F87">
        <w:t xml:space="preserve">Tabla </w:t>
      </w:r>
      <w:fldSimple w:instr=" STYLEREF 1 \s ">
        <w:r w:rsidR="00F226A2">
          <w:rPr>
            <w:noProof/>
          </w:rPr>
          <w:t>3</w:t>
        </w:r>
      </w:fldSimple>
      <w:r w:rsidR="000B6A60" w:rsidRPr="00D80F87">
        <w:t>.</w:t>
      </w:r>
      <w:fldSimple w:instr=" SEQ Tabla \* ARABIC \s 1 ">
        <w:r w:rsidR="00F226A2">
          <w:rPr>
            <w:noProof/>
          </w:rPr>
          <w:t>5</w:t>
        </w:r>
      </w:fldSimple>
      <w:bookmarkEnd w:id="33"/>
      <w:r w:rsidRPr="00D80F87">
        <w:t xml:space="preserve"> Métodos de análisis utilizados por el laboratorio SGS y límite de detección de la técnica utilizada</w:t>
      </w:r>
      <w:bookmarkEnd w:id="34"/>
    </w:p>
    <w:tbl>
      <w:tblPr>
        <w:tblStyle w:val="Gminis"/>
        <w:tblW w:w="5000" w:type="pct"/>
        <w:tblLayout w:type="fixed"/>
        <w:tblLook w:val="04A0" w:firstRow="1" w:lastRow="0" w:firstColumn="1" w:lastColumn="0" w:noHBand="0" w:noVBand="1"/>
      </w:tblPr>
      <w:tblGrid>
        <w:gridCol w:w="1809"/>
        <w:gridCol w:w="4962"/>
        <w:gridCol w:w="1716"/>
      </w:tblGrid>
      <w:tr w:rsidR="00A5746C" w:rsidRPr="00D80F87" w14:paraId="4940CBF7" w14:textId="77777777" w:rsidTr="00C51C76">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066" w:type="pct"/>
            <w:noWrap/>
            <w:vAlign w:val="center"/>
            <w:hideMark/>
          </w:tcPr>
          <w:p w14:paraId="636DBEA0" w14:textId="77777777" w:rsidR="00A5746C" w:rsidRPr="00D80F87" w:rsidRDefault="00A5746C" w:rsidP="004B5D0E">
            <w:pPr>
              <w:jc w:val="cente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MÉTODO</w:t>
            </w:r>
          </w:p>
        </w:tc>
        <w:tc>
          <w:tcPr>
            <w:tcW w:w="2923" w:type="pct"/>
            <w:noWrap/>
            <w:vAlign w:val="center"/>
            <w:hideMark/>
          </w:tcPr>
          <w:p w14:paraId="0436DBEB" w14:textId="77777777" w:rsidR="00A5746C" w:rsidRPr="00D80F87" w:rsidRDefault="00A5746C"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TÉCNICA</w:t>
            </w:r>
          </w:p>
        </w:tc>
        <w:tc>
          <w:tcPr>
            <w:tcW w:w="1011" w:type="pct"/>
            <w:noWrap/>
            <w:vAlign w:val="center"/>
            <w:hideMark/>
          </w:tcPr>
          <w:p w14:paraId="479F670A" w14:textId="77777777" w:rsidR="00A5746C" w:rsidRPr="00D80F87" w:rsidRDefault="00A5746C"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LÍMITE DE DETECCIÓN</w:t>
            </w:r>
          </w:p>
        </w:tc>
      </w:tr>
      <w:tr w:rsidR="00A5746C" w:rsidRPr="00D80F87" w14:paraId="37B58562"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55DD9AB2"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turbidez</w:t>
            </w:r>
          </w:p>
        </w:tc>
        <w:tc>
          <w:tcPr>
            <w:tcW w:w="2923" w:type="pct"/>
            <w:noWrap/>
            <w:vAlign w:val="center"/>
            <w:hideMark/>
          </w:tcPr>
          <w:p w14:paraId="318481F2"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2130 B: Turbidity - Nephelometric Method. </w:t>
            </w:r>
            <w:r w:rsidRPr="00D80F87">
              <w:rPr>
                <w:rFonts w:asciiTheme="majorHAnsi" w:hAnsiTheme="majorHAnsi" w:cstheme="minorHAnsi"/>
                <w:color w:val="000000"/>
                <w:sz w:val="20"/>
                <w:szCs w:val="20"/>
                <w:lang w:eastAsia="es-CO"/>
              </w:rPr>
              <w:t>Turbidez 22nd Edition. 2012</w:t>
            </w:r>
          </w:p>
        </w:tc>
        <w:tc>
          <w:tcPr>
            <w:tcW w:w="1011" w:type="pct"/>
            <w:noWrap/>
            <w:vAlign w:val="center"/>
            <w:hideMark/>
          </w:tcPr>
          <w:p w14:paraId="4379EE3D"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0,626</w:t>
            </w:r>
          </w:p>
        </w:tc>
      </w:tr>
      <w:tr w:rsidR="00A5746C" w:rsidRPr="00D80F87" w14:paraId="1EE7304F"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9CAD7AB"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Alcalinidad</w:t>
            </w:r>
          </w:p>
        </w:tc>
        <w:tc>
          <w:tcPr>
            <w:tcW w:w="2923" w:type="pct"/>
            <w:noWrap/>
            <w:vAlign w:val="center"/>
            <w:hideMark/>
          </w:tcPr>
          <w:p w14:paraId="05C09783"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2320B: Alkalinity - Titration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48812EA4"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1,2</w:t>
            </w:r>
          </w:p>
        </w:tc>
      </w:tr>
      <w:tr w:rsidR="00A5746C" w:rsidRPr="00D80F87" w14:paraId="7938F984"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2634FB4D"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Acidez</w:t>
            </w:r>
          </w:p>
        </w:tc>
        <w:tc>
          <w:tcPr>
            <w:tcW w:w="2923" w:type="pct"/>
            <w:noWrap/>
            <w:vAlign w:val="center"/>
            <w:hideMark/>
          </w:tcPr>
          <w:p w14:paraId="59998014"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2310B: Acidity - Titration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70D36790"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3</w:t>
            </w:r>
          </w:p>
        </w:tc>
      </w:tr>
      <w:tr w:rsidR="00A5746C" w:rsidRPr="00D80F87" w14:paraId="787A7209"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19C9470C"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color verdadero</w:t>
            </w:r>
          </w:p>
        </w:tc>
        <w:tc>
          <w:tcPr>
            <w:tcW w:w="2923" w:type="pct"/>
            <w:vAlign w:val="center"/>
            <w:hideMark/>
          </w:tcPr>
          <w:p w14:paraId="59B76835"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2120 C: Color - Spectrophotometric - Single - Wavelength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6C2592B7"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3,8</w:t>
            </w:r>
          </w:p>
        </w:tc>
      </w:tr>
      <w:tr w:rsidR="00A5746C" w:rsidRPr="00D80F87" w14:paraId="2E0E2DC9"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0C75B158"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DBO5</w:t>
            </w:r>
          </w:p>
        </w:tc>
        <w:tc>
          <w:tcPr>
            <w:tcW w:w="2923" w:type="pct"/>
            <w:noWrap/>
            <w:vAlign w:val="center"/>
            <w:hideMark/>
          </w:tcPr>
          <w:p w14:paraId="1A212A01"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5210 B: Biochemichal Oxygen Demand - 5-Day BOD Test. 22nd Edition. 2012- EPA 360.3: Dissolve Oxygen by Membrane Electrode. Official Name: Oxygen, Dissolved (Membrane Electrode). </w:t>
            </w:r>
            <w:r w:rsidRPr="00D80F87">
              <w:rPr>
                <w:rFonts w:asciiTheme="majorHAnsi" w:hAnsiTheme="majorHAnsi" w:cstheme="minorHAnsi"/>
                <w:color w:val="000000"/>
                <w:sz w:val="20"/>
                <w:szCs w:val="20"/>
                <w:lang w:eastAsia="es-CO"/>
              </w:rPr>
              <w:t>1971</w:t>
            </w:r>
          </w:p>
        </w:tc>
        <w:tc>
          <w:tcPr>
            <w:tcW w:w="1011" w:type="pct"/>
            <w:noWrap/>
            <w:vAlign w:val="center"/>
            <w:hideMark/>
          </w:tcPr>
          <w:p w14:paraId="05552236"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2</w:t>
            </w:r>
          </w:p>
        </w:tc>
      </w:tr>
      <w:tr w:rsidR="00A5746C" w:rsidRPr="00D80F87" w14:paraId="5AB1B5F7"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70FF4C63"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DQO</w:t>
            </w:r>
          </w:p>
        </w:tc>
        <w:tc>
          <w:tcPr>
            <w:tcW w:w="2923" w:type="pct"/>
            <w:noWrap/>
            <w:vAlign w:val="center"/>
            <w:hideMark/>
          </w:tcPr>
          <w:p w14:paraId="0D22600A"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5220 D: Chemichal Oxygen Demand - Closed Reflux, Colorimetric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7ACB0CA9"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10</w:t>
            </w:r>
          </w:p>
        </w:tc>
      </w:tr>
      <w:tr w:rsidR="00A5746C" w:rsidRPr="00D80F87" w14:paraId="74187BB6"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6E9EA742"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Nitrógeno Total</w:t>
            </w:r>
          </w:p>
        </w:tc>
        <w:tc>
          <w:tcPr>
            <w:tcW w:w="2923" w:type="pct"/>
            <w:noWrap/>
            <w:vAlign w:val="center"/>
            <w:hideMark/>
          </w:tcPr>
          <w:p w14:paraId="578389B5"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4500-Norg B / SM 4500-NH3 B, C: Nitrogen (Ammonia) - Preliminary Distillation Step Titrimetric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6C46D2F9"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5,16</w:t>
            </w:r>
          </w:p>
        </w:tc>
      </w:tr>
      <w:tr w:rsidR="00A5746C" w:rsidRPr="00D80F87" w14:paraId="13A828B9"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6A4EECA0"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Dureza cálcica</w:t>
            </w:r>
          </w:p>
        </w:tc>
        <w:tc>
          <w:tcPr>
            <w:tcW w:w="2923" w:type="pct"/>
            <w:noWrap/>
            <w:vAlign w:val="center"/>
            <w:hideMark/>
          </w:tcPr>
          <w:p w14:paraId="70D8AB89"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3500-Ca B: Calcium - EDTA Titrimetric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433998CF"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2,1</w:t>
            </w:r>
          </w:p>
        </w:tc>
      </w:tr>
      <w:tr w:rsidR="00A5746C" w:rsidRPr="00D80F87" w14:paraId="405AAEF2"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352F0DC9"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dureza total</w:t>
            </w:r>
          </w:p>
        </w:tc>
        <w:tc>
          <w:tcPr>
            <w:tcW w:w="2923" w:type="pct"/>
            <w:noWrap/>
            <w:vAlign w:val="center"/>
            <w:hideMark/>
          </w:tcPr>
          <w:p w14:paraId="6930A3EB"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2340 C: Hardness - EDTA Titrimetric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0A0D6EA7"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1,9</w:t>
            </w:r>
          </w:p>
        </w:tc>
      </w:tr>
      <w:tr w:rsidR="00A5746C" w:rsidRPr="00D80F87" w14:paraId="4C5269DF"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71F64F2E"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Fosforo total</w:t>
            </w:r>
          </w:p>
        </w:tc>
        <w:tc>
          <w:tcPr>
            <w:tcW w:w="2923" w:type="pct"/>
            <w:noWrap/>
            <w:vAlign w:val="center"/>
            <w:hideMark/>
          </w:tcPr>
          <w:p w14:paraId="11488CAD"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4500-P B,E: Phosphorus - Sample Preparation - Ascorbic Acid Method. </w:t>
            </w:r>
            <w:r w:rsidRPr="00D80F87">
              <w:rPr>
                <w:rFonts w:asciiTheme="majorHAnsi" w:hAnsiTheme="majorHAnsi" w:cstheme="minorHAnsi"/>
                <w:color w:val="000000"/>
                <w:sz w:val="20"/>
                <w:szCs w:val="20"/>
                <w:lang w:eastAsia="es-CO"/>
              </w:rPr>
              <w:t>22nd Edition. 2012</w:t>
            </w:r>
          </w:p>
        </w:tc>
        <w:tc>
          <w:tcPr>
            <w:tcW w:w="1011" w:type="pct"/>
            <w:noWrap/>
            <w:vAlign w:val="center"/>
            <w:hideMark/>
          </w:tcPr>
          <w:p w14:paraId="27499128"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0,05</w:t>
            </w:r>
          </w:p>
        </w:tc>
      </w:tr>
      <w:tr w:rsidR="00A5746C" w:rsidRPr="00D80F87" w14:paraId="6627A9E8"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10B46EA6"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Fenoles totales</w:t>
            </w:r>
          </w:p>
        </w:tc>
        <w:tc>
          <w:tcPr>
            <w:tcW w:w="2923" w:type="pct"/>
            <w:noWrap/>
            <w:vAlign w:val="center"/>
            <w:hideMark/>
          </w:tcPr>
          <w:p w14:paraId="75059996"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5530 B, C: Phenols - Cleanup Procedure - Fotometrico directo (Modificado). 22nd Edition. </w:t>
            </w:r>
            <w:r w:rsidRPr="00D80F87">
              <w:rPr>
                <w:rFonts w:asciiTheme="majorHAnsi" w:hAnsiTheme="majorHAnsi" w:cstheme="minorHAnsi"/>
                <w:color w:val="000000"/>
                <w:sz w:val="20"/>
                <w:szCs w:val="20"/>
                <w:lang w:eastAsia="es-CO"/>
              </w:rPr>
              <w:t>2012</w:t>
            </w:r>
          </w:p>
        </w:tc>
        <w:tc>
          <w:tcPr>
            <w:tcW w:w="1011" w:type="pct"/>
            <w:noWrap/>
            <w:vAlign w:val="center"/>
            <w:hideMark/>
          </w:tcPr>
          <w:p w14:paraId="72E2140A"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0,157</w:t>
            </w:r>
          </w:p>
        </w:tc>
      </w:tr>
      <w:tr w:rsidR="00A5746C" w:rsidRPr="00D80F87" w14:paraId="0A3F84F1"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1AAE273D"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Sólidos Suspendidos Totales</w:t>
            </w:r>
          </w:p>
        </w:tc>
        <w:tc>
          <w:tcPr>
            <w:tcW w:w="2923" w:type="pct"/>
            <w:noWrap/>
            <w:vAlign w:val="center"/>
            <w:hideMark/>
          </w:tcPr>
          <w:p w14:paraId="26240F9A"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2540 D: Solids - Total Suspended Solids Dried at 103-105°C. 22nd Edition. </w:t>
            </w:r>
            <w:r w:rsidRPr="00D80F87">
              <w:rPr>
                <w:rFonts w:asciiTheme="majorHAnsi" w:hAnsiTheme="majorHAnsi" w:cstheme="minorHAnsi"/>
                <w:color w:val="000000"/>
                <w:sz w:val="20"/>
                <w:szCs w:val="20"/>
                <w:lang w:eastAsia="es-CO"/>
              </w:rPr>
              <w:t>2012</w:t>
            </w:r>
          </w:p>
        </w:tc>
        <w:tc>
          <w:tcPr>
            <w:tcW w:w="1011" w:type="pct"/>
            <w:noWrap/>
            <w:vAlign w:val="center"/>
            <w:hideMark/>
          </w:tcPr>
          <w:p w14:paraId="50774283"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2,8</w:t>
            </w:r>
          </w:p>
        </w:tc>
      </w:tr>
      <w:tr w:rsidR="00A5746C" w:rsidRPr="00D80F87" w14:paraId="173094E3"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1DBD3DD"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lastRenderedPageBreak/>
              <w:t>Sólidos Disueltos Totales</w:t>
            </w:r>
          </w:p>
        </w:tc>
        <w:tc>
          <w:tcPr>
            <w:tcW w:w="2923" w:type="pct"/>
            <w:noWrap/>
            <w:vAlign w:val="center"/>
            <w:hideMark/>
          </w:tcPr>
          <w:p w14:paraId="295B959C"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2540 C: Solids - Total Dissolved Solids Dried at 180°C. 22nd Edition. </w:t>
            </w:r>
            <w:r w:rsidRPr="00D80F87">
              <w:rPr>
                <w:rFonts w:asciiTheme="majorHAnsi" w:hAnsiTheme="majorHAnsi" w:cstheme="minorHAnsi"/>
                <w:color w:val="000000"/>
                <w:sz w:val="20"/>
                <w:szCs w:val="20"/>
                <w:lang w:eastAsia="es-CO"/>
              </w:rPr>
              <w:t>2012</w:t>
            </w:r>
          </w:p>
        </w:tc>
        <w:tc>
          <w:tcPr>
            <w:tcW w:w="1011" w:type="pct"/>
            <w:noWrap/>
            <w:vAlign w:val="center"/>
            <w:hideMark/>
          </w:tcPr>
          <w:p w14:paraId="398750B9"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12,5</w:t>
            </w:r>
          </w:p>
        </w:tc>
      </w:tr>
      <w:tr w:rsidR="00A5746C" w:rsidRPr="00D80F87" w14:paraId="43643ED4"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3DCC8D79"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Ba</w:t>
            </w:r>
          </w:p>
        </w:tc>
        <w:tc>
          <w:tcPr>
            <w:tcW w:w="2923" w:type="pct"/>
            <w:noWrap/>
            <w:vAlign w:val="center"/>
            <w:hideMark/>
          </w:tcPr>
          <w:p w14:paraId="6B5C3FF5"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4D0E9483"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0,09</w:t>
            </w:r>
          </w:p>
        </w:tc>
      </w:tr>
      <w:tr w:rsidR="00A5746C" w:rsidRPr="00D80F87" w14:paraId="3A6D7E6C"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77CB31AA"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Cd</w:t>
            </w:r>
          </w:p>
        </w:tc>
        <w:tc>
          <w:tcPr>
            <w:tcW w:w="2923" w:type="pct"/>
            <w:noWrap/>
            <w:vAlign w:val="center"/>
            <w:hideMark/>
          </w:tcPr>
          <w:p w14:paraId="493D411E"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4DF7E733"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0,002</w:t>
            </w:r>
          </w:p>
        </w:tc>
      </w:tr>
      <w:tr w:rsidR="00A5746C" w:rsidRPr="00D80F87" w14:paraId="4A588D34"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1597C87C"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Cu</w:t>
            </w:r>
          </w:p>
        </w:tc>
        <w:tc>
          <w:tcPr>
            <w:tcW w:w="2923" w:type="pct"/>
            <w:noWrap/>
            <w:vAlign w:val="center"/>
            <w:hideMark/>
          </w:tcPr>
          <w:p w14:paraId="7AF2E8F4"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53DFC36A"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0,01</w:t>
            </w:r>
          </w:p>
        </w:tc>
      </w:tr>
      <w:tr w:rsidR="00A5746C" w:rsidRPr="00D80F87" w14:paraId="46086D40"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22DD99C"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Cr</w:t>
            </w:r>
          </w:p>
        </w:tc>
        <w:tc>
          <w:tcPr>
            <w:tcW w:w="2923" w:type="pct"/>
            <w:noWrap/>
            <w:vAlign w:val="center"/>
            <w:hideMark/>
          </w:tcPr>
          <w:p w14:paraId="740207B7"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0CEEF3B7"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0,0026</w:t>
            </w:r>
          </w:p>
        </w:tc>
      </w:tr>
      <w:tr w:rsidR="00A5746C" w:rsidRPr="00D80F87" w14:paraId="2C839AB7"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C540BD0"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Hg</w:t>
            </w:r>
          </w:p>
        </w:tc>
        <w:tc>
          <w:tcPr>
            <w:tcW w:w="2923" w:type="pct"/>
            <w:noWrap/>
            <w:vAlign w:val="center"/>
            <w:hideMark/>
          </w:tcPr>
          <w:p w14:paraId="4F56030D"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31BFF76B"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0,0003</w:t>
            </w:r>
          </w:p>
        </w:tc>
      </w:tr>
      <w:tr w:rsidR="00A5746C" w:rsidRPr="00D80F87" w14:paraId="04DAA387"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FD325F6"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Ni</w:t>
            </w:r>
          </w:p>
        </w:tc>
        <w:tc>
          <w:tcPr>
            <w:tcW w:w="2923" w:type="pct"/>
            <w:noWrap/>
            <w:vAlign w:val="center"/>
            <w:hideMark/>
          </w:tcPr>
          <w:p w14:paraId="72643325"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090AF80C"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0,0022</w:t>
            </w:r>
          </w:p>
        </w:tc>
      </w:tr>
      <w:tr w:rsidR="00A5746C" w:rsidRPr="00D80F87" w14:paraId="09A49BFA"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52C02A3D"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Ag</w:t>
            </w:r>
          </w:p>
        </w:tc>
        <w:tc>
          <w:tcPr>
            <w:tcW w:w="2923" w:type="pct"/>
            <w:noWrap/>
            <w:vAlign w:val="center"/>
            <w:hideMark/>
          </w:tcPr>
          <w:p w14:paraId="312148D8"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64F44269"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0,0004</w:t>
            </w:r>
          </w:p>
        </w:tc>
      </w:tr>
      <w:tr w:rsidR="00A5746C" w:rsidRPr="00D80F87" w14:paraId="77A2DA78"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0B007388"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Pb</w:t>
            </w:r>
          </w:p>
        </w:tc>
        <w:tc>
          <w:tcPr>
            <w:tcW w:w="2923" w:type="pct"/>
            <w:noWrap/>
            <w:vAlign w:val="center"/>
            <w:hideMark/>
          </w:tcPr>
          <w:p w14:paraId="2B5CD43E"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23470BF7"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0,004</w:t>
            </w:r>
          </w:p>
        </w:tc>
      </w:tr>
      <w:tr w:rsidR="00A5746C" w:rsidRPr="00D80F87" w14:paraId="013E6559"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3DA42255"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Se</w:t>
            </w:r>
          </w:p>
        </w:tc>
        <w:tc>
          <w:tcPr>
            <w:tcW w:w="2923" w:type="pct"/>
            <w:noWrap/>
            <w:vAlign w:val="center"/>
            <w:hideMark/>
          </w:tcPr>
          <w:p w14:paraId="5CC5F0B7"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EPA 200.8: Determination of Trace Elements in Waters and Wastes by Inductively Coupled Plasma - Mass Spectrometry. </w:t>
            </w:r>
            <w:r w:rsidRPr="00D80F87">
              <w:rPr>
                <w:rFonts w:asciiTheme="majorHAnsi" w:hAnsiTheme="majorHAnsi" w:cstheme="minorHAnsi"/>
                <w:color w:val="000000"/>
                <w:sz w:val="20"/>
                <w:szCs w:val="20"/>
                <w:lang w:eastAsia="es-CO"/>
              </w:rPr>
              <w:t>Rev. 5.4. 1994.</w:t>
            </w:r>
          </w:p>
        </w:tc>
        <w:tc>
          <w:tcPr>
            <w:tcW w:w="1011" w:type="pct"/>
            <w:noWrap/>
            <w:vAlign w:val="center"/>
            <w:hideMark/>
          </w:tcPr>
          <w:p w14:paraId="30B09484"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0,003</w:t>
            </w:r>
          </w:p>
        </w:tc>
      </w:tr>
      <w:tr w:rsidR="00A5746C" w:rsidRPr="00D80F87" w14:paraId="400CD66E"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51C2AF31"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metales totales por ICP-MS As</w:t>
            </w:r>
          </w:p>
        </w:tc>
        <w:tc>
          <w:tcPr>
            <w:tcW w:w="2923" w:type="pct"/>
            <w:noWrap/>
            <w:vAlign w:val="center"/>
            <w:hideMark/>
          </w:tcPr>
          <w:p w14:paraId="34C7DCEB"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EPA 7062, SM 3114 C</w:t>
            </w:r>
          </w:p>
        </w:tc>
        <w:tc>
          <w:tcPr>
            <w:tcW w:w="1011" w:type="pct"/>
            <w:noWrap/>
            <w:vAlign w:val="center"/>
            <w:hideMark/>
          </w:tcPr>
          <w:p w14:paraId="7272FACF"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0,01</w:t>
            </w:r>
          </w:p>
        </w:tc>
      </w:tr>
      <w:tr w:rsidR="00A5746C" w:rsidRPr="00D80F87" w14:paraId="0E484B66"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478AFDEC"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Coliformes totales</w:t>
            </w:r>
          </w:p>
        </w:tc>
        <w:tc>
          <w:tcPr>
            <w:tcW w:w="2923" w:type="pct"/>
            <w:noWrap/>
            <w:vAlign w:val="center"/>
            <w:hideMark/>
          </w:tcPr>
          <w:p w14:paraId="3A3C16E9"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9223 B: Enzyme Substrate Coliform Test - Enzyme Substrate Test. 22nd Edition. </w:t>
            </w:r>
            <w:r w:rsidRPr="00D80F87">
              <w:rPr>
                <w:rFonts w:asciiTheme="majorHAnsi" w:hAnsiTheme="majorHAnsi" w:cstheme="minorHAnsi"/>
                <w:color w:val="000000"/>
                <w:sz w:val="20"/>
                <w:szCs w:val="20"/>
                <w:lang w:eastAsia="es-CO"/>
              </w:rPr>
              <w:t>2012</w:t>
            </w:r>
          </w:p>
        </w:tc>
        <w:tc>
          <w:tcPr>
            <w:tcW w:w="1011" w:type="pct"/>
            <w:noWrap/>
            <w:vAlign w:val="center"/>
            <w:hideMark/>
          </w:tcPr>
          <w:p w14:paraId="2E47A9C2"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w:t>
            </w:r>
          </w:p>
        </w:tc>
      </w:tr>
      <w:tr w:rsidR="00A5746C" w:rsidRPr="00D80F87" w14:paraId="4113D2AD" w14:textId="77777777" w:rsidTr="00A5746C">
        <w:trPr>
          <w:trHeight w:val="300"/>
        </w:trPr>
        <w:tc>
          <w:tcPr>
            <w:cnfStyle w:val="001000000000" w:firstRow="0" w:lastRow="0" w:firstColumn="1" w:lastColumn="0" w:oddVBand="0" w:evenVBand="0" w:oddHBand="0" w:evenHBand="0" w:firstRowFirstColumn="0" w:firstRowLastColumn="0" w:lastRowFirstColumn="0" w:lastRowLastColumn="0"/>
            <w:tcW w:w="1066" w:type="pct"/>
            <w:noWrap/>
            <w:vAlign w:val="center"/>
            <w:hideMark/>
          </w:tcPr>
          <w:p w14:paraId="06814C51" w14:textId="77777777" w:rsidR="00A5746C" w:rsidRPr="00D80F87" w:rsidRDefault="00A5746C" w:rsidP="004B5D0E">
            <w:pPr>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E.coli</w:t>
            </w:r>
          </w:p>
        </w:tc>
        <w:tc>
          <w:tcPr>
            <w:tcW w:w="2923" w:type="pct"/>
            <w:noWrap/>
            <w:vAlign w:val="center"/>
            <w:hideMark/>
          </w:tcPr>
          <w:p w14:paraId="2959851C" w14:textId="77777777" w:rsidR="00A5746C" w:rsidRPr="00D80F87" w:rsidRDefault="00A5746C" w:rsidP="004B5D0E">
            <w:pP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val="en-US" w:eastAsia="es-CO"/>
              </w:rPr>
              <w:t xml:space="preserve">APHA-AWWA-WEF-SM 9223 B: Enzyme Substrate Coliform Test - Enzyme Substrate Test. 22nd Edition. </w:t>
            </w:r>
            <w:r w:rsidRPr="00D80F87">
              <w:rPr>
                <w:rFonts w:asciiTheme="majorHAnsi" w:hAnsiTheme="majorHAnsi" w:cstheme="minorHAnsi"/>
                <w:color w:val="000000"/>
                <w:sz w:val="20"/>
                <w:szCs w:val="20"/>
                <w:lang w:eastAsia="es-CO"/>
              </w:rPr>
              <w:t>2012</w:t>
            </w:r>
          </w:p>
        </w:tc>
        <w:tc>
          <w:tcPr>
            <w:tcW w:w="1011" w:type="pct"/>
            <w:noWrap/>
            <w:vAlign w:val="center"/>
            <w:hideMark/>
          </w:tcPr>
          <w:p w14:paraId="6A545A29" w14:textId="77777777" w:rsidR="00A5746C" w:rsidRPr="00D80F87" w:rsidRDefault="00A5746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es-CO"/>
              </w:rPr>
            </w:pPr>
            <w:r w:rsidRPr="00D80F87">
              <w:rPr>
                <w:rFonts w:asciiTheme="majorHAnsi" w:hAnsiTheme="majorHAnsi" w:cstheme="minorHAnsi"/>
                <w:color w:val="000000"/>
                <w:sz w:val="20"/>
                <w:szCs w:val="20"/>
                <w:lang w:eastAsia="es-CO"/>
              </w:rPr>
              <w:t>1</w:t>
            </w:r>
          </w:p>
        </w:tc>
      </w:tr>
    </w:tbl>
    <w:p w14:paraId="246972CB" w14:textId="77777777" w:rsidR="00A5746C" w:rsidRPr="00D80F87" w:rsidRDefault="00A5746C" w:rsidP="004B5D0E">
      <w:pPr>
        <w:jc w:val="center"/>
        <w:rPr>
          <w:rFonts w:asciiTheme="majorHAnsi" w:hAnsiTheme="majorHAnsi"/>
          <w:sz w:val="16"/>
          <w:szCs w:val="16"/>
        </w:rPr>
      </w:pPr>
      <w:r w:rsidRPr="00D80F87">
        <w:rPr>
          <w:rFonts w:asciiTheme="majorHAnsi" w:hAnsiTheme="majorHAnsi"/>
          <w:sz w:val="16"/>
          <w:szCs w:val="16"/>
        </w:rPr>
        <w:t xml:space="preserve">Fuente </w:t>
      </w:r>
      <w:sdt>
        <w:sdtPr>
          <w:rPr>
            <w:rFonts w:asciiTheme="majorHAnsi" w:hAnsiTheme="majorHAnsi"/>
            <w:sz w:val="16"/>
            <w:szCs w:val="16"/>
          </w:rPr>
          <w:id w:val="-811633218"/>
          <w:citation/>
        </w:sdtPr>
        <w:sdtContent>
          <w:r w:rsidRPr="00D80F87">
            <w:rPr>
              <w:rFonts w:asciiTheme="majorHAnsi" w:hAnsiTheme="majorHAnsi"/>
              <w:sz w:val="16"/>
              <w:szCs w:val="16"/>
            </w:rPr>
            <w:fldChar w:fldCharType="begin"/>
          </w:r>
          <w:r w:rsidRPr="00D80F87">
            <w:rPr>
              <w:rFonts w:asciiTheme="majorHAnsi" w:hAnsiTheme="majorHAnsi"/>
              <w:sz w:val="16"/>
              <w:szCs w:val="16"/>
            </w:rPr>
            <w:instrText xml:space="preserve"> CITATION K2I154 \l 9226 </w:instrText>
          </w:r>
          <w:r w:rsidRPr="00D80F87">
            <w:rPr>
              <w:rFonts w:asciiTheme="majorHAnsi" w:hAnsiTheme="majorHAnsi"/>
              <w:sz w:val="16"/>
              <w:szCs w:val="16"/>
            </w:rPr>
            <w:fldChar w:fldCharType="separate"/>
          </w:r>
          <w:r w:rsidR="00E659F7" w:rsidRPr="00D80F87">
            <w:rPr>
              <w:rFonts w:asciiTheme="majorHAnsi" w:hAnsiTheme="majorHAnsi"/>
              <w:noProof/>
              <w:sz w:val="16"/>
              <w:szCs w:val="16"/>
            </w:rPr>
            <w:t>(K2 Ingenieria S.A.S. , 2015)</w:t>
          </w:r>
          <w:r w:rsidRPr="00D80F87">
            <w:rPr>
              <w:rFonts w:asciiTheme="majorHAnsi" w:hAnsiTheme="majorHAnsi"/>
              <w:sz w:val="16"/>
              <w:szCs w:val="16"/>
            </w:rPr>
            <w:fldChar w:fldCharType="end"/>
          </w:r>
        </w:sdtContent>
      </w:sdt>
    </w:p>
    <w:p w14:paraId="2D01D962" w14:textId="396799B5" w:rsidR="00570FA5" w:rsidRPr="00D80F87" w:rsidRDefault="00570FA5" w:rsidP="004B5D0E">
      <w:pPr>
        <w:spacing w:line="240" w:lineRule="auto"/>
        <w:contextualSpacing w:val="0"/>
        <w:jc w:val="left"/>
      </w:pPr>
    </w:p>
    <w:p w14:paraId="588A4BFD" w14:textId="0C38B61B" w:rsidR="005C533A" w:rsidRPr="00D80F87" w:rsidRDefault="003A186A" w:rsidP="004B5D0E">
      <w:pPr>
        <w:pStyle w:val="Ttulo6"/>
      </w:pPr>
      <w:r w:rsidRPr="00D80F87">
        <w:lastRenderedPageBreak/>
        <w:t>Parámetros</w:t>
      </w:r>
      <w:r w:rsidR="00FE1D7B" w:rsidRPr="00D80F87">
        <w:t xml:space="preserve"> de medición </w:t>
      </w:r>
    </w:p>
    <w:p w14:paraId="64DFF7BE" w14:textId="77777777" w:rsidR="00FE1D7B" w:rsidRPr="00D80F87" w:rsidRDefault="00FE1D7B" w:rsidP="004B5D0E"/>
    <w:p w14:paraId="4FD6E888" w14:textId="19CDCAE6" w:rsidR="00C51C76" w:rsidRPr="00D80F87" w:rsidRDefault="00FE1D7B" w:rsidP="004B5D0E">
      <w:r w:rsidRPr="00D80F87">
        <w:t>En la caracterización de los puntos de muestreo se llevara a cabo la determinación de los siguientes parámetros</w:t>
      </w:r>
      <w:r w:rsidR="00570FA5" w:rsidRPr="00D80F87">
        <w:t xml:space="preserve"> (ver </w:t>
      </w:r>
      <w:r w:rsidR="00570FA5" w:rsidRPr="00D80F87">
        <w:fldChar w:fldCharType="begin"/>
      </w:r>
      <w:r w:rsidR="00570FA5" w:rsidRPr="00D80F87">
        <w:instrText xml:space="preserve"> REF _Ref436126732 \h </w:instrText>
      </w:r>
      <w:r w:rsidR="004B5D0E" w:rsidRPr="00D80F87">
        <w:instrText xml:space="preserve"> \* MERGEFORMAT </w:instrText>
      </w:r>
      <w:r w:rsidR="00570FA5" w:rsidRPr="00D80F87">
        <w:fldChar w:fldCharType="separate"/>
      </w:r>
      <w:r w:rsidR="00F226A2" w:rsidRPr="00D80F87">
        <w:t xml:space="preserve">Tabla </w:t>
      </w:r>
      <w:r w:rsidR="00F226A2">
        <w:rPr>
          <w:noProof/>
        </w:rPr>
        <w:t>3</w:t>
      </w:r>
      <w:r w:rsidR="00F226A2" w:rsidRPr="00D80F87">
        <w:rPr>
          <w:noProof/>
        </w:rPr>
        <w:t>.</w:t>
      </w:r>
      <w:r w:rsidR="00F226A2">
        <w:rPr>
          <w:noProof/>
        </w:rPr>
        <w:t>6</w:t>
      </w:r>
      <w:r w:rsidR="00570FA5" w:rsidRPr="00D80F87">
        <w:fldChar w:fldCharType="end"/>
      </w:r>
      <w:r w:rsidR="00570FA5" w:rsidRPr="00D80F87">
        <w:t>)</w:t>
      </w:r>
      <w:r w:rsidRPr="00D80F87">
        <w:t>:</w:t>
      </w:r>
      <w:r w:rsidR="001408E9" w:rsidRPr="00D80F87">
        <w:t xml:space="preserve"> </w:t>
      </w:r>
    </w:p>
    <w:p w14:paraId="26D59E82" w14:textId="77777777" w:rsidR="00435C95" w:rsidRPr="00D80F87" w:rsidRDefault="00435C95" w:rsidP="004B5D0E"/>
    <w:p w14:paraId="177B40D4" w14:textId="092086E9" w:rsidR="00FE1D7B" w:rsidRPr="00D80F87" w:rsidRDefault="00D13326" w:rsidP="004B5D0E">
      <w:pPr>
        <w:pStyle w:val="Descripcin"/>
        <w:jc w:val="center"/>
      </w:pPr>
      <w:bookmarkStart w:id="35" w:name="_Ref436126732"/>
      <w:bookmarkStart w:id="36" w:name="_Toc447821976"/>
      <w:r w:rsidRPr="00D80F87">
        <w:t xml:space="preserve">Tabla </w:t>
      </w:r>
      <w:fldSimple w:instr=" STYLEREF 1 \s ">
        <w:r w:rsidR="00F226A2">
          <w:rPr>
            <w:noProof/>
          </w:rPr>
          <w:t>3</w:t>
        </w:r>
      </w:fldSimple>
      <w:r w:rsidR="000B6A60" w:rsidRPr="00D80F87">
        <w:t>.</w:t>
      </w:r>
      <w:fldSimple w:instr=" SEQ Tabla \* ARABIC \s 1 ">
        <w:r w:rsidR="00F226A2">
          <w:rPr>
            <w:noProof/>
          </w:rPr>
          <w:t>6</w:t>
        </w:r>
      </w:fldSimple>
      <w:bookmarkEnd w:id="35"/>
      <w:r w:rsidRPr="00D80F87">
        <w:t xml:space="preserve"> </w:t>
      </w:r>
      <w:r w:rsidR="00C51C76" w:rsidRPr="00D80F87">
        <w:t>P</w:t>
      </w:r>
      <w:r w:rsidR="003A186A" w:rsidRPr="00D80F87">
        <w:t>arámetros</w:t>
      </w:r>
      <w:r w:rsidRPr="00D80F87">
        <w:t xml:space="preserve"> de medición de monitoreos ambientales</w:t>
      </w:r>
      <w:bookmarkEnd w:id="36"/>
    </w:p>
    <w:tbl>
      <w:tblPr>
        <w:tblStyle w:val="Gminis"/>
        <w:tblW w:w="0" w:type="auto"/>
        <w:tblLook w:val="04A0" w:firstRow="1" w:lastRow="0" w:firstColumn="1" w:lastColumn="0" w:noHBand="0" w:noVBand="1"/>
      </w:tblPr>
      <w:tblGrid>
        <w:gridCol w:w="4205"/>
        <w:gridCol w:w="4206"/>
      </w:tblGrid>
      <w:tr w:rsidR="00FE1D7B" w:rsidRPr="00D80F87" w14:paraId="23F4E96D" w14:textId="77777777" w:rsidTr="00A131E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05" w:type="dxa"/>
            <w:vAlign w:val="center"/>
          </w:tcPr>
          <w:p w14:paraId="6999FC61" w14:textId="355F947E" w:rsidR="00FE1D7B" w:rsidRPr="00D80F87" w:rsidRDefault="003A186A" w:rsidP="004B5D0E">
            <w:pPr>
              <w:pStyle w:val="Prrafodelista"/>
              <w:ind w:left="0"/>
              <w:jc w:val="center"/>
            </w:pPr>
            <w:r w:rsidRPr="00D80F87">
              <w:t>Parámetros fisicoquímicos</w:t>
            </w:r>
          </w:p>
        </w:tc>
        <w:tc>
          <w:tcPr>
            <w:tcW w:w="4206" w:type="dxa"/>
            <w:vAlign w:val="center"/>
          </w:tcPr>
          <w:p w14:paraId="5373FE70" w14:textId="39DDBF81" w:rsidR="00FE1D7B" w:rsidRPr="00D80F87" w:rsidRDefault="003A186A" w:rsidP="004B5D0E">
            <w:pPr>
              <w:pStyle w:val="Prrafodelista"/>
              <w:ind w:left="0"/>
              <w:jc w:val="center"/>
              <w:cnfStyle w:val="100000000000" w:firstRow="1" w:lastRow="0" w:firstColumn="0" w:lastColumn="0" w:oddVBand="0" w:evenVBand="0" w:oddHBand="0" w:evenHBand="0" w:firstRowFirstColumn="0" w:firstRowLastColumn="0" w:lastRowFirstColumn="0" w:lastRowLastColumn="0"/>
            </w:pPr>
            <w:r w:rsidRPr="00D80F87">
              <w:t>Parámetros</w:t>
            </w:r>
            <w:r w:rsidR="00A5746C" w:rsidRPr="00D80F87">
              <w:t xml:space="preserve"> Indicadores de contaminación</w:t>
            </w:r>
          </w:p>
        </w:tc>
      </w:tr>
      <w:tr w:rsidR="00FE1D7B" w:rsidRPr="00D80F87" w14:paraId="027800AD"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05ABD32B" w14:textId="1131A6A4" w:rsidR="00FE1D7B" w:rsidRPr="00D80F87" w:rsidRDefault="00FE1D7B" w:rsidP="004B5D0E">
            <w:pPr>
              <w:pStyle w:val="Prrafodelista"/>
              <w:ind w:left="0"/>
              <w:jc w:val="center"/>
            </w:pPr>
            <w:r w:rsidRPr="00D80F87">
              <w:t>Temperatura</w:t>
            </w:r>
          </w:p>
        </w:tc>
        <w:tc>
          <w:tcPr>
            <w:tcW w:w="4206" w:type="dxa"/>
            <w:vAlign w:val="center"/>
          </w:tcPr>
          <w:p w14:paraId="2BD0C08F" w14:textId="0787F37E" w:rsidR="00FE1D7B" w:rsidRPr="00D80F87" w:rsidRDefault="00A5746C"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Fenoles totales</w:t>
            </w:r>
          </w:p>
        </w:tc>
      </w:tr>
      <w:tr w:rsidR="00FE1D7B" w:rsidRPr="00D80F87" w14:paraId="52C78649"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50BE8E57" w14:textId="38D28E50" w:rsidR="00FE1D7B" w:rsidRPr="00D80F87" w:rsidRDefault="00FE1D7B" w:rsidP="004B5D0E">
            <w:pPr>
              <w:pStyle w:val="Prrafodelista"/>
              <w:ind w:left="0"/>
              <w:jc w:val="center"/>
            </w:pPr>
            <w:r w:rsidRPr="00D80F87">
              <w:t>pH</w:t>
            </w:r>
          </w:p>
        </w:tc>
        <w:tc>
          <w:tcPr>
            <w:tcW w:w="4206" w:type="dxa"/>
            <w:vAlign w:val="center"/>
          </w:tcPr>
          <w:p w14:paraId="396780DE" w14:textId="0594E59E" w:rsidR="00FE1D7B" w:rsidRPr="00D80F87" w:rsidRDefault="00A5746C"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Grasas y aceites</w:t>
            </w:r>
          </w:p>
        </w:tc>
      </w:tr>
      <w:tr w:rsidR="00D13326" w:rsidRPr="00D80F87" w14:paraId="3BA2CA8C"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4B777CDB" w14:textId="63D5CC09" w:rsidR="00D13326" w:rsidRPr="00D80F87" w:rsidRDefault="003A186A" w:rsidP="004B5D0E">
            <w:pPr>
              <w:pStyle w:val="Prrafodelista"/>
              <w:ind w:left="0"/>
              <w:jc w:val="center"/>
            </w:pPr>
            <w:r w:rsidRPr="00D80F87">
              <w:t>Oxígeno</w:t>
            </w:r>
            <w:r w:rsidR="00D13326" w:rsidRPr="00D80F87">
              <w:t xml:space="preserve"> disuelto</w:t>
            </w:r>
          </w:p>
        </w:tc>
        <w:tc>
          <w:tcPr>
            <w:tcW w:w="4206" w:type="dxa"/>
            <w:vAlign w:val="center"/>
          </w:tcPr>
          <w:p w14:paraId="41FDAB56" w14:textId="0A58A9F2" w:rsidR="00D13326" w:rsidRPr="00D80F87" w:rsidRDefault="00D13326" w:rsidP="004B5D0E">
            <w:pPr>
              <w:jc w:val="center"/>
              <w:cnfStyle w:val="000000000000" w:firstRow="0" w:lastRow="0" w:firstColumn="0" w:lastColumn="0" w:oddVBand="0" w:evenVBand="0" w:oddHBand="0" w:evenHBand="0" w:firstRowFirstColumn="0" w:firstRowLastColumn="0" w:lastRowFirstColumn="0" w:lastRowLastColumn="0"/>
            </w:pPr>
            <w:r w:rsidRPr="00D80F87">
              <w:t>Antimonio</w:t>
            </w:r>
          </w:p>
        </w:tc>
      </w:tr>
      <w:tr w:rsidR="00D13326" w:rsidRPr="00D80F87" w14:paraId="19D9A0A4"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6F41418F" w14:textId="6CECBC50" w:rsidR="00D13326" w:rsidRPr="00D80F87" w:rsidRDefault="00D13326" w:rsidP="004B5D0E">
            <w:pPr>
              <w:pStyle w:val="Prrafodelista"/>
              <w:ind w:left="0"/>
              <w:jc w:val="center"/>
            </w:pPr>
            <w:r w:rsidRPr="00D80F87">
              <w:t>Conductividad</w:t>
            </w:r>
          </w:p>
        </w:tc>
        <w:tc>
          <w:tcPr>
            <w:tcW w:w="4206" w:type="dxa"/>
            <w:vAlign w:val="center"/>
          </w:tcPr>
          <w:p w14:paraId="357D0FF3" w14:textId="1C014F09"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B</w:t>
            </w:r>
            <w:r w:rsidR="003A186A" w:rsidRPr="00D80F87">
              <w:t>a</w:t>
            </w:r>
            <w:r w:rsidRPr="00D80F87">
              <w:t>rio</w:t>
            </w:r>
          </w:p>
        </w:tc>
      </w:tr>
      <w:tr w:rsidR="00D13326" w:rsidRPr="00D80F87" w14:paraId="66C9425B"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4CF4725E" w14:textId="607BC84A" w:rsidR="00D13326" w:rsidRPr="00D80F87" w:rsidRDefault="00D13326" w:rsidP="004B5D0E">
            <w:pPr>
              <w:pStyle w:val="Prrafodelista"/>
              <w:ind w:left="0"/>
              <w:jc w:val="center"/>
            </w:pPr>
            <w:r w:rsidRPr="00D80F87">
              <w:t>DBO</w:t>
            </w:r>
            <w:r w:rsidRPr="00D80F87">
              <w:rPr>
                <w:vertAlign w:val="subscript"/>
              </w:rPr>
              <w:t>5</w:t>
            </w:r>
          </w:p>
        </w:tc>
        <w:tc>
          <w:tcPr>
            <w:tcW w:w="4206" w:type="dxa"/>
            <w:vAlign w:val="center"/>
          </w:tcPr>
          <w:p w14:paraId="58D4623A" w14:textId="6FDCF909"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Cadmio</w:t>
            </w:r>
          </w:p>
        </w:tc>
      </w:tr>
      <w:tr w:rsidR="00D13326" w:rsidRPr="00D80F87" w14:paraId="65231BD6"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52037D7E" w14:textId="12FA0DFD" w:rsidR="00D13326" w:rsidRPr="00D80F87" w:rsidRDefault="00D13326" w:rsidP="004B5D0E">
            <w:pPr>
              <w:pStyle w:val="Prrafodelista"/>
              <w:ind w:left="0"/>
              <w:jc w:val="center"/>
            </w:pPr>
            <w:r w:rsidRPr="00D80F87">
              <w:t>DQO</w:t>
            </w:r>
          </w:p>
        </w:tc>
        <w:tc>
          <w:tcPr>
            <w:tcW w:w="4206" w:type="dxa"/>
            <w:vAlign w:val="center"/>
          </w:tcPr>
          <w:p w14:paraId="6AF21BD8" w14:textId="4EF1345D"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Zinc</w:t>
            </w:r>
          </w:p>
        </w:tc>
      </w:tr>
      <w:tr w:rsidR="00D13326" w:rsidRPr="00D80F87" w14:paraId="5DA35997"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0EEFD004" w14:textId="07BF9E6C" w:rsidR="00D13326" w:rsidRPr="00D80F87" w:rsidRDefault="00D13326" w:rsidP="004B5D0E">
            <w:pPr>
              <w:pStyle w:val="Prrafodelista"/>
              <w:ind w:left="0"/>
              <w:jc w:val="center"/>
            </w:pPr>
            <w:r w:rsidRPr="00D80F87">
              <w:t>Color</w:t>
            </w:r>
          </w:p>
        </w:tc>
        <w:tc>
          <w:tcPr>
            <w:tcW w:w="4206" w:type="dxa"/>
            <w:vAlign w:val="center"/>
          </w:tcPr>
          <w:p w14:paraId="210BD2D1" w14:textId="47EECB22"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Cobre</w:t>
            </w:r>
          </w:p>
        </w:tc>
      </w:tr>
      <w:tr w:rsidR="00D13326" w:rsidRPr="00D80F87" w14:paraId="6D7997A1"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7484E1CD" w14:textId="6CBAE609" w:rsidR="00D13326" w:rsidRPr="00D80F87" w:rsidRDefault="00D13326" w:rsidP="004B5D0E">
            <w:pPr>
              <w:pStyle w:val="Prrafodelista"/>
              <w:ind w:left="0"/>
              <w:jc w:val="center"/>
            </w:pPr>
            <w:r w:rsidRPr="00D80F87">
              <w:t>Turbiedad</w:t>
            </w:r>
          </w:p>
        </w:tc>
        <w:tc>
          <w:tcPr>
            <w:tcW w:w="4206" w:type="dxa"/>
            <w:vAlign w:val="center"/>
          </w:tcPr>
          <w:p w14:paraId="28D77A3F" w14:textId="575445CA"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Cromo total</w:t>
            </w:r>
          </w:p>
        </w:tc>
      </w:tr>
      <w:tr w:rsidR="00D13326" w:rsidRPr="00D80F87" w14:paraId="2FB77676"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6CC2971B" w14:textId="2396C708" w:rsidR="00D13326" w:rsidRPr="00D80F87" w:rsidRDefault="00D13326" w:rsidP="004B5D0E">
            <w:pPr>
              <w:pStyle w:val="Prrafodelista"/>
              <w:ind w:left="0"/>
              <w:jc w:val="center"/>
            </w:pPr>
            <w:r w:rsidRPr="00D80F87">
              <w:t>Sólidos disueltos totales (SDT)</w:t>
            </w:r>
          </w:p>
        </w:tc>
        <w:tc>
          <w:tcPr>
            <w:tcW w:w="4206" w:type="dxa"/>
            <w:vAlign w:val="center"/>
          </w:tcPr>
          <w:p w14:paraId="002BE9DD" w14:textId="243563B7"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Mercurio</w:t>
            </w:r>
          </w:p>
        </w:tc>
      </w:tr>
      <w:tr w:rsidR="00D13326" w:rsidRPr="00D80F87" w14:paraId="589936D6"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153A8BC5" w14:textId="0058C1DF" w:rsidR="00D13326" w:rsidRPr="00D80F87" w:rsidRDefault="00D13326" w:rsidP="004B5D0E">
            <w:pPr>
              <w:pStyle w:val="Prrafodelista"/>
              <w:ind w:left="0"/>
              <w:jc w:val="center"/>
            </w:pPr>
            <w:r w:rsidRPr="00D80F87">
              <w:t>Sólidos Suspendidos Totales (SST)</w:t>
            </w:r>
          </w:p>
        </w:tc>
        <w:tc>
          <w:tcPr>
            <w:tcW w:w="4206" w:type="dxa"/>
            <w:vAlign w:val="center"/>
          </w:tcPr>
          <w:p w14:paraId="0210C66F" w14:textId="6DE0EBF7" w:rsidR="00D13326" w:rsidRPr="00D80F87" w:rsidRDefault="003A186A"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Níquel</w:t>
            </w:r>
          </w:p>
        </w:tc>
      </w:tr>
      <w:tr w:rsidR="00D13326" w:rsidRPr="00D80F87" w14:paraId="14FAFBD3"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08D99786" w14:textId="68123112" w:rsidR="00D13326" w:rsidRPr="00D80F87" w:rsidRDefault="00D13326" w:rsidP="004B5D0E">
            <w:pPr>
              <w:pStyle w:val="Prrafodelista"/>
              <w:ind w:left="0"/>
              <w:jc w:val="center"/>
            </w:pPr>
            <w:r w:rsidRPr="00D80F87">
              <w:t>Sólidos Sedimentables (SS)</w:t>
            </w:r>
          </w:p>
        </w:tc>
        <w:tc>
          <w:tcPr>
            <w:tcW w:w="4206" w:type="dxa"/>
            <w:vAlign w:val="center"/>
          </w:tcPr>
          <w:p w14:paraId="1E96A9C0" w14:textId="2C01F882"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Plata</w:t>
            </w:r>
          </w:p>
        </w:tc>
      </w:tr>
      <w:tr w:rsidR="00D13326" w:rsidRPr="00D80F87" w14:paraId="353EA2D4"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7B9B95A8" w14:textId="1CF16E10" w:rsidR="00D13326" w:rsidRPr="00D80F87" w:rsidRDefault="00D13326" w:rsidP="004B5D0E">
            <w:pPr>
              <w:pStyle w:val="Prrafodelista"/>
              <w:ind w:left="0"/>
              <w:jc w:val="center"/>
            </w:pPr>
            <w:r w:rsidRPr="00D80F87">
              <w:t>Acidez</w:t>
            </w:r>
          </w:p>
        </w:tc>
        <w:tc>
          <w:tcPr>
            <w:tcW w:w="4206" w:type="dxa"/>
            <w:vAlign w:val="center"/>
          </w:tcPr>
          <w:p w14:paraId="1AC93D3A" w14:textId="48EDFAEE"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Plomo</w:t>
            </w:r>
          </w:p>
        </w:tc>
      </w:tr>
      <w:tr w:rsidR="00D13326" w:rsidRPr="00D80F87" w14:paraId="220858EC"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3EF960CE" w14:textId="75181A99" w:rsidR="00D13326" w:rsidRPr="00D80F87" w:rsidRDefault="00D13326" w:rsidP="004B5D0E">
            <w:pPr>
              <w:pStyle w:val="Prrafodelista"/>
              <w:ind w:left="0"/>
              <w:jc w:val="center"/>
            </w:pPr>
            <w:r w:rsidRPr="00D80F87">
              <w:t>Alcalinidad total</w:t>
            </w:r>
          </w:p>
        </w:tc>
        <w:tc>
          <w:tcPr>
            <w:tcW w:w="4206" w:type="dxa"/>
            <w:vAlign w:val="center"/>
          </w:tcPr>
          <w:p w14:paraId="000384C0" w14:textId="297F3C5D"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Selenio</w:t>
            </w:r>
          </w:p>
        </w:tc>
      </w:tr>
      <w:tr w:rsidR="00D13326" w:rsidRPr="00D80F87" w14:paraId="58C41EEC"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35481ECB" w14:textId="0F195144" w:rsidR="00D13326" w:rsidRPr="00D80F87" w:rsidRDefault="00D13326" w:rsidP="004B5D0E">
            <w:pPr>
              <w:pStyle w:val="Prrafodelista"/>
              <w:ind w:left="0"/>
              <w:jc w:val="center"/>
            </w:pPr>
            <w:r w:rsidRPr="00D80F87">
              <w:t xml:space="preserve">Dureza </w:t>
            </w:r>
            <w:r w:rsidR="003A186A" w:rsidRPr="00D80F87">
              <w:t>cálcica</w:t>
            </w:r>
          </w:p>
        </w:tc>
        <w:tc>
          <w:tcPr>
            <w:tcW w:w="4206" w:type="dxa"/>
            <w:vAlign w:val="center"/>
          </w:tcPr>
          <w:p w14:paraId="2AD216DE" w14:textId="31925EB8"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r w:rsidRPr="00D80F87">
              <w:t>Coliformes totales</w:t>
            </w:r>
          </w:p>
        </w:tc>
      </w:tr>
      <w:tr w:rsidR="00D13326" w:rsidRPr="00D80F87" w14:paraId="4A7C10B7"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76E324E0" w14:textId="6EC0A58A" w:rsidR="00D13326" w:rsidRPr="00D80F87" w:rsidRDefault="00D13326" w:rsidP="004B5D0E">
            <w:pPr>
              <w:pStyle w:val="Prrafodelista"/>
              <w:ind w:left="0"/>
              <w:jc w:val="center"/>
            </w:pPr>
            <w:r w:rsidRPr="00D80F87">
              <w:t>Dureza total</w:t>
            </w:r>
          </w:p>
        </w:tc>
        <w:tc>
          <w:tcPr>
            <w:tcW w:w="4206" w:type="dxa"/>
            <w:vAlign w:val="center"/>
          </w:tcPr>
          <w:p w14:paraId="030AA582" w14:textId="130B3976"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rPr>
                <w:i/>
              </w:rPr>
            </w:pPr>
            <w:r w:rsidRPr="00D80F87">
              <w:rPr>
                <w:i/>
              </w:rPr>
              <w:t>Escherichia coli</w:t>
            </w:r>
          </w:p>
        </w:tc>
      </w:tr>
      <w:tr w:rsidR="00D13326" w:rsidRPr="00D80F87" w14:paraId="448E49DC"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149A27EF" w14:textId="02F96DCC" w:rsidR="00D13326" w:rsidRPr="00D80F87" w:rsidRDefault="00D13326" w:rsidP="004B5D0E">
            <w:pPr>
              <w:pStyle w:val="Prrafodelista"/>
              <w:ind w:left="0"/>
              <w:jc w:val="center"/>
            </w:pPr>
            <w:r w:rsidRPr="00D80F87">
              <w:t>Fosforo total</w:t>
            </w:r>
          </w:p>
        </w:tc>
        <w:tc>
          <w:tcPr>
            <w:tcW w:w="4206" w:type="dxa"/>
            <w:vAlign w:val="center"/>
          </w:tcPr>
          <w:p w14:paraId="78FAB212" w14:textId="30A819E4"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p>
        </w:tc>
      </w:tr>
      <w:tr w:rsidR="00D13326" w:rsidRPr="00D80F87" w14:paraId="5D8CF0A9" w14:textId="77777777" w:rsidTr="00A956B5">
        <w:tc>
          <w:tcPr>
            <w:cnfStyle w:val="001000000000" w:firstRow="0" w:lastRow="0" w:firstColumn="1" w:lastColumn="0" w:oddVBand="0" w:evenVBand="0" w:oddHBand="0" w:evenHBand="0" w:firstRowFirstColumn="0" w:firstRowLastColumn="0" w:lastRowFirstColumn="0" w:lastRowLastColumn="0"/>
            <w:tcW w:w="4205" w:type="dxa"/>
            <w:vAlign w:val="center"/>
          </w:tcPr>
          <w:p w14:paraId="55C63BA9" w14:textId="54F82BB7" w:rsidR="00D13326" w:rsidRPr="00D80F87" w:rsidRDefault="003A186A" w:rsidP="004B5D0E">
            <w:pPr>
              <w:pStyle w:val="Prrafodelista"/>
              <w:ind w:left="0"/>
              <w:jc w:val="center"/>
            </w:pPr>
            <w:r w:rsidRPr="00D80F87">
              <w:t>Nitrógeno</w:t>
            </w:r>
            <w:r w:rsidR="00D13326" w:rsidRPr="00D80F87">
              <w:t xml:space="preserve"> total</w:t>
            </w:r>
          </w:p>
        </w:tc>
        <w:tc>
          <w:tcPr>
            <w:tcW w:w="4206" w:type="dxa"/>
            <w:vAlign w:val="center"/>
          </w:tcPr>
          <w:p w14:paraId="30EBB509" w14:textId="3BF6183E" w:rsidR="00D13326" w:rsidRPr="00D80F87" w:rsidRDefault="00D13326" w:rsidP="004B5D0E">
            <w:pPr>
              <w:pStyle w:val="Prrafodelista"/>
              <w:ind w:left="0"/>
              <w:jc w:val="center"/>
              <w:cnfStyle w:val="000000000000" w:firstRow="0" w:lastRow="0" w:firstColumn="0" w:lastColumn="0" w:oddVBand="0" w:evenVBand="0" w:oddHBand="0" w:evenHBand="0" w:firstRowFirstColumn="0" w:firstRowLastColumn="0" w:lastRowFirstColumn="0" w:lastRowLastColumn="0"/>
            </w:pPr>
          </w:p>
        </w:tc>
      </w:tr>
    </w:tbl>
    <w:p w14:paraId="6E72B99D" w14:textId="6DBC5870" w:rsidR="00FE1D7B" w:rsidRPr="00D80F87" w:rsidRDefault="00A5746C" w:rsidP="004B5D0E">
      <w:pPr>
        <w:jc w:val="center"/>
        <w:rPr>
          <w:rFonts w:asciiTheme="majorHAnsi" w:hAnsiTheme="majorHAnsi"/>
          <w:sz w:val="16"/>
          <w:szCs w:val="16"/>
        </w:rPr>
      </w:pPr>
      <w:r w:rsidRPr="00D80F87">
        <w:rPr>
          <w:rFonts w:asciiTheme="majorHAnsi" w:hAnsiTheme="majorHAnsi"/>
          <w:sz w:val="16"/>
          <w:szCs w:val="16"/>
        </w:rPr>
        <w:t xml:space="preserve">Fuente adaptado de  </w:t>
      </w:r>
      <w:sdt>
        <w:sdtPr>
          <w:rPr>
            <w:rFonts w:asciiTheme="majorHAnsi" w:hAnsiTheme="majorHAnsi"/>
            <w:sz w:val="16"/>
            <w:szCs w:val="16"/>
          </w:rPr>
          <w:id w:val="-808860193"/>
          <w:citation/>
        </w:sdtPr>
        <w:sdtContent>
          <w:r w:rsidRPr="00D80F87">
            <w:rPr>
              <w:rFonts w:asciiTheme="majorHAnsi" w:hAnsiTheme="majorHAnsi"/>
              <w:sz w:val="16"/>
              <w:szCs w:val="16"/>
            </w:rPr>
            <w:fldChar w:fldCharType="begin"/>
          </w:r>
          <w:r w:rsidRPr="00D80F87">
            <w:rPr>
              <w:rFonts w:asciiTheme="majorHAnsi" w:hAnsiTheme="majorHAnsi"/>
              <w:sz w:val="16"/>
              <w:szCs w:val="16"/>
            </w:rPr>
            <w:instrText xml:space="preserve"> CITATION K2I154 \l 9226 </w:instrText>
          </w:r>
          <w:r w:rsidRPr="00D80F87">
            <w:rPr>
              <w:rFonts w:asciiTheme="majorHAnsi" w:hAnsiTheme="majorHAnsi"/>
              <w:sz w:val="16"/>
              <w:szCs w:val="16"/>
            </w:rPr>
            <w:fldChar w:fldCharType="separate"/>
          </w:r>
          <w:r w:rsidR="00E659F7" w:rsidRPr="00D80F87">
            <w:rPr>
              <w:rFonts w:asciiTheme="majorHAnsi" w:hAnsiTheme="majorHAnsi"/>
              <w:noProof/>
              <w:sz w:val="16"/>
              <w:szCs w:val="16"/>
            </w:rPr>
            <w:t>(K2 Ingenieria S.A.S. , 2015)</w:t>
          </w:r>
          <w:r w:rsidRPr="00D80F87">
            <w:rPr>
              <w:rFonts w:asciiTheme="majorHAnsi" w:hAnsiTheme="majorHAnsi"/>
              <w:sz w:val="16"/>
              <w:szCs w:val="16"/>
            </w:rPr>
            <w:fldChar w:fldCharType="end"/>
          </w:r>
        </w:sdtContent>
      </w:sdt>
    </w:p>
    <w:p w14:paraId="6C2E9C58" w14:textId="77777777" w:rsidR="00435C95" w:rsidRPr="00D80F87" w:rsidRDefault="00435C95" w:rsidP="004B5D0E">
      <w:pPr>
        <w:pStyle w:val="TDC1"/>
        <w:tabs>
          <w:tab w:val="clear" w:pos="442"/>
          <w:tab w:val="clear" w:pos="8261"/>
        </w:tabs>
        <w:rPr>
          <w:rFonts w:asciiTheme="majorHAnsi" w:hAnsiTheme="majorHAnsi"/>
          <w:bCs w:val="0"/>
          <w:iCs w:val="0"/>
          <w:caps w:val="0"/>
          <w:szCs w:val="22"/>
        </w:rPr>
      </w:pPr>
    </w:p>
    <w:p w14:paraId="0393F7AC" w14:textId="6D1487B3" w:rsidR="005F1CE0" w:rsidRPr="00D80F87" w:rsidRDefault="00A5746C" w:rsidP="004B5D0E">
      <w:pPr>
        <w:pStyle w:val="Ttulo6"/>
      </w:pPr>
      <w:r w:rsidRPr="00D80F87">
        <w:t>Normatividad aplicada</w:t>
      </w:r>
    </w:p>
    <w:p w14:paraId="4ED62F0F" w14:textId="77777777" w:rsidR="00A5746C" w:rsidRPr="00D80F87" w:rsidRDefault="00A5746C" w:rsidP="004B5D0E"/>
    <w:p w14:paraId="56E37FCE" w14:textId="2EE721E0" w:rsidR="003C684E" w:rsidRPr="00D80F87" w:rsidRDefault="005F6025" w:rsidP="004B5D0E">
      <w:r w:rsidRPr="00D80F87">
        <w:t xml:space="preserve">Decreto 1594 de 1984 del Ministerio de Salud. Por el cual se reglamenta parcialmente el </w:t>
      </w:r>
      <w:r w:rsidR="003A186A" w:rsidRPr="00D80F87">
        <w:t>título</w:t>
      </w:r>
      <w:r w:rsidRPr="00D80F87">
        <w:t xml:space="preserve"> I de la ley 9 de 1979, </w:t>
      </w:r>
      <w:r w:rsidR="003A186A" w:rsidRPr="00D80F87">
        <w:t>así</w:t>
      </w:r>
      <w:r w:rsidRPr="00D80F87">
        <w:t xml:space="preserve"> como el </w:t>
      </w:r>
      <w:r w:rsidR="003A186A" w:rsidRPr="00D80F87">
        <w:t>capítulo</w:t>
      </w:r>
      <w:r w:rsidRPr="00D80F87">
        <w:t xml:space="preserve"> II de la parte II Libro I del Decreto 2811 de 1974 en cuanto a usos del agua y residuos </w:t>
      </w:r>
      <w:r w:rsidR="003A186A" w:rsidRPr="00D80F87">
        <w:t>líquidos</w:t>
      </w:r>
      <w:r w:rsidRPr="00D80F87">
        <w:t xml:space="preserve">. </w:t>
      </w:r>
    </w:p>
    <w:p w14:paraId="577491C9" w14:textId="77777777" w:rsidR="005F6025" w:rsidRPr="00D80F87" w:rsidRDefault="005F6025" w:rsidP="004B5D0E"/>
    <w:p w14:paraId="2E09A7BC" w14:textId="62F4B0D9" w:rsidR="005F6025" w:rsidRPr="00D80F87" w:rsidRDefault="005F6025" w:rsidP="004B5D0E">
      <w:r w:rsidRPr="00D80F87">
        <w:t xml:space="preserve">Resolución 2115 de 2007 por medio de la cual se señalan características, instrumentos básicos y frecuencias del sistema de control y vigilancia para la calidad del agua para consumo humano </w:t>
      </w:r>
    </w:p>
    <w:p w14:paraId="4C9743A9" w14:textId="77777777" w:rsidR="00F56B7D" w:rsidRPr="00D80F87" w:rsidRDefault="00F56B7D" w:rsidP="004B5D0E">
      <w:pPr>
        <w:pStyle w:val="Descripcin"/>
        <w:sectPr w:rsidR="00F56B7D" w:rsidRPr="00D80F87" w:rsidSect="00BF03A2">
          <w:headerReference w:type="default" r:id="rId33"/>
          <w:footerReference w:type="default" r:id="rId34"/>
          <w:pgSz w:w="12240" w:h="15840" w:code="1"/>
          <w:pgMar w:top="1701" w:right="1701" w:bottom="1701" w:left="2268" w:header="709" w:footer="709" w:gutter="0"/>
          <w:cols w:space="708"/>
          <w:docGrid w:linePitch="360"/>
        </w:sectPr>
      </w:pPr>
    </w:p>
    <w:p w14:paraId="7E4E3FE2" w14:textId="331A1408" w:rsidR="00F56B7D" w:rsidRPr="00D80F87" w:rsidRDefault="00F56B7D" w:rsidP="004B5D0E">
      <w:pPr>
        <w:pStyle w:val="Descripcin"/>
        <w:jc w:val="center"/>
      </w:pPr>
      <w:bookmarkStart w:id="37" w:name="_Ref438046655"/>
      <w:bookmarkStart w:id="38" w:name="_Toc447821977"/>
      <w:r w:rsidRPr="00D80F87">
        <w:lastRenderedPageBreak/>
        <w:t xml:space="preserve">Tabla </w:t>
      </w:r>
      <w:fldSimple w:instr=" STYLEREF 1 \s ">
        <w:r w:rsidR="00F226A2">
          <w:rPr>
            <w:noProof/>
          </w:rPr>
          <w:t>3</w:t>
        </w:r>
      </w:fldSimple>
      <w:r w:rsidR="000B6A60" w:rsidRPr="00D80F87">
        <w:t>.</w:t>
      </w:r>
      <w:fldSimple w:instr=" SEQ Tabla \* ARABIC \s 1 ">
        <w:r w:rsidR="00F226A2">
          <w:rPr>
            <w:noProof/>
          </w:rPr>
          <w:t>7</w:t>
        </w:r>
      </w:fldSimple>
      <w:bookmarkEnd w:id="37"/>
      <w:r w:rsidRPr="00D80F87">
        <w:t xml:space="preserve"> Criterios de calidad para el uso del recurso hídrico según la legislación nacional</w:t>
      </w:r>
      <w:bookmarkEnd w:id="38"/>
    </w:p>
    <w:tbl>
      <w:tblPr>
        <w:tblStyle w:val="Gminis"/>
        <w:tblW w:w="5000" w:type="pct"/>
        <w:tblLook w:val="04A0" w:firstRow="1" w:lastRow="0" w:firstColumn="1" w:lastColumn="0" w:noHBand="0" w:noVBand="1"/>
      </w:tblPr>
      <w:tblGrid>
        <w:gridCol w:w="3311"/>
        <w:gridCol w:w="985"/>
        <w:gridCol w:w="1203"/>
        <w:gridCol w:w="1203"/>
        <w:gridCol w:w="1013"/>
        <w:gridCol w:w="990"/>
        <w:gridCol w:w="997"/>
        <w:gridCol w:w="998"/>
        <w:gridCol w:w="988"/>
        <w:gridCol w:w="986"/>
      </w:tblGrid>
      <w:tr w:rsidR="00F56B7D" w:rsidRPr="00D80F87" w14:paraId="23697258" w14:textId="77777777" w:rsidTr="001408E9">
        <w:trPr>
          <w:cnfStyle w:val="100000000000" w:firstRow="1" w:lastRow="0" w:firstColumn="0" w:lastColumn="0" w:oddVBand="0" w:evenVBand="0" w:oddHBand="0" w:evenHBand="0" w:firstRowFirstColumn="0" w:firstRowLastColumn="0" w:lastRowFirstColumn="0" w:lastRowLastColumn="0"/>
          <w:trHeight w:val="195"/>
          <w:tblHeader/>
        </w:trPr>
        <w:tc>
          <w:tcPr>
            <w:cnfStyle w:val="001000000100" w:firstRow="0" w:lastRow="0" w:firstColumn="1" w:lastColumn="0" w:oddVBand="0" w:evenVBand="0" w:oddHBand="0" w:evenHBand="0" w:firstRowFirstColumn="1" w:firstRowLastColumn="0" w:lastRowFirstColumn="0" w:lastRowLastColumn="0"/>
            <w:tcW w:w="1282" w:type="pct"/>
            <w:vMerge w:val="restart"/>
            <w:tcBorders>
              <w:top w:val="none" w:sz="0" w:space="0" w:color="auto"/>
              <w:left w:val="none" w:sz="0" w:space="0" w:color="auto"/>
              <w:bottom w:val="none" w:sz="0" w:space="0" w:color="auto"/>
            </w:tcBorders>
            <w:vAlign w:val="center"/>
            <w:hideMark/>
          </w:tcPr>
          <w:p w14:paraId="3F54FED7" w14:textId="2800EF8A" w:rsidR="00F56B7D" w:rsidRPr="00D80F87" w:rsidRDefault="00A131E3" w:rsidP="004B5D0E">
            <w:pPr>
              <w:spacing w:line="240" w:lineRule="auto"/>
              <w:contextualSpacing w:val="0"/>
              <w:jc w:val="center"/>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SUSTANCIAS Y PARÁMETROS  DE REFERENCIA</w:t>
            </w:r>
          </w:p>
        </w:tc>
        <w:tc>
          <w:tcPr>
            <w:tcW w:w="3718" w:type="pct"/>
            <w:gridSpan w:val="9"/>
            <w:tcBorders>
              <w:bottom w:val="none" w:sz="0" w:space="0" w:color="auto"/>
              <w:right w:val="none" w:sz="0" w:space="0" w:color="auto"/>
            </w:tcBorders>
            <w:vAlign w:val="center"/>
            <w:hideMark/>
          </w:tcPr>
          <w:p w14:paraId="3AC14464" w14:textId="3E0DF3F8"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USOS DEL RECURSO HÍDRICO</w:t>
            </w:r>
          </w:p>
        </w:tc>
      </w:tr>
      <w:tr w:rsidR="00F56B7D" w:rsidRPr="00D80F87" w14:paraId="43126565" w14:textId="77777777" w:rsidTr="001408E9">
        <w:trPr>
          <w:cnfStyle w:val="100000000000" w:firstRow="1" w:lastRow="0" w:firstColumn="0" w:lastColumn="0" w:oddVBand="0" w:evenVBand="0" w:oddHBand="0" w:evenHBand="0" w:firstRowFirstColumn="0" w:firstRowLastColumn="0" w:lastRowFirstColumn="0" w:lastRowLastColumn="0"/>
          <w:trHeight w:val="436"/>
          <w:tblHeader/>
        </w:trPr>
        <w:tc>
          <w:tcPr>
            <w:cnfStyle w:val="001000000100" w:firstRow="0" w:lastRow="0" w:firstColumn="1" w:lastColumn="0" w:oddVBand="0" w:evenVBand="0" w:oddHBand="0" w:evenHBand="0" w:firstRowFirstColumn="1" w:firstRowLastColumn="0" w:lastRowFirstColumn="0" w:lastRowLastColumn="0"/>
            <w:tcW w:w="1282" w:type="pct"/>
            <w:vMerge/>
            <w:tcBorders>
              <w:top w:val="none" w:sz="0" w:space="0" w:color="auto"/>
              <w:left w:val="none" w:sz="0" w:space="0" w:color="auto"/>
              <w:bottom w:val="none" w:sz="0" w:space="0" w:color="auto"/>
            </w:tcBorders>
            <w:vAlign w:val="center"/>
            <w:hideMark/>
          </w:tcPr>
          <w:p w14:paraId="1F544E6C" w14:textId="77777777" w:rsidR="00F56B7D" w:rsidRPr="00D80F87" w:rsidRDefault="00F56B7D" w:rsidP="004B5D0E">
            <w:pPr>
              <w:spacing w:line="240" w:lineRule="auto"/>
              <w:contextualSpacing w:val="0"/>
              <w:jc w:val="center"/>
              <w:rPr>
                <w:rFonts w:asciiTheme="majorHAnsi" w:eastAsia="Times New Roman" w:hAnsiTheme="majorHAnsi" w:cs="Calibri"/>
                <w:b w:val="0"/>
                <w:bCs/>
                <w:color w:val="000000"/>
                <w:sz w:val="16"/>
                <w:szCs w:val="16"/>
                <w:lang w:eastAsia="es-CO"/>
              </w:rPr>
            </w:pPr>
          </w:p>
        </w:tc>
        <w:tc>
          <w:tcPr>
            <w:tcW w:w="1318" w:type="pct"/>
            <w:gridSpan w:val="3"/>
            <w:tcBorders>
              <w:bottom w:val="none" w:sz="0" w:space="0" w:color="auto"/>
            </w:tcBorders>
            <w:vAlign w:val="center"/>
            <w:hideMark/>
          </w:tcPr>
          <w:p w14:paraId="00513E69" w14:textId="38553DD2"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Consumo humano y domestico</w:t>
            </w:r>
          </w:p>
        </w:tc>
        <w:tc>
          <w:tcPr>
            <w:tcW w:w="407" w:type="pct"/>
            <w:tcBorders>
              <w:bottom w:val="none" w:sz="0" w:space="0" w:color="auto"/>
            </w:tcBorders>
            <w:vAlign w:val="center"/>
            <w:hideMark/>
          </w:tcPr>
          <w:p w14:paraId="47D3E5F6"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Agrícola, riego y drenaje</w:t>
            </w:r>
          </w:p>
        </w:tc>
        <w:tc>
          <w:tcPr>
            <w:tcW w:w="398" w:type="pct"/>
            <w:tcBorders>
              <w:bottom w:val="none" w:sz="0" w:space="0" w:color="auto"/>
            </w:tcBorders>
            <w:vAlign w:val="center"/>
            <w:hideMark/>
          </w:tcPr>
          <w:p w14:paraId="2729E177"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Pecuario</w:t>
            </w:r>
          </w:p>
        </w:tc>
        <w:tc>
          <w:tcPr>
            <w:tcW w:w="802" w:type="pct"/>
            <w:gridSpan w:val="2"/>
            <w:tcBorders>
              <w:bottom w:val="none" w:sz="0" w:space="0" w:color="auto"/>
            </w:tcBorders>
            <w:vAlign w:val="center"/>
            <w:hideMark/>
          </w:tcPr>
          <w:p w14:paraId="0CBB64F4"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Recreativo</w:t>
            </w:r>
          </w:p>
        </w:tc>
        <w:tc>
          <w:tcPr>
            <w:tcW w:w="793" w:type="pct"/>
            <w:gridSpan w:val="2"/>
            <w:tcBorders>
              <w:bottom w:val="none" w:sz="0" w:space="0" w:color="auto"/>
              <w:right w:val="none" w:sz="0" w:space="0" w:color="auto"/>
            </w:tcBorders>
            <w:vAlign w:val="center"/>
            <w:hideMark/>
          </w:tcPr>
          <w:p w14:paraId="0C1CAC80"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6"/>
                <w:lang w:eastAsia="es-CO"/>
              </w:rPr>
            </w:pPr>
            <w:r w:rsidRPr="00D80F87">
              <w:rPr>
                <w:rFonts w:asciiTheme="majorHAnsi" w:eastAsia="Times New Roman" w:hAnsiTheme="majorHAnsi" w:cs="Calibri"/>
                <w:bCs/>
                <w:color w:val="000000"/>
                <w:sz w:val="16"/>
                <w:szCs w:val="16"/>
                <w:lang w:eastAsia="es-CO"/>
              </w:rPr>
              <w:t>Conservación flora y fauna</w:t>
            </w:r>
          </w:p>
        </w:tc>
      </w:tr>
      <w:tr w:rsidR="00F56B7D" w:rsidRPr="00D80F87" w14:paraId="7EFF23EA" w14:textId="77777777" w:rsidTr="001408E9">
        <w:trPr>
          <w:cnfStyle w:val="100000000000" w:firstRow="1" w:lastRow="0" w:firstColumn="0" w:lastColumn="0" w:oddVBand="0" w:evenVBand="0" w:oddHBand="0" w:evenHBand="0" w:firstRowFirstColumn="0" w:firstRowLastColumn="0" w:lastRowFirstColumn="0" w:lastRowLastColumn="0"/>
          <w:trHeight w:val="1013"/>
          <w:tblHeader/>
        </w:trPr>
        <w:tc>
          <w:tcPr>
            <w:cnfStyle w:val="001000000100" w:firstRow="0" w:lastRow="0" w:firstColumn="1" w:lastColumn="0" w:oddVBand="0" w:evenVBand="0" w:oddHBand="0" w:evenHBand="0" w:firstRowFirstColumn="1" w:firstRowLastColumn="0" w:lastRowFirstColumn="0" w:lastRowLastColumn="0"/>
            <w:tcW w:w="1282" w:type="pct"/>
            <w:vMerge/>
            <w:tcBorders>
              <w:top w:val="none" w:sz="0" w:space="0" w:color="auto"/>
              <w:left w:val="none" w:sz="0" w:space="0" w:color="auto"/>
              <w:bottom w:val="none" w:sz="0" w:space="0" w:color="auto"/>
            </w:tcBorders>
            <w:vAlign w:val="center"/>
            <w:hideMark/>
          </w:tcPr>
          <w:p w14:paraId="33C8A4B1" w14:textId="77777777" w:rsidR="00F56B7D" w:rsidRPr="00D80F87" w:rsidRDefault="00F56B7D" w:rsidP="004B5D0E">
            <w:pPr>
              <w:spacing w:line="240" w:lineRule="auto"/>
              <w:contextualSpacing w:val="0"/>
              <w:jc w:val="center"/>
              <w:rPr>
                <w:rFonts w:asciiTheme="majorHAnsi" w:eastAsia="Times New Roman" w:hAnsiTheme="majorHAnsi" w:cs="Calibri"/>
                <w:b w:val="0"/>
                <w:bCs/>
                <w:color w:val="000000"/>
                <w:sz w:val="16"/>
                <w:szCs w:val="16"/>
                <w:lang w:eastAsia="es-CO"/>
              </w:rPr>
            </w:pPr>
          </w:p>
        </w:tc>
        <w:tc>
          <w:tcPr>
            <w:tcW w:w="396" w:type="pct"/>
            <w:tcBorders>
              <w:bottom w:val="none" w:sz="0" w:space="0" w:color="auto"/>
            </w:tcBorders>
            <w:vAlign w:val="center"/>
            <w:hideMark/>
          </w:tcPr>
          <w:p w14:paraId="3362DB57"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Agua potable</w:t>
            </w:r>
          </w:p>
        </w:tc>
        <w:tc>
          <w:tcPr>
            <w:tcW w:w="461" w:type="pct"/>
            <w:tcBorders>
              <w:bottom w:val="none" w:sz="0" w:space="0" w:color="auto"/>
            </w:tcBorders>
            <w:vAlign w:val="center"/>
            <w:hideMark/>
          </w:tcPr>
          <w:p w14:paraId="7285658E"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Consumo humano y domestico para potabilización con tratamiento convencional.</w:t>
            </w:r>
          </w:p>
        </w:tc>
        <w:tc>
          <w:tcPr>
            <w:tcW w:w="461" w:type="pct"/>
            <w:tcBorders>
              <w:bottom w:val="none" w:sz="0" w:space="0" w:color="auto"/>
            </w:tcBorders>
            <w:vAlign w:val="center"/>
            <w:hideMark/>
          </w:tcPr>
          <w:p w14:paraId="0295E756"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Consumo humano y domestico para potabilización con desinfección</w:t>
            </w:r>
          </w:p>
        </w:tc>
        <w:tc>
          <w:tcPr>
            <w:tcW w:w="407" w:type="pct"/>
            <w:tcBorders>
              <w:bottom w:val="none" w:sz="0" w:space="0" w:color="auto"/>
            </w:tcBorders>
            <w:vAlign w:val="center"/>
            <w:hideMark/>
          </w:tcPr>
          <w:p w14:paraId="4BD86D56"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Agrícola                             no restringido</w:t>
            </w:r>
          </w:p>
        </w:tc>
        <w:tc>
          <w:tcPr>
            <w:tcW w:w="398" w:type="pct"/>
            <w:tcBorders>
              <w:bottom w:val="none" w:sz="0" w:space="0" w:color="auto"/>
            </w:tcBorders>
            <w:vAlign w:val="center"/>
            <w:hideMark/>
          </w:tcPr>
          <w:p w14:paraId="48E764B2" w14:textId="39317B21"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Pecuario</w:t>
            </w:r>
          </w:p>
        </w:tc>
        <w:tc>
          <w:tcPr>
            <w:tcW w:w="401" w:type="pct"/>
            <w:tcBorders>
              <w:bottom w:val="none" w:sz="0" w:space="0" w:color="auto"/>
            </w:tcBorders>
            <w:vAlign w:val="center"/>
            <w:hideMark/>
          </w:tcPr>
          <w:p w14:paraId="700ED315"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Actividad contacto 1rio</w:t>
            </w:r>
          </w:p>
        </w:tc>
        <w:tc>
          <w:tcPr>
            <w:tcW w:w="401" w:type="pct"/>
            <w:tcBorders>
              <w:bottom w:val="none" w:sz="0" w:space="0" w:color="auto"/>
            </w:tcBorders>
            <w:vAlign w:val="center"/>
            <w:hideMark/>
          </w:tcPr>
          <w:p w14:paraId="03C4C558"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Actividad contacto 2rio</w:t>
            </w:r>
          </w:p>
        </w:tc>
        <w:tc>
          <w:tcPr>
            <w:tcW w:w="793" w:type="pct"/>
            <w:gridSpan w:val="2"/>
            <w:tcBorders>
              <w:bottom w:val="none" w:sz="0" w:space="0" w:color="auto"/>
              <w:right w:val="none" w:sz="0" w:space="0" w:color="auto"/>
            </w:tcBorders>
            <w:vAlign w:val="center"/>
            <w:hideMark/>
          </w:tcPr>
          <w:p w14:paraId="2ED3660F" w14:textId="3A4D72A9"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Preservación</w:t>
            </w:r>
          </w:p>
        </w:tc>
      </w:tr>
      <w:tr w:rsidR="00F56B7D" w:rsidRPr="00D80F87" w14:paraId="2819EEC3" w14:textId="77777777" w:rsidTr="001408E9">
        <w:trPr>
          <w:cnfStyle w:val="100000000000" w:firstRow="1" w:lastRow="0" w:firstColumn="0" w:lastColumn="0" w:oddVBand="0" w:evenVBand="0" w:oddHBand="0" w:evenHBand="0" w:firstRowFirstColumn="0" w:firstRowLastColumn="0" w:lastRowFirstColumn="0" w:lastRowLastColumn="0"/>
          <w:trHeight w:val="425"/>
          <w:tblHeader/>
        </w:trPr>
        <w:tc>
          <w:tcPr>
            <w:cnfStyle w:val="001000000100" w:firstRow="0" w:lastRow="0" w:firstColumn="1" w:lastColumn="0" w:oddVBand="0" w:evenVBand="0" w:oddHBand="0" w:evenHBand="0" w:firstRowFirstColumn="1" w:firstRowLastColumn="0" w:lastRowFirstColumn="0" w:lastRowLastColumn="0"/>
            <w:tcW w:w="1282" w:type="pct"/>
            <w:vMerge/>
            <w:tcBorders>
              <w:top w:val="none" w:sz="0" w:space="0" w:color="auto"/>
              <w:left w:val="none" w:sz="0" w:space="0" w:color="auto"/>
              <w:bottom w:val="none" w:sz="0" w:space="0" w:color="auto"/>
            </w:tcBorders>
            <w:vAlign w:val="center"/>
            <w:hideMark/>
          </w:tcPr>
          <w:p w14:paraId="1D11B960" w14:textId="77777777" w:rsidR="00F56B7D" w:rsidRPr="00D80F87" w:rsidRDefault="00F56B7D" w:rsidP="004B5D0E">
            <w:pPr>
              <w:spacing w:line="240" w:lineRule="auto"/>
              <w:contextualSpacing w:val="0"/>
              <w:jc w:val="center"/>
              <w:rPr>
                <w:rFonts w:asciiTheme="majorHAnsi" w:eastAsia="Times New Roman" w:hAnsiTheme="majorHAnsi" w:cs="Calibri"/>
                <w:b w:val="0"/>
                <w:bCs/>
                <w:color w:val="000000"/>
                <w:sz w:val="16"/>
                <w:szCs w:val="16"/>
                <w:lang w:eastAsia="es-CO"/>
              </w:rPr>
            </w:pPr>
          </w:p>
        </w:tc>
        <w:tc>
          <w:tcPr>
            <w:tcW w:w="396" w:type="pct"/>
            <w:tcBorders>
              <w:bottom w:val="none" w:sz="0" w:space="0" w:color="auto"/>
            </w:tcBorders>
            <w:vAlign w:val="center"/>
            <w:hideMark/>
          </w:tcPr>
          <w:p w14:paraId="4C016AF8"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Res. 2115/07</w:t>
            </w:r>
          </w:p>
        </w:tc>
        <w:tc>
          <w:tcPr>
            <w:tcW w:w="2529" w:type="pct"/>
            <w:gridSpan w:val="6"/>
            <w:tcBorders>
              <w:bottom w:val="none" w:sz="0" w:space="0" w:color="auto"/>
            </w:tcBorders>
            <w:vAlign w:val="center"/>
            <w:hideMark/>
          </w:tcPr>
          <w:p w14:paraId="6D7196CA"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Resolución 1594/84</w:t>
            </w:r>
          </w:p>
        </w:tc>
        <w:tc>
          <w:tcPr>
            <w:tcW w:w="397" w:type="pct"/>
            <w:tcBorders>
              <w:bottom w:val="none" w:sz="0" w:space="0" w:color="auto"/>
            </w:tcBorders>
            <w:vAlign w:val="center"/>
            <w:hideMark/>
          </w:tcPr>
          <w:p w14:paraId="39B2B666"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Res. 1594/84 (Agua .fría)</w:t>
            </w:r>
          </w:p>
        </w:tc>
        <w:tc>
          <w:tcPr>
            <w:tcW w:w="397" w:type="pct"/>
            <w:tcBorders>
              <w:bottom w:val="none" w:sz="0" w:space="0" w:color="auto"/>
              <w:right w:val="none" w:sz="0" w:space="0" w:color="auto"/>
            </w:tcBorders>
            <w:vAlign w:val="center"/>
            <w:hideMark/>
          </w:tcPr>
          <w:p w14:paraId="180C3A01" w14:textId="77777777" w:rsidR="00F56B7D" w:rsidRPr="00D80F87" w:rsidRDefault="00F56B7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16"/>
                <w:szCs w:val="16"/>
                <w:lang w:eastAsia="es-CO"/>
              </w:rPr>
            </w:pPr>
            <w:r w:rsidRPr="00D80F87">
              <w:rPr>
                <w:rFonts w:asciiTheme="majorHAnsi" w:eastAsia="Times New Roman" w:hAnsiTheme="majorHAnsi" w:cs="Calibri"/>
                <w:b w:val="0"/>
                <w:bCs/>
                <w:color w:val="000000"/>
                <w:sz w:val="16"/>
                <w:szCs w:val="16"/>
                <w:lang w:eastAsia="es-CO"/>
              </w:rPr>
              <w:t>Res. 1594/84            (Agua. cálida)</w:t>
            </w:r>
          </w:p>
        </w:tc>
      </w:tr>
      <w:tr w:rsidR="00F56B7D" w:rsidRPr="00D80F87" w14:paraId="40C965B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5E983BD"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Turbiedad (UNT)</w:t>
            </w:r>
          </w:p>
        </w:tc>
        <w:tc>
          <w:tcPr>
            <w:tcW w:w="396" w:type="pct"/>
            <w:vAlign w:val="center"/>
            <w:hideMark/>
          </w:tcPr>
          <w:p w14:paraId="6A6F956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2</w:t>
            </w:r>
          </w:p>
        </w:tc>
        <w:tc>
          <w:tcPr>
            <w:tcW w:w="461" w:type="pct"/>
            <w:vAlign w:val="center"/>
            <w:hideMark/>
          </w:tcPr>
          <w:p w14:paraId="55C406B5" w14:textId="483496C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5C42299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w:t>
            </w:r>
          </w:p>
        </w:tc>
        <w:tc>
          <w:tcPr>
            <w:tcW w:w="407" w:type="pct"/>
            <w:vAlign w:val="center"/>
            <w:hideMark/>
          </w:tcPr>
          <w:p w14:paraId="71436065" w14:textId="24896B3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40D60644" w14:textId="46E41BA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DBB370B" w14:textId="38052E8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23B80C1" w14:textId="39D7DE7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FC74B58" w14:textId="297E761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BA26A01" w14:textId="73860C2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347D29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95087B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Color Aparente (UPC)</w:t>
            </w:r>
          </w:p>
        </w:tc>
        <w:tc>
          <w:tcPr>
            <w:tcW w:w="396" w:type="pct"/>
            <w:vAlign w:val="center"/>
            <w:hideMark/>
          </w:tcPr>
          <w:p w14:paraId="7172FD3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15</w:t>
            </w:r>
          </w:p>
        </w:tc>
        <w:tc>
          <w:tcPr>
            <w:tcW w:w="461" w:type="pct"/>
            <w:vAlign w:val="center"/>
            <w:hideMark/>
          </w:tcPr>
          <w:p w14:paraId="636A5990" w14:textId="788E0BC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1FAD6F0" w14:textId="7C671E8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0F145EB3" w14:textId="1B0AC1F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1B81C4A3" w14:textId="06BEE42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C614FE5" w14:textId="6442E54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C42E441" w14:textId="756301C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D3B3FD8" w14:textId="7248FEF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50D1E14" w14:textId="756A66B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A16961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5669EEE"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Color Verdadero (UPC)</w:t>
            </w:r>
          </w:p>
        </w:tc>
        <w:tc>
          <w:tcPr>
            <w:tcW w:w="396" w:type="pct"/>
            <w:vAlign w:val="center"/>
            <w:hideMark/>
          </w:tcPr>
          <w:p w14:paraId="0CEBF385" w14:textId="0DF2F5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52E9EDB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75</w:t>
            </w:r>
          </w:p>
        </w:tc>
        <w:tc>
          <w:tcPr>
            <w:tcW w:w="461" w:type="pct"/>
            <w:vAlign w:val="center"/>
            <w:hideMark/>
          </w:tcPr>
          <w:p w14:paraId="73523CE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20</w:t>
            </w:r>
          </w:p>
        </w:tc>
        <w:tc>
          <w:tcPr>
            <w:tcW w:w="407" w:type="pct"/>
            <w:vAlign w:val="center"/>
            <w:hideMark/>
          </w:tcPr>
          <w:p w14:paraId="34F6800C" w14:textId="3CD0C27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6F9B0D05" w14:textId="2FC1FCE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A4F6FA8" w14:textId="400F9B9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47B36CE" w14:textId="31D16E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5F24E35" w14:textId="4A98C62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BAF2B21" w14:textId="61F7648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F2B8AF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F87AE12"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p H (UN)</w:t>
            </w:r>
          </w:p>
        </w:tc>
        <w:tc>
          <w:tcPr>
            <w:tcW w:w="396" w:type="pct"/>
            <w:vAlign w:val="center"/>
            <w:hideMark/>
          </w:tcPr>
          <w:p w14:paraId="332D9C3E"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6,5 - 9,0</w:t>
            </w:r>
          </w:p>
        </w:tc>
        <w:tc>
          <w:tcPr>
            <w:tcW w:w="461" w:type="pct"/>
            <w:vAlign w:val="center"/>
            <w:hideMark/>
          </w:tcPr>
          <w:p w14:paraId="77CFB6B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5,0 - 9,0</w:t>
            </w:r>
          </w:p>
        </w:tc>
        <w:tc>
          <w:tcPr>
            <w:tcW w:w="461" w:type="pct"/>
            <w:vAlign w:val="center"/>
            <w:hideMark/>
          </w:tcPr>
          <w:p w14:paraId="76A23DA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6,5-8,5</w:t>
            </w:r>
          </w:p>
        </w:tc>
        <w:tc>
          <w:tcPr>
            <w:tcW w:w="407" w:type="pct"/>
            <w:vAlign w:val="center"/>
            <w:hideMark/>
          </w:tcPr>
          <w:p w14:paraId="49255849"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4,5-9,0</w:t>
            </w:r>
          </w:p>
        </w:tc>
        <w:tc>
          <w:tcPr>
            <w:tcW w:w="398" w:type="pct"/>
            <w:vAlign w:val="center"/>
            <w:hideMark/>
          </w:tcPr>
          <w:p w14:paraId="38B8D025" w14:textId="6AD90B2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515FD4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5,0 - 9,0</w:t>
            </w:r>
          </w:p>
        </w:tc>
        <w:tc>
          <w:tcPr>
            <w:tcW w:w="401" w:type="pct"/>
            <w:vAlign w:val="center"/>
            <w:hideMark/>
          </w:tcPr>
          <w:p w14:paraId="57A32EF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5,0 - 9,0</w:t>
            </w:r>
          </w:p>
        </w:tc>
        <w:tc>
          <w:tcPr>
            <w:tcW w:w="397" w:type="pct"/>
            <w:vAlign w:val="center"/>
            <w:hideMark/>
          </w:tcPr>
          <w:p w14:paraId="2A4E8CB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6,5-9,0</w:t>
            </w:r>
          </w:p>
        </w:tc>
        <w:tc>
          <w:tcPr>
            <w:tcW w:w="397" w:type="pct"/>
            <w:vAlign w:val="center"/>
            <w:hideMark/>
          </w:tcPr>
          <w:p w14:paraId="2278CBB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4,5-9,0</w:t>
            </w:r>
          </w:p>
        </w:tc>
      </w:tr>
      <w:tr w:rsidR="00F56B7D" w:rsidRPr="00D80F87" w14:paraId="7AF5DA15"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47EDFA7"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Saturación Oxígeno (%)</w:t>
            </w:r>
          </w:p>
        </w:tc>
        <w:tc>
          <w:tcPr>
            <w:tcW w:w="396" w:type="pct"/>
            <w:vAlign w:val="center"/>
            <w:hideMark/>
          </w:tcPr>
          <w:p w14:paraId="6256CCCD" w14:textId="238E9FA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36FBCB16" w14:textId="318FAF7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4AAD312" w14:textId="704C6F3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58704FB3" w14:textId="3F53167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67AE7119" w14:textId="71911DA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A35BB9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70</w:t>
            </w:r>
          </w:p>
        </w:tc>
        <w:tc>
          <w:tcPr>
            <w:tcW w:w="401" w:type="pct"/>
            <w:vAlign w:val="center"/>
            <w:hideMark/>
          </w:tcPr>
          <w:p w14:paraId="6A69DB0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70</w:t>
            </w:r>
          </w:p>
        </w:tc>
        <w:tc>
          <w:tcPr>
            <w:tcW w:w="397" w:type="pct"/>
            <w:vAlign w:val="center"/>
            <w:hideMark/>
          </w:tcPr>
          <w:p w14:paraId="7A049992" w14:textId="672B94B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D8463D0" w14:textId="0DF6074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C3587EF"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4BC4852"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OD (mg/l O2)</w:t>
            </w:r>
          </w:p>
        </w:tc>
        <w:tc>
          <w:tcPr>
            <w:tcW w:w="396" w:type="pct"/>
            <w:vAlign w:val="center"/>
            <w:hideMark/>
          </w:tcPr>
          <w:p w14:paraId="062F52D3" w14:textId="328208D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608924BE" w14:textId="419AA02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85380CB" w14:textId="63FE2BB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06809137" w14:textId="28E0E76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0D4F9791" w14:textId="57190F1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1764C13" w14:textId="7763B3B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25149CB" w14:textId="46F1C08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388E93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397" w:type="pct"/>
            <w:vAlign w:val="center"/>
            <w:hideMark/>
          </w:tcPr>
          <w:p w14:paraId="2668594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4</w:t>
            </w:r>
          </w:p>
        </w:tc>
      </w:tr>
      <w:tr w:rsidR="00F56B7D" w:rsidRPr="00D80F87" w14:paraId="44F5B11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CAC8375"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Coliformes Totales (NMP)</w:t>
            </w:r>
          </w:p>
        </w:tc>
        <w:tc>
          <w:tcPr>
            <w:tcW w:w="396" w:type="pct"/>
            <w:vAlign w:val="center"/>
            <w:hideMark/>
          </w:tcPr>
          <w:p w14:paraId="013C2315" w14:textId="4373E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7B1A8E9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20000</w:t>
            </w:r>
          </w:p>
        </w:tc>
        <w:tc>
          <w:tcPr>
            <w:tcW w:w="461" w:type="pct"/>
            <w:vAlign w:val="center"/>
            <w:hideMark/>
          </w:tcPr>
          <w:p w14:paraId="44DDB01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1000</w:t>
            </w:r>
          </w:p>
        </w:tc>
        <w:tc>
          <w:tcPr>
            <w:tcW w:w="407" w:type="pct"/>
            <w:vAlign w:val="center"/>
            <w:hideMark/>
          </w:tcPr>
          <w:p w14:paraId="07B866C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5000</w:t>
            </w:r>
          </w:p>
        </w:tc>
        <w:tc>
          <w:tcPr>
            <w:tcW w:w="398" w:type="pct"/>
            <w:vAlign w:val="center"/>
            <w:hideMark/>
          </w:tcPr>
          <w:p w14:paraId="484C8C28" w14:textId="508393B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BA9B18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1000</w:t>
            </w:r>
          </w:p>
        </w:tc>
        <w:tc>
          <w:tcPr>
            <w:tcW w:w="401" w:type="pct"/>
            <w:vAlign w:val="center"/>
            <w:hideMark/>
          </w:tcPr>
          <w:p w14:paraId="780C371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5000</w:t>
            </w:r>
          </w:p>
        </w:tc>
        <w:tc>
          <w:tcPr>
            <w:tcW w:w="397" w:type="pct"/>
            <w:vAlign w:val="center"/>
            <w:hideMark/>
          </w:tcPr>
          <w:p w14:paraId="07AA969F" w14:textId="62C6213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66111D4" w14:textId="65F4A64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57AF34BD"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20983067"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Coliformes Fecales (NMP)</w:t>
            </w:r>
          </w:p>
        </w:tc>
        <w:tc>
          <w:tcPr>
            <w:tcW w:w="396" w:type="pct"/>
            <w:vAlign w:val="center"/>
            <w:hideMark/>
          </w:tcPr>
          <w:p w14:paraId="09859FDC" w14:textId="759CACB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6652767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2000</w:t>
            </w:r>
          </w:p>
        </w:tc>
        <w:tc>
          <w:tcPr>
            <w:tcW w:w="461" w:type="pct"/>
            <w:vAlign w:val="center"/>
            <w:hideMark/>
          </w:tcPr>
          <w:p w14:paraId="049882C3" w14:textId="169AD30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69DD352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1000</w:t>
            </w:r>
          </w:p>
        </w:tc>
        <w:tc>
          <w:tcPr>
            <w:tcW w:w="398" w:type="pct"/>
            <w:vAlign w:val="center"/>
            <w:hideMark/>
          </w:tcPr>
          <w:p w14:paraId="664CE97D" w14:textId="4C9E98C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FA655D3"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200</w:t>
            </w:r>
          </w:p>
        </w:tc>
        <w:tc>
          <w:tcPr>
            <w:tcW w:w="401" w:type="pct"/>
            <w:vAlign w:val="center"/>
            <w:hideMark/>
          </w:tcPr>
          <w:p w14:paraId="1B374B55" w14:textId="7B57A69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351C0E4" w14:textId="6C9FC83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261A977" w14:textId="48D02D6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B41543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7870FD2"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Nitrógeno Amoniacal (mg/l N)</w:t>
            </w:r>
          </w:p>
        </w:tc>
        <w:tc>
          <w:tcPr>
            <w:tcW w:w="396" w:type="pct"/>
            <w:vAlign w:val="center"/>
            <w:hideMark/>
          </w:tcPr>
          <w:p w14:paraId="1376F157" w14:textId="756AE9B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5515486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61" w:type="pct"/>
            <w:vAlign w:val="center"/>
            <w:hideMark/>
          </w:tcPr>
          <w:p w14:paraId="2C889C2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07" w:type="pct"/>
            <w:vAlign w:val="center"/>
            <w:hideMark/>
          </w:tcPr>
          <w:p w14:paraId="0FDB1EC5" w14:textId="2195D44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FF0000"/>
                <w:sz w:val="16"/>
                <w:szCs w:val="16"/>
                <w:lang w:eastAsia="es-CO"/>
              </w:rPr>
            </w:pPr>
          </w:p>
        </w:tc>
        <w:tc>
          <w:tcPr>
            <w:tcW w:w="398" w:type="pct"/>
            <w:vAlign w:val="center"/>
            <w:hideMark/>
          </w:tcPr>
          <w:p w14:paraId="6438318C" w14:textId="0BFD486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AD1BAB9" w14:textId="0ECED85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AF53681" w14:textId="304DEA9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C38D0E5" w14:textId="382DF8D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AB2DFD2" w14:textId="56B0940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3C439B8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4492637"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Nitratos (mg/l N)</w:t>
            </w:r>
          </w:p>
        </w:tc>
        <w:tc>
          <w:tcPr>
            <w:tcW w:w="396" w:type="pct"/>
            <w:vAlign w:val="center"/>
            <w:hideMark/>
          </w:tcPr>
          <w:p w14:paraId="754BCA1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10</w:t>
            </w:r>
          </w:p>
        </w:tc>
        <w:tc>
          <w:tcPr>
            <w:tcW w:w="461" w:type="pct"/>
            <w:vAlign w:val="center"/>
            <w:hideMark/>
          </w:tcPr>
          <w:p w14:paraId="7794EAC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w:t>
            </w:r>
          </w:p>
        </w:tc>
        <w:tc>
          <w:tcPr>
            <w:tcW w:w="461" w:type="pct"/>
            <w:vAlign w:val="center"/>
            <w:hideMark/>
          </w:tcPr>
          <w:p w14:paraId="2700FD3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w:t>
            </w:r>
          </w:p>
        </w:tc>
        <w:tc>
          <w:tcPr>
            <w:tcW w:w="407" w:type="pct"/>
            <w:vAlign w:val="center"/>
            <w:hideMark/>
          </w:tcPr>
          <w:p w14:paraId="6BFEDDC0" w14:textId="4F2C437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2B8E067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90</w:t>
            </w:r>
          </w:p>
        </w:tc>
        <w:tc>
          <w:tcPr>
            <w:tcW w:w="401" w:type="pct"/>
            <w:vAlign w:val="center"/>
            <w:hideMark/>
          </w:tcPr>
          <w:p w14:paraId="029BA715" w14:textId="7024DB0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865708D" w14:textId="50F4BC7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69B933C" w14:textId="57EE2DC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96C569D" w14:textId="675E959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4EDBE5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8B16EDF"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Nitritos (mg/l N)</w:t>
            </w:r>
          </w:p>
        </w:tc>
        <w:tc>
          <w:tcPr>
            <w:tcW w:w="396" w:type="pct"/>
            <w:vAlign w:val="center"/>
            <w:hideMark/>
          </w:tcPr>
          <w:p w14:paraId="19F70DA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0,1</w:t>
            </w:r>
          </w:p>
        </w:tc>
        <w:tc>
          <w:tcPr>
            <w:tcW w:w="461" w:type="pct"/>
            <w:vAlign w:val="center"/>
            <w:hideMark/>
          </w:tcPr>
          <w:p w14:paraId="35D43CD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61" w:type="pct"/>
            <w:vAlign w:val="center"/>
            <w:hideMark/>
          </w:tcPr>
          <w:p w14:paraId="2A2F47F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07" w:type="pct"/>
            <w:vAlign w:val="center"/>
            <w:hideMark/>
          </w:tcPr>
          <w:p w14:paraId="72E8C796" w14:textId="329C9B9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673DC52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10</w:t>
            </w:r>
          </w:p>
        </w:tc>
        <w:tc>
          <w:tcPr>
            <w:tcW w:w="401" w:type="pct"/>
            <w:vAlign w:val="center"/>
            <w:hideMark/>
          </w:tcPr>
          <w:p w14:paraId="47C1F03E" w14:textId="3D09C75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62A4A65" w14:textId="3B32675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F74F6A8" w14:textId="17B3810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5276F82" w14:textId="5C6985C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6122AF2"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FAB1F71"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COT (mg/l COT)</w:t>
            </w:r>
          </w:p>
        </w:tc>
        <w:tc>
          <w:tcPr>
            <w:tcW w:w="396" w:type="pct"/>
            <w:vAlign w:val="center"/>
            <w:hideMark/>
          </w:tcPr>
          <w:p w14:paraId="32E1E8C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5</w:t>
            </w:r>
          </w:p>
        </w:tc>
        <w:tc>
          <w:tcPr>
            <w:tcW w:w="461" w:type="pct"/>
            <w:vAlign w:val="center"/>
            <w:hideMark/>
          </w:tcPr>
          <w:p w14:paraId="1FAAD828" w14:textId="573E829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833382A" w14:textId="14244CB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5FFEA7F4" w14:textId="4F9F15D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477E2FDB" w14:textId="2515B66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EFEB3D5" w14:textId="4D02F9A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C45D2F7" w14:textId="062FBDD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DBB0660" w14:textId="709333A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AF07700" w14:textId="5A31773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4B9406C8"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20647A1"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Fosfatos (mg/l PO4)</w:t>
            </w:r>
          </w:p>
        </w:tc>
        <w:tc>
          <w:tcPr>
            <w:tcW w:w="396" w:type="pct"/>
            <w:vAlign w:val="center"/>
            <w:hideMark/>
          </w:tcPr>
          <w:p w14:paraId="45F6AA6E"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0,5</w:t>
            </w:r>
          </w:p>
        </w:tc>
        <w:tc>
          <w:tcPr>
            <w:tcW w:w="461" w:type="pct"/>
            <w:vAlign w:val="center"/>
            <w:hideMark/>
          </w:tcPr>
          <w:p w14:paraId="22F5079F" w14:textId="36B85CD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2D321815" w14:textId="59CD88D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75D2B5BE" w14:textId="3D08059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2F932B3E" w14:textId="77CC198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BEEAEAF" w14:textId="6BFBFA1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EB03C26" w14:textId="3CB5A75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A007012" w14:textId="1FE2430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DD83C74" w14:textId="4632056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9715C70"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8D4FBEE"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lastRenderedPageBreak/>
              <w:t>Aluminio (mg/l Al3+)</w:t>
            </w:r>
          </w:p>
        </w:tc>
        <w:tc>
          <w:tcPr>
            <w:tcW w:w="396" w:type="pct"/>
            <w:vAlign w:val="center"/>
            <w:hideMark/>
          </w:tcPr>
          <w:p w14:paraId="6DD181B2"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0,2</w:t>
            </w:r>
          </w:p>
        </w:tc>
        <w:tc>
          <w:tcPr>
            <w:tcW w:w="461" w:type="pct"/>
            <w:vAlign w:val="center"/>
            <w:hideMark/>
          </w:tcPr>
          <w:p w14:paraId="19697843" w14:textId="08066AE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E3759B5" w14:textId="793F1C7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2C797DE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398" w:type="pct"/>
            <w:vAlign w:val="center"/>
            <w:hideMark/>
          </w:tcPr>
          <w:p w14:paraId="4BDEBD6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401" w:type="pct"/>
            <w:vAlign w:val="center"/>
            <w:hideMark/>
          </w:tcPr>
          <w:p w14:paraId="3B163AF8" w14:textId="0534F70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EE1084B" w14:textId="5BF6692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A081B08" w14:textId="172C657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401F06D" w14:textId="1D3E5D5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21F4D2CD"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CF42289"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 xml:space="preserve">Cloruros (mg/l Cl </w:t>
            </w:r>
            <w:r w:rsidRPr="00D80F87">
              <w:rPr>
                <w:rFonts w:asciiTheme="majorHAnsi" w:eastAsia="Times New Roman" w:hAnsiTheme="majorHAnsi" w:cs="Calibri"/>
                <w:b/>
                <w:bCs/>
                <w:color w:val="000000"/>
                <w:sz w:val="16"/>
                <w:szCs w:val="16"/>
                <w:vertAlign w:val="superscript"/>
                <w:lang w:eastAsia="es-CO"/>
              </w:rPr>
              <w:t xml:space="preserve">- </w:t>
            </w:r>
            <w:r w:rsidRPr="00D80F87">
              <w:rPr>
                <w:rFonts w:asciiTheme="majorHAnsi" w:eastAsia="Times New Roman" w:hAnsiTheme="majorHAnsi" w:cs="Calibri"/>
                <w:b/>
                <w:bCs/>
                <w:color w:val="000000"/>
                <w:sz w:val="16"/>
                <w:szCs w:val="16"/>
                <w:lang w:eastAsia="es-CO"/>
              </w:rPr>
              <w:t>)</w:t>
            </w:r>
          </w:p>
        </w:tc>
        <w:tc>
          <w:tcPr>
            <w:tcW w:w="396" w:type="pct"/>
            <w:vAlign w:val="center"/>
            <w:hideMark/>
          </w:tcPr>
          <w:p w14:paraId="0CDDA05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250</w:t>
            </w:r>
          </w:p>
        </w:tc>
        <w:tc>
          <w:tcPr>
            <w:tcW w:w="461" w:type="pct"/>
            <w:vAlign w:val="center"/>
            <w:hideMark/>
          </w:tcPr>
          <w:p w14:paraId="2D5CD06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250</w:t>
            </w:r>
          </w:p>
        </w:tc>
        <w:tc>
          <w:tcPr>
            <w:tcW w:w="461" w:type="pct"/>
            <w:vAlign w:val="center"/>
            <w:hideMark/>
          </w:tcPr>
          <w:p w14:paraId="5CB4762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250</w:t>
            </w:r>
          </w:p>
        </w:tc>
        <w:tc>
          <w:tcPr>
            <w:tcW w:w="407" w:type="pct"/>
            <w:vAlign w:val="center"/>
            <w:hideMark/>
          </w:tcPr>
          <w:p w14:paraId="1225BBD8" w14:textId="7C8F2F1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4CA402BE" w14:textId="1C0E5B7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B0A127B" w14:textId="6DD7196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C73E242" w14:textId="6FF566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4BBD531" w14:textId="3468E75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4EEA321" w14:textId="377F645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E1B9EE9"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847C39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Conductividad (microsiemens/cm)</w:t>
            </w:r>
          </w:p>
        </w:tc>
        <w:tc>
          <w:tcPr>
            <w:tcW w:w="396" w:type="pct"/>
            <w:vAlign w:val="center"/>
            <w:hideMark/>
          </w:tcPr>
          <w:p w14:paraId="0427256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1000</w:t>
            </w:r>
          </w:p>
        </w:tc>
        <w:tc>
          <w:tcPr>
            <w:tcW w:w="461" w:type="pct"/>
            <w:vAlign w:val="center"/>
            <w:hideMark/>
          </w:tcPr>
          <w:p w14:paraId="6CD317C4" w14:textId="2D39743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943A63F" w14:textId="102C193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334DBC65" w14:textId="06CFB4B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48412BC2" w14:textId="6954754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07388CBE" w14:textId="6823B90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F7C11A5" w14:textId="3D7DF6A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5BD9864" w14:textId="246CCFA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58C300A" w14:textId="7D66B86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451A8995"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4AC421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Contenido de sales - peso total</w:t>
            </w:r>
          </w:p>
        </w:tc>
        <w:tc>
          <w:tcPr>
            <w:tcW w:w="396" w:type="pct"/>
            <w:vAlign w:val="center"/>
            <w:hideMark/>
          </w:tcPr>
          <w:p w14:paraId="4F702021" w14:textId="68BCD12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1B8D7F89" w14:textId="2EB0DD0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1E6273AD" w14:textId="521CF65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41FC8392" w14:textId="3C225C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0F505C12"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3000</w:t>
            </w:r>
          </w:p>
        </w:tc>
        <w:tc>
          <w:tcPr>
            <w:tcW w:w="401" w:type="pct"/>
            <w:vAlign w:val="center"/>
            <w:hideMark/>
          </w:tcPr>
          <w:p w14:paraId="18E8E4D3" w14:textId="0D534E8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99F34AA" w14:textId="4FF882D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BB43893" w14:textId="0BC1086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BEB1893" w14:textId="076BAF5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AE6D33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261CEC3A" w14:textId="746D7A5E" w:rsidR="00F56B7D" w:rsidRPr="00D80F87" w:rsidRDefault="003A186A"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Flúor</w:t>
            </w:r>
            <w:r w:rsidR="00F56B7D" w:rsidRPr="00D80F87">
              <w:rPr>
                <w:rFonts w:asciiTheme="majorHAnsi" w:eastAsia="Times New Roman" w:hAnsiTheme="majorHAnsi" w:cs="Calibri"/>
                <w:b/>
                <w:bCs/>
                <w:color w:val="000000"/>
                <w:sz w:val="16"/>
                <w:szCs w:val="16"/>
                <w:lang w:eastAsia="es-CO"/>
              </w:rPr>
              <w:t xml:space="preserve"> (mg/l F)</w:t>
            </w:r>
          </w:p>
        </w:tc>
        <w:tc>
          <w:tcPr>
            <w:tcW w:w="396" w:type="pct"/>
            <w:vAlign w:val="center"/>
            <w:hideMark/>
          </w:tcPr>
          <w:p w14:paraId="3E9F3168" w14:textId="493222E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7C372F6E" w14:textId="2371B54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6C238831" w14:textId="5C44824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2A2CBC1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398" w:type="pct"/>
            <w:vAlign w:val="center"/>
            <w:hideMark/>
          </w:tcPr>
          <w:p w14:paraId="11393ED7" w14:textId="4B4749B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C2C6837" w14:textId="08E4D75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EA6E2F8" w14:textId="4E25EBD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35E0787" w14:textId="1FD64D2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953B22A" w14:textId="7B5AE97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4E897B4"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441DCA5"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Fluoruros (mg/l F-)</w:t>
            </w:r>
          </w:p>
        </w:tc>
        <w:tc>
          <w:tcPr>
            <w:tcW w:w="396" w:type="pct"/>
            <w:vAlign w:val="center"/>
            <w:hideMark/>
          </w:tcPr>
          <w:p w14:paraId="6DBA5C9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1</w:t>
            </w:r>
          </w:p>
        </w:tc>
        <w:tc>
          <w:tcPr>
            <w:tcW w:w="461" w:type="pct"/>
            <w:vAlign w:val="center"/>
            <w:hideMark/>
          </w:tcPr>
          <w:p w14:paraId="217DEA1D" w14:textId="69BC918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68B204A" w14:textId="0228444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5262BB35" w14:textId="5DCF6BB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30B4B1B4" w14:textId="79655B1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F120AE1" w14:textId="4063CCD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2380DF7" w14:textId="4FB5D4A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B7C875D" w14:textId="0DAB08B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361AAF7" w14:textId="757B3C3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CCA228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A10A34A"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Hierro Total (mg/l Fe)</w:t>
            </w:r>
          </w:p>
        </w:tc>
        <w:tc>
          <w:tcPr>
            <w:tcW w:w="396" w:type="pct"/>
            <w:vAlign w:val="center"/>
            <w:hideMark/>
          </w:tcPr>
          <w:p w14:paraId="2B5531F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0,3</w:t>
            </w:r>
          </w:p>
        </w:tc>
        <w:tc>
          <w:tcPr>
            <w:tcW w:w="461" w:type="pct"/>
            <w:vAlign w:val="center"/>
            <w:hideMark/>
          </w:tcPr>
          <w:p w14:paraId="7E6B8428" w14:textId="13C1BFA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DB9FD25" w14:textId="0AE15F6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6331762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398" w:type="pct"/>
            <w:vAlign w:val="center"/>
            <w:hideMark/>
          </w:tcPr>
          <w:p w14:paraId="7B8E2D19" w14:textId="0316AD9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865191C" w14:textId="180D6CC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98118EA" w14:textId="561273E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8A5CFBA" w14:textId="1CF5F19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C1F0330" w14:textId="2242D57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05BA0C4"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19A6F14"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Litio (mg/l Li)</w:t>
            </w:r>
          </w:p>
        </w:tc>
        <w:tc>
          <w:tcPr>
            <w:tcW w:w="396" w:type="pct"/>
            <w:vAlign w:val="center"/>
            <w:hideMark/>
          </w:tcPr>
          <w:p w14:paraId="5CA41F4A" w14:textId="7903663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1F514F99" w14:textId="1274D96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D6761C6" w14:textId="27C4BEF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521E9D7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2,5</w:t>
            </w:r>
          </w:p>
        </w:tc>
        <w:tc>
          <w:tcPr>
            <w:tcW w:w="398" w:type="pct"/>
            <w:vAlign w:val="center"/>
            <w:hideMark/>
          </w:tcPr>
          <w:p w14:paraId="7B8B51A4" w14:textId="41DE402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AC7ED00" w14:textId="064FE3C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2DBEC8B" w14:textId="41E1E0F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A0E7EA4" w14:textId="1180733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91D33DD" w14:textId="07D0FF1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C4F02A3"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633663C"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Manganeso (mg/l Mn)</w:t>
            </w:r>
          </w:p>
        </w:tc>
        <w:tc>
          <w:tcPr>
            <w:tcW w:w="396" w:type="pct"/>
            <w:vAlign w:val="center"/>
            <w:hideMark/>
          </w:tcPr>
          <w:p w14:paraId="7CE5B5F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0,1</w:t>
            </w:r>
          </w:p>
        </w:tc>
        <w:tc>
          <w:tcPr>
            <w:tcW w:w="461" w:type="pct"/>
            <w:vAlign w:val="center"/>
            <w:hideMark/>
          </w:tcPr>
          <w:p w14:paraId="13834224" w14:textId="77D7D83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2D8D1E8B" w14:textId="2E8ED0A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19D98E9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0,2</w:t>
            </w:r>
          </w:p>
        </w:tc>
        <w:tc>
          <w:tcPr>
            <w:tcW w:w="398" w:type="pct"/>
            <w:vAlign w:val="center"/>
            <w:hideMark/>
          </w:tcPr>
          <w:p w14:paraId="4A3F22DF" w14:textId="37E6AD1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329A8D0" w14:textId="278B4E2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03E31AB" w14:textId="26431A1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D043B93" w14:textId="774CED5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66E30B2" w14:textId="5D39647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28C4450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E252FA8"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Molibdeno (mg/l Mo)</w:t>
            </w:r>
          </w:p>
        </w:tc>
        <w:tc>
          <w:tcPr>
            <w:tcW w:w="396" w:type="pct"/>
            <w:vAlign w:val="center"/>
            <w:hideMark/>
          </w:tcPr>
          <w:p w14:paraId="73A2376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0,07</w:t>
            </w:r>
          </w:p>
        </w:tc>
        <w:tc>
          <w:tcPr>
            <w:tcW w:w="461" w:type="pct"/>
            <w:vAlign w:val="center"/>
            <w:hideMark/>
          </w:tcPr>
          <w:p w14:paraId="3133DECE" w14:textId="7DD0F96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2DF758D5" w14:textId="54FDF1F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0517AE9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398" w:type="pct"/>
            <w:vAlign w:val="center"/>
            <w:hideMark/>
          </w:tcPr>
          <w:p w14:paraId="7892583B" w14:textId="2D3948A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14FCD2A" w14:textId="09A5356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0D7E964F" w14:textId="21FE076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C590434" w14:textId="296FF97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E031EE1" w14:textId="47C19F9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1F8AEB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C97F1BC"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Sulfatos (mg/l SO</w:t>
            </w:r>
            <w:r w:rsidRPr="00D80F87">
              <w:rPr>
                <w:rFonts w:asciiTheme="majorHAnsi" w:eastAsia="Times New Roman" w:hAnsiTheme="majorHAnsi" w:cs="Calibri"/>
                <w:b/>
                <w:bCs/>
                <w:color w:val="000000"/>
                <w:sz w:val="16"/>
                <w:szCs w:val="16"/>
                <w:vertAlign w:val="subscript"/>
                <w:lang w:eastAsia="es-CO"/>
              </w:rPr>
              <w:t>4</w:t>
            </w:r>
            <w:r w:rsidRPr="00D80F87">
              <w:rPr>
                <w:rFonts w:asciiTheme="majorHAnsi" w:eastAsia="Times New Roman" w:hAnsiTheme="majorHAnsi" w:cs="Calibri"/>
                <w:b/>
                <w:bCs/>
                <w:color w:val="000000"/>
                <w:sz w:val="16"/>
                <w:szCs w:val="16"/>
                <w:lang w:eastAsia="es-CO"/>
              </w:rPr>
              <w:t>)</w:t>
            </w:r>
          </w:p>
        </w:tc>
        <w:tc>
          <w:tcPr>
            <w:tcW w:w="396" w:type="pct"/>
            <w:vAlign w:val="center"/>
            <w:hideMark/>
          </w:tcPr>
          <w:p w14:paraId="3C217FE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250</w:t>
            </w:r>
          </w:p>
        </w:tc>
        <w:tc>
          <w:tcPr>
            <w:tcW w:w="461" w:type="pct"/>
            <w:vAlign w:val="center"/>
            <w:hideMark/>
          </w:tcPr>
          <w:p w14:paraId="6C33B89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400</w:t>
            </w:r>
          </w:p>
        </w:tc>
        <w:tc>
          <w:tcPr>
            <w:tcW w:w="461" w:type="pct"/>
            <w:vAlign w:val="center"/>
            <w:hideMark/>
          </w:tcPr>
          <w:p w14:paraId="173E9C7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400</w:t>
            </w:r>
          </w:p>
        </w:tc>
        <w:tc>
          <w:tcPr>
            <w:tcW w:w="407" w:type="pct"/>
            <w:vAlign w:val="center"/>
            <w:hideMark/>
          </w:tcPr>
          <w:p w14:paraId="5804EF2C" w14:textId="6A147CD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50584D71" w14:textId="2F06DA5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69FB573" w14:textId="34F2197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800EEF9" w14:textId="46C79B0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6DC7309" w14:textId="72927F1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2362366" w14:textId="79221CE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37919EDA"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6C54425B"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Tensoactivos (mg/l SAAM)</w:t>
            </w:r>
          </w:p>
        </w:tc>
        <w:tc>
          <w:tcPr>
            <w:tcW w:w="396" w:type="pct"/>
            <w:vAlign w:val="center"/>
            <w:hideMark/>
          </w:tcPr>
          <w:p w14:paraId="778288BA" w14:textId="2CBC70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65C4488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461" w:type="pct"/>
            <w:vAlign w:val="center"/>
            <w:hideMark/>
          </w:tcPr>
          <w:p w14:paraId="361F0762"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407" w:type="pct"/>
            <w:vAlign w:val="center"/>
            <w:hideMark/>
          </w:tcPr>
          <w:p w14:paraId="5F6B181C" w14:textId="5444792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2A88DE63" w14:textId="61E7C2B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FC84B3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401" w:type="pct"/>
            <w:vAlign w:val="center"/>
            <w:hideMark/>
          </w:tcPr>
          <w:p w14:paraId="21FB43B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397" w:type="pct"/>
            <w:vAlign w:val="center"/>
            <w:hideMark/>
          </w:tcPr>
          <w:p w14:paraId="3F62AF08" w14:textId="1325337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7E1AC09" w14:textId="1533CE9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18A98C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6887D2E8"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Vanadio (mg/l V)</w:t>
            </w:r>
          </w:p>
        </w:tc>
        <w:tc>
          <w:tcPr>
            <w:tcW w:w="396" w:type="pct"/>
            <w:vAlign w:val="center"/>
            <w:hideMark/>
          </w:tcPr>
          <w:p w14:paraId="3DB2F396" w14:textId="7F8974C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15378B26" w14:textId="5753100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EE1F97D" w14:textId="2899B1E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0E2CEB3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398" w:type="pct"/>
            <w:vAlign w:val="center"/>
            <w:hideMark/>
          </w:tcPr>
          <w:p w14:paraId="6C490076" w14:textId="2B4BE0D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7A39A64" w14:textId="18FC4DE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A66BAFA" w14:textId="22445AB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220020F" w14:textId="3358541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0FBA8E2" w14:textId="5E9E4EF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CEA822C"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6D130CDC"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Antimonio (mg/l Sb)</w:t>
            </w:r>
          </w:p>
        </w:tc>
        <w:tc>
          <w:tcPr>
            <w:tcW w:w="396" w:type="pct"/>
            <w:vAlign w:val="center"/>
            <w:hideMark/>
          </w:tcPr>
          <w:p w14:paraId="0EE151B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0,02</w:t>
            </w:r>
          </w:p>
        </w:tc>
        <w:tc>
          <w:tcPr>
            <w:tcW w:w="461" w:type="pct"/>
            <w:vAlign w:val="center"/>
            <w:hideMark/>
          </w:tcPr>
          <w:p w14:paraId="75092582" w14:textId="7A475EE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7AF0DD5D" w14:textId="1F1168B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056943C8" w14:textId="79EBEEC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325A0109" w14:textId="6B352E0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1E684A5" w14:textId="723295D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37B87A1" w14:textId="19AAF28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50F1595" w14:textId="4E262EE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EBBFD1F" w14:textId="29E15CC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1472D0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B90D21C"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lastRenderedPageBreak/>
              <w:t>Arsénico (mg/l As)</w:t>
            </w:r>
          </w:p>
        </w:tc>
        <w:tc>
          <w:tcPr>
            <w:tcW w:w="396" w:type="pct"/>
            <w:vAlign w:val="center"/>
            <w:hideMark/>
          </w:tcPr>
          <w:p w14:paraId="7DD96D63"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0,01</w:t>
            </w:r>
          </w:p>
        </w:tc>
        <w:tc>
          <w:tcPr>
            <w:tcW w:w="461" w:type="pct"/>
            <w:vAlign w:val="center"/>
            <w:hideMark/>
          </w:tcPr>
          <w:p w14:paraId="19465A7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61" w:type="pct"/>
            <w:vAlign w:val="center"/>
            <w:hideMark/>
          </w:tcPr>
          <w:p w14:paraId="3B0A3A1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07" w:type="pct"/>
            <w:vAlign w:val="center"/>
            <w:hideMark/>
          </w:tcPr>
          <w:p w14:paraId="12624AB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398" w:type="pct"/>
            <w:vAlign w:val="center"/>
            <w:hideMark/>
          </w:tcPr>
          <w:p w14:paraId="5FD7F15E"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0,2</w:t>
            </w:r>
          </w:p>
        </w:tc>
        <w:tc>
          <w:tcPr>
            <w:tcW w:w="401" w:type="pct"/>
            <w:vAlign w:val="center"/>
            <w:hideMark/>
          </w:tcPr>
          <w:p w14:paraId="7A537C29" w14:textId="45B145D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FCF2901" w14:textId="3CD1132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964EBCB" w14:textId="3BD7EAE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FB6C242" w14:textId="655A5FF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457A7FAC"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2973138"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Bario (mg/l Ba)</w:t>
            </w:r>
          </w:p>
        </w:tc>
        <w:tc>
          <w:tcPr>
            <w:tcW w:w="396" w:type="pct"/>
            <w:vAlign w:val="center"/>
            <w:hideMark/>
          </w:tcPr>
          <w:p w14:paraId="2D481CB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0,7</w:t>
            </w:r>
          </w:p>
        </w:tc>
        <w:tc>
          <w:tcPr>
            <w:tcW w:w="461" w:type="pct"/>
            <w:vAlign w:val="center"/>
            <w:hideMark/>
          </w:tcPr>
          <w:p w14:paraId="42827D8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61" w:type="pct"/>
            <w:vAlign w:val="center"/>
            <w:hideMark/>
          </w:tcPr>
          <w:p w14:paraId="2317B21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07" w:type="pct"/>
            <w:vAlign w:val="center"/>
            <w:hideMark/>
          </w:tcPr>
          <w:p w14:paraId="5F16E4DB" w14:textId="571FDF8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0C56859F" w14:textId="7CCFB16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E50D2FD" w14:textId="46D5E1C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DBB36E3" w14:textId="1643B15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235696D" w14:textId="3DF8125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61A2E99" w14:textId="70E4F12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16E6970"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780BD08"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Berilio (mg/l Be)</w:t>
            </w:r>
          </w:p>
        </w:tc>
        <w:tc>
          <w:tcPr>
            <w:tcW w:w="396" w:type="pct"/>
            <w:vAlign w:val="center"/>
            <w:hideMark/>
          </w:tcPr>
          <w:p w14:paraId="70E0A3AF" w14:textId="1A04DCB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74F47139" w14:textId="4794D12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60A89343" w14:textId="3329334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3E265F69"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398" w:type="pct"/>
            <w:vAlign w:val="center"/>
            <w:hideMark/>
          </w:tcPr>
          <w:p w14:paraId="61271277" w14:textId="4EA1817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2FC3879" w14:textId="24F0751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10F3A40" w14:textId="37C7E7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03A56E2" w14:textId="0B18D49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923E755" w14:textId="529FD9B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1D34A8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63CFEB6A"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Boro (mg/l B)</w:t>
            </w:r>
          </w:p>
        </w:tc>
        <w:tc>
          <w:tcPr>
            <w:tcW w:w="396" w:type="pct"/>
            <w:vAlign w:val="center"/>
            <w:hideMark/>
          </w:tcPr>
          <w:p w14:paraId="3A8739C5" w14:textId="596FA11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70C0027F" w14:textId="2A849D6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112CAA5D" w14:textId="3C96E69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79907EBC" w14:textId="0418D97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375AE10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401" w:type="pct"/>
            <w:vAlign w:val="center"/>
            <w:hideMark/>
          </w:tcPr>
          <w:p w14:paraId="34782875" w14:textId="485C77D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00B4D298" w14:textId="1E6D338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3FFCCA3" w14:textId="5E5E175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75A64A0" w14:textId="5AB2038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42298371"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1DF94D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Cadmio (mg/l Cd)</w:t>
            </w:r>
          </w:p>
        </w:tc>
        <w:tc>
          <w:tcPr>
            <w:tcW w:w="396" w:type="pct"/>
            <w:vAlign w:val="center"/>
            <w:hideMark/>
          </w:tcPr>
          <w:p w14:paraId="795D7D2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0,003</w:t>
            </w:r>
          </w:p>
        </w:tc>
        <w:tc>
          <w:tcPr>
            <w:tcW w:w="461" w:type="pct"/>
            <w:vAlign w:val="center"/>
            <w:hideMark/>
          </w:tcPr>
          <w:p w14:paraId="12972FD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461" w:type="pct"/>
            <w:vAlign w:val="center"/>
            <w:hideMark/>
          </w:tcPr>
          <w:p w14:paraId="4D132073"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407" w:type="pct"/>
            <w:vAlign w:val="center"/>
            <w:hideMark/>
          </w:tcPr>
          <w:p w14:paraId="71D0B15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398" w:type="pct"/>
            <w:vAlign w:val="center"/>
            <w:hideMark/>
          </w:tcPr>
          <w:p w14:paraId="6E30677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01" w:type="pct"/>
            <w:vAlign w:val="center"/>
            <w:hideMark/>
          </w:tcPr>
          <w:p w14:paraId="51FD383C" w14:textId="7A3F12B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A633C12" w14:textId="60BEA05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C047C6B" w14:textId="0C19448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325F4B4" w14:textId="4066C79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2851A5F"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DA46F0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Cianuro (mg/l CN-)</w:t>
            </w:r>
          </w:p>
        </w:tc>
        <w:tc>
          <w:tcPr>
            <w:tcW w:w="396" w:type="pct"/>
            <w:vAlign w:val="center"/>
            <w:hideMark/>
          </w:tcPr>
          <w:p w14:paraId="3844256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0,05</w:t>
            </w:r>
          </w:p>
        </w:tc>
        <w:tc>
          <w:tcPr>
            <w:tcW w:w="461" w:type="pct"/>
            <w:vAlign w:val="center"/>
            <w:hideMark/>
          </w:tcPr>
          <w:p w14:paraId="295AB8CE"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0,2</w:t>
            </w:r>
          </w:p>
        </w:tc>
        <w:tc>
          <w:tcPr>
            <w:tcW w:w="461" w:type="pct"/>
            <w:vAlign w:val="center"/>
            <w:hideMark/>
          </w:tcPr>
          <w:p w14:paraId="1870840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0,2</w:t>
            </w:r>
          </w:p>
        </w:tc>
        <w:tc>
          <w:tcPr>
            <w:tcW w:w="407" w:type="pct"/>
            <w:vAlign w:val="center"/>
            <w:hideMark/>
          </w:tcPr>
          <w:p w14:paraId="2F854460" w14:textId="420479F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269CF630" w14:textId="40C8182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E9D44B6" w14:textId="5754649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261D994" w14:textId="5BA2EFE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EE4C621" w14:textId="14DB74D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9919EC7" w14:textId="421D83B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394E8F38"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7751A5CB"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Cinc (mg/l Zn)</w:t>
            </w:r>
          </w:p>
        </w:tc>
        <w:tc>
          <w:tcPr>
            <w:tcW w:w="396" w:type="pct"/>
            <w:vAlign w:val="center"/>
            <w:hideMark/>
          </w:tcPr>
          <w:p w14:paraId="1252638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3</w:t>
            </w:r>
          </w:p>
        </w:tc>
        <w:tc>
          <w:tcPr>
            <w:tcW w:w="461" w:type="pct"/>
            <w:vAlign w:val="center"/>
            <w:hideMark/>
          </w:tcPr>
          <w:p w14:paraId="7DC19CA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15</w:t>
            </w:r>
          </w:p>
        </w:tc>
        <w:tc>
          <w:tcPr>
            <w:tcW w:w="461" w:type="pct"/>
            <w:vAlign w:val="center"/>
            <w:hideMark/>
          </w:tcPr>
          <w:p w14:paraId="07A334E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15</w:t>
            </w:r>
          </w:p>
        </w:tc>
        <w:tc>
          <w:tcPr>
            <w:tcW w:w="407" w:type="pct"/>
            <w:vAlign w:val="center"/>
            <w:hideMark/>
          </w:tcPr>
          <w:p w14:paraId="1B31E03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w:t>
            </w:r>
          </w:p>
        </w:tc>
        <w:tc>
          <w:tcPr>
            <w:tcW w:w="398" w:type="pct"/>
            <w:vAlign w:val="center"/>
            <w:hideMark/>
          </w:tcPr>
          <w:p w14:paraId="63740E8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25</w:t>
            </w:r>
          </w:p>
        </w:tc>
        <w:tc>
          <w:tcPr>
            <w:tcW w:w="401" w:type="pct"/>
            <w:vAlign w:val="center"/>
            <w:hideMark/>
          </w:tcPr>
          <w:p w14:paraId="765D20E2" w14:textId="0151EA4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DC37CE1" w14:textId="3E9487F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F9AAA76" w14:textId="633206F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B8A7244" w14:textId="114157E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926BA64"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5D91C35"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Cobalto (mg/l Co)</w:t>
            </w:r>
          </w:p>
        </w:tc>
        <w:tc>
          <w:tcPr>
            <w:tcW w:w="396" w:type="pct"/>
            <w:vAlign w:val="center"/>
            <w:hideMark/>
          </w:tcPr>
          <w:p w14:paraId="451BCDF5" w14:textId="12D5A7D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56B90C64" w14:textId="299486B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141D30BF" w14:textId="42003F3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3EE3CFC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398" w:type="pct"/>
            <w:vAlign w:val="center"/>
            <w:hideMark/>
          </w:tcPr>
          <w:p w14:paraId="44A5D3B7" w14:textId="1E86180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8B7DA97" w14:textId="1955298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04994CB" w14:textId="7326D71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1DE0398" w14:textId="341760C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D3C9B83" w14:textId="7FE8AC3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715B7949"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DC98B50"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Cobre (mg/l Cu)</w:t>
            </w:r>
          </w:p>
        </w:tc>
        <w:tc>
          <w:tcPr>
            <w:tcW w:w="396" w:type="pct"/>
            <w:vAlign w:val="center"/>
            <w:hideMark/>
          </w:tcPr>
          <w:p w14:paraId="07F22EA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1</w:t>
            </w:r>
          </w:p>
        </w:tc>
        <w:tc>
          <w:tcPr>
            <w:tcW w:w="461" w:type="pct"/>
            <w:vAlign w:val="center"/>
            <w:hideMark/>
          </w:tcPr>
          <w:p w14:paraId="70F4145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61" w:type="pct"/>
            <w:vAlign w:val="center"/>
            <w:hideMark/>
          </w:tcPr>
          <w:p w14:paraId="5EBDCB89"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07" w:type="pct"/>
            <w:vAlign w:val="center"/>
            <w:hideMark/>
          </w:tcPr>
          <w:p w14:paraId="323636F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398" w:type="pct"/>
            <w:vAlign w:val="center"/>
            <w:hideMark/>
          </w:tcPr>
          <w:p w14:paraId="64E66BC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401" w:type="pct"/>
            <w:vAlign w:val="center"/>
            <w:hideMark/>
          </w:tcPr>
          <w:p w14:paraId="76C296C6" w14:textId="1C230EA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21F1B13" w14:textId="07F6B6E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E5E662C" w14:textId="1ED45EC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682574A" w14:textId="54454A2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4118C0B"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5D48E9B1"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Compuestos fenólicos (mg/l)</w:t>
            </w:r>
          </w:p>
        </w:tc>
        <w:tc>
          <w:tcPr>
            <w:tcW w:w="396" w:type="pct"/>
            <w:vAlign w:val="center"/>
            <w:hideMark/>
          </w:tcPr>
          <w:p w14:paraId="513A1506" w14:textId="013B24D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3C456C5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0,002</w:t>
            </w:r>
          </w:p>
        </w:tc>
        <w:tc>
          <w:tcPr>
            <w:tcW w:w="461" w:type="pct"/>
            <w:vAlign w:val="center"/>
            <w:hideMark/>
          </w:tcPr>
          <w:p w14:paraId="4E59DAF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0,002</w:t>
            </w:r>
          </w:p>
        </w:tc>
        <w:tc>
          <w:tcPr>
            <w:tcW w:w="407" w:type="pct"/>
            <w:vAlign w:val="center"/>
            <w:hideMark/>
          </w:tcPr>
          <w:p w14:paraId="6831E04A" w14:textId="5501486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5C765750" w14:textId="2D43CB1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3008F8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0,002</w:t>
            </w:r>
          </w:p>
        </w:tc>
        <w:tc>
          <w:tcPr>
            <w:tcW w:w="401" w:type="pct"/>
            <w:vAlign w:val="center"/>
            <w:hideMark/>
          </w:tcPr>
          <w:p w14:paraId="078DE983" w14:textId="1CD3530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A43E90E" w14:textId="7225F2C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A50AD34" w14:textId="34E0EE4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D924D3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03647E9"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Cromo hexavalente (mg/l Cr+6)</w:t>
            </w:r>
          </w:p>
        </w:tc>
        <w:tc>
          <w:tcPr>
            <w:tcW w:w="396" w:type="pct"/>
            <w:vAlign w:val="center"/>
            <w:hideMark/>
          </w:tcPr>
          <w:p w14:paraId="3D7154D1" w14:textId="3421F60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3FCF9EF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61" w:type="pct"/>
            <w:vAlign w:val="center"/>
            <w:hideMark/>
          </w:tcPr>
          <w:p w14:paraId="1B12EF3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07" w:type="pct"/>
            <w:vAlign w:val="center"/>
            <w:hideMark/>
          </w:tcPr>
          <w:p w14:paraId="4070816D"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398" w:type="pct"/>
            <w:vAlign w:val="center"/>
            <w:hideMark/>
          </w:tcPr>
          <w:p w14:paraId="3722080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1</w:t>
            </w:r>
          </w:p>
        </w:tc>
        <w:tc>
          <w:tcPr>
            <w:tcW w:w="401" w:type="pct"/>
            <w:vAlign w:val="center"/>
            <w:hideMark/>
          </w:tcPr>
          <w:p w14:paraId="2F9A5DFE" w14:textId="15E85B6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0149943" w14:textId="0E06AD9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1487DD3" w14:textId="313D944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50FE35E" w14:textId="226D4FC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D0767C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0A8F613"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Cromo Total (mg/l Cr)</w:t>
            </w:r>
          </w:p>
        </w:tc>
        <w:tc>
          <w:tcPr>
            <w:tcW w:w="396" w:type="pct"/>
            <w:vAlign w:val="center"/>
            <w:hideMark/>
          </w:tcPr>
          <w:p w14:paraId="3CF4E82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0,05</w:t>
            </w:r>
          </w:p>
        </w:tc>
        <w:tc>
          <w:tcPr>
            <w:tcW w:w="461" w:type="pct"/>
            <w:vAlign w:val="center"/>
            <w:hideMark/>
          </w:tcPr>
          <w:p w14:paraId="1A7A20CB" w14:textId="5699D6F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5A48C750" w14:textId="66D9780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3513316A" w14:textId="3FDDC53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3C5B71D2" w14:textId="39E466D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B2A559D" w14:textId="0A4A09F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2233716" w14:textId="556E1E7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C0512AB" w14:textId="7C9419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9AA157E" w14:textId="58B31FE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47C0A177"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0251170"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Mercurio (mg/l Hg)</w:t>
            </w:r>
          </w:p>
        </w:tc>
        <w:tc>
          <w:tcPr>
            <w:tcW w:w="396" w:type="pct"/>
            <w:vAlign w:val="center"/>
            <w:hideMark/>
          </w:tcPr>
          <w:p w14:paraId="691ACED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0,001</w:t>
            </w:r>
          </w:p>
        </w:tc>
        <w:tc>
          <w:tcPr>
            <w:tcW w:w="461" w:type="pct"/>
            <w:vAlign w:val="center"/>
            <w:hideMark/>
          </w:tcPr>
          <w:p w14:paraId="447E60E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0,002</w:t>
            </w:r>
          </w:p>
        </w:tc>
        <w:tc>
          <w:tcPr>
            <w:tcW w:w="461" w:type="pct"/>
            <w:vAlign w:val="center"/>
            <w:hideMark/>
          </w:tcPr>
          <w:p w14:paraId="3F576FD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0,002</w:t>
            </w:r>
          </w:p>
        </w:tc>
        <w:tc>
          <w:tcPr>
            <w:tcW w:w="407" w:type="pct"/>
            <w:vAlign w:val="center"/>
            <w:hideMark/>
          </w:tcPr>
          <w:p w14:paraId="186AEF6A" w14:textId="6ADC423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596F7A9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401" w:type="pct"/>
            <w:vAlign w:val="center"/>
            <w:hideMark/>
          </w:tcPr>
          <w:p w14:paraId="24BEDED4" w14:textId="1EE58C5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49773B0A" w14:textId="674543A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7E20C82B" w14:textId="67419FB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AAC1C25" w14:textId="5B99B40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2F06474A"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43FF2CE5"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Níquel (mg/l Ni)</w:t>
            </w:r>
          </w:p>
        </w:tc>
        <w:tc>
          <w:tcPr>
            <w:tcW w:w="396" w:type="pct"/>
            <w:vAlign w:val="center"/>
            <w:hideMark/>
          </w:tcPr>
          <w:p w14:paraId="2F6A1EC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0,02</w:t>
            </w:r>
          </w:p>
        </w:tc>
        <w:tc>
          <w:tcPr>
            <w:tcW w:w="461" w:type="pct"/>
            <w:vAlign w:val="center"/>
            <w:hideMark/>
          </w:tcPr>
          <w:p w14:paraId="152BFDCF" w14:textId="329B79DC"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53B49A2E" w14:textId="119EAB3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528BC87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0,2</w:t>
            </w:r>
          </w:p>
        </w:tc>
        <w:tc>
          <w:tcPr>
            <w:tcW w:w="398" w:type="pct"/>
            <w:vAlign w:val="center"/>
            <w:hideMark/>
          </w:tcPr>
          <w:p w14:paraId="5795D9A3" w14:textId="0F1A281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ACB37B4" w14:textId="79815B3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5124C709" w14:textId="72952AC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AF48B86" w14:textId="5F97711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29952B1" w14:textId="4FDAFE0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68239BF4"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EE9A672"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lastRenderedPageBreak/>
              <w:t>Plata (mg/l Ag)</w:t>
            </w:r>
          </w:p>
        </w:tc>
        <w:tc>
          <w:tcPr>
            <w:tcW w:w="396" w:type="pct"/>
            <w:vAlign w:val="center"/>
            <w:hideMark/>
          </w:tcPr>
          <w:p w14:paraId="04A31E9D" w14:textId="1F50885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00DA0D2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61" w:type="pct"/>
            <w:vAlign w:val="center"/>
            <w:hideMark/>
          </w:tcPr>
          <w:p w14:paraId="483874A1"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07" w:type="pct"/>
            <w:vAlign w:val="center"/>
            <w:hideMark/>
          </w:tcPr>
          <w:p w14:paraId="38DF12F1" w14:textId="6F8A7E9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60E66D4F" w14:textId="2F2747A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02FC4DAA" w14:textId="10F5125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243C1DB2" w14:textId="24CC3A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314BEC37" w14:textId="49EBB1E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48B1CD73" w14:textId="7215FB5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1A179AF2"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922BE0D"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Plomo (mg/l Pb)</w:t>
            </w:r>
          </w:p>
        </w:tc>
        <w:tc>
          <w:tcPr>
            <w:tcW w:w="396" w:type="pct"/>
            <w:vAlign w:val="center"/>
            <w:hideMark/>
          </w:tcPr>
          <w:p w14:paraId="04E1CD7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0,01</w:t>
            </w:r>
          </w:p>
        </w:tc>
        <w:tc>
          <w:tcPr>
            <w:tcW w:w="461" w:type="pct"/>
            <w:vAlign w:val="center"/>
            <w:hideMark/>
          </w:tcPr>
          <w:p w14:paraId="659438C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61" w:type="pct"/>
            <w:vAlign w:val="center"/>
            <w:hideMark/>
          </w:tcPr>
          <w:p w14:paraId="02530F6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0,05</w:t>
            </w:r>
          </w:p>
        </w:tc>
        <w:tc>
          <w:tcPr>
            <w:tcW w:w="407" w:type="pct"/>
            <w:vAlign w:val="center"/>
            <w:hideMark/>
          </w:tcPr>
          <w:p w14:paraId="47818AA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5</w:t>
            </w:r>
          </w:p>
        </w:tc>
        <w:tc>
          <w:tcPr>
            <w:tcW w:w="398" w:type="pct"/>
            <w:vAlign w:val="center"/>
            <w:hideMark/>
          </w:tcPr>
          <w:p w14:paraId="4FAFF12C"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0,1</w:t>
            </w:r>
          </w:p>
        </w:tc>
        <w:tc>
          <w:tcPr>
            <w:tcW w:w="401" w:type="pct"/>
            <w:vAlign w:val="center"/>
            <w:hideMark/>
          </w:tcPr>
          <w:p w14:paraId="2BC3F5AF" w14:textId="5057E01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7B5061B" w14:textId="563CC81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16B7F0E2" w14:textId="74D41BB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9A0D4FC" w14:textId="0838897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02307E74"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69FEFC3"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Selenio (mg/l Se)</w:t>
            </w:r>
          </w:p>
        </w:tc>
        <w:tc>
          <w:tcPr>
            <w:tcW w:w="396" w:type="pct"/>
            <w:vAlign w:val="center"/>
            <w:hideMark/>
          </w:tcPr>
          <w:p w14:paraId="10BDC803"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0,01</w:t>
            </w:r>
          </w:p>
        </w:tc>
        <w:tc>
          <w:tcPr>
            <w:tcW w:w="461" w:type="pct"/>
            <w:vAlign w:val="center"/>
            <w:hideMark/>
          </w:tcPr>
          <w:p w14:paraId="5BAEC918"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461" w:type="pct"/>
            <w:vAlign w:val="center"/>
            <w:hideMark/>
          </w:tcPr>
          <w:p w14:paraId="5B658BC9"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0,01</w:t>
            </w:r>
          </w:p>
        </w:tc>
        <w:tc>
          <w:tcPr>
            <w:tcW w:w="407" w:type="pct"/>
            <w:vAlign w:val="center"/>
            <w:hideMark/>
          </w:tcPr>
          <w:p w14:paraId="61B097B4"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0,02</w:t>
            </w:r>
          </w:p>
        </w:tc>
        <w:tc>
          <w:tcPr>
            <w:tcW w:w="398" w:type="pct"/>
            <w:vAlign w:val="center"/>
            <w:hideMark/>
          </w:tcPr>
          <w:p w14:paraId="4EB8ADA1" w14:textId="7BFE341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1DE9E024" w14:textId="6220D6A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0489913" w14:textId="20D7BA6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C253921" w14:textId="0F1602C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6B0D8EE9" w14:textId="5A75DA4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2694DA18"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196FDAB8"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Trihalometanos Totales (mg/l THMs)</w:t>
            </w:r>
          </w:p>
        </w:tc>
        <w:tc>
          <w:tcPr>
            <w:tcW w:w="396" w:type="pct"/>
            <w:vAlign w:val="center"/>
            <w:hideMark/>
          </w:tcPr>
          <w:p w14:paraId="73268F9F"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0,2</w:t>
            </w:r>
          </w:p>
        </w:tc>
        <w:tc>
          <w:tcPr>
            <w:tcW w:w="461" w:type="pct"/>
            <w:vAlign w:val="center"/>
            <w:hideMark/>
          </w:tcPr>
          <w:p w14:paraId="2960C23F" w14:textId="76436F9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008AB8E" w14:textId="141BFA1A"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67AA10B2" w14:textId="105664A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024F59A8" w14:textId="5D5F3C4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92F2CBE" w14:textId="2997FD5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1D43D08" w14:textId="46DF612D"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6363BBE" w14:textId="029FE26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099EA7B7" w14:textId="4ABC4D5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r>
      <w:tr w:rsidR="00F56B7D" w:rsidRPr="00D80F87" w14:paraId="548BB1D9"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77F908E"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Clorofenoles (mg/l)</w:t>
            </w:r>
          </w:p>
        </w:tc>
        <w:tc>
          <w:tcPr>
            <w:tcW w:w="396" w:type="pct"/>
            <w:vAlign w:val="center"/>
            <w:hideMark/>
          </w:tcPr>
          <w:p w14:paraId="33D95627" w14:textId="34F02C52"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33CAE358" w14:textId="7CE1203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09808442" w14:textId="639E342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225E90ED" w14:textId="47428E8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20EA8960" w14:textId="5F63E31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60A4E0F8" w14:textId="160C76E0"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05773AB" w14:textId="773930B6"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5FD3E57"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c>
          <w:tcPr>
            <w:tcW w:w="397" w:type="pct"/>
            <w:vAlign w:val="center"/>
            <w:hideMark/>
          </w:tcPr>
          <w:p w14:paraId="7F4D5390"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0,5</w:t>
            </w:r>
          </w:p>
        </w:tc>
      </w:tr>
      <w:tr w:rsidR="00F56B7D" w:rsidRPr="00D80F87" w14:paraId="576AD162"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0E32B976"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Difenil (mg/l)</w:t>
            </w:r>
          </w:p>
        </w:tc>
        <w:tc>
          <w:tcPr>
            <w:tcW w:w="396" w:type="pct"/>
            <w:vAlign w:val="center"/>
            <w:hideMark/>
          </w:tcPr>
          <w:p w14:paraId="4B019F5C" w14:textId="680E9EF1"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184B6ECE" w14:textId="13F461E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20E69B45" w14:textId="215C0F3E"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49DF7604" w14:textId="63C185D4"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1CBF4A07" w14:textId="1237FAB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187A876" w14:textId="089A437B"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C56A05D" w14:textId="211B88F9"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22530666"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0,0001</w:t>
            </w:r>
          </w:p>
        </w:tc>
        <w:tc>
          <w:tcPr>
            <w:tcW w:w="397" w:type="pct"/>
            <w:vAlign w:val="center"/>
            <w:hideMark/>
          </w:tcPr>
          <w:p w14:paraId="66293F35"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0,0001</w:t>
            </w:r>
          </w:p>
        </w:tc>
      </w:tr>
      <w:tr w:rsidR="00F56B7D" w:rsidRPr="00D80F87" w14:paraId="139CB812" w14:textId="77777777" w:rsidTr="001408E9">
        <w:trPr>
          <w:trHeight w:val="315"/>
        </w:trPr>
        <w:tc>
          <w:tcPr>
            <w:cnfStyle w:val="001000000000" w:firstRow="0" w:lastRow="0" w:firstColumn="1" w:lastColumn="0" w:oddVBand="0" w:evenVBand="0" w:oddHBand="0" w:evenHBand="0" w:firstRowFirstColumn="0" w:firstRowLastColumn="0" w:lastRowFirstColumn="0" w:lastRowLastColumn="0"/>
            <w:tcW w:w="1282" w:type="pct"/>
            <w:tcBorders>
              <w:left w:val="none" w:sz="0" w:space="0" w:color="auto"/>
            </w:tcBorders>
            <w:noWrap/>
            <w:vAlign w:val="center"/>
            <w:hideMark/>
          </w:tcPr>
          <w:p w14:paraId="37EF837B" w14:textId="77777777" w:rsidR="00F56B7D" w:rsidRPr="00D80F87" w:rsidRDefault="00F56B7D" w:rsidP="004B5D0E">
            <w:pPr>
              <w:spacing w:line="240" w:lineRule="auto"/>
              <w:contextualSpacing w:val="0"/>
              <w:jc w:val="center"/>
              <w:rPr>
                <w:rFonts w:asciiTheme="majorHAnsi" w:eastAsia="Times New Roman" w:hAnsiTheme="majorHAnsi" w:cs="Calibri"/>
                <w:b/>
                <w:bCs/>
                <w:color w:val="000000"/>
                <w:sz w:val="16"/>
                <w:szCs w:val="16"/>
                <w:lang w:eastAsia="es-CO"/>
              </w:rPr>
            </w:pPr>
            <w:r w:rsidRPr="00D80F87">
              <w:rPr>
                <w:rFonts w:asciiTheme="majorHAnsi" w:eastAsia="Times New Roman" w:hAnsiTheme="majorHAnsi" w:cs="Calibri"/>
                <w:b/>
                <w:bCs/>
                <w:color w:val="000000"/>
                <w:sz w:val="16"/>
                <w:szCs w:val="16"/>
                <w:lang w:eastAsia="es-CO"/>
              </w:rPr>
              <w:t>Sulfuro de hidrógeno ionizado (mg/l H2S)</w:t>
            </w:r>
          </w:p>
        </w:tc>
        <w:tc>
          <w:tcPr>
            <w:tcW w:w="396" w:type="pct"/>
            <w:vAlign w:val="center"/>
            <w:hideMark/>
          </w:tcPr>
          <w:p w14:paraId="7A93C837" w14:textId="38627048"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p>
        </w:tc>
        <w:tc>
          <w:tcPr>
            <w:tcW w:w="461" w:type="pct"/>
            <w:vAlign w:val="center"/>
            <w:hideMark/>
          </w:tcPr>
          <w:p w14:paraId="1274F193" w14:textId="337A39F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61" w:type="pct"/>
            <w:vAlign w:val="center"/>
            <w:hideMark/>
          </w:tcPr>
          <w:p w14:paraId="2B64572A" w14:textId="730FBC2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7" w:type="pct"/>
            <w:vAlign w:val="center"/>
            <w:hideMark/>
          </w:tcPr>
          <w:p w14:paraId="4370BA07" w14:textId="3DB33B0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8" w:type="pct"/>
            <w:vAlign w:val="center"/>
            <w:hideMark/>
          </w:tcPr>
          <w:p w14:paraId="569D7B3A" w14:textId="1FEC615F"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728D545B" w14:textId="4A604D95"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401" w:type="pct"/>
            <w:vAlign w:val="center"/>
            <w:hideMark/>
          </w:tcPr>
          <w:p w14:paraId="32EA23AA" w14:textId="6B8D1F53"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p>
        </w:tc>
        <w:tc>
          <w:tcPr>
            <w:tcW w:w="397" w:type="pct"/>
            <w:vAlign w:val="center"/>
            <w:hideMark/>
          </w:tcPr>
          <w:p w14:paraId="5B670D4B"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0,0002</w:t>
            </w:r>
          </w:p>
        </w:tc>
        <w:tc>
          <w:tcPr>
            <w:tcW w:w="397" w:type="pct"/>
            <w:vAlign w:val="center"/>
            <w:hideMark/>
          </w:tcPr>
          <w:p w14:paraId="1B75DC9A" w14:textId="77777777" w:rsidR="00F56B7D" w:rsidRPr="00D80F87" w:rsidRDefault="00F56B7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D80F87">
              <w:rPr>
                <w:rFonts w:asciiTheme="majorHAnsi" w:eastAsia="Times New Roman" w:hAnsiTheme="majorHAnsi" w:cs="Calibri"/>
                <w:color w:val="000000"/>
                <w:sz w:val="16"/>
                <w:szCs w:val="16"/>
                <w:lang w:eastAsia="es-CO"/>
              </w:rPr>
              <w:t>0,0002</w:t>
            </w:r>
          </w:p>
        </w:tc>
      </w:tr>
    </w:tbl>
    <w:p w14:paraId="6C76E8AC" w14:textId="28C9089F" w:rsidR="00F56B7D" w:rsidRPr="00D80F87" w:rsidRDefault="00F56B7D" w:rsidP="004B5D0E">
      <w:pPr>
        <w:jc w:val="center"/>
        <w:rPr>
          <w:rFonts w:asciiTheme="majorHAnsi" w:hAnsiTheme="majorHAnsi"/>
          <w:sz w:val="16"/>
          <w:szCs w:val="16"/>
        </w:rPr>
      </w:pPr>
      <w:r w:rsidRPr="00D80F87">
        <w:rPr>
          <w:rFonts w:asciiTheme="majorHAnsi" w:hAnsiTheme="majorHAnsi"/>
          <w:sz w:val="16"/>
          <w:szCs w:val="16"/>
        </w:rPr>
        <w:t xml:space="preserve">Fuente </w:t>
      </w:r>
      <w:sdt>
        <w:sdtPr>
          <w:rPr>
            <w:rFonts w:asciiTheme="majorHAnsi" w:hAnsiTheme="majorHAnsi"/>
            <w:sz w:val="16"/>
            <w:szCs w:val="16"/>
          </w:rPr>
          <w:id w:val="-308708362"/>
          <w:citation/>
        </w:sdtPr>
        <w:sdtContent>
          <w:r w:rsidRPr="00D80F87">
            <w:rPr>
              <w:rFonts w:asciiTheme="majorHAnsi" w:hAnsiTheme="majorHAnsi"/>
              <w:sz w:val="16"/>
              <w:szCs w:val="16"/>
            </w:rPr>
            <w:fldChar w:fldCharType="begin"/>
          </w:r>
          <w:r w:rsidRPr="00D80F87">
            <w:rPr>
              <w:rFonts w:asciiTheme="majorHAnsi" w:hAnsiTheme="majorHAnsi"/>
              <w:sz w:val="16"/>
              <w:szCs w:val="16"/>
            </w:rPr>
            <w:instrText xml:space="preserve"> CITATION K2I154 \l 9226 </w:instrText>
          </w:r>
          <w:r w:rsidRPr="00D80F87">
            <w:rPr>
              <w:rFonts w:asciiTheme="majorHAnsi" w:hAnsiTheme="majorHAnsi"/>
              <w:sz w:val="16"/>
              <w:szCs w:val="16"/>
            </w:rPr>
            <w:fldChar w:fldCharType="separate"/>
          </w:r>
          <w:r w:rsidR="00E659F7" w:rsidRPr="00D80F87">
            <w:rPr>
              <w:rFonts w:asciiTheme="majorHAnsi" w:hAnsiTheme="majorHAnsi"/>
              <w:noProof/>
              <w:sz w:val="16"/>
              <w:szCs w:val="16"/>
            </w:rPr>
            <w:t>(K2 Ingenieria S.A.S. , 2015)</w:t>
          </w:r>
          <w:r w:rsidRPr="00D80F87">
            <w:rPr>
              <w:rFonts w:asciiTheme="majorHAnsi" w:hAnsiTheme="majorHAnsi"/>
              <w:sz w:val="16"/>
              <w:szCs w:val="16"/>
            </w:rPr>
            <w:fldChar w:fldCharType="end"/>
          </w:r>
        </w:sdtContent>
      </w:sdt>
    </w:p>
    <w:p w14:paraId="6D1697E6" w14:textId="77777777" w:rsidR="00F56B7D" w:rsidRPr="00D80F87" w:rsidRDefault="00F56B7D" w:rsidP="004B5D0E"/>
    <w:p w14:paraId="03327EBF" w14:textId="65BE1C08" w:rsidR="009F612D" w:rsidRPr="00D80F87" w:rsidRDefault="009F612D" w:rsidP="004B5D0E">
      <w:pPr>
        <w:pStyle w:val="Ttulo4"/>
        <w:numPr>
          <w:ilvl w:val="0"/>
          <w:numId w:val="35"/>
        </w:numPr>
      </w:pPr>
      <w:r w:rsidRPr="00D80F87">
        <w:t>Resultados</w:t>
      </w:r>
    </w:p>
    <w:p w14:paraId="43350CB9" w14:textId="77777777" w:rsidR="009F612D" w:rsidRPr="00D80F87" w:rsidRDefault="009F612D" w:rsidP="004B5D0E"/>
    <w:p w14:paraId="3690FBDE" w14:textId="2C588265" w:rsidR="009F612D" w:rsidRPr="00D80F87" w:rsidRDefault="009F612D" w:rsidP="004B5D0E">
      <w:r w:rsidRPr="00D80F87">
        <w:t>A continuación se presentan los resultados de laboratorio de los muestreos realizados en cada uno de los cuerpos de agua (ver Tabla 3.8).</w:t>
      </w:r>
    </w:p>
    <w:p w14:paraId="47849C6F" w14:textId="77777777" w:rsidR="009F612D" w:rsidRPr="00D80F87" w:rsidRDefault="009F612D" w:rsidP="004B5D0E">
      <w:pPr>
        <w:spacing w:line="240" w:lineRule="auto"/>
        <w:contextualSpacing w:val="0"/>
        <w:jc w:val="left"/>
        <w:rPr>
          <w:b/>
          <w:bCs/>
          <w:sz w:val="20"/>
          <w:szCs w:val="20"/>
        </w:rPr>
      </w:pPr>
      <w:bookmarkStart w:id="39" w:name="_Ref435791117"/>
      <w:bookmarkStart w:id="40" w:name="_Ref436126715"/>
      <w:r w:rsidRPr="00D80F87">
        <w:br w:type="page"/>
      </w:r>
    </w:p>
    <w:p w14:paraId="5A8F2825" w14:textId="5FCB689F" w:rsidR="009F612D" w:rsidRPr="00D80F87" w:rsidRDefault="009F612D" w:rsidP="004B5D0E">
      <w:pPr>
        <w:pStyle w:val="Descripcin"/>
        <w:jc w:val="center"/>
      </w:pPr>
      <w:bookmarkStart w:id="41" w:name="_Toc447821978"/>
      <w:r w:rsidRPr="00D80F87">
        <w:lastRenderedPageBreak/>
        <w:t xml:space="preserve">Tabla </w:t>
      </w:r>
      <w:fldSimple w:instr=" STYLEREF 1 \s ">
        <w:r w:rsidR="00F226A2">
          <w:rPr>
            <w:noProof/>
          </w:rPr>
          <w:t>3</w:t>
        </w:r>
      </w:fldSimple>
      <w:r w:rsidRPr="00D80F87">
        <w:t>.</w:t>
      </w:r>
      <w:fldSimple w:instr=" SEQ Tabla \* ARABIC \s 1 ">
        <w:r w:rsidR="00F226A2">
          <w:rPr>
            <w:noProof/>
          </w:rPr>
          <w:t>8</w:t>
        </w:r>
      </w:fldSimple>
      <w:bookmarkEnd w:id="39"/>
      <w:bookmarkEnd w:id="40"/>
      <w:r w:rsidRPr="00D80F87">
        <w:t xml:space="preserve"> Consolidado resultados de muestreo de calidad de agua UF3</w:t>
      </w:r>
      <w:bookmarkEnd w:id="41"/>
    </w:p>
    <w:tbl>
      <w:tblPr>
        <w:tblStyle w:val="Gminis"/>
        <w:tblW w:w="5000" w:type="pct"/>
        <w:tblLook w:val="04A0" w:firstRow="1" w:lastRow="0" w:firstColumn="1" w:lastColumn="0" w:noHBand="0" w:noVBand="1"/>
      </w:tblPr>
      <w:tblGrid>
        <w:gridCol w:w="2534"/>
        <w:gridCol w:w="1568"/>
        <w:gridCol w:w="2110"/>
        <w:gridCol w:w="2150"/>
        <w:gridCol w:w="1204"/>
        <w:gridCol w:w="1658"/>
        <w:gridCol w:w="1450"/>
      </w:tblGrid>
      <w:tr w:rsidR="009F612D" w:rsidRPr="00D80F87" w14:paraId="330423EC" w14:textId="77777777" w:rsidTr="009F612D">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618" w:type="pct"/>
            <w:gridSpan w:val="2"/>
            <w:tcBorders>
              <w:top w:val="none" w:sz="0" w:space="0" w:color="auto"/>
              <w:left w:val="none" w:sz="0" w:space="0" w:color="auto"/>
              <w:bottom w:val="none" w:sz="0" w:space="0" w:color="auto"/>
            </w:tcBorders>
            <w:noWrap/>
            <w:vAlign w:val="center"/>
            <w:hideMark/>
          </w:tcPr>
          <w:p w14:paraId="6A683CD4" w14:textId="77777777" w:rsidR="009F612D" w:rsidRPr="00D80F87" w:rsidRDefault="009F612D" w:rsidP="004B5D0E">
            <w:pPr>
              <w:spacing w:line="240" w:lineRule="auto"/>
              <w:contextualSpacing w:val="0"/>
              <w:jc w:val="center"/>
              <w:rPr>
                <w:rFonts w:eastAsia="Times New Roman" w:cs="Calibri"/>
                <w:b w:val="0"/>
                <w:bCs/>
                <w:color w:val="000000"/>
                <w:sz w:val="20"/>
                <w:szCs w:val="20"/>
                <w:lang w:eastAsia="es-CO"/>
              </w:rPr>
            </w:pPr>
            <w:r w:rsidRPr="00D80F87">
              <w:rPr>
                <w:rFonts w:eastAsia="Times New Roman" w:cs="Calibri"/>
                <w:bCs/>
                <w:color w:val="000000"/>
                <w:sz w:val="20"/>
                <w:szCs w:val="20"/>
                <w:lang w:eastAsia="es-CO"/>
              </w:rPr>
              <w:t>ID</w:t>
            </w:r>
          </w:p>
        </w:tc>
        <w:tc>
          <w:tcPr>
            <w:tcW w:w="832" w:type="pct"/>
            <w:tcBorders>
              <w:bottom w:val="none" w:sz="0" w:space="0" w:color="auto"/>
            </w:tcBorders>
            <w:noWrap/>
            <w:vAlign w:val="center"/>
            <w:hideMark/>
          </w:tcPr>
          <w:p w14:paraId="3BF27798"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E15UF3</w:t>
            </w:r>
          </w:p>
        </w:tc>
        <w:tc>
          <w:tcPr>
            <w:tcW w:w="848" w:type="pct"/>
            <w:tcBorders>
              <w:bottom w:val="none" w:sz="0" w:space="0" w:color="auto"/>
            </w:tcBorders>
            <w:noWrap/>
            <w:vAlign w:val="center"/>
            <w:hideMark/>
          </w:tcPr>
          <w:p w14:paraId="5FE2CF3E"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E16UF3</w:t>
            </w:r>
          </w:p>
        </w:tc>
        <w:tc>
          <w:tcPr>
            <w:tcW w:w="475" w:type="pct"/>
            <w:tcBorders>
              <w:bottom w:val="none" w:sz="0" w:space="0" w:color="auto"/>
            </w:tcBorders>
            <w:noWrap/>
            <w:vAlign w:val="center"/>
            <w:hideMark/>
          </w:tcPr>
          <w:p w14:paraId="1B35733D"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E17UF3</w:t>
            </w:r>
          </w:p>
        </w:tc>
        <w:tc>
          <w:tcPr>
            <w:tcW w:w="654" w:type="pct"/>
            <w:tcBorders>
              <w:bottom w:val="none" w:sz="0" w:space="0" w:color="auto"/>
            </w:tcBorders>
            <w:noWrap/>
            <w:vAlign w:val="center"/>
            <w:hideMark/>
          </w:tcPr>
          <w:p w14:paraId="6C92AC58"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E18UF3</w:t>
            </w:r>
          </w:p>
        </w:tc>
        <w:tc>
          <w:tcPr>
            <w:tcW w:w="573" w:type="pct"/>
            <w:tcBorders>
              <w:bottom w:val="none" w:sz="0" w:space="0" w:color="auto"/>
              <w:right w:val="none" w:sz="0" w:space="0" w:color="auto"/>
            </w:tcBorders>
            <w:noWrap/>
            <w:vAlign w:val="center"/>
            <w:hideMark/>
          </w:tcPr>
          <w:p w14:paraId="51EAAD38"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E19UF3</w:t>
            </w:r>
          </w:p>
        </w:tc>
      </w:tr>
      <w:tr w:rsidR="009F612D" w:rsidRPr="00D80F87" w14:paraId="43566A30" w14:textId="77777777" w:rsidTr="009F612D">
        <w:trPr>
          <w:cnfStyle w:val="100000000000" w:firstRow="1" w:lastRow="0" w:firstColumn="0" w:lastColumn="0" w:oddVBand="0" w:evenVBand="0" w:oddHBand="0" w:evenHBand="0" w:firstRowFirstColumn="0" w:firstRowLastColumn="0" w:lastRowFirstColumn="0" w:lastRowLastColumn="0"/>
          <w:trHeight w:val="733"/>
          <w:tblHeader/>
        </w:trPr>
        <w:tc>
          <w:tcPr>
            <w:cnfStyle w:val="001000000100" w:firstRow="0" w:lastRow="0" w:firstColumn="1" w:lastColumn="0" w:oddVBand="0" w:evenVBand="0" w:oddHBand="0" w:evenHBand="0" w:firstRowFirstColumn="1" w:firstRowLastColumn="0" w:lastRowFirstColumn="0" w:lastRowLastColumn="0"/>
            <w:tcW w:w="1618" w:type="pct"/>
            <w:gridSpan w:val="2"/>
            <w:tcBorders>
              <w:top w:val="none" w:sz="0" w:space="0" w:color="auto"/>
              <w:left w:val="none" w:sz="0" w:space="0" w:color="auto"/>
              <w:bottom w:val="none" w:sz="0" w:space="0" w:color="auto"/>
            </w:tcBorders>
            <w:noWrap/>
            <w:vAlign w:val="center"/>
            <w:hideMark/>
          </w:tcPr>
          <w:p w14:paraId="40E2E1C3" w14:textId="77777777" w:rsidR="009F612D" w:rsidRPr="00D80F87" w:rsidRDefault="009F612D" w:rsidP="004B5D0E">
            <w:pPr>
              <w:spacing w:line="240" w:lineRule="auto"/>
              <w:contextualSpacing w:val="0"/>
              <w:jc w:val="center"/>
              <w:rPr>
                <w:rFonts w:eastAsia="Times New Roman" w:cs="Calibri"/>
                <w:b w:val="0"/>
                <w:bCs/>
                <w:color w:val="000000"/>
                <w:sz w:val="20"/>
                <w:szCs w:val="20"/>
                <w:lang w:eastAsia="es-CO"/>
              </w:rPr>
            </w:pPr>
            <w:r w:rsidRPr="00D80F87">
              <w:rPr>
                <w:rFonts w:eastAsia="Times New Roman" w:cs="Calibri"/>
                <w:bCs/>
                <w:color w:val="000000"/>
                <w:sz w:val="20"/>
                <w:szCs w:val="20"/>
                <w:lang w:eastAsia="es-CO"/>
              </w:rPr>
              <w:t>Punto de Muestreo</w:t>
            </w:r>
          </w:p>
        </w:tc>
        <w:tc>
          <w:tcPr>
            <w:tcW w:w="832" w:type="pct"/>
            <w:tcBorders>
              <w:bottom w:val="none" w:sz="0" w:space="0" w:color="auto"/>
            </w:tcBorders>
            <w:noWrap/>
            <w:vAlign w:val="center"/>
            <w:hideMark/>
          </w:tcPr>
          <w:p w14:paraId="5AFBC530"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Quebrada los Monos</w:t>
            </w:r>
          </w:p>
        </w:tc>
        <w:tc>
          <w:tcPr>
            <w:tcW w:w="848" w:type="pct"/>
            <w:tcBorders>
              <w:bottom w:val="none" w:sz="0" w:space="0" w:color="auto"/>
            </w:tcBorders>
            <w:noWrap/>
            <w:vAlign w:val="center"/>
            <w:hideMark/>
          </w:tcPr>
          <w:p w14:paraId="07C8A9FE"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Quebrada la Hundita</w:t>
            </w:r>
          </w:p>
        </w:tc>
        <w:tc>
          <w:tcPr>
            <w:tcW w:w="475" w:type="pct"/>
            <w:tcBorders>
              <w:bottom w:val="none" w:sz="0" w:space="0" w:color="auto"/>
            </w:tcBorders>
            <w:vAlign w:val="center"/>
            <w:hideMark/>
          </w:tcPr>
          <w:p w14:paraId="382E29CD"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Quebrada la Alejandría</w:t>
            </w:r>
          </w:p>
        </w:tc>
        <w:tc>
          <w:tcPr>
            <w:tcW w:w="654" w:type="pct"/>
            <w:tcBorders>
              <w:bottom w:val="none" w:sz="0" w:space="0" w:color="auto"/>
            </w:tcBorders>
            <w:vAlign w:val="center"/>
            <w:hideMark/>
          </w:tcPr>
          <w:p w14:paraId="5E065D9C"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Quebrada Bramadora Peaje</w:t>
            </w:r>
          </w:p>
        </w:tc>
        <w:tc>
          <w:tcPr>
            <w:tcW w:w="573" w:type="pct"/>
            <w:tcBorders>
              <w:bottom w:val="none" w:sz="0" w:space="0" w:color="auto"/>
              <w:right w:val="none" w:sz="0" w:space="0" w:color="auto"/>
            </w:tcBorders>
            <w:vAlign w:val="center"/>
            <w:hideMark/>
          </w:tcPr>
          <w:p w14:paraId="35421618"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Quebrada Bramadora campamento base Puerto Berrío</w:t>
            </w:r>
          </w:p>
        </w:tc>
      </w:tr>
      <w:tr w:rsidR="009F612D" w:rsidRPr="00D80F87" w14:paraId="0088334F" w14:textId="77777777" w:rsidTr="009F612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000" w:type="pct"/>
            <w:vMerge w:val="restart"/>
            <w:tcBorders>
              <w:top w:val="none" w:sz="0" w:space="0" w:color="auto"/>
              <w:left w:val="none" w:sz="0" w:space="0" w:color="auto"/>
              <w:bottom w:val="none" w:sz="0" w:space="0" w:color="auto"/>
            </w:tcBorders>
            <w:vAlign w:val="center"/>
            <w:hideMark/>
          </w:tcPr>
          <w:p w14:paraId="65349A9D" w14:textId="77777777" w:rsidR="009F612D" w:rsidRPr="00D80F87" w:rsidRDefault="009F612D" w:rsidP="004B5D0E">
            <w:pPr>
              <w:spacing w:line="240" w:lineRule="auto"/>
              <w:contextualSpacing w:val="0"/>
              <w:jc w:val="center"/>
              <w:rPr>
                <w:rFonts w:eastAsia="Times New Roman" w:cs="Calibri"/>
                <w:b w:val="0"/>
                <w:bCs/>
                <w:color w:val="000000"/>
                <w:sz w:val="20"/>
                <w:szCs w:val="20"/>
                <w:lang w:eastAsia="es-CO"/>
              </w:rPr>
            </w:pPr>
            <w:r w:rsidRPr="00D80F87">
              <w:rPr>
                <w:rFonts w:eastAsia="Times New Roman" w:cs="Calibri"/>
                <w:bCs/>
                <w:color w:val="000000"/>
                <w:sz w:val="20"/>
                <w:szCs w:val="20"/>
                <w:lang w:eastAsia="es-CO"/>
              </w:rPr>
              <w:t>Coordenadas MAGNA SIRGAS Origen Bogotá</w:t>
            </w:r>
          </w:p>
        </w:tc>
        <w:tc>
          <w:tcPr>
            <w:tcW w:w="619" w:type="pct"/>
            <w:tcBorders>
              <w:bottom w:val="none" w:sz="0" w:space="0" w:color="auto"/>
            </w:tcBorders>
            <w:noWrap/>
            <w:vAlign w:val="center"/>
            <w:hideMark/>
          </w:tcPr>
          <w:p w14:paraId="2E1C5772"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Este</w:t>
            </w:r>
          </w:p>
        </w:tc>
        <w:tc>
          <w:tcPr>
            <w:tcW w:w="832" w:type="pct"/>
            <w:tcBorders>
              <w:bottom w:val="none" w:sz="0" w:space="0" w:color="auto"/>
            </w:tcBorders>
            <w:vAlign w:val="center"/>
            <w:hideMark/>
          </w:tcPr>
          <w:p w14:paraId="10538529"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921629</w:t>
            </w:r>
          </w:p>
        </w:tc>
        <w:tc>
          <w:tcPr>
            <w:tcW w:w="848" w:type="pct"/>
            <w:tcBorders>
              <w:bottom w:val="none" w:sz="0" w:space="0" w:color="auto"/>
            </w:tcBorders>
            <w:vAlign w:val="center"/>
            <w:hideMark/>
          </w:tcPr>
          <w:p w14:paraId="6F283A14"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934813</w:t>
            </w:r>
          </w:p>
        </w:tc>
        <w:tc>
          <w:tcPr>
            <w:tcW w:w="475" w:type="pct"/>
            <w:tcBorders>
              <w:bottom w:val="none" w:sz="0" w:space="0" w:color="auto"/>
            </w:tcBorders>
            <w:vAlign w:val="center"/>
            <w:hideMark/>
          </w:tcPr>
          <w:p w14:paraId="7548F657"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931386</w:t>
            </w:r>
          </w:p>
        </w:tc>
        <w:tc>
          <w:tcPr>
            <w:tcW w:w="654" w:type="pct"/>
            <w:tcBorders>
              <w:bottom w:val="none" w:sz="0" w:space="0" w:color="auto"/>
            </w:tcBorders>
            <w:vAlign w:val="center"/>
            <w:hideMark/>
          </w:tcPr>
          <w:p w14:paraId="0B1F6929"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953271</w:t>
            </w:r>
          </w:p>
        </w:tc>
        <w:tc>
          <w:tcPr>
            <w:tcW w:w="573" w:type="pct"/>
            <w:tcBorders>
              <w:bottom w:val="none" w:sz="0" w:space="0" w:color="auto"/>
              <w:right w:val="none" w:sz="0" w:space="0" w:color="auto"/>
            </w:tcBorders>
            <w:vAlign w:val="center"/>
            <w:hideMark/>
          </w:tcPr>
          <w:p w14:paraId="4F11FF9E"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954119</w:t>
            </w:r>
          </w:p>
        </w:tc>
      </w:tr>
      <w:tr w:rsidR="009F612D" w:rsidRPr="00D80F87" w14:paraId="6865B090" w14:textId="77777777" w:rsidTr="009F612D">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000" w:type="pct"/>
            <w:vMerge/>
            <w:tcBorders>
              <w:top w:val="none" w:sz="0" w:space="0" w:color="auto"/>
              <w:left w:val="none" w:sz="0" w:space="0" w:color="auto"/>
              <w:bottom w:val="none" w:sz="0" w:space="0" w:color="auto"/>
            </w:tcBorders>
            <w:vAlign w:val="center"/>
            <w:hideMark/>
          </w:tcPr>
          <w:p w14:paraId="04250830" w14:textId="77777777" w:rsidR="009F612D" w:rsidRPr="00D80F87" w:rsidRDefault="009F612D" w:rsidP="004B5D0E">
            <w:pPr>
              <w:spacing w:line="240" w:lineRule="auto"/>
              <w:contextualSpacing w:val="0"/>
              <w:jc w:val="center"/>
              <w:rPr>
                <w:rFonts w:eastAsia="Times New Roman" w:cs="Calibri"/>
                <w:b w:val="0"/>
                <w:bCs/>
                <w:color w:val="000000"/>
                <w:sz w:val="20"/>
                <w:szCs w:val="20"/>
                <w:lang w:eastAsia="es-CO"/>
              </w:rPr>
            </w:pPr>
          </w:p>
        </w:tc>
        <w:tc>
          <w:tcPr>
            <w:tcW w:w="619" w:type="pct"/>
            <w:tcBorders>
              <w:bottom w:val="none" w:sz="0" w:space="0" w:color="auto"/>
            </w:tcBorders>
            <w:noWrap/>
            <w:vAlign w:val="center"/>
            <w:hideMark/>
          </w:tcPr>
          <w:p w14:paraId="1BB7CC8B"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D80F87">
              <w:rPr>
                <w:rFonts w:eastAsia="Times New Roman" w:cs="Calibri"/>
                <w:bCs/>
                <w:color w:val="000000"/>
                <w:sz w:val="20"/>
                <w:szCs w:val="20"/>
                <w:lang w:eastAsia="es-CO"/>
              </w:rPr>
              <w:t>Norte</w:t>
            </w:r>
          </w:p>
        </w:tc>
        <w:tc>
          <w:tcPr>
            <w:tcW w:w="832" w:type="pct"/>
            <w:tcBorders>
              <w:bottom w:val="none" w:sz="0" w:space="0" w:color="auto"/>
            </w:tcBorders>
            <w:vAlign w:val="center"/>
            <w:hideMark/>
          </w:tcPr>
          <w:p w14:paraId="752EAAD3"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1211266</w:t>
            </w:r>
          </w:p>
        </w:tc>
        <w:tc>
          <w:tcPr>
            <w:tcW w:w="848" w:type="pct"/>
            <w:tcBorders>
              <w:bottom w:val="none" w:sz="0" w:space="0" w:color="auto"/>
            </w:tcBorders>
            <w:vAlign w:val="center"/>
            <w:hideMark/>
          </w:tcPr>
          <w:p w14:paraId="1A5C5D4C"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1204936</w:t>
            </w:r>
          </w:p>
        </w:tc>
        <w:tc>
          <w:tcPr>
            <w:tcW w:w="475" w:type="pct"/>
            <w:tcBorders>
              <w:bottom w:val="none" w:sz="0" w:space="0" w:color="auto"/>
            </w:tcBorders>
            <w:vAlign w:val="center"/>
            <w:hideMark/>
          </w:tcPr>
          <w:p w14:paraId="6473F969"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1207758</w:t>
            </w:r>
          </w:p>
        </w:tc>
        <w:tc>
          <w:tcPr>
            <w:tcW w:w="654" w:type="pct"/>
            <w:tcBorders>
              <w:bottom w:val="none" w:sz="0" w:space="0" w:color="auto"/>
            </w:tcBorders>
            <w:vAlign w:val="center"/>
            <w:hideMark/>
          </w:tcPr>
          <w:p w14:paraId="503411F4"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1210255</w:t>
            </w:r>
          </w:p>
        </w:tc>
        <w:tc>
          <w:tcPr>
            <w:tcW w:w="573" w:type="pct"/>
            <w:tcBorders>
              <w:bottom w:val="none" w:sz="0" w:space="0" w:color="auto"/>
              <w:right w:val="none" w:sz="0" w:space="0" w:color="auto"/>
            </w:tcBorders>
            <w:vAlign w:val="center"/>
            <w:hideMark/>
          </w:tcPr>
          <w:p w14:paraId="78A18B30" w14:textId="77777777" w:rsidR="009F612D" w:rsidRPr="00D80F87" w:rsidRDefault="009F612D"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1209568</w:t>
            </w:r>
          </w:p>
        </w:tc>
      </w:tr>
      <w:tr w:rsidR="009F612D" w:rsidRPr="00D80F87" w14:paraId="712AE7BF" w14:textId="77777777" w:rsidTr="00EB669C">
        <w:trPr>
          <w:trHeight w:val="315"/>
        </w:trPr>
        <w:tc>
          <w:tcPr>
            <w:cnfStyle w:val="001000000000" w:firstRow="0" w:lastRow="0" w:firstColumn="1" w:lastColumn="0" w:oddVBand="0" w:evenVBand="0" w:oddHBand="0" w:evenHBand="0" w:firstRowFirstColumn="0" w:firstRowLastColumn="0" w:lastRowFirstColumn="0" w:lastRowLastColumn="0"/>
            <w:tcW w:w="5000" w:type="pct"/>
            <w:gridSpan w:val="7"/>
            <w:tcBorders>
              <w:left w:val="none" w:sz="0" w:space="0" w:color="auto"/>
            </w:tcBorders>
            <w:noWrap/>
            <w:vAlign w:val="center"/>
            <w:hideMark/>
          </w:tcPr>
          <w:p w14:paraId="20337562"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PARÁMETROS FISICOQUÍMICOS</w:t>
            </w:r>
          </w:p>
        </w:tc>
      </w:tr>
      <w:tr w:rsidR="009F612D" w:rsidRPr="00D80F87" w14:paraId="2645D141"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16097E9A"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Temperatura Ambiente</w:t>
            </w:r>
          </w:p>
        </w:tc>
        <w:tc>
          <w:tcPr>
            <w:tcW w:w="619" w:type="pct"/>
            <w:noWrap/>
            <w:vAlign w:val="center"/>
            <w:hideMark/>
          </w:tcPr>
          <w:p w14:paraId="054AA94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°C</w:t>
            </w:r>
          </w:p>
        </w:tc>
        <w:tc>
          <w:tcPr>
            <w:tcW w:w="832" w:type="pct"/>
            <w:vAlign w:val="center"/>
            <w:hideMark/>
          </w:tcPr>
          <w:p w14:paraId="1C4D89C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37</w:t>
            </w:r>
          </w:p>
        </w:tc>
        <w:tc>
          <w:tcPr>
            <w:tcW w:w="848" w:type="pct"/>
            <w:vAlign w:val="center"/>
            <w:hideMark/>
          </w:tcPr>
          <w:p w14:paraId="65AC31F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32</w:t>
            </w:r>
          </w:p>
        </w:tc>
        <w:tc>
          <w:tcPr>
            <w:tcW w:w="475" w:type="pct"/>
            <w:vAlign w:val="center"/>
            <w:hideMark/>
          </w:tcPr>
          <w:p w14:paraId="1A06EA2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27</w:t>
            </w:r>
          </w:p>
        </w:tc>
        <w:tc>
          <w:tcPr>
            <w:tcW w:w="654" w:type="pct"/>
            <w:vAlign w:val="center"/>
            <w:hideMark/>
          </w:tcPr>
          <w:p w14:paraId="16512D2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26</w:t>
            </w:r>
          </w:p>
        </w:tc>
        <w:tc>
          <w:tcPr>
            <w:tcW w:w="573" w:type="pct"/>
            <w:vAlign w:val="center"/>
            <w:hideMark/>
          </w:tcPr>
          <w:p w14:paraId="433D6B2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28</w:t>
            </w:r>
          </w:p>
        </w:tc>
      </w:tr>
      <w:tr w:rsidR="009F612D" w:rsidRPr="00D80F87" w14:paraId="402D128C"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5F7962A8"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Temperatura agua</w:t>
            </w:r>
          </w:p>
        </w:tc>
        <w:tc>
          <w:tcPr>
            <w:tcW w:w="619" w:type="pct"/>
            <w:noWrap/>
            <w:vAlign w:val="center"/>
            <w:hideMark/>
          </w:tcPr>
          <w:p w14:paraId="4ECAC22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°C</w:t>
            </w:r>
          </w:p>
        </w:tc>
        <w:tc>
          <w:tcPr>
            <w:tcW w:w="832" w:type="pct"/>
            <w:vAlign w:val="center"/>
            <w:hideMark/>
          </w:tcPr>
          <w:p w14:paraId="5386A34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20,05</w:t>
            </w:r>
          </w:p>
        </w:tc>
        <w:tc>
          <w:tcPr>
            <w:tcW w:w="848" w:type="pct"/>
            <w:vAlign w:val="center"/>
            <w:hideMark/>
          </w:tcPr>
          <w:p w14:paraId="6F32266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24,29</w:t>
            </w:r>
          </w:p>
        </w:tc>
        <w:tc>
          <w:tcPr>
            <w:tcW w:w="475" w:type="pct"/>
            <w:vAlign w:val="center"/>
            <w:hideMark/>
          </w:tcPr>
          <w:p w14:paraId="71F8B1F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24,72</w:t>
            </w:r>
          </w:p>
        </w:tc>
        <w:tc>
          <w:tcPr>
            <w:tcW w:w="654" w:type="pct"/>
            <w:vAlign w:val="center"/>
            <w:hideMark/>
          </w:tcPr>
          <w:p w14:paraId="6CD0E59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23,74</w:t>
            </w:r>
          </w:p>
        </w:tc>
        <w:tc>
          <w:tcPr>
            <w:tcW w:w="573" w:type="pct"/>
            <w:vAlign w:val="center"/>
            <w:hideMark/>
          </w:tcPr>
          <w:p w14:paraId="2504B1F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24,38</w:t>
            </w:r>
          </w:p>
        </w:tc>
      </w:tr>
      <w:tr w:rsidR="009F612D" w:rsidRPr="00D80F87" w14:paraId="2BF9D853"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1C2D6452"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pH</w:t>
            </w:r>
          </w:p>
        </w:tc>
        <w:tc>
          <w:tcPr>
            <w:tcW w:w="619" w:type="pct"/>
            <w:noWrap/>
            <w:vAlign w:val="center"/>
            <w:hideMark/>
          </w:tcPr>
          <w:p w14:paraId="146E610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unidades</w:t>
            </w:r>
          </w:p>
        </w:tc>
        <w:tc>
          <w:tcPr>
            <w:tcW w:w="832" w:type="pct"/>
            <w:vAlign w:val="center"/>
            <w:hideMark/>
          </w:tcPr>
          <w:p w14:paraId="698C143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7,83</w:t>
            </w:r>
          </w:p>
        </w:tc>
        <w:tc>
          <w:tcPr>
            <w:tcW w:w="848" w:type="pct"/>
            <w:vAlign w:val="center"/>
            <w:hideMark/>
          </w:tcPr>
          <w:p w14:paraId="3DF06C4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7,62</w:t>
            </w:r>
          </w:p>
        </w:tc>
        <w:tc>
          <w:tcPr>
            <w:tcW w:w="475" w:type="pct"/>
            <w:vAlign w:val="center"/>
            <w:hideMark/>
          </w:tcPr>
          <w:p w14:paraId="4B77BC8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7,59</w:t>
            </w:r>
          </w:p>
        </w:tc>
        <w:tc>
          <w:tcPr>
            <w:tcW w:w="654" w:type="pct"/>
            <w:vAlign w:val="center"/>
            <w:hideMark/>
          </w:tcPr>
          <w:p w14:paraId="4B87AEB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6,84</w:t>
            </w:r>
          </w:p>
        </w:tc>
        <w:tc>
          <w:tcPr>
            <w:tcW w:w="573" w:type="pct"/>
            <w:vAlign w:val="center"/>
            <w:hideMark/>
          </w:tcPr>
          <w:p w14:paraId="2F46035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6,4</w:t>
            </w:r>
          </w:p>
        </w:tc>
      </w:tr>
      <w:tr w:rsidR="009F612D" w:rsidRPr="00D80F87" w14:paraId="3CC0C4ED"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2AECADD6"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Oxígeno Disuelto</w:t>
            </w:r>
          </w:p>
        </w:tc>
        <w:tc>
          <w:tcPr>
            <w:tcW w:w="619" w:type="pct"/>
            <w:noWrap/>
            <w:vAlign w:val="center"/>
            <w:hideMark/>
          </w:tcPr>
          <w:p w14:paraId="54D5C1B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O2/L</w:t>
            </w:r>
          </w:p>
        </w:tc>
        <w:tc>
          <w:tcPr>
            <w:tcW w:w="832" w:type="pct"/>
            <w:vAlign w:val="center"/>
            <w:hideMark/>
          </w:tcPr>
          <w:p w14:paraId="27761EB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4,16</w:t>
            </w:r>
          </w:p>
        </w:tc>
        <w:tc>
          <w:tcPr>
            <w:tcW w:w="848" w:type="pct"/>
            <w:vAlign w:val="center"/>
            <w:hideMark/>
          </w:tcPr>
          <w:p w14:paraId="79852F0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4,69</w:t>
            </w:r>
          </w:p>
        </w:tc>
        <w:tc>
          <w:tcPr>
            <w:tcW w:w="475" w:type="pct"/>
            <w:vAlign w:val="center"/>
            <w:hideMark/>
          </w:tcPr>
          <w:p w14:paraId="056992C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3,97</w:t>
            </w:r>
          </w:p>
        </w:tc>
        <w:tc>
          <w:tcPr>
            <w:tcW w:w="654" w:type="pct"/>
            <w:vAlign w:val="center"/>
            <w:hideMark/>
          </w:tcPr>
          <w:p w14:paraId="3E31C75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5,86</w:t>
            </w:r>
          </w:p>
        </w:tc>
        <w:tc>
          <w:tcPr>
            <w:tcW w:w="573" w:type="pct"/>
            <w:vAlign w:val="center"/>
            <w:hideMark/>
          </w:tcPr>
          <w:p w14:paraId="16B8708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4,59</w:t>
            </w:r>
          </w:p>
        </w:tc>
      </w:tr>
      <w:tr w:rsidR="009F612D" w:rsidRPr="00D80F87" w14:paraId="5AFDE92C"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4A4F9D8D"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Conductividad</w:t>
            </w:r>
          </w:p>
        </w:tc>
        <w:tc>
          <w:tcPr>
            <w:tcW w:w="619" w:type="pct"/>
            <w:noWrap/>
            <w:vAlign w:val="center"/>
            <w:hideMark/>
          </w:tcPr>
          <w:p w14:paraId="6B5C01D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µS/cm</w:t>
            </w:r>
          </w:p>
        </w:tc>
        <w:tc>
          <w:tcPr>
            <w:tcW w:w="832" w:type="pct"/>
            <w:vAlign w:val="center"/>
            <w:hideMark/>
          </w:tcPr>
          <w:p w14:paraId="43BE6F5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97,1</w:t>
            </w:r>
          </w:p>
        </w:tc>
        <w:tc>
          <w:tcPr>
            <w:tcW w:w="848" w:type="pct"/>
            <w:vAlign w:val="center"/>
            <w:hideMark/>
          </w:tcPr>
          <w:p w14:paraId="7BC324B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66,2</w:t>
            </w:r>
          </w:p>
        </w:tc>
        <w:tc>
          <w:tcPr>
            <w:tcW w:w="475" w:type="pct"/>
            <w:vAlign w:val="center"/>
            <w:hideMark/>
          </w:tcPr>
          <w:p w14:paraId="086469D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63,6</w:t>
            </w:r>
          </w:p>
        </w:tc>
        <w:tc>
          <w:tcPr>
            <w:tcW w:w="654" w:type="pct"/>
            <w:vAlign w:val="center"/>
            <w:hideMark/>
          </w:tcPr>
          <w:p w14:paraId="0F3CD2B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11,6</w:t>
            </w:r>
          </w:p>
        </w:tc>
        <w:tc>
          <w:tcPr>
            <w:tcW w:w="573" w:type="pct"/>
            <w:vAlign w:val="center"/>
            <w:hideMark/>
          </w:tcPr>
          <w:p w14:paraId="2B6BA0A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12,4</w:t>
            </w:r>
          </w:p>
        </w:tc>
      </w:tr>
      <w:tr w:rsidR="009F612D" w:rsidRPr="00D80F87" w14:paraId="733757E0"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59E72F06"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DBO</w:t>
            </w:r>
            <w:r w:rsidRPr="00D80F87">
              <w:rPr>
                <w:rFonts w:eastAsia="Times New Roman" w:cs="Calibri"/>
                <w:b/>
                <w:bCs/>
                <w:color w:val="000000"/>
                <w:sz w:val="20"/>
                <w:szCs w:val="20"/>
                <w:vertAlign w:val="subscript"/>
                <w:lang w:eastAsia="es-CO"/>
              </w:rPr>
              <w:t>5</w:t>
            </w:r>
          </w:p>
        </w:tc>
        <w:tc>
          <w:tcPr>
            <w:tcW w:w="619" w:type="pct"/>
            <w:noWrap/>
            <w:vAlign w:val="center"/>
            <w:hideMark/>
          </w:tcPr>
          <w:p w14:paraId="1503E48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O</w:t>
            </w:r>
            <w:r w:rsidRPr="00D80F87">
              <w:rPr>
                <w:rFonts w:eastAsia="Times New Roman" w:cs="Calibri"/>
                <w:b/>
                <w:bCs/>
                <w:color w:val="000000"/>
                <w:sz w:val="20"/>
                <w:szCs w:val="20"/>
                <w:vertAlign w:val="subscript"/>
                <w:lang w:eastAsia="es-CO"/>
              </w:rPr>
              <w:t>2</w:t>
            </w:r>
            <w:r w:rsidRPr="00D80F87">
              <w:rPr>
                <w:rFonts w:eastAsia="Times New Roman" w:cs="Calibri"/>
                <w:b/>
                <w:bCs/>
                <w:color w:val="000000"/>
                <w:sz w:val="20"/>
                <w:szCs w:val="20"/>
                <w:lang w:eastAsia="es-CO"/>
              </w:rPr>
              <w:t>/L)</w:t>
            </w:r>
          </w:p>
        </w:tc>
        <w:tc>
          <w:tcPr>
            <w:tcW w:w="832" w:type="pct"/>
            <w:vAlign w:val="center"/>
            <w:hideMark/>
          </w:tcPr>
          <w:p w14:paraId="5163DA3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&lt;2,00</w:t>
            </w:r>
          </w:p>
        </w:tc>
        <w:tc>
          <w:tcPr>
            <w:tcW w:w="848" w:type="pct"/>
            <w:vAlign w:val="center"/>
            <w:hideMark/>
          </w:tcPr>
          <w:p w14:paraId="7EB7B73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&lt;2,00</w:t>
            </w:r>
          </w:p>
        </w:tc>
        <w:tc>
          <w:tcPr>
            <w:tcW w:w="475" w:type="pct"/>
            <w:vAlign w:val="center"/>
            <w:hideMark/>
          </w:tcPr>
          <w:p w14:paraId="68FC922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&lt;2,00</w:t>
            </w:r>
          </w:p>
        </w:tc>
        <w:tc>
          <w:tcPr>
            <w:tcW w:w="654" w:type="pct"/>
            <w:vAlign w:val="center"/>
            <w:hideMark/>
          </w:tcPr>
          <w:p w14:paraId="3C7F752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&lt;2,00</w:t>
            </w:r>
          </w:p>
        </w:tc>
        <w:tc>
          <w:tcPr>
            <w:tcW w:w="573" w:type="pct"/>
            <w:vAlign w:val="center"/>
            <w:hideMark/>
          </w:tcPr>
          <w:p w14:paraId="00BD24B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&lt;2,00</w:t>
            </w:r>
          </w:p>
        </w:tc>
      </w:tr>
      <w:tr w:rsidR="009F612D" w:rsidRPr="00D80F87" w14:paraId="2DB64DD6"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2D3317D3"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DQO</w:t>
            </w:r>
          </w:p>
        </w:tc>
        <w:tc>
          <w:tcPr>
            <w:tcW w:w="619" w:type="pct"/>
            <w:vAlign w:val="center"/>
            <w:hideMark/>
          </w:tcPr>
          <w:p w14:paraId="1C25CAC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O</w:t>
            </w:r>
            <w:r w:rsidRPr="00D80F87">
              <w:rPr>
                <w:rFonts w:eastAsia="Times New Roman" w:cs="Calibri"/>
                <w:b/>
                <w:bCs/>
                <w:color w:val="000000"/>
                <w:sz w:val="20"/>
                <w:szCs w:val="20"/>
                <w:vertAlign w:val="subscript"/>
                <w:lang w:eastAsia="es-CO"/>
              </w:rPr>
              <w:t>2</w:t>
            </w:r>
            <w:r w:rsidRPr="00D80F87">
              <w:rPr>
                <w:rFonts w:eastAsia="Times New Roman" w:cs="Calibri"/>
                <w:b/>
                <w:bCs/>
                <w:color w:val="000000"/>
                <w:sz w:val="20"/>
                <w:szCs w:val="20"/>
                <w:lang w:eastAsia="es-CO"/>
              </w:rPr>
              <w:t>/L)</w:t>
            </w:r>
          </w:p>
        </w:tc>
        <w:tc>
          <w:tcPr>
            <w:tcW w:w="832" w:type="pct"/>
            <w:vAlign w:val="center"/>
            <w:hideMark/>
          </w:tcPr>
          <w:p w14:paraId="70E1E97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&lt;10,00</w:t>
            </w:r>
          </w:p>
        </w:tc>
        <w:tc>
          <w:tcPr>
            <w:tcW w:w="848" w:type="pct"/>
            <w:vAlign w:val="center"/>
            <w:hideMark/>
          </w:tcPr>
          <w:p w14:paraId="25C5A57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20,89</w:t>
            </w:r>
          </w:p>
        </w:tc>
        <w:tc>
          <w:tcPr>
            <w:tcW w:w="475" w:type="pct"/>
            <w:vAlign w:val="center"/>
            <w:hideMark/>
          </w:tcPr>
          <w:p w14:paraId="2A6A759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24,22</w:t>
            </w:r>
          </w:p>
        </w:tc>
        <w:tc>
          <w:tcPr>
            <w:tcW w:w="654" w:type="pct"/>
            <w:vAlign w:val="center"/>
            <w:hideMark/>
          </w:tcPr>
          <w:p w14:paraId="512EF3A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47,19</w:t>
            </w:r>
          </w:p>
        </w:tc>
        <w:tc>
          <w:tcPr>
            <w:tcW w:w="573" w:type="pct"/>
            <w:vAlign w:val="center"/>
            <w:hideMark/>
          </w:tcPr>
          <w:p w14:paraId="1145616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&lt;10,0</w:t>
            </w:r>
          </w:p>
        </w:tc>
      </w:tr>
      <w:tr w:rsidR="009F612D" w:rsidRPr="00D80F87" w14:paraId="1F15600F"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45D4E508"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Color</w:t>
            </w:r>
          </w:p>
        </w:tc>
        <w:tc>
          <w:tcPr>
            <w:tcW w:w="619" w:type="pct"/>
            <w:noWrap/>
            <w:vAlign w:val="center"/>
            <w:hideMark/>
          </w:tcPr>
          <w:p w14:paraId="1363390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(UPC)</w:t>
            </w:r>
          </w:p>
        </w:tc>
        <w:tc>
          <w:tcPr>
            <w:tcW w:w="832" w:type="pct"/>
            <w:vAlign w:val="center"/>
            <w:hideMark/>
          </w:tcPr>
          <w:p w14:paraId="608F823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27</w:t>
            </w:r>
          </w:p>
        </w:tc>
        <w:tc>
          <w:tcPr>
            <w:tcW w:w="848" w:type="pct"/>
            <w:vAlign w:val="center"/>
            <w:hideMark/>
          </w:tcPr>
          <w:p w14:paraId="7C82FBB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77,4</w:t>
            </w:r>
          </w:p>
        </w:tc>
        <w:tc>
          <w:tcPr>
            <w:tcW w:w="475" w:type="pct"/>
            <w:vAlign w:val="center"/>
            <w:hideMark/>
          </w:tcPr>
          <w:p w14:paraId="47FFEB8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121,8</w:t>
            </w:r>
          </w:p>
        </w:tc>
        <w:tc>
          <w:tcPr>
            <w:tcW w:w="654" w:type="pct"/>
            <w:vAlign w:val="center"/>
            <w:hideMark/>
          </w:tcPr>
          <w:p w14:paraId="3FFC907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145,4</w:t>
            </w:r>
          </w:p>
        </w:tc>
        <w:tc>
          <w:tcPr>
            <w:tcW w:w="573" w:type="pct"/>
            <w:vAlign w:val="center"/>
            <w:hideMark/>
          </w:tcPr>
          <w:p w14:paraId="573ECB9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130,6</w:t>
            </w:r>
          </w:p>
        </w:tc>
      </w:tr>
      <w:tr w:rsidR="009F612D" w:rsidRPr="00D80F87" w14:paraId="39C2B5CE"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1212F120"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Turbiedad</w:t>
            </w:r>
          </w:p>
        </w:tc>
        <w:tc>
          <w:tcPr>
            <w:tcW w:w="619" w:type="pct"/>
            <w:vAlign w:val="center"/>
            <w:hideMark/>
          </w:tcPr>
          <w:p w14:paraId="7BB90BA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(NTU)</w:t>
            </w:r>
          </w:p>
        </w:tc>
        <w:tc>
          <w:tcPr>
            <w:tcW w:w="832" w:type="pct"/>
            <w:vAlign w:val="center"/>
            <w:hideMark/>
          </w:tcPr>
          <w:p w14:paraId="0500D3E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16,2</w:t>
            </w:r>
          </w:p>
        </w:tc>
        <w:tc>
          <w:tcPr>
            <w:tcW w:w="848" w:type="pct"/>
            <w:vAlign w:val="center"/>
            <w:hideMark/>
          </w:tcPr>
          <w:p w14:paraId="0BCDC3F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6,95</w:t>
            </w:r>
          </w:p>
        </w:tc>
        <w:tc>
          <w:tcPr>
            <w:tcW w:w="475" w:type="pct"/>
            <w:vAlign w:val="center"/>
            <w:hideMark/>
          </w:tcPr>
          <w:p w14:paraId="6FE2E6E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26,1</w:t>
            </w:r>
          </w:p>
        </w:tc>
        <w:tc>
          <w:tcPr>
            <w:tcW w:w="654" w:type="pct"/>
            <w:vAlign w:val="center"/>
            <w:hideMark/>
          </w:tcPr>
          <w:p w14:paraId="6EC099B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45,9</w:t>
            </w:r>
          </w:p>
        </w:tc>
        <w:tc>
          <w:tcPr>
            <w:tcW w:w="573" w:type="pct"/>
            <w:vAlign w:val="center"/>
            <w:hideMark/>
          </w:tcPr>
          <w:p w14:paraId="6DD5AFB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47,9</w:t>
            </w:r>
          </w:p>
        </w:tc>
      </w:tr>
      <w:tr w:rsidR="009F612D" w:rsidRPr="00D80F87" w14:paraId="41CC1B82"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7DC56DD5"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Solidos Disueltos Totales</w:t>
            </w:r>
          </w:p>
        </w:tc>
        <w:tc>
          <w:tcPr>
            <w:tcW w:w="619" w:type="pct"/>
            <w:noWrap/>
            <w:vAlign w:val="center"/>
            <w:hideMark/>
          </w:tcPr>
          <w:p w14:paraId="1A1387F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noWrap/>
            <w:vAlign w:val="center"/>
            <w:hideMark/>
          </w:tcPr>
          <w:p w14:paraId="7A5373F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68</w:t>
            </w:r>
          </w:p>
        </w:tc>
        <w:tc>
          <w:tcPr>
            <w:tcW w:w="848" w:type="pct"/>
            <w:noWrap/>
            <w:vAlign w:val="center"/>
            <w:hideMark/>
          </w:tcPr>
          <w:p w14:paraId="6E9543F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46,7</w:t>
            </w:r>
          </w:p>
        </w:tc>
        <w:tc>
          <w:tcPr>
            <w:tcW w:w="475" w:type="pct"/>
            <w:noWrap/>
            <w:vAlign w:val="center"/>
            <w:hideMark/>
          </w:tcPr>
          <w:p w14:paraId="6F5C53A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40</w:t>
            </w:r>
          </w:p>
        </w:tc>
        <w:tc>
          <w:tcPr>
            <w:tcW w:w="654" w:type="pct"/>
            <w:noWrap/>
            <w:vAlign w:val="center"/>
            <w:hideMark/>
          </w:tcPr>
          <w:p w14:paraId="44015B0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&lt;12,5</w:t>
            </w:r>
          </w:p>
        </w:tc>
        <w:tc>
          <w:tcPr>
            <w:tcW w:w="573" w:type="pct"/>
            <w:noWrap/>
            <w:vAlign w:val="center"/>
            <w:hideMark/>
          </w:tcPr>
          <w:p w14:paraId="030DC1A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16</w:t>
            </w:r>
          </w:p>
        </w:tc>
      </w:tr>
      <w:tr w:rsidR="009F612D" w:rsidRPr="00D80F87" w14:paraId="5318F530" w14:textId="77777777" w:rsidTr="009F612D">
        <w:trPr>
          <w:trHeight w:val="52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4E482843"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Sólidos Suspendidos Totales</w:t>
            </w:r>
          </w:p>
        </w:tc>
        <w:tc>
          <w:tcPr>
            <w:tcW w:w="619" w:type="pct"/>
            <w:vAlign w:val="center"/>
            <w:hideMark/>
          </w:tcPr>
          <w:p w14:paraId="413D819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6FA20D6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16,8</w:t>
            </w:r>
          </w:p>
        </w:tc>
        <w:tc>
          <w:tcPr>
            <w:tcW w:w="848" w:type="pct"/>
            <w:vAlign w:val="center"/>
            <w:hideMark/>
          </w:tcPr>
          <w:p w14:paraId="36E8BFB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4,4</w:t>
            </w:r>
          </w:p>
        </w:tc>
        <w:tc>
          <w:tcPr>
            <w:tcW w:w="475" w:type="pct"/>
            <w:vAlign w:val="center"/>
            <w:hideMark/>
          </w:tcPr>
          <w:p w14:paraId="1A0FE29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28,4</w:t>
            </w:r>
          </w:p>
        </w:tc>
        <w:tc>
          <w:tcPr>
            <w:tcW w:w="654" w:type="pct"/>
            <w:vAlign w:val="center"/>
            <w:hideMark/>
          </w:tcPr>
          <w:p w14:paraId="6E739DA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23</w:t>
            </w:r>
          </w:p>
        </w:tc>
        <w:tc>
          <w:tcPr>
            <w:tcW w:w="573" w:type="pct"/>
            <w:vAlign w:val="center"/>
            <w:hideMark/>
          </w:tcPr>
          <w:p w14:paraId="64740CB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24</w:t>
            </w:r>
          </w:p>
        </w:tc>
      </w:tr>
      <w:tr w:rsidR="009F612D" w:rsidRPr="00D80F87" w14:paraId="5FBF194C"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7F83266C"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Sólidos Sedimentables</w:t>
            </w:r>
          </w:p>
        </w:tc>
        <w:tc>
          <w:tcPr>
            <w:tcW w:w="619" w:type="pct"/>
            <w:vAlign w:val="center"/>
            <w:hideMark/>
          </w:tcPr>
          <w:p w14:paraId="6566045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15C0F78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w:t>
            </w:r>
          </w:p>
        </w:tc>
        <w:tc>
          <w:tcPr>
            <w:tcW w:w="848" w:type="pct"/>
            <w:vAlign w:val="center"/>
            <w:hideMark/>
          </w:tcPr>
          <w:p w14:paraId="26E527A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w:t>
            </w:r>
          </w:p>
        </w:tc>
        <w:tc>
          <w:tcPr>
            <w:tcW w:w="475" w:type="pct"/>
            <w:vAlign w:val="center"/>
            <w:hideMark/>
          </w:tcPr>
          <w:p w14:paraId="402DEB5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0,2</w:t>
            </w:r>
          </w:p>
        </w:tc>
        <w:tc>
          <w:tcPr>
            <w:tcW w:w="654" w:type="pct"/>
            <w:vAlign w:val="center"/>
            <w:hideMark/>
          </w:tcPr>
          <w:p w14:paraId="3CA9FD4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w:t>
            </w:r>
          </w:p>
        </w:tc>
        <w:tc>
          <w:tcPr>
            <w:tcW w:w="573" w:type="pct"/>
            <w:vAlign w:val="center"/>
            <w:hideMark/>
          </w:tcPr>
          <w:p w14:paraId="6066B87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w:t>
            </w:r>
          </w:p>
        </w:tc>
      </w:tr>
      <w:tr w:rsidR="009F612D" w:rsidRPr="00D80F87" w14:paraId="7DB9B04B"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413A6CAC"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Acidez</w:t>
            </w:r>
          </w:p>
        </w:tc>
        <w:tc>
          <w:tcPr>
            <w:tcW w:w="619" w:type="pct"/>
            <w:noWrap/>
            <w:vAlign w:val="center"/>
            <w:hideMark/>
          </w:tcPr>
          <w:p w14:paraId="7967EA2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CaCO</w:t>
            </w:r>
            <w:r w:rsidRPr="00D80F87">
              <w:rPr>
                <w:rFonts w:eastAsia="Times New Roman" w:cs="Calibri"/>
                <w:b/>
                <w:bCs/>
                <w:color w:val="000000"/>
                <w:sz w:val="20"/>
                <w:szCs w:val="20"/>
                <w:vertAlign w:val="subscript"/>
                <w:lang w:eastAsia="es-CO"/>
              </w:rPr>
              <w:t>3</w:t>
            </w:r>
            <w:r w:rsidRPr="00D80F87">
              <w:rPr>
                <w:rFonts w:eastAsia="Times New Roman" w:cs="Calibri"/>
                <w:b/>
                <w:bCs/>
                <w:color w:val="000000"/>
                <w:sz w:val="20"/>
                <w:szCs w:val="20"/>
                <w:lang w:eastAsia="es-CO"/>
              </w:rPr>
              <w:t>/L)</w:t>
            </w:r>
          </w:p>
        </w:tc>
        <w:tc>
          <w:tcPr>
            <w:tcW w:w="832" w:type="pct"/>
            <w:noWrap/>
            <w:vAlign w:val="center"/>
            <w:hideMark/>
          </w:tcPr>
          <w:p w14:paraId="228FF5E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4,4</w:t>
            </w:r>
          </w:p>
        </w:tc>
        <w:tc>
          <w:tcPr>
            <w:tcW w:w="848" w:type="pct"/>
            <w:noWrap/>
            <w:vAlign w:val="center"/>
            <w:hideMark/>
          </w:tcPr>
          <w:p w14:paraId="07D956E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3,6</w:t>
            </w:r>
          </w:p>
        </w:tc>
        <w:tc>
          <w:tcPr>
            <w:tcW w:w="475" w:type="pct"/>
            <w:noWrap/>
            <w:vAlign w:val="center"/>
            <w:hideMark/>
          </w:tcPr>
          <w:p w14:paraId="37E7369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w:t>
            </w:r>
          </w:p>
        </w:tc>
        <w:tc>
          <w:tcPr>
            <w:tcW w:w="654" w:type="pct"/>
            <w:noWrap/>
            <w:vAlign w:val="center"/>
            <w:hideMark/>
          </w:tcPr>
          <w:p w14:paraId="3C26A09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5,1</w:t>
            </w:r>
          </w:p>
        </w:tc>
        <w:tc>
          <w:tcPr>
            <w:tcW w:w="573" w:type="pct"/>
            <w:noWrap/>
            <w:vAlign w:val="center"/>
            <w:hideMark/>
          </w:tcPr>
          <w:p w14:paraId="30EC8BB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5,9</w:t>
            </w:r>
          </w:p>
        </w:tc>
      </w:tr>
      <w:tr w:rsidR="009F612D" w:rsidRPr="00D80F87" w14:paraId="5F3D12FC"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57AD16E5"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Alcalinidad Total</w:t>
            </w:r>
          </w:p>
        </w:tc>
        <w:tc>
          <w:tcPr>
            <w:tcW w:w="619" w:type="pct"/>
            <w:vAlign w:val="center"/>
            <w:hideMark/>
          </w:tcPr>
          <w:p w14:paraId="26542D6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CaCO</w:t>
            </w:r>
            <w:r w:rsidRPr="00D80F87">
              <w:rPr>
                <w:rFonts w:eastAsia="Times New Roman" w:cs="Calibri"/>
                <w:b/>
                <w:bCs/>
                <w:color w:val="000000"/>
                <w:sz w:val="20"/>
                <w:szCs w:val="20"/>
                <w:vertAlign w:val="subscript"/>
                <w:lang w:eastAsia="es-CO"/>
              </w:rPr>
              <w:t>3</w:t>
            </w:r>
            <w:r w:rsidRPr="00D80F87">
              <w:rPr>
                <w:rFonts w:eastAsia="Times New Roman" w:cs="Calibri"/>
                <w:b/>
                <w:bCs/>
                <w:color w:val="000000"/>
                <w:sz w:val="20"/>
                <w:szCs w:val="20"/>
                <w:lang w:eastAsia="es-CO"/>
              </w:rPr>
              <w:t>/L)</w:t>
            </w:r>
          </w:p>
        </w:tc>
        <w:tc>
          <w:tcPr>
            <w:tcW w:w="832" w:type="pct"/>
            <w:vAlign w:val="center"/>
            <w:hideMark/>
          </w:tcPr>
          <w:p w14:paraId="065DA21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52,2</w:t>
            </w:r>
          </w:p>
        </w:tc>
        <w:tc>
          <w:tcPr>
            <w:tcW w:w="848" w:type="pct"/>
            <w:vAlign w:val="center"/>
            <w:hideMark/>
          </w:tcPr>
          <w:p w14:paraId="511FA9D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33,1</w:t>
            </w:r>
          </w:p>
        </w:tc>
        <w:tc>
          <w:tcPr>
            <w:tcW w:w="475" w:type="pct"/>
            <w:vAlign w:val="center"/>
            <w:hideMark/>
          </w:tcPr>
          <w:p w14:paraId="46C2748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31,3</w:t>
            </w:r>
          </w:p>
        </w:tc>
        <w:tc>
          <w:tcPr>
            <w:tcW w:w="654" w:type="pct"/>
            <w:vAlign w:val="center"/>
            <w:hideMark/>
          </w:tcPr>
          <w:p w14:paraId="2CFCD1A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8,8</w:t>
            </w:r>
          </w:p>
        </w:tc>
        <w:tc>
          <w:tcPr>
            <w:tcW w:w="573" w:type="pct"/>
            <w:vAlign w:val="center"/>
            <w:hideMark/>
          </w:tcPr>
          <w:p w14:paraId="7A02F9F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6,6</w:t>
            </w:r>
          </w:p>
        </w:tc>
      </w:tr>
      <w:tr w:rsidR="009F612D" w:rsidRPr="00D80F87" w14:paraId="389F21E2"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450E30AD"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lastRenderedPageBreak/>
              <w:t>Dureza Cálcica</w:t>
            </w:r>
          </w:p>
        </w:tc>
        <w:tc>
          <w:tcPr>
            <w:tcW w:w="619" w:type="pct"/>
            <w:vAlign w:val="center"/>
            <w:hideMark/>
          </w:tcPr>
          <w:p w14:paraId="4C6E429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CaCO</w:t>
            </w:r>
            <w:r w:rsidRPr="00D80F87">
              <w:rPr>
                <w:rFonts w:eastAsia="Times New Roman" w:cs="Calibri"/>
                <w:b/>
                <w:bCs/>
                <w:color w:val="000000"/>
                <w:sz w:val="20"/>
                <w:szCs w:val="20"/>
                <w:vertAlign w:val="subscript"/>
                <w:lang w:eastAsia="es-CO"/>
              </w:rPr>
              <w:t>3</w:t>
            </w:r>
            <w:r w:rsidRPr="00D80F87">
              <w:rPr>
                <w:rFonts w:eastAsia="Times New Roman" w:cs="Calibri"/>
                <w:b/>
                <w:bCs/>
                <w:color w:val="000000"/>
                <w:sz w:val="20"/>
                <w:szCs w:val="20"/>
                <w:lang w:eastAsia="es-CO"/>
              </w:rPr>
              <w:t>/L)</w:t>
            </w:r>
          </w:p>
        </w:tc>
        <w:tc>
          <w:tcPr>
            <w:tcW w:w="832" w:type="pct"/>
            <w:vAlign w:val="center"/>
            <w:hideMark/>
          </w:tcPr>
          <w:p w14:paraId="3CFDDB0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25,3</w:t>
            </w:r>
          </w:p>
        </w:tc>
        <w:tc>
          <w:tcPr>
            <w:tcW w:w="848" w:type="pct"/>
            <w:vAlign w:val="center"/>
            <w:hideMark/>
          </w:tcPr>
          <w:p w14:paraId="71C931A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15,6</w:t>
            </w:r>
          </w:p>
        </w:tc>
        <w:tc>
          <w:tcPr>
            <w:tcW w:w="475" w:type="pct"/>
            <w:vAlign w:val="center"/>
            <w:hideMark/>
          </w:tcPr>
          <w:p w14:paraId="4E839D4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14</w:t>
            </w:r>
          </w:p>
        </w:tc>
        <w:tc>
          <w:tcPr>
            <w:tcW w:w="654" w:type="pct"/>
            <w:vAlign w:val="center"/>
            <w:hideMark/>
          </w:tcPr>
          <w:p w14:paraId="2A35882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3,9</w:t>
            </w:r>
          </w:p>
        </w:tc>
        <w:tc>
          <w:tcPr>
            <w:tcW w:w="573" w:type="pct"/>
            <w:vAlign w:val="center"/>
            <w:hideMark/>
          </w:tcPr>
          <w:p w14:paraId="62B443E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6,1</w:t>
            </w:r>
          </w:p>
        </w:tc>
      </w:tr>
      <w:tr w:rsidR="009F612D" w:rsidRPr="00D80F87" w14:paraId="49991D5A"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4BE3B0D2"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Dureza Total</w:t>
            </w:r>
          </w:p>
        </w:tc>
        <w:tc>
          <w:tcPr>
            <w:tcW w:w="619" w:type="pct"/>
            <w:vAlign w:val="center"/>
            <w:hideMark/>
          </w:tcPr>
          <w:p w14:paraId="79033A5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 CaCO</w:t>
            </w:r>
            <w:r w:rsidRPr="00D80F87">
              <w:rPr>
                <w:rFonts w:eastAsia="Times New Roman" w:cs="Calibri"/>
                <w:b/>
                <w:bCs/>
                <w:color w:val="000000"/>
                <w:sz w:val="20"/>
                <w:szCs w:val="20"/>
                <w:vertAlign w:val="subscript"/>
                <w:lang w:eastAsia="es-CO"/>
              </w:rPr>
              <w:t>3</w:t>
            </w:r>
            <w:r w:rsidRPr="00D80F87">
              <w:rPr>
                <w:rFonts w:eastAsia="Times New Roman" w:cs="Calibri"/>
                <w:b/>
                <w:bCs/>
                <w:color w:val="000000"/>
                <w:sz w:val="20"/>
                <w:szCs w:val="20"/>
                <w:lang w:eastAsia="es-CO"/>
              </w:rPr>
              <w:t>/L)</w:t>
            </w:r>
          </w:p>
        </w:tc>
        <w:tc>
          <w:tcPr>
            <w:tcW w:w="832" w:type="pct"/>
            <w:vAlign w:val="center"/>
            <w:hideMark/>
          </w:tcPr>
          <w:p w14:paraId="0BE1CB1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41,1</w:t>
            </w:r>
          </w:p>
        </w:tc>
        <w:tc>
          <w:tcPr>
            <w:tcW w:w="848" w:type="pct"/>
            <w:vAlign w:val="center"/>
            <w:hideMark/>
          </w:tcPr>
          <w:p w14:paraId="7039D12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26,9</w:t>
            </w:r>
          </w:p>
        </w:tc>
        <w:tc>
          <w:tcPr>
            <w:tcW w:w="475" w:type="pct"/>
            <w:vAlign w:val="center"/>
            <w:hideMark/>
          </w:tcPr>
          <w:p w14:paraId="7519B92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23,4</w:t>
            </w:r>
          </w:p>
        </w:tc>
        <w:tc>
          <w:tcPr>
            <w:tcW w:w="654" w:type="pct"/>
            <w:vAlign w:val="center"/>
            <w:hideMark/>
          </w:tcPr>
          <w:p w14:paraId="76E1144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10,8</w:t>
            </w:r>
          </w:p>
        </w:tc>
        <w:tc>
          <w:tcPr>
            <w:tcW w:w="573" w:type="pct"/>
            <w:vAlign w:val="center"/>
            <w:hideMark/>
          </w:tcPr>
          <w:p w14:paraId="33D33B5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9,4</w:t>
            </w:r>
          </w:p>
        </w:tc>
      </w:tr>
      <w:tr w:rsidR="009F612D" w:rsidRPr="00D80F87" w14:paraId="6E03F2D7"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1207D2E0"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Fosforo total</w:t>
            </w:r>
          </w:p>
        </w:tc>
        <w:tc>
          <w:tcPr>
            <w:tcW w:w="619" w:type="pct"/>
            <w:noWrap/>
            <w:vAlign w:val="center"/>
            <w:hideMark/>
          </w:tcPr>
          <w:p w14:paraId="5131924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(mgP/L)</w:t>
            </w:r>
          </w:p>
        </w:tc>
        <w:tc>
          <w:tcPr>
            <w:tcW w:w="832" w:type="pct"/>
            <w:vAlign w:val="center"/>
            <w:hideMark/>
          </w:tcPr>
          <w:p w14:paraId="75C64CE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&lt;0,050</w:t>
            </w:r>
          </w:p>
        </w:tc>
        <w:tc>
          <w:tcPr>
            <w:tcW w:w="848" w:type="pct"/>
            <w:vAlign w:val="center"/>
            <w:hideMark/>
          </w:tcPr>
          <w:p w14:paraId="5381AF0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0,299</w:t>
            </w:r>
          </w:p>
        </w:tc>
        <w:tc>
          <w:tcPr>
            <w:tcW w:w="475" w:type="pct"/>
            <w:vAlign w:val="center"/>
            <w:hideMark/>
          </w:tcPr>
          <w:p w14:paraId="3123BF4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0,323</w:t>
            </w:r>
          </w:p>
        </w:tc>
        <w:tc>
          <w:tcPr>
            <w:tcW w:w="654" w:type="pct"/>
            <w:vAlign w:val="center"/>
            <w:hideMark/>
          </w:tcPr>
          <w:p w14:paraId="436D378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0,304</w:t>
            </w:r>
          </w:p>
        </w:tc>
        <w:tc>
          <w:tcPr>
            <w:tcW w:w="573" w:type="pct"/>
            <w:vAlign w:val="center"/>
            <w:hideMark/>
          </w:tcPr>
          <w:p w14:paraId="4FF7BC6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0,342</w:t>
            </w:r>
          </w:p>
        </w:tc>
      </w:tr>
      <w:tr w:rsidR="009F612D" w:rsidRPr="00D80F87" w14:paraId="61CB8CDA"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2888151F"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Nitrógeno total</w:t>
            </w:r>
          </w:p>
        </w:tc>
        <w:tc>
          <w:tcPr>
            <w:tcW w:w="619" w:type="pct"/>
            <w:vAlign w:val="center"/>
            <w:hideMark/>
          </w:tcPr>
          <w:p w14:paraId="079F193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(mgN/L)</w:t>
            </w:r>
          </w:p>
        </w:tc>
        <w:tc>
          <w:tcPr>
            <w:tcW w:w="832" w:type="pct"/>
            <w:vAlign w:val="center"/>
            <w:hideMark/>
          </w:tcPr>
          <w:p w14:paraId="7D96E30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&lt;5,16</w:t>
            </w:r>
          </w:p>
        </w:tc>
        <w:tc>
          <w:tcPr>
            <w:tcW w:w="848" w:type="pct"/>
            <w:vAlign w:val="center"/>
            <w:hideMark/>
          </w:tcPr>
          <w:p w14:paraId="208FE55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&lt;5,16</w:t>
            </w:r>
          </w:p>
        </w:tc>
        <w:tc>
          <w:tcPr>
            <w:tcW w:w="475" w:type="pct"/>
            <w:vAlign w:val="center"/>
            <w:hideMark/>
          </w:tcPr>
          <w:p w14:paraId="4B5E598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&lt;5,16</w:t>
            </w:r>
          </w:p>
        </w:tc>
        <w:tc>
          <w:tcPr>
            <w:tcW w:w="654" w:type="pct"/>
            <w:vAlign w:val="center"/>
            <w:hideMark/>
          </w:tcPr>
          <w:p w14:paraId="7D9D73D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&lt;5,16</w:t>
            </w:r>
          </w:p>
        </w:tc>
        <w:tc>
          <w:tcPr>
            <w:tcW w:w="573" w:type="pct"/>
            <w:vAlign w:val="center"/>
            <w:hideMark/>
          </w:tcPr>
          <w:p w14:paraId="1C72239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&lt;5,16</w:t>
            </w:r>
          </w:p>
        </w:tc>
      </w:tr>
      <w:tr w:rsidR="009F612D" w:rsidRPr="00D80F87" w14:paraId="4087FC2C" w14:textId="77777777" w:rsidTr="00EB669C">
        <w:trPr>
          <w:trHeight w:val="315"/>
        </w:trPr>
        <w:tc>
          <w:tcPr>
            <w:cnfStyle w:val="001000000000" w:firstRow="0" w:lastRow="0" w:firstColumn="1" w:lastColumn="0" w:oddVBand="0" w:evenVBand="0" w:oddHBand="0" w:evenHBand="0" w:firstRowFirstColumn="0" w:firstRowLastColumn="0" w:lastRowFirstColumn="0" w:lastRowLastColumn="0"/>
            <w:tcW w:w="5000" w:type="pct"/>
            <w:gridSpan w:val="7"/>
            <w:tcBorders>
              <w:left w:val="none" w:sz="0" w:space="0" w:color="auto"/>
            </w:tcBorders>
            <w:vAlign w:val="center"/>
            <w:hideMark/>
          </w:tcPr>
          <w:p w14:paraId="58E767DA"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PARÁMETROS INDICADORES DE CONTAMINACIÓN</w:t>
            </w:r>
          </w:p>
        </w:tc>
      </w:tr>
      <w:tr w:rsidR="009F612D" w:rsidRPr="00D80F87" w14:paraId="2AFABD56"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3BE205FE"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Fenoles totales</w:t>
            </w:r>
          </w:p>
        </w:tc>
        <w:tc>
          <w:tcPr>
            <w:tcW w:w="619" w:type="pct"/>
            <w:noWrap/>
            <w:vAlign w:val="center"/>
            <w:hideMark/>
          </w:tcPr>
          <w:p w14:paraId="690CAB3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2611B4A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&lt;0,157</w:t>
            </w:r>
          </w:p>
        </w:tc>
        <w:tc>
          <w:tcPr>
            <w:tcW w:w="848" w:type="pct"/>
            <w:vAlign w:val="center"/>
            <w:hideMark/>
          </w:tcPr>
          <w:p w14:paraId="104B2ED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&lt;0,157</w:t>
            </w:r>
          </w:p>
        </w:tc>
        <w:tc>
          <w:tcPr>
            <w:tcW w:w="475" w:type="pct"/>
            <w:vAlign w:val="center"/>
            <w:hideMark/>
          </w:tcPr>
          <w:p w14:paraId="2F50202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&lt;0,157</w:t>
            </w:r>
          </w:p>
        </w:tc>
        <w:tc>
          <w:tcPr>
            <w:tcW w:w="654" w:type="pct"/>
            <w:vAlign w:val="center"/>
            <w:hideMark/>
          </w:tcPr>
          <w:p w14:paraId="2FEF622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&lt;0,157</w:t>
            </w:r>
          </w:p>
        </w:tc>
        <w:tc>
          <w:tcPr>
            <w:tcW w:w="573" w:type="pct"/>
            <w:vAlign w:val="center"/>
            <w:hideMark/>
          </w:tcPr>
          <w:p w14:paraId="0D9512B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&lt;0,157</w:t>
            </w:r>
          </w:p>
        </w:tc>
      </w:tr>
      <w:tr w:rsidR="009F612D" w:rsidRPr="00D80F87" w14:paraId="4D4FDCDF"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703E4616"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Grasas y Aceites</w:t>
            </w:r>
          </w:p>
        </w:tc>
        <w:tc>
          <w:tcPr>
            <w:tcW w:w="619" w:type="pct"/>
            <w:noWrap/>
            <w:vAlign w:val="center"/>
            <w:hideMark/>
          </w:tcPr>
          <w:p w14:paraId="20139C8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2B68952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&lt;2,4</w:t>
            </w:r>
          </w:p>
        </w:tc>
        <w:tc>
          <w:tcPr>
            <w:tcW w:w="848" w:type="pct"/>
            <w:vAlign w:val="center"/>
            <w:hideMark/>
          </w:tcPr>
          <w:p w14:paraId="662DBB4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&lt;2,4</w:t>
            </w:r>
          </w:p>
        </w:tc>
        <w:tc>
          <w:tcPr>
            <w:tcW w:w="475" w:type="pct"/>
            <w:vAlign w:val="center"/>
            <w:hideMark/>
          </w:tcPr>
          <w:p w14:paraId="0377482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&lt;2,4</w:t>
            </w:r>
          </w:p>
        </w:tc>
        <w:tc>
          <w:tcPr>
            <w:tcW w:w="654" w:type="pct"/>
            <w:vAlign w:val="center"/>
            <w:hideMark/>
          </w:tcPr>
          <w:p w14:paraId="1218999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13,16</w:t>
            </w:r>
          </w:p>
        </w:tc>
        <w:tc>
          <w:tcPr>
            <w:tcW w:w="573" w:type="pct"/>
            <w:vAlign w:val="center"/>
            <w:hideMark/>
          </w:tcPr>
          <w:p w14:paraId="54C965B6"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10,51</w:t>
            </w:r>
          </w:p>
        </w:tc>
      </w:tr>
      <w:tr w:rsidR="009F612D" w:rsidRPr="00D80F87" w14:paraId="576BA05C"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0BD9241E"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As</w:t>
            </w:r>
          </w:p>
        </w:tc>
        <w:tc>
          <w:tcPr>
            <w:tcW w:w="619" w:type="pct"/>
            <w:noWrap/>
            <w:vAlign w:val="center"/>
            <w:hideMark/>
          </w:tcPr>
          <w:p w14:paraId="244B42D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7650889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848" w:type="pct"/>
            <w:vAlign w:val="center"/>
            <w:hideMark/>
          </w:tcPr>
          <w:p w14:paraId="0A963D6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475" w:type="pct"/>
            <w:vAlign w:val="center"/>
            <w:hideMark/>
          </w:tcPr>
          <w:p w14:paraId="40BDE1F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654" w:type="pct"/>
            <w:vAlign w:val="center"/>
            <w:hideMark/>
          </w:tcPr>
          <w:p w14:paraId="4F91D8B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573" w:type="pct"/>
            <w:vAlign w:val="center"/>
            <w:hideMark/>
          </w:tcPr>
          <w:p w14:paraId="2934534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r>
      <w:tr w:rsidR="009F612D" w:rsidRPr="00D80F87" w14:paraId="2948D3D5"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56F3D3E5"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Ba</w:t>
            </w:r>
          </w:p>
        </w:tc>
        <w:tc>
          <w:tcPr>
            <w:tcW w:w="619" w:type="pct"/>
            <w:noWrap/>
            <w:vAlign w:val="center"/>
            <w:hideMark/>
          </w:tcPr>
          <w:p w14:paraId="6314D64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316E273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&lt;0,09</w:t>
            </w:r>
          </w:p>
        </w:tc>
        <w:tc>
          <w:tcPr>
            <w:tcW w:w="848" w:type="pct"/>
            <w:vAlign w:val="center"/>
            <w:hideMark/>
          </w:tcPr>
          <w:p w14:paraId="69E2F0E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&lt;0,09</w:t>
            </w:r>
          </w:p>
        </w:tc>
        <w:tc>
          <w:tcPr>
            <w:tcW w:w="475" w:type="pct"/>
            <w:vAlign w:val="center"/>
            <w:hideMark/>
          </w:tcPr>
          <w:p w14:paraId="4241715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&lt;0,09</w:t>
            </w:r>
          </w:p>
        </w:tc>
        <w:tc>
          <w:tcPr>
            <w:tcW w:w="654" w:type="pct"/>
            <w:vAlign w:val="center"/>
            <w:hideMark/>
          </w:tcPr>
          <w:p w14:paraId="63A4F34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&lt;0,09</w:t>
            </w:r>
          </w:p>
        </w:tc>
        <w:tc>
          <w:tcPr>
            <w:tcW w:w="573" w:type="pct"/>
            <w:vAlign w:val="center"/>
            <w:hideMark/>
          </w:tcPr>
          <w:p w14:paraId="4A152C1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&lt;0,09</w:t>
            </w:r>
          </w:p>
        </w:tc>
      </w:tr>
      <w:tr w:rsidR="009F612D" w:rsidRPr="00D80F87" w14:paraId="15DF4FEB"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69F360AD"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Cd</w:t>
            </w:r>
          </w:p>
        </w:tc>
        <w:tc>
          <w:tcPr>
            <w:tcW w:w="619" w:type="pct"/>
            <w:noWrap/>
            <w:vAlign w:val="center"/>
            <w:hideMark/>
          </w:tcPr>
          <w:p w14:paraId="38D0C5E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3C4629A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w:t>
            </w:r>
          </w:p>
        </w:tc>
        <w:tc>
          <w:tcPr>
            <w:tcW w:w="848" w:type="pct"/>
            <w:vAlign w:val="center"/>
            <w:hideMark/>
          </w:tcPr>
          <w:p w14:paraId="6AB9D97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w:t>
            </w:r>
          </w:p>
        </w:tc>
        <w:tc>
          <w:tcPr>
            <w:tcW w:w="475" w:type="pct"/>
            <w:vAlign w:val="center"/>
            <w:hideMark/>
          </w:tcPr>
          <w:p w14:paraId="76D8A19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w:t>
            </w:r>
          </w:p>
        </w:tc>
        <w:tc>
          <w:tcPr>
            <w:tcW w:w="654" w:type="pct"/>
            <w:vAlign w:val="center"/>
            <w:hideMark/>
          </w:tcPr>
          <w:p w14:paraId="6FBC054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w:t>
            </w:r>
          </w:p>
        </w:tc>
        <w:tc>
          <w:tcPr>
            <w:tcW w:w="573" w:type="pct"/>
            <w:vAlign w:val="center"/>
            <w:hideMark/>
          </w:tcPr>
          <w:p w14:paraId="1B2281E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w:t>
            </w:r>
          </w:p>
        </w:tc>
      </w:tr>
      <w:tr w:rsidR="009F612D" w:rsidRPr="00D80F87" w14:paraId="3C34ACC1"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3309B6A6"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Zn</w:t>
            </w:r>
          </w:p>
        </w:tc>
        <w:tc>
          <w:tcPr>
            <w:tcW w:w="619" w:type="pct"/>
            <w:noWrap/>
            <w:vAlign w:val="center"/>
            <w:hideMark/>
          </w:tcPr>
          <w:p w14:paraId="16B0D4B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18DC9B1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&lt;0,071</w:t>
            </w:r>
          </w:p>
        </w:tc>
        <w:tc>
          <w:tcPr>
            <w:tcW w:w="848" w:type="pct"/>
            <w:vAlign w:val="center"/>
            <w:hideMark/>
          </w:tcPr>
          <w:p w14:paraId="62358BF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&lt;0,071</w:t>
            </w:r>
          </w:p>
        </w:tc>
        <w:tc>
          <w:tcPr>
            <w:tcW w:w="475" w:type="pct"/>
            <w:vAlign w:val="center"/>
            <w:hideMark/>
          </w:tcPr>
          <w:p w14:paraId="3B46F2F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&lt;0,071</w:t>
            </w:r>
          </w:p>
        </w:tc>
        <w:tc>
          <w:tcPr>
            <w:tcW w:w="654" w:type="pct"/>
            <w:vAlign w:val="center"/>
            <w:hideMark/>
          </w:tcPr>
          <w:p w14:paraId="2BE4F4E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N.R</w:t>
            </w:r>
          </w:p>
        </w:tc>
        <w:tc>
          <w:tcPr>
            <w:tcW w:w="573" w:type="pct"/>
            <w:vAlign w:val="center"/>
            <w:hideMark/>
          </w:tcPr>
          <w:p w14:paraId="0995359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N.R</w:t>
            </w:r>
          </w:p>
        </w:tc>
      </w:tr>
      <w:tr w:rsidR="009F612D" w:rsidRPr="00D80F87" w14:paraId="54346A9F"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4BD440FA"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Cu</w:t>
            </w:r>
          </w:p>
        </w:tc>
        <w:tc>
          <w:tcPr>
            <w:tcW w:w="619" w:type="pct"/>
            <w:noWrap/>
            <w:vAlign w:val="center"/>
            <w:hideMark/>
          </w:tcPr>
          <w:p w14:paraId="28CDA0F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73A618DF"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848" w:type="pct"/>
            <w:vAlign w:val="center"/>
            <w:hideMark/>
          </w:tcPr>
          <w:p w14:paraId="461512B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475" w:type="pct"/>
            <w:vAlign w:val="center"/>
            <w:hideMark/>
          </w:tcPr>
          <w:p w14:paraId="317C632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654" w:type="pct"/>
            <w:vAlign w:val="center"/>
            <w:hideMark/>
          </w:tcPr>
          <w:p w14:paraId="0BF5ADF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c>
          <w:tcPr>
            <w:tcW w:w="573" w:type="pct"/>
            <w:vAlign w:val="center"/>
            <w:hideMark/>
          </w:tcPr>
          <w:p w14:paraId="6B2060F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&lt;0,010</w:t>
            </w:r>
          </w:p>
        </w:tc>
      </w:tr>
      <w:tr w:rsidR="009F612D" w:rsidRPr="00D80F87" w14:paraId="1F357B0D"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79EB4ADF"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Cr</w:t>
            </w:r>
          </w:p>
        </w:tc>
        <w:tc>
          <w:tcPr>
            <w:tcW w:w="619" w:type="pct"/>
            <w:noWrap/>
            <w:vAlign w:val="center"/>
            <w:hideMark/>
          </w:tcPr>
          <w:p w14:paraId="52A4498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03A62EF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&lt;0,0026</w:t>
            </w:r>
          </w:p>
        </w:tc>
        <w:tc>
          <w:tcPr>
            <w:tcW w:w="848" w:type="pct"/>
            <w:vAlign w:val="center"/>
            <w:hideMark/>
          </w:tcPr>
          <w:p w14:paraId="1965836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&lt;0,0026</w:t>
            </w:r>
          </w:p>
        </w:tc>
        <w:tc>
          <w:tcPr>
            <w:tcW w:w="475" w:type="pct"/>
            <w:vAlign w:val="center"/>
            <w:hideMark/>
          </w:tcPr>
          <w:p w14:paraId="666F5BB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&lt;0,0026</w:t>
            </w:r>
          </w:p>
        </w:tc>
        <w:tc>
          <w:tcPr>
            <w:tcW w:w="654" w:type="pct"/>
            <w:vAlign w:val="center"/>
            <w:hideMark/>
          </w:tcPr>
          <w:p w14:paraId="591F408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&lt;0,0026</w:t>
            </w:r>
          </w:p>
        </w:tc>
        <w:tc>
          <w:tcPr>
            <w:tcW w:w="573" w:type="pct"/>
            <w:vAlign w:val="center"/>
            <w:hideMark/>
          </w:tcPr>
          <w:p w14:paraId="1EFB068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&lt;0,0026</w:t>
            </w:r>
          </w:p>
        </w:tc>
      </w:tr>
      <w:tr w:rsidR="009F612D" w:rsidRPr="00D80F87" w14:paraId="265D7DC0"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61BE62AF"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Hg</w:t>
            </w:r>
          </w:p>
        </w:tc>
        <w:tc>
          <w:tcPr>
            <w:tcW w:w="619" w:type="pct"/>
            <w:noWrap/>
            <w:vAlign w:val="center"/>
            <w:hideMark/>
          </w:tcPr>
          <w:p w14:paraId="5FDCBFE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32BB8D3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&lt;0,0003</w:t>
            </w:r>
          </w:p>
        </w:tc>
        <w:tc>
          <w:tcPr>
            <w:tcW w:w="848" w:type="pct"/>
            <w:vAlign w:val="center"/>
            <w:hideMark/>
          </w:tcPr>
          <w:p w14:paraId="6026221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&lt;0,0003</w:t>
            </w:r>
          </w:p>
        </w:tc>
        <w:tc>
          <w:tcPr>
            <w:tcW w:w="475" w:type="pct"/>
            <w:vAlign w:val="center"/>
            <w:hideMark/>
          </w:tcPr>
          <w:p w14:paraId="31F6D0C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&lt;0,0003</w:t>
            </w:r>
          </w:p>
        </w:tc>
        <w:tc>
          <w:tcPr>
            <w:tcW w:w="654" w:type="pct"/>
            <w:vAlign w:val="center"/>
            <w:hideMark/>
          </w:tcPr>
          <w:p w14:paraId="64B3546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&lt;0,0003</w:t>
            </w:r>
          </w:p>
        </w:tc>
        <w:tc>
          <w:tcPr>
            <w:tcW w:w="573" w:type="pct"/>
            <w:vAlign w:val="center"/>
            <w:hideMark/>
          </w:tcPr>
          <w:p w14:paraId="4EB8E60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&lt;0,0003</w:t>
            </w:r>
          </w:p>
        </w:tc>
      </w:tr>
      <w:tr w:rsidR="009F612D" w:rsidRPr="00D80F87" w14:paraId="2271DACA"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6BADF51B"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Ni</w:t>
            </w:r>
          </w:p>
        </w:tc>
        <w:tc>
          <w:tcPr>
            <w:tcW w:w="619" w:type="pct"/>
            <w:noWrap/>
            <w:vAlign w:val="center"/>
            <w:hideMark/>
          </w:tcPr>
          <w:p w14:paraId="0BA0FC2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39F63AD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&lt;0,0022</w:t>
            </w:r>
          </w:p>
        </w:tc>
        <w:tc>
          <w:tcPr>
            <w:tcW w:w="848" w:type="pct"/>
            <w:vAlign w:val="center"/>
            <w:hideMark/>
          </w:tcPr>
          <w:p w14:paraId="363CE9D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&lt;0,0022</w:t>
            </w:r>
          </w:p>
        </w:tc>
        <w:tc>
          <w:tcPr>
            <w:tcW w:w="475" w:type="pct"/>
            <w:vAlign w:val="center"/>
            <w:hideMark/>
          </w:tcPr>
          <w:p w14:paraId="59E3570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&lt;0,0022</w:t>
            </w:r>
          </w:p>
        </w:tc>
        <w:tc>
          <w:tcPr>
            <w:tcW w:w="654" w:type="pct"/>
            <w:vAlign w:val="center"/>
            <w:hideMark/>
          </w:tcPr>
          <w:p w14:paraId="018ED92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&lt;0,0022</w:t>
            </w:r>
          </w:p>
        </w:tc>
        <w:tc>
          <w:tcPr>
            <w:tcW w:w="573" w:type="pct"/>
            <w:vAlign w:val="center"/>
            <w:hideMark/>
          </w:tcPr>
          <w:p w14:paraId="602C66D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&lt;0,0022</w:t>
            </w:r>
          </w:p>
        </w:tc>
      </w:tr>
      <w:tr w:rsidR="009F612D" w:rsidRPr="00D80F87" w14:paraId="5154DD75"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04E33B6C"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Ag</w:t>
            </w:r>
          </w:p>
        </w:tc>
        <w:tc>
          <w:tcPr>
            <w:tcW w:w="619" w:type="pct"/>
            <w:noWrap/>
            <w:vAlign w:val="center"/>
            <w:hideMark/>
          </w:tcPr>
          <w:p w14:paraId="1C6B4F0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5BC30972"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&lt;0,0004</w:t>
            </w:r>
          </w:p>
        </w:tc>
        <w:tc>
          <w:tcPr>
            <w:tcW w:w="848" w:type="pct"/>
            <w:vAlign w:val="center"/>
            <w:hideMark/>
          </w:tcPr>
          <w:p w14:paraId="644E2EB5"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&lt;0,0004</w:t>
            </w:r>
          </w:p>
        </w:tc>
        <w:tc>
          <w:tcPr>
            <w:tcW w:w="475" w:type="pct"/>
            <w:vAlign w:val="center"/>
            <w:hideMark/>
          </w:tcPr>
          <w:p w14:paraId="2662BCD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&lt;0,0004</w:t>
            </w:r>
          </w:p>
        </w:tc>
        <w:tc>
          <w:tcPr>
            <w:tcW w:w="654" w:type="pct"/>
            <w:vAlign w:val="center"/>
            <w:hideMark/>
          </w:tcPr>
          <w:p w14:paraId="34F3F50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&lt;0,0004</w:t>
            </w:r>
          </w:p>
        </w:tc>
        <w:tc>
          <w:tcPr>
            <w:tcW w:w="573" w:type="pct"/>
            <w:vAlign w:val="center"/>
            <w:hideMark/>
          </w:tcPr>
          <w:p w14:paraId="0E0AD9D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&lt;0,0004</w:t>
            </w:r>
          </w:p>
        </w:tc>
      </w:tr>
      <w:tr w:rsidR="009F612D" w:rsidRPr="00D80F87" w14:paraId="10AE757B"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3FC0BA1B"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Pb</w:t>
            </w:r>
          </w:p>
        </w:tc>
        <w:tc>
          <w:tcPr>
            <w:tcW w:w="619" w:type="pct"/>
            <w:noWrap/>
            <w:vAlign w:val="center"/>
            <w:hideMark/>
          </w:tcPr>
          <w:p w14:paraId="5FB06729"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0D72896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&lt;0,004</w:t>
            </w:r>
          </w:p>
        </w:tc>
        <w:tc>
          <w:tcPr>
            <w:tcW w:w="848" w:type="pct"/>
            <w:vAlign w:val="center"/>
            <w:hideMark/>
          </w:tcPr>
          <w:p w14:paraId="7E0F0C4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&lt;0,004</w:t>
            </w:r>
          </w:p>
        </w:tc>
        <w:tc>
          <w:tcPr>
            <w:tcW w:w="475" w:type="pct"/>
            <w:vAlign w:val="center"/>
            <w:hideMark/>
          </w:tcPr>
          <w:p w14:paraId="2256553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&lt;0,004</w:t>
            </w:r>
          </w:p>
        </w:tc>
        <w:tc>
          <w:tcPr>
            <w:tcW w:w="654" w:type="pct"/>
            <w:vAlign w:val="center"/>
            <w:hideMark/>
          </w:tcPr>
          <w:p w14:paraId="6510B20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&lt;0,004</w:t>
            </w:r>
          </w:p>
        </w:tc>
        <w:tc>
          <w:tcPr>
            <w:tcW w:w="573" w:type="pct"/>
            <w:vAlign w:val="center"/>
            <w:hideMark/>
          </w:tcPr>
          <w:p w14:paraId="4C8B224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&lt;0,004</w:t>
            </w:r>
          </w:p>
        </w:tc>
      </w:tr>
      <w:tr w:rsidR="009F612D" w:rsidRPr="00D80F87" w14:paraId="5BE60605"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0FDD9CF2"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lastRenderedPageBreak/>
              <w:t>Se</w:t>
            </w:r>
          </w:p>
        </w:tc>
        <w:tc>
          <w:tcPr>
            <w:tcW w:w="619" w:type="pct"/>
            <w:noWrap/>
            <w:vAlign w:val="center"/>
            <w:hideMark/>
          </w:tcPr>
          <w:p w14:paraId="43DA984D"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(mg/L)</w:t>
            </w:r>
          </w:p>
        </w:tc>
        <w:tc>
          <w:tcPr>
            <w:tcW w:w="832" w:type="pct"/>
            <w:vAlign w:val="center"/>
            <w:hideMark/>
          </w:tcPr>
          <w:p w14:paraId="3411982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&lt;0,003</w:t>
            </w:r>
          </w:p>
        </w:tc>
        <w:tc>
          <w:tcPr>
            <w:tcW w:w="848" w:type="pct"/>
            <w:vAlign w:val="center"/>
            <w:hideMark/>
          </w:tcPr>
          <w:p w14:paraId="2206729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&lt;0,003</w:t>
            </w:r>
          </w:p>
        </w:tc>
        <w:tc>
          <w:tcPr>
            <w:tcW w:w="475" w:type="pct"/>
            <w:vAlign w:val="center"/>
            <w:hideMark/>
          </w:tcPr>
          <w:p w14:paraId="6C662E8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&lt;0,003</w:t>
            </w:r>
          </w:p>
        </w:tc>
        <w:tc>
          <w:tcPr>
            <w:tcW w:w="654" w:type="pct"/>
            <w:vAlign w:val="center"/>
            <w:hideMark/>
          </w:tcPr>
          <w:p w14:paraId="27146CBB"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&lt;0,003</w:t>
            </w:r>
          </w:p>
        </w:tc>
        <w:tc>
          <w:tcPr>
            <w:tcW w:w="573" w:type="pct"/>
            <w:vAlign w:val="center"/>
            <w:hideMark/>
          </w:tcPr>
          <w:p w14:paraId="559BFA8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&lt;0,003</w:t>
            </w:r>
          </w:p>
        </w:tc>
      </w:tr>
      <w:tr w:rsidR="009F612D" w:rsidRPr="00D80F87" w14:paraId="1D41A8A5"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noWrap/>
            <w:vAlign w:val="center"/>
            <w:hideMark/>
          </w:tcPr>
          <w:p w14:paraId="2281E1E2" w14:textId="77777777" w:rsidR="009F612D" w:rsidRPr="00D80F87" w:rsidRDefault="009F612D" w:rsidP="004B5D0E">
            <w:pPr>
              <w:spacing w:line="240" w:lineRule="auto"/>
              <w:contextualSpacing w:val="0"/>
              <w:jc w:val="center"/>
              <w:rPr>
                <w:rFonts w:eastAsia="Times New Roman" w:cs="Calibri"/>
                <w:b/>
                <w:bCs/>
                <w:color w:val="000000"/>
                <w:sz w:val="20"/>
                <w:szCs w:val="20"/>
                <w:lang w:eastAsia="es-CO"/>
              </w:rPr>
            </w:pPr>
            <w:r w:rsidRPr="00D80F87">
              <w:rPr>
                <w:rFonts w:eastAsia="Times New Roman" w:cs="Calibri"/>
                <w:b/>
                <w:bCs/>
                <w:color w:val="000000"/>
                <w:sz w:val="20"/>
                <w:szCs w:val="20"/>
                <w:lang w:eastAsia="es-CO"/>
              </w:rPr>
              <w:t>Coliformes Totales</w:t>
            </w:r>
          </w:p>
        </w:tc>
        <w:tc>
          <w:tcPr>
            <w:tcW w:w="619" w:type="pct"/>
            <w:noWrap/>
            <w:vAlign w:val="center"/>
            <w:hideMark/>
          </w:tcPr>
          <w:p w14:paraId="6BC35C7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(NMP/100 ml)</w:t>
            </w:r>
          </w:p>
        </w:tc>
        <w:tc>
          <w:tcPr>
            <w:tcW w:w="832" w:type="pct"/>
            <w:vAlign w:val="center"/>
            <w:hideMark/>
          </w:tcPr>
          <w:p w14:paraId="40BE1D83"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&gt;MNPC</w:t>
            </w:r>
          </w:p>
        </w:tc>
        <w:tc>
          <w:tcPr>
            <w:tcW w:w="848" w:type="pct"/>
            <w:vAlign w:val="center"/>
            <w:hideMark/>
          </w:tcPr>
          <w:p w14:paraId="587F08EC"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19863</w:t>
            </w:r>
          </w:p>
        </w:tc>
        <w:tc>
          <w:tcPr>
            <w:tcW w:w="475" w:type="pct"/>
            <w:vAlign w:val="center"/>
            <w:hideMark/>
          </w:tcPr>
          <w:p w14:paraId="1C8639E0"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&gt;MNPC</w:t>
            </w:r>
          </w:p>
        </w:tc>
        <w:tc>
          <w:tcPr>
            <w:tcW w:w="654" w:type="pct"/>
            <w:vAlign w:val="center"/>
            <w:hideMark/>
          </w:tcPr>
          <w:p w14:paraId="64670EA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&gt;MNPC</w:t>
            </w:r>
          </w:p>
        </w:tc>
        <w:tc>
          <w:tcPr>
            <w:tcW w:w="573" w:type="pct"/>
            <w:vAlign w:val="center"/>
            <w:hideMark/>
          </w:tcPr>
          <w:p w14:paraId="60AB0DEA"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&gt;MNPC</w:t>
            </w:r>
          </w:p>
        </w:tc>
      </w:tr>
      <w:tr w:rsidR="009F612D" w:rsidRPr="00D80F87" w14:paraId="53A29DDD" w14:textId="77777777" w:rsidTr="009F612D">
        <w:trPr>
          <w:trHeight w:val="315"/>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tcBorders>
            <w:vAlign w:val="center"/>
            <w:hideMark/>
          </w:tcPr>
          <w:p w14:paraId="7AEF8539" w14:textId="77777777" w:rsidR="009F612D" w:rsidRPr="00D80F87" w:rsidRDefault="009F612D" w:rsidP="004B5D0E">
            <w:pPr>
              <w:spacing w:line="240" w:lineRule="auto"/>
              <w:contextualSpacing w:val="0"/>
              <w:jc w:val="center"/>
              <w:rPr>
                <w:rFonts w:eastAsia="Times New Roman" w:cs="Calibri"/>
                <w:b/>
                <w:bCs/>
                <w:i/>
                <w:iCs/>
                <w:color w:val="000000"/>
                <w:sz w:val="20"/>
                <w:szCs w:val="20"/>
                <w:lang w:eastAsia="es-CO"/>
              </w:rPr>
            </w:pPr>
            <w:r w:rsidRPr="00D80F87">
              <w:rPr>
                <w:rFonts w:eastAsia="Times New Roman" w:cs="Calibri"/>
                <w:b/>
                <w:bCs/>
                <w:i/>
                <w:iCs/>
                <w:color w:val="000000"/>
                <w:sz w:val="20"/>
                <w:szCs w:val="20"/>
                <w:lang w:eastAsia="es-CO"/>
              </w:rPr>
              <w:t>Escherichia coli</w:t>
            </w:r>
          </w:p>
        </w:tc>
        <w:tc>
          <w:tcPr>
            <w:tcW w:w="619" w:type="pct"/>
            <w:vAlign w:val="center"/>
            <w:hideMark/>
          </w:tcPr>
          <w:p w14:paraId="51D6E041"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D80F87">
              <w:rPr>
                <w:rFonts w:eastAsia="Times New Roman" w:cs="Calibri"/>
                <w:b/>
                <w:bCs/>
                <w:color w:val="000000"/>
                <w:sz w:val="20"/>
                <w:szCs w:val="20"/>
                <w:lang w:eastAsia="es-CO"/>
              </w:rPr>
              <w:t>(NMP/100 ml)</w:t>
            </w:r>
          </w:p>
        </w:tc>
        <w:tc>
          <w:tcPr>
            <w:tcW w:w="832" w:type="pct"/>
            <w:vAlign w:val="center"/>
            <w:hideMark/>
          </w:tcPr>
          <w:p w14:paraId="3B6603E4"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488</w:t>
            </w:r>
          </w:p>
        </w:tc>
        <w:tc>
          <w:tcPr>
            <w:tcW w:w="848" w:type="pct"/>
            <w:vAlign w:val="center"/>
            <w:hideMark/>
          </w:tcPr>
          <w:p w14:paraId="53B01958"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583</w:t>
            </w:r>
          </w:p>
        </w:tc>
        <w:tc>
          <w:tcPr>
            <w:tcW w:w="475" w:type="pct"/>
            <w:vAlign w:val="center"/>
            <w:hideMark/>
          </w:tcPr>
          <w:p w14:paraId="25C924CE"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8164</w:t>
            </w:r>
          </w:p>
        </w:tc>
        <w:tc>
          <w:tcPr>
            <w:tcW w:w="654" w:type="pct"/>
            <w:vAlign w:val="center"/>
            <w:hideMark/>
          </w:tcPr>
          <w:p w14:paraId="3095B28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1106</w:t>
            </w:r>
          </w:p>
        </w:tc>
        <w:tc>
          <w:tcPr>
            <w:tcW w:w="573" w:type="pct"/>
            <w:vAlign w:val="center"/>
            <w:hideMark/>
          </w:tcPr>
          <w:p w14:paraId="79EEA7A7" w14:textId="77777777" w:rsidR="009F612D" w:rsidRPr="00D80F87" w:rsidRDefault="009F612D"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D80F87">
              <w:rPr>
                <w:rFonts w:eastAsia="Times New Roman" w:cs="Calibri"/>
                <w:color w:val="000000"/>
                <w:sz w:val="20"/>
                <w:szCs w:val="20"/>
                <w:lang w:eastAsia="es-CO"/>
              </w:rPr>
              <w:t>2142</w:t>
            </w:r>
          </w:p>
        </w:tc>
      </w:tr>
    </w:tbl>
    <w:p w14:paraId="6AC253A0" w14:textId="77777777" w:rsidR="009F612D" w:rsidRPr="00D80F87" w:rsidRDefault="009F612D" w:rsidP="004B5D0E">
      <w:pPr>
        <w:pStyle w:val="Notas"/>
      </w:pPr>
      <w:r w:rsidRPr="00D80F87">
        <w:t>&gt; Muy numeroso para contar</w:t>
      </w:r>
    </w:p>
    <w:p w14:paraId="3C0F17AA" w14:textId="77777777" w:rsidR="009F612D" w:rsidRPr="00D80F87" w:rsidRDefault="009F612D" w:rsidP="004B5D0E">
      <w:pPr>
        <w:jc w:val="center"/>
        <w:rPr>
          <w:rFonts w:asciiTheme="majorHAnsi" w:hAnsiTheme="majorHAnsi"/>
          <w:sz w:val="16"/>
          <w:szCs w:val="16"/>
        </w:rPr>
      </w:pPr>
      <w:r w:rsidRPr="00D80F87">
        <w:rPr>
          <w:rFonts w:asciiTheme="majorHAnsi" w:hAnsiTheme="majorHAnsi"/>
          <w:sz w:val="16"/>
          <w:szCs w:val="16"/>
        </w:rPr>
        <w:t xml:space="preserve">Fuente adaptado de  </w:t>
      </w:r>
      <w:sdt>
        <w:sdtPr>
          <w:rPr>
            <w:rFonts w:asciiTheme="majorHAnsi" w:hAnsiTheme="majorHAnsi"/>
            <w:sz w:val="16"/>
            <w:szCs w:val="16"/>
          </w:rPr>
          <w:id w:val="-510762783"/>
          <w:citation/>
        </w:sdtPr>
        <w:sdtContent>
          <w:r w:rsidRPr="00D80F87">
            <w:rPr>
              <w:rFonts w:asciiTheme="majorHAnsi" w:hAnsiTheme="majorHAnsi"/>
              <w:sz w:val="16"/>
              <w:szCs w:val="16"/>
            </w:rPr>
            <w:fldChar w:fldCharType="begin"/>
          </w:r>
          <w:r w:rsidRPr="00D80F87">
            <w:rPr>
              <w:rFonts w:asciiTheme="majorHAnsi" w:hAnsiTheme="majorHAnsi"/>
              <w:sz w:val="16"/>
              <w:szCs w:val="16"/>
            </w:rPr>
            <w:instrText xml:space="preserve"> CITATION K2I154 \l 9226 </w:instrText>
          </w:r>
          <w:r w:rsidRPr="00D80F87">
            <w:rPr>
              <w:rFonts w:asciiTheme="majorHAnsi" w:hAnsiTheme="majorHAnsi"/>
              <w:sz w:val="16"/>
              <w:szCs w:val="16"/>
            </w:rPr>
            <w:fldChar w:fldCharType="separate"/>
          </w:r>
          <w:r w:rsidR="00E659F7" w:rsidRPr="00D80F87">
            <w:rPr>
              <w:rFonts w:asciiTheme="majorHAnsi" w:hAnsiTheme="majorHAnsi"/>
              <w:noProof/>
              <w:sz w:val="16"/>
              <w:szCs w:val="16"/>
            </w:rPr>
            <w:t>(K2 Ingenieria S.A.S. , 2015)</w:t>
          </w:r>
          <w:r w:rsidRPr="00D80F87">
            <w:rPr>
              <w:rFonts w:asciiTheme="majorHAnsi" w:hAnsiTheme="majorHAnsi"/>
              <w:sz w:val="16"/>
              <w:szCs w:val="16"/>
            </w:rPr>
            <w:fldChar w:fldCharType="end"/>
          </w:r>
        </w:sdtContent>
      </w:sdt>
    </w:p>
    <w:p w14:paraId="7A1C5EB5" w14:textId="77777777" w:rsidR="009F612D" w:rsidRPr="00D80F87" w:rsidRDefault="009F612D" w:rsidP="004B5D0E"/>
    <w:p w14:paraId="2D6A40DD" w14:textId="77777777" w:rsidR="009F612D" w:rsidRPr="00D80F87" w:rsidRDefault="009F612D" w:rsidP="004B5D0E">
      <w:pPr>
        <w:sectPr w:rsidR="009F612D" w:rsidRPr="00D80F87" w:rsidSect="00435C95">
          <w:pgSz w:w="15840" w:h="12240" w:orient="landscape" w:code="1"/>
          <w:pgMar w:top="1701" w:right="1701" w:bottom="2268" w:left="1701" w:header="709" w:footer="709" w:gutter="0"/>
          <w:cols w:space="708"/>
          <w:docGrid w:linePitch="360"/>
        </w:sectPr>
      </w:pPr>
    </w:p>
    <w:p w14:paraId="4CECDCC4" w14:textId="31D75A8F" w:rsidR="005F1CE0" w:rsidRPr="00D80F87" w:rsidRDefault="003A186A" w:rsidP="004B5D0E">
      <w:pPr>
        <w:pStyle w:val="Ttulo6"/>
      </w:pPr>
      <w:r w:rsidRPr="00D80F87">
        <w:lastRenderedPageBreak/>
        <w:t>Análisis</w:t>
      </w:r>
      <w:r w:rsidR="00915BDF" w:rsidRPr="00D80F87">
        <w:t xml:space="preserve"> de calidad de agua </w:t>
      </w:r>
    </w:p>
    <w:p w14:paraId="6E980A29" w14:textId="77777777" w:rsidR="00FA7459" w:rsidRPr="00D80F87" w:rsidRDefault="00FA7459" w:rsidP="004B5D0E"/>
    <w:p w14:paraId="2C3B3E71" w14:textId="77777777" w:rsidR="003574E6" w:rsidRPr="00D80F87" w:rsidRDefault="003574E6" w:rsidP="004B5D0E">
      <w:pPr>
        <w:pStyle w:val="Ttulo7"/>
      </w:pPr>
      <w:r w:rsidRPr="00D80F87">
        <w:t xml:space="preserve">Temperatura </w:t>
      </w:r>
    </w:p>
    <w:p w14:paraId="77D74F09" w14:textId="77777777" w:rsidR="003574E6" w:rsidRPr="00D80F87" w:rsidRDefault="003574E6" w:rsidP="004B5D0E">
      <w:pPr>
        <w:rPr>
          <w:lang w:eastAsia="es-CO"/>
        </w:rPr>
      </w:pPr>
    </w:p>
    <w:p w14:paraId="1A00123E" w14:textId="1CC3FF5B" w:rsidR="003574E6" w:rsidRPr="00D80F87" w:rsidRDefault="003574E6" w:rsidP="004B5D0E">
      <w:pPr>
        <w:tabs>
          <w:tab w:val="left" w:pos="0"/>
        </w:tabs>
      </w:pPr>
      <w:r w:rsidRPr="00D80F87">
        <w:t>Los valores de temperatura medidos en campo en las 5 estaciones del área de influencia del proyecto, se observa que los rangos de temperatura ambiente se encontraron entre los 26°C (</w:t>
      </w:r>
      <w:r w:rsidR="00F56B7D" w:rsidRPr="00D80F87">
        <w:t>Quebrada Bramadora Peaje</w:t>
      </w:r>
      <w:r w:rsidRPr="00D80F87">
        <w:t>) y 37°C (</w:t>
      </w:r>
      <w:r w:rsidR="00F56B7D" w:rsidRPr="00D80F87">
        <w:t>Quebrada Los Monos</w:t>
      </w:r>
      <w:r w:rsidRPr="00D80F87">
        <w:t>), respectivamente. Para la temperatura del agua superficial se reportaron valores entre los 20,5°C (</w:t>
      </w:r>
      <w:r w:rsidR="00F56B7D" w:rsidRPr="00D80F87">
        <w:t>Quebrada Los Monos</w:t>
      </w:r>
      <w:r w:rsidRPr="00D80F87">
        <w:t>) y 24,72 °C (</w:t>
      </w:r>
      <w:r w:rsidR="00F56B7D" w:rsidRPr="00D80F87">
        <w:t xml:space="preserve">Quebrada La </w:t>
      </w:r>
      <w:r w:rsidR="00A74744" w:rsidRPr="00D80F87">
        <w:t>Alejandría</w:t>
      </w:r>
      <w:r w:rsidRPr="00D80F87">
        <w:t xml:space="preserve">). El decreto 1594 de 1984 no presenta un valor límite de temperatura como criterio de calidad para los distintos usos del recurso, sin embargo, se realizan las mediciones como parte de la caracterización del área de estudio. En la </w:t>
      </w:r>
      <w:r w:rsidR="00BF5FFE" w:rsidRPr="00D80F87">
        <w:fldChar w:fldCharType="begin"/>
      </w:r>
      <w:r w:rsidR="00BF5FFE" w:rsidRPr="00D80F87">
        <w:instrText xml:space="preserve"> REF _Ref437591576 \h </w:instrText>
      </w:r>
      <w:r w:rsidR="004B5D0E" w:rsidRPr="00D80F87">
        <w:instrText xml:space="preserve"> \* MERGEFORMAT </w:instrText>
      </w:r>
      <w:r w:rsidR="00BF5FFE" w:rsidRPr="00D80F87">
        <w:fldChar w:fldCharType="separate"/>
      </w:r>
      <w:r w:rsidR="00F226A2" w:rsidRPr="00D80F87">
        <w:t xml:space="preserve">Figura </w:t>
      </w:r>
      <w:r w:rsidR="00F226A2">
        <w:rPr>
          <w:noProof/>
        </w:rPr>
        <w:t>3</w:t>
      </w:r>
      <w:r w:rsidR="00F226A2" w:rsidRPr="00D80F87">
        <w:rPr>
          <w:noProof/>
        </w:rPr>
        <w:t>.</w:t>
      </w:r>
      <w:r w:rsidR="00F226A2">
        <w:rPr>
          <w:noProof/>
        </w:rPr>
        <w:t>7</w:t>
      </w:r>
      <w:r w:rsidR="00BF5FFE" w:rsidRPr="00D80F87">
        <w:fldChar w:fldCharType="end"/>
      </w:r>
      <w:r w:rsidRPr="00D80F87">
        <w:t xml:space="preserve"> se presentan gráficamente los valores de temperatura ambiente y del agua establecidos en cada una de las estaciones de monitoreo.</w:t>
      </w:r>
    </w:p>
    <w:p w14:paraId="0FC8A5AD" w14:textId="77777777" w:rsidR="003574E6" w:rsidRPr="00D80F87" w:rsidRDefault="003574E6" w:rsidP="004B5D0E">
      <w:pPr>
        <w:tabs>
          <w:tab w:val="left" w:pos="0"/>
        </w:tabs>
      </w:pPr>
    </w:p>
    <w:tbl>
      <w:tblPr>
        <w:tblStyle w:val="Tablaconcuadrcula"/>
        <w:tblW w:w="0" w:type="auto"/>
        <w:jc w:val="center"/>
        <w:tblCellMar>
          <w:left w:w="70" w:type="dxa"/>
          <w:right w:w="70" w:type="dxa"/>
        </w:tblCellMar>
        <w:tblLook w:val="04A0" w:firstRow="1" w:lastRow="0" w:firstColumn="1" w:lastColumn="0" w:noHBand="0" w:noVBand="1"/>
      </w:tblPr>
      <w:tblGrid>
        <w:gridCol w:w="8135"/>
      </w:tblGrid>
      <w:tr w:rsidR="003574E6" w:rsidRPr="00D80F87" w14:paraId="539B2193" w14:textId="77777777" w:rsidTr="000147F1">
        <w:trPr>
          <w:jc w:val="center"/>
        </w:trPr>
        <w:tc>
          <w:tcPr>
            <w:tcW w:w="146" w:type="dxa"/>
          </w:tcPr>
          <w:p w14:paraId="1F888676" w14:textId="59D237FC" w:rsidR="003574E6" w:rsidRPr="00D80F87" w:rsidRDefault="00F45715" w:rsidP="004B5D0E">
            <w:pPr>
              <w:tabs>
                <w:tab w:val="left" w:pos="0"/>
              </w:tabs>
            </w:pPr>
            <w:r w:rsidRPr="00D80F87">
              <w:rPr>
                <w:noProof/>
                <w:lang w:eastAsia="es-CO"/>
              </w:rPr>
              <w:drawing>
                <wp:inline distT="0" distB="0" distL="0" distR="0" wp14:anchorId="57908EA4" wp14:editId="5D4D686F">
                  <wp:extent cx="5076825" cy="3626897"/>
                  <wp:effectExtent l="0" t="0" r="0" b="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6701" cy="3626808"/>
                          </a:xfrm>
                          <a:prstGeom prst="rect">
                            <a:avLst/>
                          </a:prstGeom>
                          <a:noFill/>
                        </pic:spPr>
                      </pic:pic>
                    </a:graphicData>
                  </a:graphic>
                </wp:inline>
              </w:drawing>
            </w:r>
          </w:p>
        </w:tc>
      </w:tr>
    </w:tbl>
    <w:p w14:paraId="0163F3E6" w14:textId="27466022" w:rsidR="003574E6" w:rsidRPr="00D80F87" w:rsidRDefault="003574E6" w:rsidP="004B5D0E">
      <w:pPr>
        <w:pStyle w:val="Descripcin"/>
        <w:jc w:val="center"/>
      </w:pPr>
      <w:bookmarkStart w:id="42" w:name="_Ref437591576"/>
      <w:bookmarkStart w:id="43" w:name="_Toc447822070"/>
      <w:r w:rsidRPr="00D80F87">
        <w:t xml:space="preserve">Figura </w:t>
      </w:r>
      <w:fldSimple w:instr=" STYLEREF 1 \s ">
        <w:r w:rsidR="00F226A2">
          <w:rPr>
            <w:noProof/>
          </w:rPr>
          <w:t>3</w:t>
        </w:r>
      </w:fldSimple>
      <w:r w:rsidR="00FA5D34" w:rsidRPr="00D80F87">
        <w:t>.</w:t>
      </w:r>
      <w:fldSimple w:instr=" SEQ Figura \* ARABIC \s 1 ">
        <w:r w:rsidR="00F226A2">
          <w:rPr>
            <w:noProof/>
          </w:rPr>
          <w:t>7</w:t>
        </w:r>
      </w:fldSimple>
      <w:bookmarkEnd w:id="42"/>
      <w:r w:rsidRPr="00D80F87">
        <w:t xml:space="preserve"> Temperatura en los cuerpos de agua monitoreados</w:t>
      </w:r>
      <w:bookmarkEnd w:id="43"/>
    </w:p>
    <w:p w14:paraId="72907CD1"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189538212"/>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2C115BF5" w14:textId="2A0B95DF" w:rsidR="00F45715" w:rsidRPr="00D80F87" w:rsidRDefault="00F45715" w:rsidP="004B5D0E">
      <w:pPr>
        <w:spacing w:line="240" w:lineRule="auto"/>
        <w:contextualSpacing w:val="0"/>
        <w:jc w:val="left"/>
      </w:pPr>
    </w:p>
    <w:p w14:paraId="19815FEF" w14:textId="77777777" w:rsidR="009F612D" w:rsidRPr="00D80F87" w:rsidRDefault="009F612D" w:rsidP="004B5D0E">
      <w:pPr>
        <w:spacing w:line="240" w:lineRule="auto"/>
        <w:contextualSpacing w:val="0"/>
        <w:jc w:val="left"/>
      </w:pPr>
    </w:p>
    <w:p w14:paraId="310198F3" w14:textId="77777777" w:rsidR="003574E6" w:rsidRPr="00D80F87" w:rsidRDefault="003574E6" w:rsidP="004B5D0E">
      <w:pPr>
        <w:pStyle w:val="Ttulo7"/>
      </w:pPr>
      <w:r w:rsidRPr="00D80F87">
        <w:lastRenderedPageBreak/>
        <w:t xml:space="preserve">pH </w:t>
      </w:r>
    </w:p>
    <w:p w14:paraId="25557F0A" w14:textId="77777777" w:rsidR="003574E6" w:rsidRPr="00D80F87" w:rsidRDefault="003574E6" w:rsidP="004B5D0E"/>
    <w:p w14:paraId="5BF77786" w14:textId="0AD630DB" w:rsidR="003574E6" w:rsidRPr="00D80F87" w:rsidRDefault="003574E6" w:rsidP="004B5D0E">
      <w:r w:rsidRPr="00D80F87">
        <w:t xml:space="preserve">Los valores de pH para las estaciones presentaron un rango de medición en campo entre </w:t>
      </w:r>
      <w:r w:rsidR="00721619" w:rsidRPr="00D80F87">
        <w:t>6,4</w:t>
      </w:r>
      <w:r w:rsidRPr="00D80F87">
        <w:t xml:space="preserve"> unidades de pH (</w:t>
      </w:r>
      <w:r w:rsidR="00F56B7D" w:rsidRPr="00D80F87">
        <w:t>Quebrada Bramadora Campamento Base Puerto Berrío</w:t>
      </w:r>
      <w:r w:rsidRPr="00D80F87">
        <w:t xml:space="preserve">) y </w:t>
      </w:r>
      <w:r w:rsidR="00721619" w:rsidRPr="00D80F87">
        <w:t>7,83</w:t>
      </w:r>
      <w:r w:rsidRPr="00D80F87">
        <w:t xml:space="preserve"> unidades de pH (</w:t>
      </w:r>
      <w:r w:rsidR="00F56B7D" w:rsidRPr="00D80F87">
        <w:t>Quebrada Los Monos</w:t>
      </w:r>
      <w:r w:rsidRPr="00D80F87">
        <w:t>), según lo estipulado en el decreto 1594 de 1984 (</w:t>
      </w:r>
      <w:r w:rsidR="00F56B7D" w:rsidRPr="00D80F87">
        <w:fldChar w:fldCharType="begin"/>
      </w:r>
      <w:r w:rsidR="00F56B7D" w:rsidRPr="00D80F87">
        <w:instrText xml:space="preserve"> REF _Ref438046655 \h </w:instrText>
      </w:r>
      <w:r w:rsidR="004B5D0E" w:rsidRPr="00D80F87">
        <w:instrText xml:space="preserve"> \* MERGEFORMAT </w:instrText>
      </w:r>
      <w:r w:rsidR="00F56B7D" w:rsidRPr="00D80F87">
        <w:fldChar w:fldCharType="separate"/>
      </w:r>
      <w:r w:rsidR="00F226A2" w:rsidRPr="00D80F87">
        <w:t xml:space="preserve">Tabla </w:t>
      </w:r>
      <w:r w:rsidR="00F226A2">
        <w:rPr>
          <w:noProof/>
        </w:rPr>
        <w:t>3</w:t>
      </w:r>
      <w:r w:rsidR="00F226A2" w:rsidRPr="00D80F87">
        <w:rPr>
          <w:noProof/>
        </w:rPr>
        <w:t>.</w:t>
      </w:r>
      <w:r w:rsidR="00F226A2">
        <w:rPr>
          <w:noProof/>
        </w:rPr>
        <w:t>7</w:t>
      </w:r>
      <w:r w:rsidR="00F56B7D" w:rsidRPr="00D80F87">
        <w:fldChar w:fldCharType="end"/>
      </w:r>
      <w:r w:rsidRPr="00D80F87">
        <w:t xml:space="preserve">) los registros de pH se encuentran dentro de los rangos establecidos tanto para uso </w:t>
      </w:r>
      <w:r w:rsidR="00BF5FFE" w:rsidRPr="00D80F87">
        <w:t xml:space="preserve">agrícola (ver </w:t>
      </w:r>
      <w:r w:rsidR="00BF5FFE" w:rsidRPr="00D80F87">
        <w:fldChar w:fldCharType="begin"/>
      </w:r>
      <w:r w:rsidR="00BF5FFE" w:rsidRPr="00D80F87">
        <w:instrText xml:space="preserve"> REF _Ref438120818 \h </w:instrText>
      </w:r>
      <w:r w:rsidR="004B5D0E" w:rsidRPr="00D80F87">
        <w:instrText xml:space="preserve"> \* MERGEFORMAT </w:instrText>
      </w:r>
      <w:r w:rsidR="00BF5FFE" w:rsidRPr="00D80F87">
        <w:fldChar w:fldCharType="separate"/>
      </w:r>
      <w:r w:rsidR="00F226A2" w:rsidRPr="00D80F87">
        <w:t xml:space="preserve">Figura </w:t>
      </w:r>
      <w:r w:rsidR="00F226A2">
        <w:rPr>
          <w:noProof/>
        </w:rPr>
        <w:t>3</w:t>
      </w:r>
      <w:r w:rsidR="00F226A2" w:rsidRPr="00D80F87">
        <w:rPr>
          <w:noProof/>
        </w:rPr>
        <w:t>.</w:t>
      </w:r>
      <w:r w:rsidR="00F226A2">
        <w:rPr>
          <w:noProof/>
        </w:rPr>
        <w:t>8</w:t>
      </w:r>
      <w:r w:rsidR="00BF5FFE" w:rsidRPr="00D80F87">
        <w:fldChar w:fldCharType="end"/>
      </w:r>
      <w:r w:rsidR="00BF5FFE" w:rsidRPr="00D80F87">
        <w:t>)</w:t>
      </w:r>
    </w:p>
    <w:p w14:paraId="3FB1482A" w14:textId="77777777" w:rsidR="003574E6" w:rsidRPr="00D80F87" w:rsidRDefault="003574E6" w:rsidP="004B5D0E">
      <w:pPr>
        <w:tabs>
          <w:tab w:val="left" w:pos="0"/>
        </w:tabs>
      </w:pPr>
    </w:p>
    <w:tbl>
      <w:tblPr>
        <w:tblStyle w:val="Tablaconcuadrcula"/>
        <w:tblW w:w="0" w:type="auto"/>
        <w:jc w:val="center"/>
        <w:tblCellMar>
          <w:left w:w="70" w:type="dxa"/>
          <w:right w:w="70" w:type="dxa"/>
        </w:tblCellMar>
        <w:tblLook w:val="04A0" w:firstRow="1" w:lastRow="0" w:firstColumn="1" w:lastColumn="0" w:noHBand="0" w:noVBand="1"/>
      </w:tblPr>
      <w:tblGrid>
        <w:gridCol w:w="8411"/>
      </w:tblGrid>
      <w:tr w:rsidR="003574E6" w:rsidRPr="00D80F87" w14:paraId="654F8494" w14:textId="77777777" w:rsidTr="00721619">
        <w:trPr>
          <w:jc w:val="center"/>
        </w:trPr>
        <w:tc>
          <w:tcPr>
            <w:tcW w:w="222" w:type="dxa"/>
          </w:tcPr>
          <w:p w14:paraId="0F2A5019" w14:textId="651AE099" w:rsidR="003574E6" w:rsidRPr="00D80F87" w:rsidRDefault="00F45715" w:rsidP="004B5D0E">
            <w:pPr>
              <w:tabs>
                <w:tab w:val="left" w:pos="0"/>
              </w:tabs>
            </w:pPr>
            <w:r w:rsidRPr="00D80F87">
              <w:rPr>
                <w:noProof/>
                <w:lang w:eastAsia="es-CO"/>
              </w:rPr>
              <w:drawing>
                <wp:inline distT="0" distB="0" distL="0" distR="0" wp14:anchorId="73DFFF02" wp14:editId="3DB438A5">
                  <wp:extent cx="5426786" cy="3495675"/>
                  <wp:effectExtent l="0" t="0" r="2540"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9067" cy="3497144"/>
                          </a:xfrm>
                          <a:prstGeom prst="rect">
                            <a:avLst/>
                          </a:prstGeom>
                          <a:noFill/>
                        </pic:spPr>
                      </pic:pic>
                    </a:graphicData>
                  </a:graphic>
                </wp:inline>
              </w:drawing>
            </w:r>
          </w:p>
        </w:tc>
      </w:tr>
    </w:tbl>
    <w:p w14:paraId="369E1621" w14:textId="01A4755A" w:rsidR="003574E6" w:rsidRPr="00D80F87" w:rsidRDefault="003574E6" w:rsidP="004B5D0E">
      <w:pPr>
        <w:pStyle w:val="Descripcin"/>
        <w:jc w:val="center"/>
      </w:pPr>
      <w:bookmarkStart w:id="44" w:name="_Ref438120818"/>
      <w:bookmarkStart w:id="45" w:name="_Toc447822071"/>
      <w:r w:rsidRPr="00D80F87">
        <w:t xml:space="preserve">Figura </w:t>
      </w:r>
      <w:fldSimple w:instr=" STYLEREF 1 \s ">
        <w:r w:rsidR="00F226A2">
          <w:rPr>
            <w:noProof/>
          </w:rPr>
          <w:t>3</w:t>
        </w:r>
      </w:fldSimple>
      <w:r w:rsidR="00FA5D34" w:rsidRPr="00D80F87">
        <w:t>.</w:t>
      </w:r>
      <w:fldSimple w:instr=" SEQ Figura \* ARABIC \s 1 ">
        <w:r w:rsidR="00F226A2">
          <w:rPr>
            <w:noProof/>
          </w:rPr>
          <w:t>8</w:t>
        </w:r>
      </w:fldSimple>
      <w:bookmarkEnd w:id="44"/>
      <w:r w:rsidRPr="00D80F87">
        <w:t xml:space="preserve"> pH en los cuerpos de agua monitoreados</w:t>
      </w:r>
      <w:bookmarkEnd w:id="45"/>
    </w:p>
    <w:p w14:paraId="69C3CD32"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439184698"/>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17A3F5DF" w14:textId="77777777" w:rsidR="003574E6" w:rsidRPr="00D80F87" w:rsidRDefault="003574E6" w:rsidP="004B5D0E">
      <w:pPr>
        <w:jc w:val="center"/>
        <w:rPr>
          <w:rFonts w:ascii="Times New Roman" w:hAnsi="Times New Roman"/>
          <w:sz w:val="16"/>
          <w:szCs w:val="16"/>
        </w:rPr>
      </w:pPr>
    </w:p>
    <w:p w14:paraId="081C2569" w14:textId="77777777" w:rsidR="003574E6" w:rsidRPr="00D80F87" w:rsidRDefault="003574E6" w:rsidP="004B5D0E">
      <w:pPr>
        <w:pStyle w:val="Ttulo7"/>
      </w:pPr>
      <w:r w:rsidRPr="00D80F87">
        <w:t xml:space="preserve">Oxígeno Disuelto </w:t>
      </w:r>
    </w:p>
    <w:p w14:paraId="3AD3E5DE" w14:textId="77777777" w:rsidR="003574E6" w:rsidRPr="00D80F87" w:rsidRDefault="003574E6" w:rsidP="004B5D0E"/>
    <w:p w14:paraId="67628F11" w14:textId="2FF90520" w:rsidR="00F56B7D" w:rsidRPr="00D80F87" w:rsidRDefault="003574E6" w:rsidP="004B5D0E">
      <w:pPr>
        <w:tabs>
          <w:tab w:val="left" w:pos="0"/>
        </w:tabs>
      </w:pPr>
      <w:r w:rsidRPr="00D80F87">
        <w:t xml:space="preserve">Las mediciones de oxígeno disuelto para las estaciones del área de influencia, presentaron rangos detectados en campo entre </w:t>
      </w:r>
      <w:r w:rsidR="00F56B7D" w:rsidRPr="00D80F87">
        <w:t xml:space="preserve">3,97 </w:t>
      </w:r>
      <w:r w:rsidRPr="00D80F87">
        <w:t>mg</w:t>
      </w:r>
      <w:r w:rsidR="00F56B7D" w:rsidRPr="00D80F87">
        <w:t xml:space="preserve"> O2 </w:t>
      </w:r>
      <w:r w:rsidRPr="00D80F87">
        <w:t>/L (</w:t>
      </w:r>
      <w:r w:rsidR="00F56B7D" w:rsidRPr="00D80F87">
        <w:t xml:space="preserve">Quebrada La </w:t>
      </w:r>
      <w:r w:rsidR="00A74744" w:rsidRPr="00D80F87">
        <w:t>Alejandría</w:t>
      </w:r>
      <w:r w:rsidR="00F56B7D" w:rsidRPr="00D80F87">
        <w:t xml:space="preserve">) y 4,69 mg O2 /L (Quebrad La Hundita). El decreto 1594 de 1984 no presenta un valor límite de </w:t>
      </w:r>
      <w:r w:rsidR="003A186A" w:rsidRPr="00D80F87">
        <w:t>oxígeno</w:t>
      </w:r>
      <w:r w:rsidR="00F56B7D" w:rsidRPr="00D80F87">
        <w:t xml:space="preserve"> disuelto como criterio de calidad para los distintos usos del recurso, sin embargo, se realizan las mediciones como parte de la caracterización del área de estudio. En la </w:t>
      </w:r>
      <w:r w:rsidR="00BF5FFE" w:rsidRPr="00D80F87">
        <w:fldChar w:fldCharType="begin"/>
      </w:r>
      <w:r w:rsidR="00BF5FFE" w:rsidRPr="00D80F87">
        <w:instrText xml:space="preserve"> REF _Ref438046187 \h </w:instrText>
      </w:r>
      <w:r w:rsidR="004B5D0E" w:rsidRPr="00D80F87">
        <w:instrText xml:space="preserve"> \* MERGEFORMAT </w:instrText>
      </w:r>
      <w:r w:rsidR="00BF5FFE" w:rsidRPr="00D80F87">
        <w:fldChar w:fldCharType="separate"/>
      </w:r>
      <w:r w:rsidR="00F226A2" w:rsidRPr="00D80F87">
        <w:t xml:space="preserve">Figura </w:t>
      </w:r>
      <w:r w:rsidR="00F226A2">
        <w:rPr>
          <w:noProof/>
        </w:rPr>
        <w:t>3</w:t>
      </w:r>
      <w:r w:rsidR="00F226A2" w:rsidRPr="00D80F87">
        <w:rPr>
          <w:noProof/>
        </w:rPr>
        <w:t>.</w:t>
      </w:r>
      <w:r w:rsidR="00F226A2">
        <w:rPr>
          <w:noProof/>
        </w:rPr>
        <w:t>9</w:t>
      </w:r>
      <w:r w:rsidR="00BF5FFE" w:rsidRPr="00D80F87">
        <w:fldChar w:fldCharType="end"/>
      </w:r>
      <w:r w:rsidR="00BF5FFE" w:rsidRPr="00D80F87">
        <w:t xml:space="preserve"> </w:t>
      </w:r>
      <w:r w:rsidR="00F56B7D" w:rsidRPr="00D80F87">
        <w:t xml:space="preserve">se presentan gráficamente los valores de </w:t>
      </w:r>
      <w:r w:rsidR="003A186A" w:rsidRPr="00D80F87">
        <w:t>oxígeno</w:t>
      </w:r>
      <w:r w:rsidR="00F56B7D" w:rsidRPr="00D80F87">
        <w:t xml:space="preserve"> disuelto establecidos en cada una de las estaciones de monitoreo.</w:t>
      </w:r>
    </w:p>
    <w:p w14:paraId="6E263C61" w14:textId="4B35BB63" w:rsidR="003574E6" w:rsidRPr="00D80F87" w:rsidRDefault="003574E6" w:rsidP="004B5D0E"/>
    <w:tbl>
      <w:tblPr>
        <w:tblStyle w:val="Tablaconcuadrcula"/>
        <w:tblW w:w="0" w:type="auto"/>
        <w:jc w:val="center"/>
        <w:tblLook w:val="04A0" w:firstRow="1" w:lastRow="0" w:firstColumn="1" w:lastColumn="0" w:noHBand="0" w:noVBand="1"/>
      </w:tblPr>
      <w:tblGrid>
        <w:gridCol w:w="7326"/>
      </w:tblGrid>
      <w:tr w:rsidR="003574E6" w:rsidRPr="00D80F87" w14:paraId="01B7C4FA" w14:textId="77777777" w:rsidTr="00F56B7D">
        <w:trPr>
          <w:jc w:val="center"/>
        </w:trPr>
        <w:tc>
          <w:tcPr>
            <w:tcW w:w="0" w:type="auto"/>
          </w:tcPr>
          <w:p w14:paraId="4BE7410F" w14:textId="4DD0F61D" w:rsidR="003574E6" w:rsidRPr="00D80F87" w:rsidRDefault="00F45715" w:rsidP="004B5D0E">
            <w:pPr>
              <w:tabs>
                <w:tab w:val="left" w:pos="0"/>
              </w:tabs>
            </w:pPr>
            <w:r w:rsidRPr="00D80F87">
              <w:rPr>
                <w:noProof/>
                <w:lang w:eastAsia="es-CO"/>
              </w:rPr>
              <w:drawing>
                <wp:inline distT="0" distB="0" distL="0" distR="0" wp14:anchorId="25750158" wp14:editId="377DA018">
                  <wp:extent cx="4514850" cy="3588073"/>
                  <wp:effectExtent l="0" t="0" r="0" b="0"/>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20838" cy="3592832"/>
                          </a:xfrm>
                          <a:prstGeom prst="rect">
                            <a:avLst/>
                          </a:prstGeom>
                          <a:noFill/>
                        </pic:spPr>
                      </pic:pic>
                    </a:graphicData>
                  </a:graphic>
                </wp:inline>
              </w:drawing>
            </w:r>
          </w:p>
        </w:tc>
      </w:tr>
    </w:tbl>
    <w:p w14:paraId="020C6D36" w14:textId="21198C7E" w:rsidR="003574E6" w:rsidRPr="00D80F87" w:rsidRDefault="003574E6" w:rsidP="004B5D0E">
      <w:pPr>
        <w:pStyle w:val="Descripcin"/>
        <w:jc w:val="center"/>
      </w:pPr>
      <w:bookmarkStart w:id="46" w:name="_Ref438046187"/>
      <w:bookmarkStart w:id="47" w:name="_Toc447822072"/>
      <w:r w:rsidRPr="00D80F87">
        <w:t xml:space="preserve">Figura </w:t>
      </w:r>
      <w:fldSimple w:instr=" STYLEREF 1 \s ">
        <w:r w:rsidR="00F226A2">
          <w:rPr>
            <w:noProof/>
          </w:rPr>
          <w:t>3</w:t>
        </w:r>
      </w:fldSimple>
      <w:r w:rsidR="00FA5D34" w:rsidRPr="00D80F87">
        <w:t>.</w:t>
      </w:r>
      <w:fldSimple w:instr=" SEQ Figura \* ARABIC \s 1 ">
        <w:r w:rsidR="00F226A2">
          <w:rPr>
            <w:noProof/>
          </w:rPr>
          <w:t>9</w:t>
        </w:r>
      </w:fldSimple>
      <w:bookmarkEnd w:id="46"/>
      <w:r w:rsidRPr="00D80F87">
        <w:t xml:space="preserve"> Oxígeno Disuelto en los cuerpos de agua monitoreados</w:t>
      </w:r>
      <w:bookmarkEnd w:id="47"/>
    </w:p>
    <w:p w14:paraId="31C6618D"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305053252"/>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229919CA" w14:textId="77777777" w:rsidR="003574E6" w:rsidRPr="00D80F87" w:rsidRDefault="003574E6" w:rsidP="004B5D0E">
      <w:pPr>
        <w:tabs>
          <w:tab w:val="left" w:pos="0"/>
        </w:tabs>
      </w:pPr>
    </w:p>
    <w:p w14:paraId="667F15B9" w14:textId="77777777" w:rsidR="003574E6" w:rsidRPr="00D80F87" w:rsidRDefault="003574E6" w:rsidP="004B5D0E">
      <w:pPr>
        <w:pStyle w:val="Ttulo7"/>
      </w:pPr>
      <w:r w:rsidRPr="00D80F87">
        <w:t xml:space="preserve">Conductividad </w:t>
      </w:r>
    </w:p>
    <w:p w14:paraId="34715504" w14:textId="77777777" w:rsidR="003574E6" w:rsidRPr="00D80F87" w:rsidRDefault="003574E6" w:rsidP="004B5D0E"/>
    <w:p w14:paraId="7AD74920" w14:textId="212CD4B7" w:rsidR="003574E6" w:rsidRPr="00D80F87" w:rsidRDefault="003574E6" w:rsidP="004B5D0E">
      <w:pPr>
        <w:tabs>
          <w:tab w:val="left" w:pos="0"/>
        </w:tabs>
      </w:pPr>
      <w:r w:rsidRPr="00D80F87">
        <w:t>Las mediciones de conductividad presentaron rangos de 1</w:t>
      </w:r>
      <w:r w:rsidR="00F56B7D" w:rsidRPr="00D80F87">
        <w:t xml:space="preserve">1,6 </w:t>
      </w:r>
      <w:r w:rsidRPr="00D80F87">
        <w:t xml:space="preserve"> µS/cm (</w:t>
      </w:r>
      <w:r w:rsidR="00F56B7D" w:rsidRPr="00D80F87">
        <w:t>Quebrada Bramadora Peaje</w:t>
      </w:r>
      <w:r w:rsidRPr="00D80F87">
        <w:t xml:space="preserve">) y </w:t>
      </w:r>
      <w:r w:rsidR="00F56B7D" w:rsidRPr="00D80F87">
        <w:t>97,1</w:t>
      </w:r>
      <w:r w:rsidRPr="00D80F87">
        <w:t xml:space="preserve"> µS/cm (</w:t>
      </w:r>
      <w:r w:rsidR="00F56B7D" w:rsidRPr="00D80F87">
        <w:t>Quebrada Los Monos</w:t>
      </w:r>
      <w:r w:rsidRPr="00D80F87">
        <w:t>), en el decreto 1594 de 1984 no se contempla la conductividad como un parámetro de referencia para los diversos usos del recurso hídrico, sin embargo la resolución 2115 de 2017, relacionada con agua potable tiene como valor límite permisible de 1000 µS/cm. En el monitoreo realizado en campo se puede mencionar que las estaciones están por debajo del límite establecido en la resolución en mención</w:t>
      </w:r>
      <w:r w:rsidR="00BF5FFE" w:rsidRPr="00D80F87">
        <w:t xml:space="preserve"> (ver </w:t>
      </w:r>
      <w:r w:rsidR="00BF5FFE" w:rsidRPr="00D80F87">
        <w:fldChar w:fldCharType="begin"/>
      </w:r>
      <w:r w:rsidR="00BF5FFE" w:rsidRPr="00D80F87">
        <w:instrText xml:space="preserve"> REF _Ref438120894 \h </w:instrText>
      </w:r>
      <w:r w:rsidR="004B5D0E" w:rsidRPr="00D80F87">
        <w:instrText xml:space="preserve"> \* MERGEFORMAT </w:instrText>
      </w:r>
      <w:r w:rsidR="00BF5FFE" w:rsidRPr="00D80F87">
        <w:fldChar w:fldCharType="separate"/>
      </w:r>
      <w:r w:rsidR="00F226A2" w:rsidRPr="00D80F87">
        <w:t xml:space="preserve">Figura </w:t>
      </w:r>
      <w:r w:rsidR="00F226A2">
        <w:rPr>
          <w:noProof/>
        </w:rPr>
        <w:t>3</w:t>
      </w:r>
      <w:r w:rsidR="00F226A2" w:rsidRPr="00D80F87">
        <w:rPr>
          <w:noProof/>
        </w:rPr>
        <w:t>.</w:t>
      </w:r>
      <w:r w:rsidR="00F226A2">
        <w:rPr>
          <w:noProof/>
        </w:rPr>
        <w:t>10</w:t>
      </w:r>
      <w:r w:rsidR="00BF5FFE" w:rsidRPr="00D80F87">
        <w:fldChar w:fldCharType="end"/>
      </w:r>
      <w:r w:rsidR="00BF5FFE" w:rsidRPr="00D80F87">
        <w:t>)</w:t>
      </w:r>
      <w:r w:rsidRPr="00D80F87">
        <w:t>.</w:t>
      </w:r>
    </w:p>
    <w:p w14:paraId="301D4630" w14:textId="77777777" w:rsidR="003574E6" w:rsidRPr="00D80F87" w:rsidRDefault="003574E6" w:rsidP="004B5D0E">
      <w:pPr>
        <w:spacing w:line="240" w:lineRule="auto"/>
        <w:contextualSpacing w:val="0"/>
        <w:jc w:val="left"/>
      </w:pPr>
      <w:r w:rsidRPr="00D80F87">
        <w:br w:type="page"/>
      </w:r>
    </w:p>
    <w:p w14:paraId="6E1A7920" w14:textId="77777777" w:rsidR="003574E6" w:rsidRPr="00D80F87" w:rsidRDefault="003574E6" w:rsidP="004B5D0E">
      <w:pPr>
        <w:tabs>
          <w:tab w:val="left" w:pos="0"/>
        </w:tabs>
      </w:pPr>
    </w:p>
    <w:tbl>
      <w:tblPr>
        <w:tblStyle w:val="Tablaconcuadrcula"/>
        <w:tblW w:w="0" w:type="auto"/>
        <w:jc w:val="center"/>
        <w:tblLook w:val="04A0" w:firstRow="1" w:lastRow="0" w:firstColumn="1" w:lastColumn="0" w:noHBand="0" w:noVBand="1"/>
      </w:tblPr>
      <w:tblGrid>
        <w:gridCol w:w="6761"/>
      </w:tblGrid>
      <w:tr w:rsidR="003574E6" w:rsidRPr="00D80F87" w14:paraId="56935CD6" w14:textId="77777777" w:rsidTr="00F56B7D">
        <w:trPr>
          <w:jc w:val="center"/>
        </w:trPr>
        <w:tc>
          <w:tcPr>
            <w:tcW w:w="0" w:type="auto"/>
          </w:tcPr>
          <w:p w14:paraId="08A5AABA" w14:textId="4C6CA270" w:rsidR="003574E6" w:rsidRPr="00D80F87" w:rsidRDefault="00F56B7D" w:rsidP="004B5D0E">
            <w:pPr>
              <w:tabs>
                <w:tab w:val="left" w:pos="0"/>
              </w:tabs>
            </w:pPr>
            <w:r w:rsidRPr="00D80F87">
              <w:rPr>
                <w:noProof/>
                <w:lang w:eastAsia="es-CO"/>
              </w:rPr>
              <w:drawing>
                <wp:inline distT="0" distB="0" distL="0" distR="0" wp14:anchorId="6BF8C059" wp14:editId="4EE6776E">
                  <wp:extent cx="4156364" cy="3654011"/>
                  <wp:effectExtent l="0" t="0" r="0" b="381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9105" cy="3656421"/>
                          </a:xfrm>
                          <a:prstGeom prst="rect">
                            <a:avLst/>
                          </a:prstGeom>
                          <a:noFill/>
                        </pic:spPr>
                      </pic:pic>
                    </a:graphicData>
                  </a:graphic>
                </wp:inline>
              </w:drawing>
            </w:r>
          </w:p>
        </w:tc>
      </w:tr>
    </w:tbl>
    <w:p w14:paraId="6E5D7194" w14:textId="353D395F" w:rsidR="003574E6" w:rsidRPr="00D80F87" w:rsidRDefault="003574E6" w:rsidP="004B5D0E">
      <w:pPr>
        <w:pStyle w:val="Descripcin"/>
        <w:jc w:val="center"/>
      </w:pPr>
      <w:bookmarkStart w:id="48" w:name="_Ref438120894"/>
      <w:bookmarkStart w:id="49" w:name="_Toc447822073"/>
      <w:r w:rsidRPr="00D80F87">
        <w:t xml:space="preserve">Figura </w:t>
      </w:r>
      <w:fldSimple w:instr=" STYLEREF 1 \s ">
        <w:r w:rsidR="00F226A2">
          <w:rPr>
            <w:noProof/>
          </w:rPr>
          <w:t>3</w:t>
        </w:r>
      </w:fldSimple>
      <w:r w:rsidR="00FA5D34" w:rsidRPr="00D80F87">
        <w:t>.</w:t>
      </w:r>
      <w:fldSimple w:instr=" SEQ Figura \* ARABIC \s 1 ">
        <w:r w:rsidR="00F226A2">
          <w:rPr>
            <w:noProof/>
          </w:rPr>
          <w:t>10</w:t>
        </w:r>
      </w:fldSimple>
      <w:bookmarkEnd w:id="48"/>
      <w:r w:rsidRPr="00D80F87">
        <w:t xml:space="preserve"> Conductividad en los cuerpos de agua monitoreados</w:t>
      </w:r>
      <w:bookmarkEnd w:id="49"/>
    </w:p>
    <w:p w14:paraId="11DB33EE"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964239243"/>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2163DA00" w14:textId="77777777" w:rsidR="003574E6" w:rsidRPr="00D80F87" w:rsidRDefault="003574E6" w:rsidP="004B5D0E">
      <w:pPr>
        <w:jc w:val="center"/>
        <w:rPr>
          <w:rFonts w:ascii="Times New Roman" w:hAnsi="Times New Roman"/>
          <w:sz w:val="16"/>
          <w:szCs w:val="16"/>
        </w:rPr>
      </w:pPr>
    </w:p>
    <w:p w14:paraId="0EAEEFBF" w14:textId="77777777" w:rsidR="003574E6" w:rsidRPr="00D80F87" w:rsidRDefault="003574E6" w:rsidP="004B5D0E">
      <w:pPr>
        <w:pStyle w:val="Ttulo7"/>
      </w:pPr>
      <w:r w:rsidRPr="00D80F87">
        <w:t>DBO y DQO</w:t>
      </w:r>
    </w:p>
    <w:p w14:paraId="68301946" w14:textId="77777777" w:rsidR="003574E6" w:rsidRPr="00D80F87" w:rsidRDefault="003574E6" w:rsidP="004B5D0E"/>
    <w:p w14:paraId="184676B0" w14:textId="6F10511F" w:rsidR="003574E6" w:rsidRPr="00D80F87" w:rsidRDefault="003574E6" w:rsidP="004B5D0E">
      <w:pPr>
        <w:pStyle w:val="Default"/>
        <w:jc w:val="both"/>
      </w:pPr>
      <w:r w:rsidRPr="00D80F87">
        <w:t xml:space="preserve">Los parámetros DBO5 y DQO son parámetros que normalmente son tenidos en cuenta para el análisis de vertimientos, más no para uso del recurso hídrico. Por lo anterior no son comparables con la legislación nacional, sin embargo, según lo mencionado anteriormente, valores inferiores a 2,00 mg/L indican que hay poco impacto en el sistema por la entrada de materia orgánica. Los resultados hallados demuestran bajas concentraciones de materia orgánica en las aguas superficiales analizadas y por consiguiente baja contaminación por actividades antrópicas o descargas directas en las zonas donde se realizó el muestreo de los diferentes cuerpos de agua. Se reportan en  </w:t>
      </w:r>
      <w:r w:rsidR="00954DCC" w:rsidRPr="00D80F87">
        <w:t>todos los</w:t>
      </w:r>
      <w:r w:rsidRPr="00D80F87">
        <w:t xml:space="preserve"> puntos de monitoreo, los valores límite de acuerdo con las técnicas analíticas empleadas para cada caso.</w:t>
      </w:r>
    </w:p>
    <w:p w14:paraId="6F97CB21" w14:textId="77777777" w:rsidR="00F56B7D" w:rsidRPr="00D80F87" w:rsidRDefault="00F56B7D" w:rsidP="004B5D0E">
      <w:pPr>
        <w:pStyle w:val="Default"/>
        <w:jc w:val="both"/>
      </w:pPr>
    </w:p>
    <w:p w14:paraId="1DE0B8F5" w14:textId="0975A056" w:rsidR="00954DCC" w:rsidRPr="00D80F87" w:rsidRDefault="00954DCC" w:rsidP="004B5D0E">
      <w:pPr>
        <w:pStyle w:val="Default"/>
      </w:pPr>
      <w:r w:rsidRPr="00D80F87">
        <w:t xml:space="preserve">La demanda química de oxígeno, (DQO), del agua puede considerarse como una medida aproximada de la demanda teórica de oxígeno es decir la cantidad de oxígeno </w:t>
      </w:r>
      <w:r w:rsidR="003A186A" w:rsidRPr="00D80F87">
        <w:t>consumido para</w:t>
      </w:r>
      <w:r w:rsidRPr="00D80F87">
        <w:t xml:space="preserve"> la oxidación total de los constituyentes orgánicos a productos </w:t>
      </w:r>
      <w:r w:rsidRPr="00D80F87">
        <w:lastRenderedPageBreak/>
        <w:t>inorgánicos. La DQO menor a 20 mg/l indica agua poco contaminada (Romero, 2005).</w:t>
      </w:r>
    </w:p>
    <w:p w14:paraId="2D589B9D" w14:textId="77777777" w:rsidR="00F56B7D" w:rsidRPr="00D80F87" w:rsidRDefault="00F56B7D" w:rsidP="004B5D0E">
      <w:pPr>
        <w:pStyle w:val="Default"/>
        <w:jc w:val="both"/>
      </w:pPr>
    </w:p>
    <w:tbl>
      <w:tblPr>
        <w:tblStyle w:val="Tablaconcuadrcula"/>
        <w:tblW w:w="0" w:type="auto"/>
        <w:jc w:val="center"/>
        <w:tblLook w:val="04A0" w:firstRow="1" w:lastRow="0" w:firstColumn="1" w:lastColumn="0" w:noHBand="0" w:noVBand="1"/>
      </w:tblPr>
      <w:tblGrid>
        <w:gridCol w:w="8487"/>
      </w:tblGrid>
      <w:tr w:rsidR="00F56B7D" w:rsidRPr="00D80F87" w14:paraId="0420A26B" w14:textId="77777777" w:rsidTr="00297F09">
        <w:trPr>
          <w:jc w:val="center"/>
        </w:trPr>
        <w:tc>
          <w:tcPr>
            <w:tcW w:w="0" w:type="auto"/>
          </w:tcPr>
          <w:p w14:paraId="33EF7322" w14:textId="017DB4F7" w:rsidR="00F56B7D" w:rsidRPr="00D80F87" w:rsidRDefault="00F45715" w:rsidP="004B5D0E">
            <w:pPr>
              <w:pStyle w:val="Default"/>
              <w:jc w:val="both"/>
            </w:pPr>
            <w:r w:rsidRPr="00D80F87">
              <w:rPr>
                <w:noProof/>
              </w:rPr>
              <w:drawing>
                <wp:inline distT="0" distB="0" distL="0" distR="0" wp14:anchorId="4FB46C5F" wp14:editId="5AD00246">
                  <wp:extent cx="5373979" cy="3409950"/>
                  <wp:effectExtent l="0" t="0" r="0"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8237" cy="3412652"/>
                          </a:xfrm>
                          <a:prstGeom prst="rect">
                            <a:avLst/>
                          </a:prstGeom>
                          <a:noFill/>
                        </pic:spPr>
                      </pic:pic>
                    </a:graphicData>
                  </a:graphic>
                </wp:inline>
              </w:drawing>
            </w:r>
          </w:p>
        </w:tc>
      </w:tr>
    </w:tbl>
    <w:p w14:paraId="249237C0" w14:textId="36803085" w:rsidR="00297F09" w:rsidRPr="00D80F87" w:rsidRDefault="00297F09" w:rsidP="004B5D0E">
      <w:pPr>
        <w:pStyle w:val="Descripcin"/>
        <w:jc w:val="center"/>
      </w:pPr>
      <w:bookmarkStart w:id="50" w:name="_Toc447822074"/>
      <w:r w:rsidRPr="00D80F87">
        <w:t xml:space="preserve">Figura </w:t>
      </w:r>
      <w:fldSimple w:instr=" STYLEREF 1 \s ">
        <w:r w:rsidR="00F226A2">
          <w:rPr>
            <w:noProof/>
          </w:rPr>
          <w:t>3</w:t>
        </w:r>
      </w:fldSimple>
      <w:r w:rsidR="00FA5D34" w:rsidRPr="00D80F87">
        <w:t>.</w:t>
      </w:r>
      <w:fldSimple w:instr=" SEQ Figura \* ARABIC \s 1 ">
        <w:r w:rsidR="00F226A2">
          <w:rPr>
            <w:noProof/>
          </w:rPr>
          <w:t>11</w:t>
        </w:r>
      </w:fldSimple>
      <w:r w:rsidRPr="00D80F87">
        <w:t xml:space="preserve"> Demanda </w:t>
      </w:r>
      <w:r w:rsidR="003A186A" w:rsidRPr="00D80F87">
        <w:t>Química</w:t>
      </w:r>
      <w:r w:rsidRPr="00D80F87">
        <w:t xml:space="preserve"> de Oxigeno  en los cuerpos de agua monitoreados</w:t>
      </w:r>
      <w:bookmarkEnd w:id="50"/>
    </w:p>
    <w:p w14:paraId="1871926D" w14:textId="77777777" w:rsidR="00297F09" w:rsidRPr="00D80F87" w:rsidRDefault="00297F09"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610359557"/>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63C4FEDA" w14:textId="77777777" w:rsidR="003574E6" w:rsidRPr="00D80F87" w:rsidRDefault="003574E6" w:rsidP="004B5D0E">
      <w:pPr>
        <w:rPr>
          <w:rFonts w:ascii="Times New Roman" w:hAnsi="Times New Roman"/>
          <w:sz w:val="16"/>
          <w:szCs w:val="16"/>
        </w:rPr>
      </w:pPr>
    </w:p>
    <w:p w14:paraId="1771CD23" w14:textId="77777777" w:rsidR="003574E6" w:rsidRPr="00D80F87" w:rsidRDefault="003574E6" w:rsidP="004B5D0E">
      <w:pPr>
        <w:pStyle w:val="Ttulo7"/>
      </w:pPr>
      <w:r w:rsidRPr="00D80F87">
        <w:t>Color y turbiedad</w:t>
      </w:r>
    </w:p>
    <w:p w14:paraId="03D76653" w14:textId="77777777" w:rsidR="003574E6" w:rsidRPr="00D80F87" w:rsidRDefault="003574E6" w:rsidP="004B5D0E">
      <w:r w:rsidRPr="00D80F87">
        <w:t xml:space="preserve"> </w:t>
      </w:r>
    </w:p>
    <w:p w14:paraId="797D30E0" w14:textId="1AFE0D61" w:rsidR="003574E6" w:rsidRPr="00D80F87" w:rsidRDefault="003574E6" w:rsidP="004B5D0E">
      <w:r w:rsidRPr="00D80F87">
        <w:t>Dentro de los resultados encontrados</w:t>
      </w:r>
      <w:r w:rsidR="00F3068E" w:rsidRPr="00D80F87">
        <w:t xml:space="preserve"> se </w:t>
      </w:r>
      <w:r w:rsidR="003A186A" w:rsidRPr="00D80F87">
        <w:t>identificó</w:t>
      </w:r>
      <w:r w:rsidR="00F3068E" w:rsidRPr="00D80F87">
        <w:t xml:space="preserve"> que ninguna de las estaciones los cuerpos de agua son usados para consumo humano. </w:t>
      </w:r>
      <w:r w:rsidRPr="00D80F87">
        <w:t xml:space="preserve">Los valores reportados para </w:t>
      </w:r>
      <w:r w:rsidR="00F3068E" w:rsidRPr="00D80F87">
        <w:t>las</w:t>
      </w:r>
      <w:r w:rsidRPr="00D80F87">
        <w:t xml:space="preserve"> estaciones con respecto a color aparente </w:t>
      </w:r>
      <w:r w:rsidR="00F3068E" w:rsidRPr="00D80F87">
        <w:t>no son comparables con la normatividad nacional, debido a que al no tener usos de consumo humano y doméstico, no poseen límites permisibles.</w:t>
      </w:r>
    </w:p>
    <w:p w14:paraId="52C90074" w14:textId="77777777" w:rsidR="003574E6" w:rsidRPr="00D80F87" w:rsidRDefault="003574E6" w:rsidP="004B5D0E">
      <w:pPr>
        <w:tabs>
          <w:tab w:val="left" w:pos="0"/>
        </w:tabs>
      </w:pPr>
    </w:p>
    <w:p w14:paraId="6038CCB8" w14:textId="77777777" w:rsidR="00F3068E" w:rsidRPr="00D80F87" w:rsidRDefault="00F3068E" w:rsidP="004B5D0E">
      <w:pPr>
        <w:tabs>
          <w:tab w:val="left" w:pos="0"/>
        </w:tabs>
      </w:pPr>
    </w:p>
    <w:tbl>
      <w:tblPr>
        <w:tblStyle w:val="Tablaconcuadrcula"/>
        <w:tblW w:w="0" w:type="auto"/>
        <w:jc w:val="center"/>
        <w:tblLook w:val="04A0" w:firstRow="1" w:lastRow="0" w:firstColumn="1" w:lastColumn="0" w:noHBand="0" w:noVBand="1"/>
      </w:tblPr>
      <w:tblGrid>
        <w:gridCol w:w="7808"/>
      </w:tblGrid>
      <w:tr w:rsidR="003574E6" w:rsidRPr="00D80F87" w14:paraId="0F2485FF" w14:textId="77777777" w:rsidTr="00F3068E">
        <w:trPr>
          <w:jc w:val="center"/>
        </w:trPr>
        <w:tc>
          <w:tcPr>
            <w:tcW w:w="0" w:type="auto"/>
          </w:tcPr>
          <w:p w14:paraId="08D93074" w14:textId="28EF60E6" w:rsidR="003574E6" w:rsidRPr="00D80F87" w:rsidRDefault="00F3068E" w:rsidP="004B5D0E">
            <w:pPr>
              <w:tabs>
                <w:tab w:val="left" w:pos="0"/>
              </w:tabs>
            </w:pPr>
            <w:r w:rsidRPr="00D80F87">
              <w:rPr>
                <w:noProof/>
                <w:lang w:eastAsia="es-CO"/>
              </w:rPr>
              <w:lastRenderedPageBreak/>
              <w:drawing>
                <wp:inline distT="0" distB="0" distL="0" distR="0" wp14:anchorId="735FB721" wp14:editId="44C87010">
                  <wp:extent cx="4821382" cy="3824169"/>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36980" cy="3836541"/>
                          </a:xfrm>
                          <a:prstGeom prst="rect">
                            <a:avLst/>
                          </a:prstGeom>
                          <a:noFill/>
                        </pic:spPr>
                      </pic:pic>
                    </a:graphicData>
                  </a:graphic>
                </wp:inline>
              </w:drawing>
            </w:r>
          </w:p>
        </w:tc>
      </w:tr>
    </w:tbl>
    <w:p w14:paraId="1E692D62" w14:textId="1C616181" w:rsidR="003574E6" w:rsidRPr="00D80F87" w:rsidRDefault="00F3068E" w:rsidP="004B5D0E">
      <w:pPr>
        <w:pStyle w:val="Descripcin"/>
        <w:jc w:val="center"/>
      </w:pPr>
      <w:bookmarkStart w:id="51" w:name="_Toc447822075"/>
      <w:r w:rsidRPr="00D80F87">
        <w:t xml:space="preserve">Figura </w:t>
      </w:r>
      <w:fldSimple w:instr=" STYLEREF 1 \s ">
        <w:r w:rsidR="00F226A2">
          <w:rPr>
            <w:noProof/>
          </w:rPr>
          <w:t>3</w:t>
        </w:r>
      </w:fldSimple>
      <w:r w:rsidR="00FA5D34" w:rsidRPr="00D80F87">
        <w:t>.</w:t>
      </w:r>
      <w:fldSimple w:instr=" SEQ Figura \* ARABIC \s 1 ">
        <w:r w:rsidR="00F226A2">
          <w:rPr>
            <w:noProof/>
          </w:rPr>
          <w:t>12</w:t>
        </w:r>
      </w:fldSimple>
      <w:r w:rsidRPr="00D80F87">
        <w:t xml:space="preserve"> Color verdadero y Turbiedad en los cuerpos de agua monitoreados</w:t>
      </w:r>
      <w:bookmarkEnd w:id="51"/>
    </w:p>
    <w:p w14:paraId="2284B50A" w14:textId="77777777" w:rsidR="00F3068E" w:rsidRPr="00D80F87" w:rsidRDefault="00F3068E"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508871224"/>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587FF352" w14:textId="77777777" w:rsidR="00F3068E" w:rsidRPr="00D80F87" w:rsidRDefault="00F3068E" w:rsidP="004B5D0E">
      <w:pPr>
        <w:tabs>
          <w:tab w:val="left" w:pos="0"/>
        </w:tabs>
      </w:pPr>
    </w:p>
    <w:p w14:paraId="43FED8B3" w14:textId="77777777" w:rsidR="003574E6" w:rsidRPr="00D80F87" w:rsidRDefault="003574E6" w:rsidP="004B5D0E">
      <w:pPr>
        <w:pStyle w:val="Ttulo7"/>
      </w:pPr>
      <w:r w:rsidRPr="00D80F87">
        <w:t>Solidos disueltos totales (SDT), solidos suspendidos totales (SST) y sólidos sedimentables (SS)</w:t>
      </w:r>
    </w:p>
    <w:p w14:paraId="22CC2B89" w14:textId="77777777" w:rsidR="003574E6" w:rsidRPr="00D80F87" w:rsidRDefault="003574E6" w:rsidP="004B5D0E"/>
    <w:p w14:paraId="0DAEFED0" w14:textId="5C89EA62" w:rsidR="003574E6" w:rsidRPr="00D80F87" w:rsidRDefault="003574E6" w:rsidP="004B5D0E">
      <w:r w:rsidRPr="00D80F87">
        <w:t>Los valores encontrados para SDT oscilaron entre &lt;12,5 mg/L (</w:t>
      </w:r>
      <w:r w:rsidR="003A186A" w:rsidRPr="00D80F87">
        <w:t xml:space="preserve">Quebrada Bramadora Peaje) y 46,7 </w:t>
      </w:r>
      <w:r w:rsidRPr="00D80F87">
        <w:t>mg/L (</w:t>
      </w:r>
      <w:r w:rsidR="003A186A" w:rsidRPr="00D80F87">
        <w:t>Quebrada La Hundita</w:t>
      </w:r>
      <w:r w:rsidRPr="00D80F87">
        <w:t xml:space="preserve">); mientras que para SST se encontraron valores entre </w:t>
      </w:r>
      <w:r w:rsidR="003A186A" w:rsidRPr="00D80F87">
        <w:t xml:space="preserve">4,4 </w:t>
      </w:r>
      <w:r w:rsidRPr="00D80F87">
        <w:t xml:space="preserve">mg/L </w:t>
      </w:r>
      <w:r w:rsidR="003A186A" w:rsidRPr="00D80F87">
        <w:t xml:space="preserve"> (Quebrada La Hundita) y 28,4</w:t>
      </w:r>
      <w:r w:rsidRPr="00D80F87">
        <w:t xml:space="preserve"> mg/L (</w:t>
      </w:r>
      <w:r w:rsidR="003A186A" w:rsidRPr="00D80F87">
        <w:t xml:space="preserve">Quebrada </w:t>
      </w:r>
      <w:r w:rsidR="00A74744" w:rsidRPr="00D80F87">
        <w:t>Alejandría</w:t>
      </w:r>
      <w:r w:rsidRPr="00D80F87">
        <w:t xml:space="preserve">); Siendo las muestras de </w:t>
      </w:r>
      <w:r w:rsidR="003A186A" w:rsidRPr="00D80F87">
        <w:t xml:space="preserve">las Quebradas </w:t>
      </w:r>
      <w:r w:rsidR="00A74744" w:rsidRPr="00D80F87">
        <w:t>Alejandría</w:t>
      </w:r>
      <w:r w:rsidR="003A186A" w:rsidRPr="00D80F87">
        <w:t xml:space="preserve"> y Bramadora </w:t>
      </w:r>
      <w:r w:rsidRPr="00D80F87">
        <w:t>las que presentaron los resultados de sólidos totales más altos entre las muestras analizadas; obedeciendo principalmente a las características del lecho y a las condiciones hidrodinámicas de estos cuerpos de agua. Para el caso de los Sólidos Sedimentables (SS) medidos insitu, se encontraron valores que oscilaron entre 0 ml/L y 0,</w:t>
      </w:r>
      <w:r w:rsidR="003A186A" w:rsidRPr="00D80F87">
        <w:t>2</w:t>
      </w:r>
      <w:r w:rsidRPr="00D80F87">
        <w:t xml:space="preserve"> ml/L; indicando una baja sedimentación del material suspendido. La legislación nacional no presenta límites permisibles para estos parámetros que puedan ser comparados con las estaciones monitoreadas.</w:t>
      </w:r>
    </w:p>
    <w:p w14:paraId="0D723573" w14:textId="77777777" w:rsidR="003574E6" w:rsidRPr="00D80F87" w:rsidRDefault="003574E6" w:rsidP="004B5D0E"/>
    <w:tbl>
      <w:tblPr>
        <w:tblStyle w:val="Tablaconcuadrcula"/>
        <w:tblW w:w="0" w:type="auto"/>
        <w:jc w:val="center"/>
        <w:tblLook w:val="04A0" w:firstRow="1" w:lastRow="0" w:firstColumn="1" w:lastColumn="0" w:noHBand="0" w:noVBand="1"/>
      </w:tblPr>
      <w:tblGrid>
        <w:gridCol w:w="7359"/>
      </w:tblGrid>
      <w:tr w:rsidR="00F3068E" w:rsidRPr="00D80F87" w14:paraId="6B0B6C44" w14:textId="77777777" w:rsidTr="00F3068E">
        <w:trPr>
          <w:jc w:val="center"/>
        </w:trPr>
        <w:tc>
          <w:tcPr>
            <w:tcW w:w="0" w:type="auto"/>
          </w:tcPr>
          <w:p w14:paraId="4908A0BE" w14:textId="6DE0CE00" w:rsidR="00F3068E" w:rsidRPr="00D80F87" w:rsidRDefault="00F3068E" w:rsidP="004B5D0E">
            <w:r w:rsidRPr="00D80F87">
              <w:rPr>
                <w:noProof/>
                <w:lang w:eastAsia="es-CO"/>
              </w:rPr>
              <w:lastRenderedPageBreak/>
              <w:drawing>
                <wp:inline distT="0" distB="0" distL="0" distR="0" wp14:anchorId="36CA2F1B" wp14:editId="60C5E6C0">
                  <wp:extent cx="4536374" cy="3598109"/>
                  <wp:effectExtent l="0" t="0" r="0" b="25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8565" cy="3615711"/>
                          </a:xfrm>
                          <a:prstGeom prst="rect">
                            <a:avLst/>
                          </a:prstGeom>
                          <a:noFill/>
                        </pic:spPr>
                      </pic:pic>
                    </a:graphicData>
                  </a:graphic>
                </wp:inline>
              </w:drawing>
            </w:r>
          </w:p>
        </w:tc>
      </w:tr>
    </w:tbl>
    <w:p w14:paraId="10FB11A7" w14:textId="67729B49" w:rsidR="00F3068E" w:rsidRPr="00D80F87" w:rsidRDefault="00F3068E" w:rsidP="004B5D0E">
      <w:pPr>
        <w:pStyle w:val="Descripcin"/>
        <w:jc w:val="center"/>
      </w:pPr>
      <w:bookmarkStart w:id="52" w:name="_Toc447822076"/>
      <w:r w:rsidRPr="00D80F87">
        <w:t xml:space="preserve">Figura </w:t>
      </w:r>
      <w:fldSimple w:instr=" STYLEREF 1 \s ">
        <w:r w:rsidR="00F226A2">
          <w:rPr>
            <w:noProof/>
          </w:rPr>
          <w:t>3</w:t>
        </w:r>
      </w:fldSimple>
      <w:r w:rsidR="00FA5D34" w:rsidRPr="00D80F87">
        <w:t>.</w:t>
      </w:r>
      <w:fldSimple w:instr=" SEQ Figura \* ARABIC \s 1 ">
        <w:r w:rsidR="00F226A2">
          <w:rPr>
            <w:noProof/>
          </w:rPr>
          <w:t>13</w:t>
        </w:r>
      </w:fldSimple>
      <w:r w:rsidRPr="00D80F87">
        <w:t xml:space="preserve"> Sólidos Disueltos, Suspendidos, Sedimentables en los cuerpos de agua monitoreados</w:t>
      </w:r>
      <w:bookmarkEnd w:id="52"/>
    </w:p>
    <w:p w14:paraId="14C9B808" w14:textId="0898821D" w:rsidR="00F3068E" w:rsidRPr="00D80F87" w:rsidRDefault="00F3068E"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2024473537"/>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233230BD" w14:textId="77777777" w:rsidR="00F3068E" w:rsidRPr="00D80F87" w:rsidRDefault="00F3068E" w:rsidP="004B5D0E"/>
    <w:p w14:paraId="717945FB" w14:textId="77777777" w:rsidR="003574E6" w:rsidRPr="00D80F87" w:rsidRDefault="003574E6" w:rsidP="004B5D0E">
      <w:pPr>
        <w:pStyle w:val="Ttulo7"/>
      </w:pPr>
      <w:r w:rsidRPr="00D80F87">
        <w:t>Acidez, alcalinidad, dureza cálcica y dureza total</w:t>
      </w:r>
    </w:p>
    <w:p w14:paraId="547E99C8" w14:textId="77777777" w:rsidR="003574E6" w:rsidRPr="00D80F87" w:rsidRDefault="003574E6" w:rsidP="004B5D0E"/>
    <w:p w14:paraId="17DE6134" w14:textId="1BA01116" w:rsidR="003574E6" w:rsidRPr="00D80F87" w:rsidRDefault="003574E6" w:rsidP="004B5D0E">
      <w:pPr>
        <w:rPr>
          <w:rFonts w:asciiTheme="minorHAnsi" w:hAnsiTheme="minorHAnsi" w:cstheme="minorHAnsi"/>
          <w:iCs/>
          <w:szCs w:val="23"/>
        </w:rPr>
      </w:pPr>
      <w:r w:rsidRPr="00D80F87">
        <w:t xml:space="preserve">Los resultados de las mediciones de los parámetros acidez, alcalinidad, dureza cálcica y dureza total no puede ser comparados con la legislación nacional, debido a que esta no establece límites permisibles. Sin embargo, estos parámetros son indicativos con respecto a la calidad de sus aguas. </w:t>
      </w:r>
      <w:r w:rsidR="00F45715" w:rsidRPr="00D80F87">
        <w:t xml:space="preserve">La Quebrada Los Monos </w:t>
      </w:r>
      <w:r w:rsidRPr="00D80F87">
        <w:t xml:space="preserve">presenta los resultados mayores en cuanto a las concentraciones de Alcalinidad y Dureza se refiere; mientras la Quebrada </w:t>
      </w:r>
      <w:r w:rsidR="00F45715" w:rsidRPr="00D80F87">
        <w:t xml:space="preserve">Bramadora en los dos puntos de monitoreo </w:t>
      </w:r>
      <w:r w:rsidRPr="00D80F87">
        <w:t xml:space="preserve"> presenta los resultados más bajos para estos parámetros y por consiguiente una acidez mayor </w:t>
      </w:r>
      <w:r w:rsidR="00F45715" w:rsidRPr="00D80F87">
        <w:t>siendo</w:t>
      </w:r>
      <w:r w:rsidRPr="00D80F87">
        <w:t xml:space="preserve"> acorde con el pH de la muestra. La relación de estos resultados puede ser apreciada en la </w:t>
      </w:r>
      <w:r w:rsidR="00F45715" w:rsidRPr="00D80F87">
        <w:fldChar w:fldCharType="begin"/>
      </w:r>
      <w:r w:rsidR="00F45715" w:rsidRPr="00D80F87">
        <w:instrText xml:space="preserve"> REF _Ref438117848 \h </w:instrText>
      </w:r>
      <w:r w:rsidR="004B5D0E" w:rsidRPr="00D80F87">
        <w:instrText xml:space="preserve"> \* MERGEFORMAT </w:instrText>
      </w:r>
      <w:r w:rsidR="00F45715" w:rsidRPr="00D80F87">
        <w:fldChar w:fldCharType="separate"/>
      </w:r>
      <w:r w:rsidR="00F226A2" w:rsidRPr="00D80F87">
        <w:t xml:space="preserve">Figura </w:t>
      </w:r>
      <w:r w:rsidR="00F226A2">
        <w:rPr>
          <w:noProof/>
        </w:rPr>
        <w:t>3</w:t>
      </w:r>
      <w:r w:rsidR="00F226A2" w:rsidRPr="00D80F87">
        <w:rPr>
          <w:noProof/>
        </w:rPr>
        <w:t>.</w:t>
      </w:r>
      <w:r w:rsidR="00F226A2">
        <w:rPr>
          <w:noProof/>
        </w:rPr>
        <w:t>14</w:t>
      </w:r>
      <w:r w:rsidR="00F45715" w:rsidRPr="00D80F87">
        <w:fldChar w:fldCharType="end"/>
      </w:r>
      <w:r w:rsidRPr="00D80F87">
        <w:t>.</w:t>
      </w:r>
    </w:p>
    <w:p w14:paraId="4943CFAC" w14:textId="77777777" w:rsidR="003574E6" w:rsidRPr="00D80F87" w:rsidRDefault="003574E6" w:rsidP="004B5D0E">
      <w:pPr>
        <w:tabs>
          <w:tab w:val="left" w:pos="0"/>
        </w:tabs>
      </w:pPr>
    </w:p>
    <w:tbl>
      <w:tblPr>
        <w:tblStyle w:val="Tablaconcuadrcula"/>
        <w:tblW w:w="0" w:type="auto"/>
        <w:jc w:val="center"/>
        <w:tblLook w:val="04A0" w:firstRow="1" w:lastRow="0" w:firstColumn="1" w:lastColumn="0" w:noHBand="0" w:noVBand="1"/>
      </w:tblPr>
      <w:tblGrid>
        <w:gridCol w:w="7356"/>
      </w:tblGrid>
      <w:tr w:rsidR="003574E6" w:rsidRPr="00D80F87" w14:paraId="3B03280D" w14:textId="77777777" w:rsidTr="00F56B7D">
        <w:trPr>
          <w:jc w:val="center"/>
        </w:trPr>
        <w:tc>
          <w:tcPr>
            <w:tcW w:w="0" w:type="auto"/>
          </w:tcPr>
          <w:p w14:paraId="4982D3C6" w14:textId="592D18FF" w:rsidR="003574E6" w:rsidRPr="00D80F87" w:rsidRDefault="00F45715" w:rsidP="004B5D0E">
            <w:pPr>
              <w:tabs>
                <w:tab w:val="left" w:pos="0"/>
              </w:tabs>
              <w:jc w:val="center"/>
            </w:pPr>
            <w:r w:rsidRPr="00D80F87">
              <w:rPr>
                <w:noProof/>
                <w:lang w:eastAsia="es-CO"/>
              </w:rPr>
              <w:lastRenderedPageBreak/>
              <w:drawing>
                <wp:inline distT="0" distB="0" distL="0" distR="0" wp14:anchorId="1E32C3D1" wp14:editId="15EE6FEA">
                  <wp:extent cx="4529669" cy="3592789"/>
                  <wp:effectExtent l="0" t="0" r="4445" b="8255"/>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2849" cy="3595311"/>
                          </a:xfrm>
                          <a:prstGeom prst="rect">
                            <a:avLst/>
                          </a:prstGeom>
                          <a:noFill/>
                        </pic:spPr>
                      </pic:pic>
                    </a:graphicData>
                  </a:graphic>
                </wp:inline>
              </w:drawing>
            </w:r>
          </w:p>
        </w:tc>
      </w:tr>
    </w:tbl>
    <w:p w14:paraId="03243B64" w14:textId="2A068B7B" w:rsidR="003574E6" w:rsidRPr="00D80F87" w:rsidRDefault="003574E6" w:rsidP="004B5D0E">
      <w:pPr>
        <w:pStyle w:val="Descripcin"/>
        <w:jc w:val="center"/>
      </w:pPr>
      <w:bookmarkStart w:id="53" w:name="_Ref438117848"/>
      <w:bookmarkStart w:id="54" w:name="_Toc447822077"/>
      <w:r w:rsidRPr="00D80F87">
        <w:t xml:space="preserve">Figura </w:t>
      </w:r>
      <w:fldSimple w:instr=" STYLEREF 1 \s ">
        <w:r w:rsidR="00F226A2">
          <w:rPr>
            <w:noProof/>
          </w:rPr>
          <w:t>3</w:t>
        </w:r>
      </w:fldSimple>
      <w:r w:rsidR="00FA5D34" w:rsidRPr="00D80F87">
        <w:t>.</w:t>
      </w:r>
      <w:fldSimple w:instr=" SEQ Figura \* ARABIC \s 1 ">
        <w:r w:rsidR="00F226A2">
          <w:rPr>
            <w:noProof/>
          </w:rPr>
          <w:t>14</w:t>
        </w:r>
      </w:fldSimple>
      <w:bookmarkEnd w:id="53"/>
      <w:r w:rsidRPr="00D80F87">
        <w:t xml:space="preserve"> Acidez, Alcalinidad Total, Dureza Cálcica y Dureza Total en los cuerpos de agua monitoreados</w:t>
      </w:r>
      <w:bookmarkEnd w:id="54"/>
      <w:r w:rsidRPr="00D80F87">
        <w:rPr>
          <w:rFonts w:asciiTheme="minorHAnsi" w:hAnsiTheme="minorHAnsi" w:cstheme="minorHAnsi"/>
        </w:rPr>
        <w:t xml:space="preserve"> </w:t>
      </w:r>
    </w:p>
    <w:p w14:paraId="20071571"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2039043085"/>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667A3549" w14:textId="77777777" w:rsidR="003574E6" w:rsidRPr="00D80F87" w:rsidRDefault="003574E6" w:rsidP="004B5D0E">
      <w:pPr>
        <w:tabs>
          <w:tab w:val="left" w:pos="0"/>
        </w:tabs>
        <w:jc w:val="center"/>
      </w:pPr>
    </w:p>
    <w:p w14:paraId="795B1492" w14:textId="77777777" w:rsidR="003574E6" w:rsidRPr="00D80F87" w:rsidRDefault="003574E6" w:rsidP="004B5D0E">
      <w:pPr>
        <w:pStyle w:val="Ttulo7"/>
      </w:pPr>
      <w:r w:rsidRPr="00D80F87">
        <w:t xml:space="preserve">Fosforo total y Nitrógeno total </w:t>
      </w:r>
    </w:p>
    <w:p w14:paraId="36312A30" w14:textId="77777777" w:rsidR="003574E6" w:rsidRPr="00D80F87" w:rsidRDefault="003574E6" w:rsidP="004B5D0E"/>
    <w:p w14:paraId="172C44BD" w14:textId="3A145C9A" w:rsidR="003574E6" w:rsidRPr="00D80F87" w:rsidRDefault="00473338" w:rsidP="004B5D0E">
      <w:pPr>
        <w:tabs>
          <w:tab w:val="left" w:pos="0"/>
        </w:tabs>
      </w:pPr>
      <w:r w:rsidRPr="00D80F87">
        <w:t xml:space="preserve">Los resultados de los parámetros Fosforo total se presentan entre 0,299 </w:t>
      </w:r>
      <w:r w:rsidRPr="00D80F87">
        <w:rPr>
          <w:rFonts w:asciiTheme="majorHAnsi" w:hAnsiTheme="majorHAnsi" w:cstheme="minorHAnsi"/>
          <w:iCs/>
          <w:szCs w:val="23"/>
        </w:rPr>
        <w:t>mg P/L</w:t>
      </w:r>
      <w:r w:rsidRPr="00D80F87">
        <w:rPr>
          <w:rFonts w:asciiTheme="minorHAnsi" w:hAnsiTheme="minorHAnsi" w:cstheme="minorHAnsi"/>
          <w:iCs/>
          <w:szCs w:val="23"/>
        </w:rPr>
        <w:t xml:space="preserve"> </w:t>
      </w:r>
      <w:r w:rsidRPr="00D80F87">
        <w:t xml:space="preserve">(Quebrada La Hundita) y  0,342 </w:t>
      </w:r>
      <w:r w:rsidRPr="00D80F87">
        <w:rPr>
          <w:rFonts w:asciiTheme="majorHAnsi" w:hAnsiTheme="majorHAnsi" w:cstheme="minorHAnsi"/>
          <w:iCs/>
          <w:szCs w:val="23"/>
        </w:rPr>
        <w:t>mg P/L</w:t>
      </w:r>
      <w:r w:rsidRPr="00D80F87">
        <w:rPr>
          <w:rFonts w:asciiTheme="minorHAnsi" w:hAnsiTheme="minorHAnsi" w:cstheme="minorHAnsi"/>
          <w:iCs/>
          <w:szCs w:val="23"/>
        </w:rPr>
        <w:t xml:space="preserve"> </w:t>
      </w:r>
      <w:r w:rsidRPr="00D80F87">
        <w:t xml:space="preserve">(Quebrada Bramadora Campamento Base Puerto Berrío), en la Quebrada los Monos los resultados del análisis se encuentran por debajo del límite de detección  (&lt;0,05 mg P/L). </w:t>
      </w:r>
      <w:r w:rsidR="008860EE" w:rsidRPr="00D80F87">
        <w:t>E</w:t>
      </w:r>
      <w:r w:rsidR="003574E6" w:rsidRPr="00D80F87">
        <w:t>n el caso del  Nitrógeno total presenta valores por debajo del límite de detección de la técnica analítica (&lt;5,16 mgN/L). Sin embargo la legislación colombiana no estipula límites permisibles  para</w:t>
      </w:r>
      <w:r w:rsidR="008860EE" w:rsidRPr="00D80F87">
        <w:t xml:space="preserve"> el uso del recurso hídrico.</w:t>
      </w:r>
    </w:p>
    <w:p w14:paraId="1855BD36" w14:textId="77777777" w:rsidR="003574E6" w:rsidRPr="00D80F87" w:rsidRDefault="003574E6" w:rsidP="004B5D0E">
      <w:pPr>
        <w:tabs>
          <w:tab w:val="left" w:pos="0"/>
        </w:tabs>
      </w:pPr>
    </w:p>
    <w:tbl>
      <w:tblPr>
        <w:tblStyle w:val="Tablaconcuadrcula"/>
        <w:tblW w:w="0" w:type="auto"/>
        <w:jc w:val="center"/>
        <w:tblLook w:val="04A0" w:firstRow="1" w:lastRow="0" w:firstColumn="1" w:lastColumn="0" w:noHBand="0" w:noVBand="1"/>
      </w:tblPr>
      <w:tblGrid>
        <w:gridCol w:w="8087"/>
      </w:tblGrid>
      <w:tr w:rsidR="003574E6" w:rsidRPr="00D80F87" w14:paraId="73F37EDE" w14:textId="77777777" w:rsidTr="00F56B7D">
        <w:trPr>
          <w:jc w:val="center"/>
        </w:trPr>
        <w:tc>
          <w:tcPr>
            <w:tcW w:w="0" w:type="auto"/>
          </w:tcPr>
          <w:p w14:paraId="2C487D16" w14:textId="12D7BA65" w:rsidR="003574E6" w:rsidRPr="00D80F87" w:rsidRDefault="008860EE" w:rsidP="004B5D0E">
            <w:pPr>
              <w:tabs>
                <w:tab w:val="left" w:pos="0"/>
              </w:tabs>
            </w:pPr>
            <w:r w:rsidRPr="00D80F87">
              <w:rPr>
                <w:noProof/>
                <w:lang w:eastAsia="es-CO"/>
              </w:rPr>
              <w:lastRenderedPageBreak/>
              <w:drawing>
                <wp:inline distT="0" distB="0" distL="0" distR="0" wp14:anchorId="0F5170E5" wp14:editId="71B6A2F9">
                  <wp:extent cx="4998705" cy="3571086"/>
                  <wp:effectExtent l="0" t="0" r="0" b="0"/>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04775" cy="3575423"/>
                          </a:xfrm>
                          <a:prstGeom prst="rect">
                            <a:avLst/>
                          </a:prstGeom>
                          <a:noFill/>
                        </pic:spPr>
                      </pic:pic>
                    </a:graphicData>
                  </a:graphic>
                </wp:inline>
              </w:drawing>
            </w:r>
          </w:p>
        </w:tc>
      </w:tr>
    </w:tbl>
    <w:p w14:paraId="5F570E98" w14:textId="49CCB770" w:rsidR="003574E6" w:rsidRPr="00D80F87" w:rsidRDefault="003574E6" w:rsidP="004B5D0E">
      <w:pPr>
        <w:pStyle w:val="Descripcin"/>
        <w:jc w:val="center"/>
      </w:pPr>
      <w:bookmarkStart w:id="55" w:name="_Toc447822078"/>
      <w:r w:rsidRPr="00D80F87">
        <w:t xml:space="preserve">Figura </w:t>
      </w:r>
      <w:fldSimple w:instr=" STYLEREF 1 \s ">
        <w:r w:rsidR="00F226A2">
          <w:rPr>
            <w:noProof/>
          </w:rPr>
          <w:t>3</w:t>
        </w:r>
      </w:fldSimple>
      <w:r w:rsidR="00FA5D34" w:rsidRPr="00D80F87">
        <w:t>.</w:t>
      </w:r>
      <w:fldSimple w:instr=" SEQ Figura \* ARABIC \s 1 ">
        <w:r w:rsidR="00F226A2">
          <w:rPr>
            <w:noProof/>
          </w:rPr>
          <w:t>15</w:t>
        </w:r>
      </w:fldSimple>
      <w:r w:rsidRPr="00D80F87">
        <w:t xml:space="preserve"> Fosforo total en los cuerpos de agua monitoreados</w:t>
      </w:r>
      <w:bookmarkEnd w:id="55"/>
    </w:p>
    <w:p w14:paraId="29D7D87A" w14:textId="77777777" w:rsidR="003574E6" w:rsidRPr="00D80F87" w:rsidRDefault="003574E6"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602804891"/>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58989271" w14:textId="77777777" w:rsidR="003574E6" w:rsidRPr="00D80F87" w:rsidRDefault="003574E6" w:rsidP="004B5D0E">
      <w:pPr>
        <w:tabs>
          <w:tab w:val="left" w:pos="0"/>
        </w:tabs>
        <w:jc w:val="center"/>
      </w:pPr>
    </w:p>
    <w:p w14:paraId="7036D5E2" w14:textId="77777777" w:rsidR="003574E6" w:rsidRPr="00D80F87" w:rsidRDefault="003574E6" w:rsidP="004B5D0E">
      <w:pPr>
        <w:pStyle w:val="Ttulo6"/>
        <w:rPr>
          <w:lang w:eastAsia="es-CO"/>
        </w:rPr>
      </w:pPr>
      <w:r w:rsidRPr="00D80F87">
        <w:rPr>
          <w:lang w:eastAsia="es-CO"/>
        </w:rPr>
        <w:t xml:space="preserve">Parámetros indicadores de contaminación </w:t>
      </w:r>
    </w:p>
    <w:p w14:paraId="02B84155" w14:textId="77777777" w:rsidR="003574E6" w:rsidRPr="00D80F87" w:rsidRDefault="003574E6" w:rsidP="004B5D0E">
      <w:pPr>
        <w:rPr>
          <w:lang w:eastAsia="es-CO"/>
        </w:rPr>
      </w:pPr>
    </w:p>
    <w:p w14:paraId="71AF01AA" w14:textId="77777777" w:rsidR="003574E6" w:rsidRPr="00D80F87" w:rsidRDefault="003574E6" w:rsidP="004B5D0E">
      <w:pPr>
        <w:pStyle w:val="Ttulo7"/>
      </w:pPr>
      <w:r w:rsidRPr="00D80F87">
        <w:t xml:space="preserve">Fenoles </w:t>
      </w:r>
    </w:p>
    <w:p w14:paraId="61DFC1E8" w14:textId="77777777" w:rsidR="003574E6" w:rsidRPr="00D80F87" w:rsidRDefault="003574E6" w:rsidP="004B5D0E"/>
    <w:p w14:paraId="19A4E028" w14:textId="4E78CD03" w:rsidR="004D0A16" w:rsidRPr="00D80F87" w:rsidRDefault="003574E6" w:rsidP="004B5D0E">
      <w:pPr>
        <w:tabs>
          <w:tab w:val="left" w:pos="0"/>
        </w:tabs>
      </w:pPr>
      <w:r w:rsidRPr="00D80F87">
        <w:t xml:space="preserve">Los valores de fenoles se presentaron por debajo del límite de detección de la técnica analítica empleada (&lt;0,157 mg/L), </w:t>
      </w:r>
      <w:r w:rsidR="004D0A16" w:rsidRPr="00D80F87">
        <w:t>sin embargo la legislación colombiana no estipula límites permisibles  para el uso agrícola y pecuario del recurso hídrico.</w:t>
      </w:r>
    </w:p>
    <w:p w14:paraId="601EC875" w14:textId="4E8E8A54" w:rsidR="003574E6" w:rsidRPr="00D80F87" w:rsidRDefault="003574E6" w:rsidP="004B5D0E">
      <w:pPr>
        <w:tabs>
          <w:tab w:val="left" w:pos="0"/>
        </w:tabs>
      </w:pPr>
    </w:p>
    <w:p w14:paraId="6231FBC0" w14:textId="77777777" w:rsidR="003574E6" w:rsidRPr="00D80F87" w:rsidRDefault="003574E6" w:rsidP="004B5D0E">
      <w:pPr>
        <w:pStyle w:val="Ttulo7"/>
      </w:pPr>
      <w:r w:rsidRPr="00D80F87">
        <w:t xml:space="preserve">Grasas  y aceites </w:t>
      </w:r>
    </w:p>
    <w:p w14:paraId="3293DF4D" w14:textId="77777777" w:rsidR="003574E6" w:rsidRPr="00D80F87" w:rsidRDefault="003574E6" w:rsidP="004B5D0E"/>
    <w:p w14:paraId="6DEA4BAF" w14:textId="2710A781" w:rsidR="003574E6" w:rsidRPr="00D80F87" w:rsidRDefault="003574E6" w:rsidP="004B5D0E">
      <w:pPr>
        <w:tabs>
          <w:tab w:val="left" w:pos="0"/>
        </w:tabs>
      </w:pPr>
      <w:r w:rsidRPr="00D80F87">
        <w:t>Los valores encontrados para el parámetro de aceites y grasas</w:t>
      </w:r>
      <w:r w:rsidR="002302DE" w:rsidRPr="00D80F87">
        <w:t xml:space="preserve"> en tres de las 5 estaciones de monitoreo </w:t>
      </w:r>
      <w:r w:rsidRPr="00D80F87">
        <w:t>se reportan por debajo de</w:t>
      </w:r>
      <w:r w:rsidR="002302DE" w:rsidRPr="00D80F87">
        <w:t>l límite de detección &lt;2,4 mg/L, y en las 2 estaciones ubicadas en la Quebrada La Bramadora presentan valores de 13,16 y 10,51 mg/L. sin embargo la legislación colombiana no estipula límites permisibles  para el uso agrícola y pecuario del recurso hídrico.</w:t>
      </w:r>
    </w:p>
    <w:p w14:paraId="0B5DD332" w14:textId="77777777" w:rsidR="004D0A16" w:rsidRPr="00D80F87" w:rsidRDefault="004D0A16" w:rsidP="004B5D0E">
      <w:pPr>
        <w:tabs>
          <w:tab w:val="left" w:pos="0"/>
        </w:tabs>
      </w:pPr>
    </w:p>
    <w:tbl>
      <w:tblPr>
        <w:tblStyle w:val="Tablaconcuadrcula"/>
        <w:tblW w:w="0" w:type="auto"/>
        <w:jc w:val="center"/>
        <w:tblLook w:val="04A0" w:firstRow="1" w:lastRow="0" w:firstColumn="1" w:lastColumn="0" w:noHBand="0" w:noVBand="1"/>
      </w:tblPr>
      <w:tblGrid>
        <w:gridCol w:w="6876"/>
      </w:tblGrid>
      <w:tr w:rsidR="004D0A16" w:rsidRPr="00D80F87" w14:paraId="2CFDF152" w14:textId="77777777" w:rsidTr="004D0A16">
        <w:trPr>
          <w:jc w:val="center"/>
        </w:trPr>
        <w:tc>
          <w:tcPr>
            <w:tcW w:w="0" w:type="auto"/>
          </w:tcPr>
          <w:p w14:paraId="338C6B52" w14:textId="39884B26" w:rsidR="004D0A16" w:rsidRPr="00D80F87" w:rsidRDefault="004D0A16" w:rsidP="004B5D0E">
            <w:pPr>
              <w:pStyle w:val="Encabezado"/>
              <w:tabs>
                <w:tab w:val="clear" w:pos="4419"/>
                <w:tab w:val="clear" w:pos="8838"/>
                <w:tab w:val="left" w:pos="0"/>
              </w:tabs>
              <w:rPr>
                <w:noProof/>
                <w:lang w:eastAsia="es-CO"/>
              </w:rPr>
            </w:pPr>
            <w:r w:rsidRPr="00D80F87">
              <w:rPr>
                <w:noProof/>
                <w:lang w:eastAsia="es-CO"/>
              </w:rPr>
              <w:lastRenderedPageBreak/>
              <w:drawing>
                <wp:inline distT="0" distB="0" distL="0" distR="0" wp14:anchorId="5040E4E7" wp14:editId="062A182A">
                  <wp:extent cx="4224320" cy="3019096"/>
                  <wp:effectExtent l="0" t="0" r="5080" b="0"/>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0106" cy="3023231"/>
                          </a:xfrm>
                          <a:prstGeom prst="rect">
                            <a:avLst/>
                          </a:prstGeom>
                          <a:noFill/>
                        </pic:spPr>
                      </pic:pic>
                    </a:graphicData>
                  </a:graphic>
                </wp:inline>
              </w:drawing>
            </w:r>
          </w:p>
        </w:tc>
      </w:tr>
    </w:tbl>
    <w:p w14:paraId="54031B05" w14:textId="138F2B6B" w:rsidR="002302DE" w:rsidRPr="00D80F87" w:rsidRDefault="002302DE" w:rsidP="004B5D0E">
      <w:pPr>
        <w:pStyle w:val="Descripcin"/>
        <w:jc w:val="center"/>
      </w:pPr>
      <w:bookmarkStart w:id="56" w:name="_Toc447822079"/>
      <w:r w:rsidRPr="00D80F87">
        <w:t xml:space="preserve">Figura </w:t>
      </w:r>
      <w:fldSimple w:instr=" STYLEREF 1 \s ">
        <w:r w:rsidR="00F226A2">
          <w:rPr>
            <w:noProof/>
          </w:rPr>
          <w:t>3</w:t>
        </w:r>
      </w:fldSimple>
      <w:r w:rsidR="00FA5D34" w:rsidRPr="00D80F87">
        <w:t>.</w:t>
      </w:r>
      <w:fldSimple w:instr=" SEQ Figura \* ARABIC \s 1 ">
        <w:r w:rsidR="00F226A2">
          <w:rPr>
            <w:noProof/>
          </w:rPr>
          <w:t>16</w:t>
        </w:r>
      </w:fldSimple>
      <w:r w:rsidRPr="00D80F87">
        <w:t xml:space="preserve"> Grasas y aceites en los cuerpos de agua monitoreados</w:t>
      </w:r>
      <w:bookmarkEnd w:id="56"/>
    </w:p>
    <w:p w14:paraId="312B0556" w14:textId="77777777" w:rsidR="002302DE" w:rsidRPr="00D80F87" w:rsidRDefault="002302DE" w:rsidP="004B5D0E">
      <w:pPr>
        <w:jc w:val="center"/>
        <w:rPr>
          <w:rFonts w:ascii="Times New Roman" w:hAnsi="Times New Roman"/>
          <w:sz w:val="16"/>
          <w:szCs w:val="16"/>
        </w:rPr>
      </w:pPr>
      <w:r w:rsidRPr="00D80F87">
        <w:rPr>
          <w:rFonts w:ascii="Times New Roman" w:hAnsi="Times New Roman"/>
          <w:sz w:val="16"/>
          <w:szCs w:val="16"/>
        </w:rPr>
        <w:t xml:space="preserve">Fuente </w:t>
      </w:r>
      <w:sdt>
        <w:sdtPr>
          <w:rPr>
            <w:rFonts w:ascii="Times New Roman" w:hAnsi="Times New Roman"/>
            <w:sz w:val="16"/>
            <w:szCs w:val="16"/>
          </w:rPr>
          <w:id w:val="-1153363372"/>
          <w:citation/>
        </w:sdtPr>
        <w:sdtContent>
          <w:r w:rsidRPr="00D80F87">
            <w:rPr>
              <w:rFonts w:ascii="Times New Roman" w:hAnsi="Times New Roman"/>
              <w:sz w:val="16"/>
              <w:szCs w:val="16"/>
            </w:rPr>
            <w:fldChar w:fldCharType="begin"/>
          </w:r>
          <w:r w:rsidRPr="00D80F87">
            <w:rPr>
              <w:rFonts w:ascii="Times New Roman" w:hAnsi="Times New Roman"/>
              <w:sz w:val="16"/>
              <w:szCs w:val="16"/>
            </w:rPr>
            <w:instrText xml:space="preserve"> CITATION K2I151 \l 9226 </w:instrText>
          </w:r>
          <w:r w:rsidRPr="00D80F87">
            <w:rPr>
              <w:rFonts w:ascii="Times New Roman" w:hAnsi="Times New Roman"/>
              <w:sz w:val="16"/>
              <w:szCs w:val="16"/>
            </w:rPr>
            <w:fldChar w:fldCharType="separate"/>
          </w:r>
          <w:r w:rsidR="00E659F7" w:rsidRPr="00D80F87">
            <w:rPr>
              <w:rFonts w:ascii="Times New Roman" w:hAnsi="Times New Roman"/>
              <w:noProof/>
              <w:sz w:val="16"/>
              <w:szCs w:val="16"/>
            </w:rPr>
            <w:t>(K2 Ingenieria S.A.S., 2015)</w:t>
          </w:r>
          <w:r w:rsidRPr="00D80F87">
            <w:rPr>
              <w:rFonts w:ascii="Times New Roman" w:hAnsi="Times New Roman"/>
              <w:sz w:val="16"/>
              <w:szCs w:val="16"/>
            </w:rPr>
            <w:fldChar w:fldCharType="end"/>
          </w:r>
        </w:sdtContent>
      </w:sdt>
    </w:p>
    <w:p w14:paraId="50667A0D" w14:textId="77777777" w:rsidR="003574E6" w:rsidRPr="00D80F87" w:rsidRDefault="003574E6" w:rsidP="004B5D0E">
      <w:pPr>
        <w:tabs>
          <w:tab w:val="left" w:pos="0"/>
        </w:tabs>
      </w:pPr>
    </w:p>
    <w:p w14:paraId="066519C5" w14:textId="77777777" w:rsidR="003574E6" w:rsidRPr="00D80F87" w:rsidRDefault="003574E6" w:rsidP="004B5D0E">
      <w:pPr>
        <w:pStyle w:val="Ttulo7"/>
      </w:pPr>
      <w:r w:rsidRPr="00D80F87">
        <w:t>Metales pesados</w:t>
      </w:r>
    </w:p>
    <w:p w14:paraId="6F9A5442" w14:textId="77777777" w:rsidR="003574E6" w:rsidRPr="00D80F87" w:rsidRDefault="003574E6" w:rsidP="004B5D0E"/>
    <w:p w14:paraId="0E9F62F0" w14:textId="11B30CAE" w:rsidR="003574E6" w:rsidRPr="00D80F87" w:rsidRDefault="003574E6" w:rsidP="004B5D0E">
      <w:pPr>
        <w:tabs>
          <w:tab w:val="left" w:pos="0"/>
        </w:tabs>
      </w:pPr>
      <w:r w:rsidRPr="00D80F87">
        <w:t>La medición de 11 metales en l</w:t>
      </w:r>
      <w:r w:rsidR="002302DE" w:rsidRPr="00D80F87">
        <w:t>os cuerpos de agua  de 5</w:t>
      </w:r>
      <w:r w:rsidRPr="00D80F87">
        <w:t xml:space="preserve"> estaciones de monitoreo, se observa que para los metales Arsénico, Cadmio, Zinc, Cobre, Cromo Total, Mercurio,</w:t>
      </w:r>
      <w:r w:rsidR="002302DE" w:rsidRPr="00D80F87">
        <w:t xml:space="preserve"> </w:t>
      </w:r>
      <w:r w:rsidR="00473338" w:rsidRPr="00D80F87">
        <w:t>Níquel</w:t>
      </w:r>
      <w:r w:rsidR="002302DE" w:rsidRPr="00D80F87">
        <w:t>,</w:t>
      </w:r>
      <w:r w:rsidRPr="00D80F87">
        <w:t xml:space="preserve"> Plata, Plomo y Selenio, las estaciones registran valores por debajo de sus límites de detección, por lo tanto estos cumplen con lo exi</w:t>
      </w:r>
      <w:r w:rsidR="002302DE" w:rsidRPr="00D80F87">
        <w:t xml:space="preserve">gido </w:t>
      </w:r>
      <w:r w:rsidRPr="00D80F87">
        <w:t>en el Decreto 1594 de 1984 para el uso del recurso en actividades agrícola y pecuario.</w:t>
      </w:r>
    </w:p>
    <w:p w14:paraId="556130FE" w14:textId="77777777" w:rsidR="002302DE" w:rsidRPr="00D80F87" w:rsidRDefault="002302DE" w:rsidP="004B5D0E">
      <w:pPr>
        <w:tabs>
          <w:tab w:val="left" w:pos="0"/>
        </w:tabs>
      </w:pPr>
    </w:p>
    <w:p w14:paraId="74EFB6B8" w14:textId="77777777" w:rsidR="003574E6" w:rsidRPr="00D80F87" w:rsidRDefault="003574E6" w:rsidP="004B5D0E">
      <w:pPr>
        <w:pStyle w:val="Ttulo7"/>
      </w:pPr>
      <w:r w:rsidRPr="00D80F87">
        <w:t>Coliformes totales y E. Coli</w:t>
      </w:r>
    </w:p>
    <w:p w14:paraId="2B41B2EC" w14:textId="77777777" w:rsidR="003574E6" w:rsidRPr="00D80F87" w:rsidRDefault="003574E6" w:rsidP="004B5D0E"/>
    <w:p w14:paraId="64F2C28F" w14:textId="3D25B837" w:rsidR="003574E6" w:rsidRPr="00D80F87" w:rsidRDefault="003574E6" w:rsidP="004B5D0E">
      <w:pPr>
        <w:tabs>
          <w:tab w:val="left" w:pos="0"/>
        </w:tabs>
      </w:pPr>
      <w:r w:rsidRPr="00D80F87">
        <w:t>Los registros de Coliforme</w:t>
      </w:r>
      <w:r w:rsidR="002302DE" w:rsidRPr="00D80F87">
        <w:t>s Totales y E. coli</w:t>
      </w:r>
      <w:r w:rsidRPr="00D80F87">
        <w:t xml:space="preserve"> en la legislación nacional solo se establecen valores de referencia para Coliformes Totales y Coliformes Fecales en aguas de uso </w:t>
      </w:r>
      <w:r w:rsidR="002302DE" w:rsidRPr="00D80F87">
        <w:t>agrícola  5000</w:t>
      </w:r>
      <w:r w:rsidRPr="00D80F87">
        <w:t xml:space="preserve">. </w:t>
      </w:r>
      <w:r w:rsidR="002302DE" w:rsidRPr="00D80F87">
        <w:t>L</w:t>
      </w:r>
      <w:r w:rsidRPr="00D80F87">
        <w:t xml:space="preserve">as </w:t>
      </w:r>
      <w:r w:rsidR="002302DE" w:rsidRPr="00D80F87">
        <w:t>5</w:t>
      </w:r>
      <w:r w:rsidRPr="00D80F87">
        <w:t xml:space="preserve"> estaciones monitoreadas tienen uso </w:t>
      </w:r>
      <w:r w:rsidR="002302DE" w:rsidRPr="00D80F87">
        <w:t xml:space="preserve">agrícola y los valores encontrados de CCT en la Quebrada La Hundita </w:t>
      </w:r>
      <w:r w:rsidRPr="00D80F87">
        <w:t xml:space="preserve">incumplen con lo establecido en el decreto 1594 de 1984 con valores de </w:t>
      </w:r>
      <w:r w:rsidR="002302DE" w:rsidRPr="00D80F87">
        <w:t xml:space="preserve">19863 NMP/100ml, las demás estaciones registran valores por debajo de sus límites de detección de la técnica analítica. </w:t>
      </w:r>
    </w:p>
    <w:p w14:paraId="50DE159F" w14:textId="1EA475F9" w:rsidR="00696FC8" w:rsidRDefault="003574E6" w:rsidP="00696FC8">
      <w:pPr>
        <w:tabs>
          <w:tab w:val="left" w:pos="0"/>
        </w:tabs>
      </w:pPr>
      <w:r w:rsidRPr="00D80F87">
        <w:t xml:space="preserve">Los valores de E. coli, son de referencia para el monitoreo </w:t>
      </w:r>
      <w:r w:rsidR="002302DE" w:rsidRPr="00D80F87">
        <w:t>debido a que</w:t>
      </w:r>
      <w:r w:rsidRPr="00D80F87">
        <w:t xml:space="preserve"> la legislación nacional no toma la medición de este microorganismo como indicador de calidad sanitaria de las aguas.</w:t>
      </w:r>
      <w:r w:rsidR="00696FC8">
        <w:br w:type="page"/>
      </w:r>
    </w:p>
    <w:p w14:paraId="24167FEA" w14:textId="5EDB0523" w:rsidR="00A1623C" w:rsidRPr="00D80F87" w:rsidRDefault="00A1623C" w:rsidP="004B5D0E">
      <w:pPr>
        <w:pStyle w:val="Ttulo4"/>
      </w:pPr>
      <w:r w:rsidRPr="00D80F87">
        <w:lastRenderedPageBreak/>
        <w:t>Suelos</w:t>
      </w:r>
    </w:p>
    <w:p w14:paraId="00442604" w14:textId="77777777" w:rsidR="0078160C" w:rsidRPr="00D80F87" w:rsidRDefault="0078160C" w:rsidP="004B5D0E">
      <w:pPr>
        <w:rPr>
          <w:rFonts w:asciiTheme="majorHAnsi" w:hAnsiTheme="majorHAnsi"/>
        </w:rPr>
      </w:pPr>
    </w:p>
    <w:p w14:paraId="5D8FD609" w14:textId="47B55F2D" w:rsidR="00835692" w:rsidRPr="00D80F87" w:rsidRDefault="00165EA7" w:rsidP="004B5D0E">
      <w:pPr>
        <w:rPr>
          <w:rFonts w:asciiTheme="majorHAnsi" w:hAnsiTheme="majorHAnsi"/>
        </w:rPr>
      </w:pPr>
      <w:r w:rsidRPr="00D80F87">
        <w:rPr>
          <w:rFonts w:asciiTheme="majorHAnsi" w:hAnsiTheme="majorHAnsi"/>
        </w:rPr>
        <w:t xml:space="preserve">El uso actual de suelos hace referencia al tipo de actividad y cobertura que en el momento se encuentra asociada a las diferentes unidades de suelos descritas para el área de influencia. </w:t>
      </w:r>
      <w:r w:rsidR="00835692" w:rsidRPr="00D80F87">
        <w:rPr>
          <w:rFonts w:asciiTheme="majorHAnsi" w:hAnsiTheme="majorHAnsi"/>
        </w:rPr>
        <w:t>A</w:t>
      </w:r>
      <w:r w:rsidR="00BF5FFE" w:rsidRPr="00D80F87">
        <w:rPr>
          <w:rFonts w:asciiTheme="majorHAnsi" w:hAnsiTheme="majorHAnsi"/>
        </w:rPr>
        <w:t xml:space="preserve"> continuació</w:t>
      </w:r>
      <w:r w:rsidR="00835692" w:rsidRPr="00D80F87">
        <w:rPr>
          <w:rFonts w:asciiTheme="majorHAnsi" w:hAnsiTheme="majorHAnsi"/>
        </w:rPr>
        <w:t xml:space="preserve">n en la </w:t>
      </w:r>
      <w:r w:rsidR="00570FA5" w:rsidRPr="00D80F87">
        <w:rPr>
          <w:rFonts w:asciiTheme="majorHAnsi" w:hAnsiTheme="majorHAnsi"/>
        </w:rPr>
        <w:fldChar w:fldCharType="begin"/>
      </w:r>
      <w:r w:rsidR="00570FA5" w:rsidRPr="00D80F87">
        <w:rPr>
          <w:rFonts w:asciiTheme="majorHAnsi" w:hAnsiTheme="majorHAnsi"/>
        </w:rPr>
        <w:instrText xml:space="preserve"> REF _Ref431769574 \h </w:instrText>
      </w:r>
      <w:r w:rsidR="004B5D0E" w:rsidRPr="00D80F87">
        <w:rPr>
          <w:rFonts w:asciiTheme="majorHAnsi" w:hAnsiTheme="majorHAnsi"/>
        </w:rPr>
        <w:instrText xml:space="preserve"> \* MERGEFORMAT </w:instrText>
      </w:r>
      <w:r w:rsidR="00570FA5" w:rsidRPr="00D80F87">
        <w:rPr>
          <w:rFonts w:asciiTheme="majorHAnsi" w:hAnsiTheme="majorHAnsi"/>
        </w:rPr>
      </w:r>
      <w:r w:rsidR="00570FA5"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9</w:t>
      </w:r>
      <w:r w:rsidR="00570FA5" w:rsidRPr="00D80F87">
        <w:rPr>
          <w:rFonts w:asciiTheme="majorHAnsi" w:hAnsiTheme="majorHAnsi"/>
        </w:rPr>
        <w:fldChar w:fldCharType="end"/>
      </w:r>
      <w:r w:rsidR="00570FA5" w:rsidRPr="00D80F87">
        <w:rPr>
          <w:rFonts w:asciiTheme="majorHAnsi" w:hAnsiTheme="majorHAnsi"/>
        </w:rPr>
        <w:t xml:space="preserve"> </w:t>
      </w:r>
      <w:r w:rsidR="00835692" w:rsidRPr="00D80F87">
        <w:rPr>
          <w:rFonts w:asciiTheme="majorHAnsi" w:hAnsiTheme="majorHAnsi"/>
        </w:rPr>
        <w:t xml:space="preserve">se </w:t>
      </w:r>
      <w:r w:rsidR="00E417E6" w:rsidRPr="00D80F87">
        <w:rPr>
          <w:rFonts w:asciiTheme="majorHAnsi" w:hAnsiTheme="majorHAnsi"/>
        </w:rPr>
        <w:t xml:space="preserve">presentan </w:t>
      </w:r>
      <w:r w:rsidR="00835692" w:rsidRPr="00D80F87">
        <w:rPr>
          <w:rFonts w:asciiTheme="majorHAnsi" w:hAnsiTheme="majorHAnsi"/>
        </w:rPr>
        <w:t>los usos de suelos y sus áreas encontrados en el área de influencia de ac</w:t>
      </w:r>
      <w:r w:rsidR="00696FC8">
        <w:rPr>
          <w:rFonts w:asciiTheme="majorHAnsi" w:hAnsiTheme="majorHAnsi"/>
        </w:rPr>
        <w:t>uerdo con el mapa de coberturas y caracterización de las unidades</w:t>
      </w:r>
    </w:p>
    <w:p w14:paraId="2331ED58" w14:textId="77777777" w:rsidR="00835692" w:rsidRPr="00D80F87" w:rsidRDefault="00835692" w:rsidP="004B5D0E">
      <w:pPr>
        <w:rPr>
          <w:rFonts w:asciiTheme="majorHAnsi" w:hAnsiTheme="majorHAnsi"/>
        </w:rPr>
      </w:pPr>
    </w:p>
    <w:p w14:paraId="77CC52D4" w14:textId="2B708293" w:rsidR="00781DA2" w:rsidRPr="00D80F87" w:rsidRDefault="00425C03" w:rsidP="004B5D0E">
      <w:pPr>
        <w:pStyle w:val="Descripcin"/>
        <w:jc w:val="center"/>
        <w:rPr>
          <w:rFonts w:asciiTheme="majorHAnsi" w:hAnsiTheme="majorHAnsi"/>
        </w:rPr>
      </w:pPr>
      <w:bookmarkStart w:id="57" w:name="_Ref431769574"/>
      <w:bookmarkStart w:id="58" w:name="_Toc447821979"/>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9</w:t>
      </w:r>
      <w:r w:rsidR="000B6A60" w:rsidRPr="00D80F87">
        <w:rPr>
          <w:rFonts w:asciiTheme="majorHAnsi" w:hAnsiTheme="majorHAnsi"/>
        </w:rPr>
        <w:fldChar w:fldCharType="end"/>
      </w:r>
      <w:bookmarkEnd w:id="57"/>
      <w:r w:rsidRPr="00D80F87">
        <w:rPr>
          <w:rFonts w:asciiTheme="majorHAnsi" w:hAnsiTheme="majorHAnsi"/>
        </w:rPr>
        <w:t xml:space="preserve"> </w:t>
      </w:r>
      <w:r w:rsidR="00236EE9" w:rsidRPr="00D80F87">
        <w:rPr>
          <w:rFonts w:asciiTheme="majorHAnsi" w:hAnsiTheme="majorHAnsi"/>
        </w:rPr>
        <w:t>Usos del</w:t>
      </w:r>
      <w:r w:rsidR="00781DA2" w:rsidRPr="00D80F87">
        <w:rPr>
          <w:rFonts w:asciiTheme="majorHAnsi" w:hAnsiTheme="majorHAnsi"/>
        </w:rPr>
        <w:t xml:space="preserve"> suelo para la Unidad Funcional 3</w:t>
      </w:r>
      <w:bookmarkEnd w:id="58"/>
    </w:p>
    <w:tbl>
      <w:tblPr>
        <w:tblStyle w:val="Gminis"/>
        <w:tblW w:w="7840" w:type="dxa"/>
        <w:tblLook w:val="04A0" w:firstRow="1" w:lastRow="0" w:firstColumn="1" w:lastColumn="0" w:noHBand="0" w:noVBand="1"/>
      </w:tblPr>
      <w:tblGrid>
        <w:gridCol w:w="1573"/>
        <w:gridCol w:w="3580"/>
        <w:gridCol w:w="699"/>
        <w:gridCol w:w="1040"/>
        <w:gridCol w:w="1220"/>
      </w:tblGrid>
      <w:tr w:rsidR="00696FC8" w:rsidRPr="00696FC8" w14:paraId="33104115" w14:textId="77777777" w:rsidTr="00696FC8">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1480" w:type="dxa"/>
            <w:noWrap/>
            <w:vAlign w:val="center"/>
            <w:hideMark/>
          </w:tcPr>
          <w:p w14:paraId="3E57BBE7" w14:textId="77777777" w:rsidR="00696FC8" w:rsidRPr="00696FC8" w:rsidRDefault="00696FC8" w:rsidP="00696FC8">
            <w:pPr>
              <w:spacing w:line="240" w:lineRule="auto"/>
              <w:contextualSpacing w:val="0"/>
              <w:jc w:val="center"/>
              <w:rPr>
                <w:rFonts w:ascii="Calibri" w:eastAsia="Times New Roman" w:hAnsi="Calibri"/>
                <w:bCs/>
                <w:color w:val="000000"/>
                <w:lang w:eastAsia="es-CO"/>
              </w:rPr>
            </w:pPr>
            <w:r w:rsidRPr="00696FC8">
              <w:rPr>
                <w:rFonts w:ascii="Calibri" w:eastAsia="Times New Roman" w:hAnsi="Calibri"/>
                <w:bCs/>
                <w:color w:val="000000"/>
                <w:lang w:eastAsia="es-CO"/>
              </w:rPr>
              <w:t>USO</w:t>
            </w:r>
          </w:p>
        </w:tc>
        <w:tc>
          <w:tcPr>
            <w:tcW w:w="3560" w:type="dxa"/>
            <w:noWrap/>
            <w:vAlign w:val="center"/>
            <w:hideMark/>
          </w:tcPr>
          <w:p w14:paraId="46D066C2"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TIPO DE USO</w:t>
            </w:r>
          </w:p>
        </w:tc>
        <w:tc>
          <w:tcPr>
            <w:tcW w:w="580" w:type="dxa"/>
            <w:noWrap/>
            <w:vAlign w:val="center"/>
            <w:hideMark/>
          </w:tcPr>
          <w:p w14:paraId="4402F226"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COD.</w:t>
            </w:r>
          </w:p>
        </w:tc>
        <w:tc>
          <w:tcPr>
            <w:tcW w:w="1020" w:type="dxa"/>
            <w:noWrap/>
            <w:vAlign w:val="center"/>
            <w:hideMark/>
          </w:tcPr>
          <w:p w14:paraId="40107532"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ÁREA (ha)</w:t>
            </w:r>
          </w:p>
        </w:tc>
        <w:tc>
          <w:tcPr>
            <w:tcW w:w="1200" w:type="dxa"/>
            <w:noWrap/>
            <w:vAlign w:val="center"/>
            <w:hideMark/>
          </w:tcPr>
          <w:p w14:paraId="526CCD63"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w:t>
            </w:r>
          </w:p>
        </w:tc>
      </w:tr>
      <w:tr w:rsidR="00696FC8" w:rsidRPr="00696FC8" w14:paraId="6ADA7646" w14:textId="77777777" w:rsidTr="00696FC8">
        <w:trPr>
          <w:trHeight w:val="315"/>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119D8E9C"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Agrícola</w:t>
            </w:r>
          </w:p>
        </w:tc>
        <w:tc>
          <w:tcPr>
            <w:tcW w:w="3560" w:type="dxa"/>
            <w:noWrap/>
            <w:vAlign w:val="center"/>
            <w:hideMark/>
          </w:tcPr>
          <w:p w14:paraId="6474B130"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Cultivos transitorios semi-intensivos</w:t>
            </w:r>
          </w:p>
        </w:tc>
        <w:tc>
          <w:tcPr>
            <w:tcW w:w="580" w:type="dxa"/>
            <w:noWrap/>
            <w:vAlign w:val="center"/>
            <w:hideMark/>
          </w:tcPr>
          <w:p w14:paraId="6BBE7951"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CTS</w:t>
            </w:r>
          </w:p>
        </w:tc>
        <w:tc>
          <w:tcPr>
            <w:tcW w:w="1020" w:type="dxa"/>
            <w:noWrap/>
            <w:vAlign w:val="center"/>
            <w:hideMark/>
          </w:tcPr>
          <w:p w14:paraId="05411470"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1,3</w:t>
            </w:r>
          </w:p>
        </w:tc>
        <w:tc>
          <w:tcPr>
            <w:tcW w:w="1200" w:type="dxa"/>
            <w:noWrap/>
            <w:vAlign w:val="center"/>
            <w:hideMark/>
          </w:tcPr>
          <w:p w14:paraId="2CB9B17B"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0,2</w:t>
            </w:r>
          </w:p>
        </w:tc>
      </w:tr>
      <w:tr w:rsidR="00696FC8" w:rsidRPr="00696FC8" w14:paraId="351A5971"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59F85D47"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Agroforestal</w:t>
            </w:r>
          </w:p>
        </w:tc>
        <w:tc>
          <w:tcPr>
            <w:tcW w:w="3560" w:type="dxa"/>
            <w:noWrap/>
            <w:vAlign w:val="center"/>
            <w:hideMark/>
          </w:tcPr>
          <w:p w14:paraId="281F64C1"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Agrosilvopastoril</w:t>
            </w:r>
          </w:p>
        </w:tc>
        <w:tc>
          <w:tcPr>
            <w:tcW w:w="580" w:type="dxa"/>
            <w:noWrap/>
            <w:vAlign w:val="center"/>
            <w:hideMark/>
          </w:tcPr>
          <w:p w14:paraId="57691289"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SAP</w:t>
            </w:r>
          </w:p>
        </w:tc>
        <w:tc>
          <w:tcPr>
            <w:tcW w:w="1020" w:type="dxa"/>
            <w:noWrap/>
            <w:vAlign w:val="center"/>
            <w:hideMark/>
          </w:tcPr>
          <w:p w14:paraId="74F8E41D"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18,4</w:t>
            </w:r>
          </w:p>
        </w:tc>
        <w:tc>
          <w:tcPr>
            <w:tcW w:w="1200" w:type="dxa"/>
            <w:noWrap/>
            <w:vAlign w:val="center"/>
            <w:hideMark/>
          </w:tcPr>
          <w:p w14:paraId="0B541E48"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3,0</w:t>
            </w:r>
          </w:p>
        </w:tc>
      </w:tr>
      <w:tr w:rsidR="00696FC8" w:rsidRPr="00696FC8" w14:paraId="44812DEE"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4EE6211C"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Ganadera</w:t>
            </w:r>
          </w:p>
        </w:tc>
        <w:tc>
          <w:tcPr>
            <w:tcW w:w="3560" w:type="dxa"/>
            <w:noWrap/>
            <w:vAlign w:val="center"/>
            <w:hideMark/>
          </w:tcPr>
          <w:p w14:paraId="6D911FF0"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Pastoreo extensivo</w:t>
            </w:r>
          </w:p>
        </w:tc>
        <w:tc>
          <w:tcPr>
            <w:tcW w:w="580" w:type="dxa"/>
            <w:noWrap/>
            <w:vAlign w:val="center"/>
            <w:hideMark/>
          </w:tcPr>
          <w:p w14:paraId="7383222F"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PEX</w:t>
            </w:r>
          </w:p>
        </w:tc>
        <w:tc>
          <w:tcPr>
            <w:tcW w:w="1020" w:type="dxa"/>
            <w:noWrap/>
            <w:vAlign w:val="center"/>
            <w:hideMark/>
          </w:tcPr>
          <w:p w14:paraId="08C369C7"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459,9</w:t>
            </w:r>
          </w:p>
        </w:tc>
        <w:tc>
          <w:tcPr>
            <w:tcW w:w="1200" w:type="dxa"/>
            <w:noWrap/>
            <w:vAlign w:val="center"/>
            <w:hideMark/>
          </w:tcPr>
          <w:p w14:paraId="4BBD9EC8"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75,9</w:t>
            </w:r>
          </w:p>
        </w:tc>
      </w:tr>
      <w:tr w:rsidR="00696FC8" w:rsidRPr="00696FC8" w14:paraId="0C2C50C3"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vAlign w:val="center"/>
            <w:hideMark/>
          </w:tcPr>
          <w:p w14:paraId="2ACBE40C"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Forestal</w:t>
            </w:r>
          </w:p>
        </w:tc>
        <w:tc>
          <w:tcPr>
            <w:tcW w:w="3560" w:type="dxa"/>
            <w:noWrap/>
            <w:vAlign w:val="center"/>
            <w:hideMark/>
          </w:tcPr>
          <w:p w14:paraId="6AF85901"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Producción-protección</w:t>
            </w:r>
          </w:p>
        </w:tc>
        <w:tc>
          <w:tcPr>
            <w:tcW w:w="580" w:type="dxa"/>
            <w:noWrap/>
            <w:vAlign w:val="center"/>
            <w:hideMark/>
          </w:tcPr>
          <w:p w14:paraId="547B617D"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FPP</w:t>
            </w:r>
          </w:p>
        </w:tc>
        <w:tc>
          <w:tcPr>
            <w:tcW w:w="1020" w:type="dxa"/>
            <w:noWrap/>
            <w:vAlign w:val="center"/>
            <w:hideMark/>
          </w:tcPr>
          <w:p w14:paraId="1C57E86E"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19,3</w:t>
            </w:r>
          </w:p>
        </w:tc>
        <w:tc>
          <w:tcPr>
            <w:tcW w:w="1200" w:type="dxa"/>
            <w:noWrap/>
            <w:vAlign w:val="center"/>
            <w:hideMark/>
          </w:tcPr>
          <w:p w14:paraId="737C8CA3"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3,2</w:t>
            </w:r>
          </w:p>
        </w:tc>
      </w:tr>
      <w:tr w:rsidR="00696FC8" w:rsidRPr="00696FC8" w14:paraId="26BBF5BD"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vMerge/>
            <w:vAlign w:val="center"/>
            <w:hideMark/>
          </w:tcPr>
          <w:p w14:paraId="1B2312F2" w14:textId="77777777" w:rsidR="00696FC8" w:rsidRPr="00696FC8" w:rsidRDefault="00696FC8" w:rsidP="00696FC8">
            <w:pPr>
              <w:spacing w:line="240" w:lineRule="auto"/>
              <w:contextualSpacing w:val="0"/>
              <w:jc w:val="left"/>
              <w:rPr>
                <w:rFonts w:ascii="Calibri" w:eastAsia="Times New Roman" w:hAnsi="Calibri"/>
                <w:color w:val="000000"/>
                <w:lang w:eastAsia="es-CO"/>
              </w:rPr>
            </w:pPr>
          </w:p>
        </w:tc>
        <w:tc>
          <w:tcPr>
            <w:tcW w:w="3560" w:type="dxa"/>
            <w:noWrap/>
            <w:vAlign w:val="center"/>
            <w:hideMark/>
          </w:tcPr>
          <w:p w14:paraId="2B9A9A0B"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Protección</w:t>
            </w:r>
          </w:p>
        </w:tc>
        <w:tc>
          <w:tcPr>
            <w:tcW w:w="580" w:type="dxa"/>
            <w:noWrap/>
            <w:vAlign w:val="center"/>
            <w:hideMark/>
          </w:tcPr>
          <w:p w14:paraId="65146073"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FPP</w:t>
            </w:r>
          </w:p>
        </w:tc>
        <w:tc>
          <w:tcPr>
            <w:tcW w:w="1020" w:type="dxa"/>
            <w:noWrap/>
            <w:vAlign w:val="center"/>
            <w:hideMark/>
          </w:tcPr>
          <w:p w14:paraId="59C50E6B"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16,1</w:t>
            </w:r>
          </w:p>
        </w:tc>
        <w:tc>
          <w:tcPr>
            <w:tcW w:w="1200" w:type="dxa"/>
            <w:noWrap/>
            <w:vAlign w:val="center"/>
            <w:hideMark/>
          </w:tcPr>
          <w:p w14:paraId="77C6F543"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2,6</w:t>
            </w:r>
          </w:p>
        </w:tc>
      </w:tr>
      <w:tr w:rsidR="00696FC8" w:rsidRPr="00696FC8" w14:paraId="1831ABE0"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vAlign w:val="center"/>
            <w:hideMark/>
          </w:tcPr>
          <w:p w14:paraId="13CF2ACE"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Conservación</w:t>
            </w:r>
          </w:p>
        </w:tc>
        <w:tc>
          <w:tcPr>
            <w:tcW w:w="3560" w:type="dxa"/>
            <w:noWrap/>
            <w:vAlign w:val="center"/>
            <w:hideMark/>
          </w:tcPr>
          <w:p w14:paraId="0DA9DDD5"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Recursos hídricos</w:t>
            </w:r>
          </w:p>
        </w:tc>
        <w:tc>
          <w:tcPr>
            <w:tcW w:w="580" w:type="dxa"/>
            <w:noWrap/>
            <w:vAlign w:val="center"/>
            <w:hideMark/>
          </w:tcPr>
          <w:p w14:paraId="48AFE24F"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CRH</w:t>
            </w:r>
          </w:p>
        </w:tc>
        <w:tc>
          <w:tcPr>
            <w:tcW w:w="1020" w:type="dxa"/>
            <w:noWrap/>
            <w:vAlign w:val="center"/>
            <w:hideMark/>
          </w:tcPr>
          <w:p w14:paraId="1E89D7CE"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0,7</w:t>
            </w:r>
          </w:p>
        </w:tc>
        <w:tc>
          <w:tcPr>
            <w:tcW w:w="1200" w:type="dxa"/>
            <w:noWrap/>
            <w:vAlign w:val="center"/>
            <w:hideMark/>
          </w:tcPr>
          <w:p w14:paraId="2928AAEA"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0,1</w:t>
            </w:r>
          </w:p>
        </w:tc>
      </w:tr>
      <w:tr w:rsidR="00696FC8" w:rsidRPr="00696FC8" w14:paraId="5DCC776D"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vMerge/>
            <w:vAlign w:val="center"/>
            <w:hideMark/>
          </w:tcPr>
          <w:p w14:paraId="449B742F" w14:textId="77777777" w:rsidR="00696FC8" w:rsidRPr="00696FC8" w:rsidRDefault="00696FC8" w:rsidP="00696FC8">
            <w:pPr>
              <w:spacing w:line="240" w:lineRule="auto"/>
              <w:contextualSpacing w:val="0"/>
              <w:jc w:val="left"/>
              <w:rPr>
                <w:rFonts w:ascii="Calibri" w:eastAsia="Times New Roman" w:hAnsi="Calibri"/>
                <w:color w:val="000000"/>
                <w:lang w:eastAsia="es-CO"/>
              </w:rPr>
            </w:pPr>
          </w:p>
        </w:tc>
        <w:tc>
          <w:tcPr>
            <w:tcW w:w="3560" w:type="dxa"/>
            <w:noWrap/>
            <w:vAlign w:val="center"/>
            <w:hideMark/>
          </w:tcPr>
          <w:p w14:paraId="1AC517AD"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Recuperación</w:t>
            </w:r>
          </w:p>
        </w:tc>
        <w:tc>
          <w:tcPr>
            <w:tcW w:w="580" w:type="dxa"/>
            <w:noWrap/>
            <w:vAlign w:val="center"/>
            <w:hideMark/>
          </w:tcPr>
          <w:p w14:paraId="162A1135"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CRE</w:t>
            </w:r>
          </w:p>
        </w:tc>
        <w:tc>
          <w:tcPr>
            <w:tcW w:w="1020" w:type="dxa"/>
            <w:noWrap/>
            <w:vAlign w:val="center"/>
            <w:hideMark/>
          </w:tcPr>
          <w:p w14:paraId="66E2CB0F"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0,4</w:t>
            </w:r>
          </w:p>
        </w:tc>
        <w:tc>
          <w:tcPr>
            <w:tcW w:w="1200" w:type="dxa"/>
            <w:noWrap/>
            <w:vAlign w:val="center"/>
            <w:hideMark/>
          </w:tcPr>
          <w:p w14:paraId="2594F01E"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0,1</w:t>
            </w:r>
          </w:p>
        </w:tc>
      </w:tr>
      <w:tr w:rsidR="00696FC8" w:rsidRPr="00696FC8" w14:paraId="1A5D8F07"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vAlign w:val="center"/>
            <w:hideMark/>
          </w:tcPr>
          <w:p w14:paraId="080E8A36" w14:textId="77777777" w:rsidR="00696FC8" w:rsidRPr="00696FC8" w:rsidRDefault="00696FC8" w:rsidP="00696FC8">
            <w:pPr>
              <w:spacing w:line="240" w:lineRule="auto"/>
              <w:contextualSpacing w:val="0"/>
              <w:jc w:val="center"/>
              <w:rPr>
                <w:rFonts w:ascii="Calibri" w:eastAsia="Times New Roman" w:hAnsi="Calibri"/>
                <w:color w:val="000000"/>
                <w:lang w:eastAsia="es-CO"/>
              </w:rPr>
            </w:pPr>
            <w:r w:rsidRPr="00696FC8">
              <w:rPr>
                <w:rFonts w:ascii="Calibri" w:eastAsia="Times New Roman" w:hAnsi="Calibri"/>
                <w:color w:val="000000"/>
                <w:lang w:eastAsia="es-CO"/>
              </w:rPr>
              <w:t>Infraestructura</w:t>
            </w:r>
          </w:p>
        </w:tc>
        <w:tc>
          <w:tcPr>
            <w:tcW w:w="3560" w:type="dxa"/>
            <w:noWrap/>
            <w:vAlign w:val="center"/>
            <w:hideMark/>
          </w:tcPr>
          <w:p w14:paraId="30D8E587"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Vial</w:t>
            </w:r>
          </w:p>
        </w:tc>
        <w:tc>
          <w:tcPr>
            <w:tcW w:w="580" w:type="dxa"/>
            <w:noWrap/>
            <w:vAlign w:val="center"/>
            <w:hideMark/>
          </w:tcPr>
          <w:p w14:paraId="0BEA3075"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VIA</w:t>
            </w:r>
          </w:p>
        </w:tc>
        <w:tc>
          <w:tcPr>
            <w:tcW w:w="1020" w:type="dxa"/>
            <w:noWrap/>
            <w:vAlign w:val="center"/>
            <w:hideMark/>
          </w:tcPr>
          <w:p w14:paraId="3251A5C3"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56,3</w:t>
            </w:r>
          </w:p>
        </w:tc>
        <w:tc>
          <w:tcPr>
            <w:tcW w:w="1200" w:type="dxa"/>
            <w:noWrap/>
            <w:vAlign w:val="center"/>
            <w:hideMark/>
          </w:tcPr>
          <w:p w14:paraId="0150F898"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9,3</w:t>
            </w:r>
          </w:p>
        </w:tc>
      </w:tr>
      <w:tr w:rsidR="00696FC8" w:rsidRPr="00696FC8" w14:paraId="6482F609" w14:textId="77777777" w:rsidTr="00696FC8">
        <w:trPr>
          <w:trHeight w:val="315"/>
        </w:trPr>
        <w:tc>
          <w:tcPr>
            <w:cnfStyle w:val="001000000000" w:firstRow="0" w:lastRow="0" w:firstColumn="1" w:lastColumn="0" w:oddVBand="0" w:evenVBand="0" w:oddHBand="0" w:evenHBand="0" w:firstRowFirstColumn="0" w:firstRowLastColumn="0" w:lastRowFirstColumn="0" w:lastRowLastColumn="0"/>
            <w:tcW w:w="1480" w:type="dxa"/>
            <w:vMerge/>
            <w:vAlign w:val="center"/>
            <w:hideMark/>
          </w:tcPr>
          <w:p w14:paraId="1244AEAD" w14:textId="77777777" w:rsidR="00696FC8" w:rsidRPr="00696FC8" w:rsidRDefault="00696FC8" w:rsidP="00696FC8">
            <w:pPr>
              <w:spacing w:line="240" w:lineRule="auto"/>
              <w:contextualSpacing w:val="0"/>
              <w:jc w:val="left"/>
              <w:rPr>
                <w:rFonts w:ascii="Calibri" w:eastAsia="Times New Roman" w:hAnsi="Calibri"/>
                <w:color w:val="000000"/>
                <w:lang w:eastAsia="es-CO"/>
              </w:rPr>
            </w:pPr>
          </w:p>
        </w:tc>
        <w:tc>
          <w:tcPr>
            <w:tcW w:w="3560" w:type="dxa"/>
            <w:noWrap/>
            <w:vAlign w:val="center"/>
            <w:hideMark/>
          </w:tcPr>
          <w:p w14:paraId="6FEDEB7D"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Residencial</w:t>
            </w:r>
          </w:p>
        </w:tc>
        <w:tc>
          <w:tcPr>
            <w:tcW w:w="580" w:type="dxa"/>
            <w:noWrap/>
            <w:vAlign w:val="center"/>
            <w:hideMark/>
          </w:tcPr>
          <w:p w14:paraId="15700B4B"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URB</w:t>
            </w:r>
          </w:p>
        </w:tc>
        <w:tc>
          <w:tcPr>
            <w:tcW w:w="1020" w:type="dxa"/>
            <w:noWrap/>
            <w:vAlign w:val="center"/>
            <w:hideMark/>
          </w:tcPr>
          <w:p w14:paraId="066DF545"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33,7</w:t>
            </w:r>
          </w:p>
        </w:tc>
        <w:tc>
          <w:tcPr>
            <w:tcW w:w="1200" w:type="dxa"/>
            <w:noWrap/>
            <w:vAlign w:val="center"/>
            <w:hideMark/>
          </w:tcPr>
          <w:p w14:paraId="4367144F"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5,6</w:t>
            </w:r>
          </w:p>
        </w:tc>
      </w:tr>
      <w:tr w:rsidR="00696FC8" w:rsidRPr="00696FC8" w14:paraId="2A724CBE" w14:textId="77777777" w:rsidTr="00696FC8">
        <w:trPr>
          <w:trHeight w:val="330"/>
        </w:trPr>
        <w:tc>
          <w:tcPr>
            <w:cnfStyle w:val="001000000000" w:firstRow="0" w:lastRow="0" w:firstColumn="1" w:lastColumn="0" w:oddVBand="0" w:evenVBand="0" w:oddHBand="0" w:evenHBand="0" w:firstRowFirstColumn="0" w:firstRowLastColumn="0" w:lastRowFirstColumn="0" w:lastRowLastColumn="0"/>
            <w:tcW w:w="5620" w:type="dxa"/>
            <w:gridSpan w:val="3"/>
            <w:noWrap/>
            <w:vAlign w:val="center"/>
            <w:hideMark/>
          </w:tcPr>
          <w:p w14:paraId="0F25A139" w14:textId="77777777" w:rsidR="00696FC8" w:rsidRPr="00696FC8" w:rsidRDefault="00696FC8" w:rsidP="00696FC8">
            <w:pPr>
              <w:spacing w:line="240" w:lineRule="auto"/>
              <w:contextualSpacing w:val="0"/>
              <w:jc w:val="right"/>
              <w:rPr>
                <w:rFonts w:ascii="Calibri" w:eastAsia="Times New Roman" w:hAnsi="Calibri"/>
                <w:b/>
                <w:bCs/>
                <w:color w:val="000000"/>
                <w:lang w:eastAsia="es-CO"/>
              </w:rPr>
            </w:pPr>
            <w:r w:rsidRPr="00696FC8">
              <w:rPr>
                <w:rFonts w:ascii="Calibri" w:eastAsia="Times New Roman" w:hAnsi="Calibri"/>
                <w:b/>
                <w:bCs/>
                <w:color w:val="000000"/>
                <w:lang w:eastAsia="es-CO"/>
              </w:rPr>
              <w:t>ÁREA DE INFLUENCIA</w:t>
            </w:r>
          </w:p>
        </w:tc>
        <w:tc>
          <w:tcPr>
            <w:tcW w:w="1020" w:type="dxa"/>
            <w:noWrap/>
            <w:vAlign w:val="center"/>
            <w:hideMark/>
          </w:tcPr>
          <w:p w14:paraId="31A6B50A"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696FC8">
              <w:rPr>
                <w:rFonts w:ascii="Calibri" w:eastAsia="Times New Roman" w:hAnsi="Calibri"/>
                <w:b/>
                <w:bCs/>
                <w:color w:val="000000"/>
                <w:lang w:eastAsia="es-CO"/>
              </w:rPr>
              <w:t>606,2</w:t>
            </w:r>
          </w:p>
        </w:tc>
        <w:tc>
          <w:tcPr>
            <w:tcW w:w="1200" w:type="dxa"/>
            <w:noWrap/>
            <w:vAlign w:val="center"/>
            <w:hideMark/>
          </w:tcPr>
          <w:p w14:paraId="637C1659"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696FC8">
              <w:rPr>
                <w:rFonts w:ascii="Calibri" w:eastAsia="Times New Roman" w:hAnsi="Calibri"/>
                <w:b/>
                <w:bCs/>
                <w:color w:val="000000"/>
                <w:lang w:eastAsia="es-CO"/>
              </w:rPr>
              <w:t>100,0</w:t>
            </w:r>
          </w:p>
        </w:tc>
      </w:tr>
    </w:tbl>
    <w:p w14:paraId="7C855293" w14:textId="21831F59" w:rsidR="00236EE9" w:rsidRPr="00D80F87" w:rsidRDefault="00236EE9" w:rsidP="004B5D0E">
      <w:pPr>
        <w:pStyle w:val="Notas"/>
        <w:rPr>
          <w:b/>
        </w:rPr>
      </w:pPr>
      <w:r w:rsidRPr="00D80F87">
        <w:rPr>
          <w:rFonts w:asciiTheme="majorHAnsi" w:hAnsiTheme="majorHAnsi"/>
        </w:rPr>
        <w:t xml:space="preserve"> </w:t>
      </w:r>
      <w:r w:rsidR="00271E56" w:rsidRPr="00D80F87">
        <w:t xml:space="preserve">Fuente </w:t>
      </w:r>
      <w:sdt>
        <w:sdtPr>
          <w:rPr>
            <w:b/>
          </w:rPr>
          <w:id w:val="410589774"/>
          <w:citation/>
        </w:sdtPr>
        <w:sdtContent>
          <w:r w:rsidRPr="00D80F87">
            <w:rPr>
              <w:b/>
            </w:rPr>
            <w:fldChar w:fldCharType="begin"/>
          </w:r>
          <w:r w:rsidR="00696FC8">
            <w:instrText xml:space="preserve">CITATION Gém151 \l 9226 </w:instrText>
          </w:r>
          <w:r w:rsidRPr="00D80F87">
            <w:rPr>
              <w:b/>
            </w:rPr>
            <w:fldChar w:fldCharType="separate"/>
          </w:r>
          <w:r w:rsidR="00696FC8">
            <w:rPr>
              <w:noProof/>
            </w:rPr>
            <w:t>(ECOGERENCIA LTDA, 2016)</w:t>
          </w:r>
          <w:r w:rsidRPr="00D80F87">
            <w:rPr>
              <w:b/>
            </w:rPr>
            <w:fldChar w:fldCharType="end"/>
          </w:r>
        </w:sdtContent>
      </w:sdt>
    </w:p>
    <w:p w14:paraId="62E198ED" w14:textId="77777777" w:rsidR="00271E56" w:rsidRPr="00D80F87" w:rsidRDefault="00271E56"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0"/>
        <w:gridCol w:w="3920"/>
      </w:tblGrid>
      <w:tr w:rsidR="00271E56" w:rsidRPr="00D80F87" w14:paraId="02834680" w14:textId="77777777" w:rsidTr="00271E56">
        <w:trPr>
          <w:trHeight w:val="2800"/>
          <w:jc w:val="center"/>
        </w:trPr>
        <w:tc>
          <w:tcPr>
            <w:tcW w:w="1400" w:type="dxa"/>
            <w:shd w:val="clear" w:color="auto" w:fill="auto"/>
            <w:vAlign w:val="center"/>
          </w:tcPr>
          <w:p w14:paraId="32462D57" w14:textId="2D8108E1" w:rsidR="00271E56" w:rsidRPr="00D80F87" w:rsidRDefault="00271E56" w:rsidP="004B5D0E">
            <w:pPr>
              <w:keepNext/>
              <w:jc w:val="center"/>
              <w:rPr>
                <w:color w:val="AE0000"/>
                <w:kern w:val="32"/>
              </w:rPr>
            </w:pPr>
            <w:r w:rsidRPr="00D80F87">
              <w:rPr>
                <w:noProof/>
                <w:color w:val="AE0000"/>
                <w:kern w:val="32"/>
                <w:lang w:eastAsia="es-CO"/>
              </w:rPr>
              <w:drawing>
                <wp:inline distT="0" distB="0" distL="0" distR="0" wp14:anchorId="0BB74286" wp14:editId="2D58DFC1">
                  <wp:extent cx="2400031" cy="1800000"/>
                  <wp:effectExtent l="0" t="0" r="635" b="0"/>
                  <wp:docPr id="202" name="Picture 202" descr="C:\Users\Katherine\Documents\Geminis\Fotos UF3 y UF4\UF3\IMG_7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erine\Documents\Geminis\Fotos UF3 y UF4\UF3\IMG_73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0031" cy="1800000"/>
                          </a:xfrm>
                          <a:prstGeom prst="rect">
                            <a:avLst/>
                          </a:prstGeom>
                          <a:noFill/>
                          <a:ln>
                            <a:noFill/>
                          </a:ln>
                        </pic:spPr>
                      </pic:pic>
                    </a:graphicData>
                  </a:graphic>
                </wp:inline>
              </w:drawing>
            </w:r>
          </w:p>
        </w:tc>
        <w:tc>
          <w:tcPr>
            <w:tcW w:w="1400" w:type="dxa"/>
            <w:shd w:val="clear" w:color="auto" w:fill="auto"/>
            <w:vAlign w:val="center"/>
          </w:tcPr>
          <w:p w14:paraId="27124239" w14:textId="2325543A" w:rsidR="00271E56" w:rsidRPr="00D80F87" w:rsidRDefault="00271E56" w:rsidP="004B5D0E">
            <w:pPr>
              <w:keepNext/>
              <w:jc w:val="center"/>
              <w:rPr>
                <w:color w:val="AE0000"/>
                <w:kern w:val="32"/>
              </w:rPr>
            </w:pPr>
            <w:r w:rsidRPr="00D80F87">
              <w:rPr>
                <w:noProof/>
                <w:color w:val="AE0000"/>
                <w:kern w:val="32"/>
                <w:lang w:eastAsia="es-CO"/>
              </w:rPr>
              <w:drawing>
                <wp:inline distT="0" distB="0" distL="0" distR="0" wp14:anchorId="33A1F821" wp14:editId="72EA5A9B">
                  <wp:extent cx="2400031" cy="1800000"/>
                  <wp:effectExtent l="0" t="0" r="635" b="0"/>
                  <wp:docPr id="203" name="Picture 203" descr="C:\Users\Katherine\Documents\Geminis\Fotos UF3 y UF4\UF3\IMG_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erine\Documents\Geminis\Fotos UF3 y UF4\UF3\IMG_73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031" cy="1800000"/>
                          </a:xfrm>
                          <a:prstGeom prst="rect">
                            <a:avLst/>
                          </a:prstGeom>
                          <a:noFill/>
                          <a:ln>
                            <a:noFill/>
                          </a:ln>
                        </pic:spPr>
                      </pic:pic>
                    </a:graphicData>
                  </a:graphic>
                </wp:inline>
              </w:drawing>
            </w:r>
          </w:p>
        </w:tc>
      </w:tr>
    </w:tbl>
    <w:p w14:paraId="7022AE78" w14:textId="5A25F94D" w:rsidR="00271E56" w:rsidRPr="00D80F87" w:rsidRDefault="00473338" w:rsidP="004B5D0E">
      <w:pPr>
        <w:pStyle w:val="Descripcin"/>
        <w:jc w:val="center"/>
      </w:pPr>
      <w:r w:rsidRPr="00D80F87">
        <w:t>Fotografía</w:t>
      </w:r>
      <w:r w:rsidR="002D40E3" w:rsidRPr="00D80F87">
        <w:t xml:space="preserve"> </w:t>
      </w:r>
      <w:fldSimple w:instr=" STYLEREF 1 \s ">
        <w:r w:rsidR="00F226A2">
          <w:rPr>
            <w:noProof/>
          </w:rPr>
          <w:t>3</w:t>
        </w:r>
      </w:fldSimple>
      <w:r w:rsidR="002D40E3" w:rsidRPr="00D80F87">
        <w:t>.</w:t>
      </w:r>
      <w:fldSimple w:instr=" SEQ Fotografia \* ARABIC \s 1 ">
        <w:r w:rsidR="00F226A2">
          <w:rPr>
            <w:noProof/>
          </w:rPr>
          <w:t>6</w:t>
        </w:r>
      </w:fldSimple>
      <w:r w:rsidR="002D40E3" w:rsidRPr="00D80F87">
        <w:t xml:space="preserve"> </w:t>
      </w:r>
      <w:r w:rsidR="00271E56" w:rsidRPr="00D80F87">
        <w:rPr>
          <w:rFonts w:asciiTheme="majorHAnsi" w:hAnsiTheme="majorHAnsi"/>
        </w:rPr>
        <w:t>Uso de Suelos Pastoreo Extensivo</w:t>
      </w:r>
    </w:p>
    <w:p w14:paraId="53973C9B" w14:textId="4BA1A600" w:rsidR="00271E56" w:rsidRPr="00D80F87" w:rsidRDefault="00271E56" w:rsidP="004B5D0E">
      <w:pPr>
        <w:pStyle w:val="Notas"/>
      </w:pPr>
      <w:r w:rsidRPr="00D80F87">
        <w:t xml:space="preserve">Fuente </w:t>
      </w:r>
      <w:sdt>
        <w:sdtPr>
          <w:id w:val="-1997332329"/>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A1E81A9" w14:textId="3028EC97" w:rsidR="003B6CA7" w:rsidRPr="00D80F87" w:rsidRDefault="00236EE9" w:rsidP="004B5D0E">
      <w:pPr>
        <w:pStyle w:val="Ttulo5"/>
      </w:pPr>
      <w:r w:rsidRPr="00D80F87">
        <w:t xml:space="preserve">Uso </w:t>
      </w:r>
      <w:r w:rsidR="003B6CA7" w:rsidRPr="00D80F87">
        <w:t xml:space="preserve">actual del </w:t>
      </w:r>
      <w:r w:rsidRPr="00D80F87">
        <w:t xml:space="preserve">suelo </w:t>
      </w:r>
    </w:p>
    <w:p w14:paraId="1F720155" w14:textId="77777777" w:rsidR="00C66562" w:rsidRPr="00D80F87" w:rsidRDefault="00C66562" w:rsidP="004B5D0E"/>
    <w:p w14:paraId="17EDADF8" w14:textId="1BE9B403" w:rsidR="00C66562" w:rsidRPr="00D80F87" w:rsidRDefault="00C66562" w:rsidP="004B5D0E">
      <w:r w:rsidRPr="00D80F87">
        <w:t>Las siguientes figuras muestran el uso actual del suelo en el AID del proyecto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71"/>
      </w:tblGrid>
      <w:tr w:rsidR="003B6CA7" w:rsidRPr="00D80F87" w14:paraId="7BFD3266" w14:textId="77777777" w:rsidTr="00A8265C">
        <w:trPr>
          <w:trHeight w:val="4561"/>
          <w:jc w:val="center"/>
        </w:trPr>
        <w:tc>
          <w:tcPr>
            <w:tcW w:w="0" w:type="auto"/>
            <w:shd w:val="clear" w:color="auto" w:fill="auto"/>
            <w:vAlign w:val="center"/>
          </w:tcPr>
          <w:p w14:paraId="150F0345" w14:textId="0F79AB94" w:rsidR="003B6CA7" w:rsidRPr="00D80F87" w:rsidRDefault="00696FC8" w:rsidP="004B5D0E">
            <w:pPr>
              <w:pStyle w:val="Ttulo5"/>
              <w:keepNext/>
              <w:numPr>
                <w:ilvl w:val="0"/>
                <w:numId w:val="0"/>
              </w:numPr>
              <w:spacing w:line="240" w:lineRule="auto"/>
              <w:jc w:val="center"/>
              <w:rPr>
                <w:rFonts w:asciiTheme="majorHAnsi" w:hAnsiTheme="majorHAnsi"/>
                <w:i w:val="0"/>
                <w:color w:val="AE0000"/>
                <w:kern w:val="32"/>
              </w:rPr>
            </w:pPr>
            <w:r>
              <w:rPr>
                <w:noProof/>
                <w:lang w:eastAsia="es-CO"/>
              </w:rPr>
              <w:lastRenderedPageBreak/>
              <w:drawing>
                <wp:inline distT="0" distB="0" distL="0" distR="0" wp14:anchorId="37C59570" wp14:editId="554B2124">
                  <wp:extent cx="4655364" cy="3295650"/>
                  <wp:effectExtent l="0" t="0" r="0" b="0"/>
                  <wp:docPr id="53" name="Imagen 53" descr="C:\Users\ambiental1\AppData\Local\Microsoft\Windows\INetCache\Content.Word\4. USO ACTUA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biental1\AppData\Local\Microsoft\Windows\INetCache\Content.Word\4. USO ACTUAL 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03288" cy="2763236"/>
                          </a:xfrm>
                          <a:prstGeom prst="rect">
                            <a:avLst/>
                          </a:prstGeom>
                          <a:noFill/>
                          <a:ln>
                            <a:noFill/>
                          </a:ln>
                        </pic:spPr>
                      </pic:pic>
                    </a:graphicData>
                  </a:graphic>
                </wp:inline>
              </w:drawing>
            </w:r>
          </w:p>
        </w:tc>
      </w:tr>
    </w:tbl>
    <w:p w14:paraId="6C15DB56" w14:textId="31D3B49A" w:rsidR="00A30B0D" w:rsidRPr="00D80F87" w:rsidRDefault="002D40E3" w:rsidP="004B5D0E">
      <w:pPr>
        <w:pStyle w:val="Descripcin"/>
        <w:spacing w:line="240" w:lineRule="auto"/>
        <w:jc w:val="center"/>
        <w:rPr>
          <w:rFonts w:asciiTheme="majorHAnsi" w:hAnsiTheme="majorHAnsi"/>
        </w:rPr>
      </w:pPr>
      <w:bookmarkStart w:id="59" w:name="_Ref436140720"/>
      <w:bookmarkStart w:id="60" w:name="_Toc447822080"/>
      <w:r w:rsidRPr="00D80F87">
        <w:t xml:space="preserve">Figura </w:t>
      </w:r>
      <w:fldSimple w:instr=" STYLEREF 1 \s ">
        <w:r w:rsidR="00F226A2">
          <w:rPr>
            <w:noProof/>
          </w:rPr>
          <w:t>3</w:t>
        </w:r>
      </w:fldSimple>
      <w:r w:rsidR="00FA5D34" w:rsidRPr="00D80F87">
        <w:t>.</w:t>
      </w:r>
      <w:fldSimple w:instr=" SEQ Figura \* ARABIC \s 1 ">
        <w:r w:rsidR="00F226A2">
          <w:rPr>
            <w:noProof/>
          </w:rPr>
          <w:t>17</w:t>
        </w:r>
      </w:fldSimple>
      <w:bookmarkEnd w:id="59"/>
      <w:r w:rsidR="003B6CA7" w:rsidRPr="00D80F87">
        <w:rPr>
          <w:rFonts w:asciiTheme="majorHAnsi" w:hAnsiTheme="majorHAnsi"/>
        </w:rPr>
        <w:t xml:space="preserve"> Uso actual del suelo UF3</w:t>
      </w:r>
      <w:r w:rsidR="0004553E" w:rsidRPr="00D80F87">
        <w:rPr>
          <w:rFonts w:asciiTheme="majorHAnsi" w:hAnsiTheme="majorHAnsi"/>
        </w:rPr>
        <w:t>, figura 1 de 3</w:t>
      </w:r>
      <w:bookmarkEnd w:id="60"/>
    </w:p>
    <w:p w14:paraId="7CD5CD48" w14:textId="393BDC9D" w:rsidR="003B6CA7" w:rsidRPr="00D80F87" w:rsidRDefault="003B6CA7" w:rsidP="004B5D0E">
      <w:pPr>
        <w:pStyle w:val="Notas"/>
        <w:spacing w:line="240" w:lineRule="auto"/>
        <w:rPr>
          <w:rFonts w:asciiTheme="majorHAnsi" w:hAnsiTheme="majorHAnsi"/>
        </w:rPr>
      </w:pPr>
      <w:r w:rsidRPr="00D80F87">
        <w:rPr>
          <w:rFonts w:asciiTheme="majorHAnsi" w:hAnsiTheme="majorHAnsi"/>
        </w:rPr>
        <w:t xml:space="preserve">Fuente </w:t>
      </w:r>
      <w:sdt>
        <w:sdtPr>
          <w:rPr>
            <w:rFonts w:asciiTheme="majorHAnsi" w:hAnsiTheme="majorHAnsi"/>
          </w:rPr>
          <w:id w:val="-1505814399"/>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15AF61DF" w14:textId="77777777" w:rsidR="0004553E" w:rsidRPr="00D80F87" w:rsidRDefault="0004553E" w:rsidP="004B5D0E">
      <w:pPr>
        <w:pStyle w:val="Encabezado"/>
        <w:tabs>
          <w:tab w:val="clear" w:pos="4419"/>
          <w:tab w:val="clear" w:pos="8838"/>
        </w:tabs>
        <w:spacing w:line="240" w:lineRule="auto"/>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95"/>
      </w:tblGrid>
      <w:tr w:rsidR="0004553E" w:rsidRPr="00D80F87" w14:paraId="0E909002" w14:textId="77777777" w:rsidTr="00A8265C">
        <w:trPr>
          <w:trHeight w:val="4561"/>
          <w:jc w:val="center"/>
        </w:trPr>
        <w:tc>
          <w:tcPr>
            <w:tcW w:w="0" w:type="auto"/>
            <w:shd w:val="clear" w:color="auto" w:fill="auto"/>
            <w:vAlign w:val="center"/>
          </w:tcPr>
          <w:p w14:paraId="4FBC86EA" w14:textId="0CF63DE4" w:rsidR="0004553E" w:rsidRPr="00D80F87" w:rsidRDefault="00696FC8" w:rsidP="004B5D0E">
            <w:pPr>
              <w:pStyle w:val="Ttulo5"/>
              <w:keepNext/>
              <w:numPr>
                <w:ilvl w:val="0"/>
                <w:numId w:val="0"/>
              </w:numPr>
              <w:rPr>
                <w:rFonts w:asciiTheme="majorHAnsi" w:hAnsiTheme="majorHAnsi"/>
                <w:i w:val="0"/>
                <w:color w:val="AE0000"/>
                <w:kern w:val="32"/>
              </w:rPr>
            </w:pPr>
            <w:r>
              <w:rPr>
                <w:noProof/>
                <w:lang w:eastAsia="es-CO"/>
              </w:rPr>
              <w:drawing>
                <wp:inline distT="0" distB="0" distL="0" distR="0" wp14:anchorId="0C635CEF" wp14:editId="3D400909">
                  <wp:extent cx="4480453" cy="3171825"/>
                  <wp:effectExtent l="0" t="0" r="0" b="0"/>
                  <wp:docPr id="54" name="Imagen 54" descr="C:\Users\ambiental1\AppData\Local\Microsoft\Windows\INetCache\Content.Word\4. USO ACTU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biental1\AppData\Local\Microsoft\Windows\INetCache\Content.Word\4. USO ACTUAL 2.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04927" cy="2905981"/>
                          </a:xfrm>
                          <a:prstGeom prst="rect">
                            <a:avLst/>
                          </a:prstGeom>
                          <a:noFill/>
                          <a:ln>
                            <a:noFill/>
                          </a:ln>
                        </pic:spPr>
                      </pic:pic>
                    </a:graphicData>
                  </a:graphic>
                </wp:inline>
              </w:drawing>
            </w:r>
          </w:p>
        </w:tc>
      </w:tr>
    </w:tbl>
    <w:p w14:paraId="5AF15DC3" w14:textId="302C3984" w:rsidR="0004553E" w:rsidRPr="00D80F87" w:rsidRDefault="0004553E" w:rsidP="004B5D0E">
      <w:pPr>
        <w:pStyle w:val="Descripcin"/>
        <w:spacing w:line="240" w:lineRule="auto"/>
        <w:jc w:val="center"/>
        <w:rPr>
          <w:rFonts w:asciiTheme="majorHAnsi" w:hAnsiTheme="majorHAnsi"/>
        </w:rPr>
      </w:pPr>
      <w:bookmarkStart w:id="61" w:name="_Toc447822081"/>
      <w:r w:rsidRPr="00D80F87">
        <w:t xml:space="preserve">Figura </w:t>
      </w:r>
      <w:fldSimple w:instr=" STYLEREF 1 \s ">
        <w:r w:rsidR="00F226A2">
          <w:rPr>
            <w:noProof/>
          </w:rPr>
          <w:t>3</w:t>
        </w:r>
      </w:fldSimple>
      <w:r w:rsidRPr="00D80F87">
        <w:t>.</w:t>
      </w:r>
      <w:fldSimple w:instr=" SEQ Figura \* ARABIC \s 1 ">
        <w:r w:rsidR="00F226A2">
          <w:rPr>
            <w:noProof/>
          </w:rPr>
          <w:t>18</w:t>
        </w:r>
      </w:fldSimple>
      <w:r w:rsidRPr="00D80F87">
        <w:rPr>
          <w:rFonts w:asciiTheme="majorHAnsi" w:hAnsiTheme="majorHAnsi"/>
        </w:rPr>
        <w:t xml:space="preserve"> Uso actual del suelo UF3, Figura 2 de 3</w:t>
      </w:r>
      <w:bookmarkEnd w:id="61"/>
    </w:p>
    <w:p w14:paraId="78A6F527" w14:textId="57DB9A2B" w:rsidR="0004553E" w:rsidRPr="00D80F87" w:rsidRDefault="0004553E" w:rsidP="004B5D0E">
      <w:pPr>
        <w:pStyle w:val="Notas"/>
        <w:spacing w:line="240" w:lineRule="auto"/>
        <w:rPr>
          <w:rFonts w:asciiTheme="majorHAnsi" w:hAnsiTheme="majorHAnsi"/>
        </w:rPr>
      </w:pPr>
      <w:r w:rsidRPr="00D80F87">
        <w:rPr>
          <w:rFonts w:asciiTheme="majorHAnsi" w:hAnsiTheme="majorHAnsi"/>
        </w:rPr>
        <w:t xml:space="preserve">Fuente </w:t>
      </w:r>
      <w:sdt>
        <w:sdtPr>
          <w:rPr>
            <w:rFonts w:asciiTheme="majorHAnsi" w:hAnsiTheme="majorHAnsi"/>
          </w:rPr>
          <w:id w:val="609548082"/>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tbl>
      <w:tblPr>
        <w:tblW w:w="737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43"/>
      </w:tblGrid>
      <w:tr w:rsidR="0004553E" w:rsidRPr="00D80F87" w14:paraId="6534F01D" w14:textId="77777777" w:rsidTr="00C66562">
        <w:trPr>
          <w:trHeight w:val="4561"/>
          <w:jc w:val="center"/>
        </w:trPr>
        <w:tc>
          <w:tcPr>
            <w:tcW w:w="0" w:type="auto"/>
            <w:shd w:val="clear" w:color="auto" w:fill="auto"/>
            <w:vAlign w:val="center"/>
          </w:tcPr>
          <w:p w14:paraId="233C8E89" w14:textId="3D75DF06" w:rsidR="0004553E" w:rsidRPr="00D80F87" w:rsidRDefault="00696FC8" w:rsidP="004B5D0E">
            <w:pPr>
              <w:pStyle w:val="Ttulo5"/>
              <w:keepNext/>
              <w:numPr>
                <w:ilvl w:val="0"/>
                <w:numId w:val="0"/>
              </w:numPr>
              <w:rPr>
                <w:rFonts w:asciiTheme="majorHAnsi" w:hAnsiTheme="majorHAnsi"/>
                <w:i w:val="0"/>
                <w:color w:val="AE0000"/>
                <w:kern w:val="32"/>
              </w:rPr>
            </w:pPr>
            <w:r>
              <w:rPr>
                <w:noProof/>
                <w:lang w:eastAsia="es-CO"/>
              </w:rPr>
              <w:lastRenderedPageBreak/>
              <w:drawing>
                <wp:inline distT="0" distB="0" distL="0" distR="0" wp14:anchorId="0D78EE5A" wp14:editId="0A189955">
                  <wp:extent cx="5018644" cy="3552825"/>
                  <wp:effectExtent l="0" t="0" r="0" b="0"/>
                  <wp:docPr id="55" name="Imagen 55" descr="C:\Users\ambiental1\AppData\Local\Microsoft\Windows\INetCache\Content.Word\4. USO ACTUA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mbiental1\AppData\Local\Microsoft\Windows\INetCache\Content.Word\4. USO ACTUAL 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53480" cy="3435901"/>
                          </a:xfrm>
                          <a:prstGeom prst="rect">
                            <a:avLst/>
                          </a:prstGeom>
                          <a:noFill/>
                          <a:ln>
                            <a:noFill/>
                          </a:ln>
                        </pic:spPr>
                      </pic:pic>
                    </a:graphicData>
                  </a:graphic>
                </wp:inline>
              </w:drawing>
            </w:r>
          </w:p>
        </w:tc>
      </w:tr>
    </w:tbl>
    <w:p w14:paraId="3AEC7A47" w14:textId="42DF0351" w:rsidR="0004553E" w:rsidRPr="00D80F87" w:rsidRDefault="0004553E" w:rsidP="004B5D0E">
      <w:pPr>
        <w:pStyle w:val="Descripcin"/>
        <w:jc w:val="center"/>
        <w:rPr>
          <w:rFonts w:asciiTheme="majorHAnsi" w:hAnsiTheme="majorHAnsi"/>
        </w:rPr>
      </w:pPr>
      <w:bookmarkStart w:id="62" w:name="_Toc447822082"/>
      <w:r w:rsidRPr="00D80F87">
        <w:t xml:space="preserve">Figura </w:t>
      </w:r>
      <w:fldSimple w:instr=" STYLEREF 1 \s ">
        <w:r w:rsidR="00F226A2">
          <w:rPr>
            <w:noProof/>
          </w:rPr>
          <w:t>3</w:t>
        </w:r>
      </w:fldSimple>
      <w:r w:rsidRPr="00D80F87">
        <w:t>.</w:t>
      </w:r>
      <w:fldSimple w:instr=" SEQ Figura \* ARABIC \s 1 ">
        <w:r w:rsidR="00F226A2">
          <w:rPr>
            <w:noProof/>
          </w:rPr>
          <w:t>19</w:t>
        </w:r>
      </w:fldSimple>
      <w:r w:rsidRPr="00D80F87">
        <w:rPr>
          <w:rFonts w:asciiTheme="majorHAnsi" w:hAnsiTheme="majorHAnsi"/>
        </w:rPr>
        <w:t xml:space="preserve"> Uso actual del suelo UF3, Figura 3 de 3</w:t>
      </w:r>
      <w:bookmarkEnd w:id="62"/>
    </w:p>
    <w:p w14:paraId="1D1BC54B" w14:textId="252919A2" w:rsidR="0004553E" w:rsidRPr="00D80F87" w:rsidRDefault="0004553E" w:rsidP="004B5D0E">
      <w:pPr>
        <w:pStyle w:val="Notas"/>
        <w:rPr>
          <w:rFonts w:asciiTheme="majorHAnsi" w:hAnsiTheme="majorHAnsi"/>
        </w:rPr>
      </w:pPr>
      <w:r w:rsidRPr="00D80F87">
        <w:rPr>
          <w:rFonts w:asciiTheme="majorHAnsi" w:hAnsiTheme="majorHAnsi"/>
        </w:rPr>
        <w:t xml:space="preserve">Fuente </w:t>
      </w:r>
      <w:sdt>
        <w:sdtPr>
          <w:rPr>
            <w:rFonts w:asciiTheme="majorHAnsi" w:hAnsiTheme="majorHAnsi"/>
          </w:rPr>
          <w:id w:val="2122026785"/>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0FBFD932" w14:textId="77777777" w:rsidR="003B6CA7" w:rsidRPr="00D80F87" w:rsidRDefault="003B6CA7" w:rsidP="004B5D0E">
      <w:pPr>
        <w:rPr>
          <w:rFonts w:asciiTheme="majorHAnsi" w:hAnsiTheme="majorHAnsi"/>
        </w:rPr>
      </w:pPr>
    </w:p>
    <w:p w14:paraId="3210A0BD" w14:textId="07721DB5" w:rsidR="0078160C" w:rsidRPr="00D80F87" w:rsidRDefault="00C66562" w:rsidP="004B5D0E">
      <w:pPr>
        <w:rPr>
          <w:rFonts w:asciiTheme="majorHAnsi" w:hAnsiTheme="majorHAnsi"/>
        </w:rPr>
      </w:pPr>
      <w:r w:rsidRPr="00D80F87">
        <w:rPr>
          <w:rFonts w:asciiTheme="majorHAnsi" w:hAnsiTheme="majorHAnsi"/>
        </w:rPr>
        <w:t>De acuerdo a la s figuras anteriores se puede concluir que e</w:t>
      </w:r>
      <w:r w:rsidR="00A30B0D" w:rsidRPr="00D80F87">
        <w:rPr>
          <w:rFonts w:asciiTheme="majorHAnsi" w:hAnsiTheme="majorHAnsi"/>
        </w:rPr>
        <w:t xml:space="preserve">l uso predominaste es la ganadería como se </w:t>
      </w:r>
      <w:r w:rsidR="00473338" w:rsidRPr="00D80F87">
        <w:rPr>
          <w:rFonts w:asciiTheme="majorHAnsi" w:hAnsiTheme="majorHAnsi"/>
        </w:rPr>
        <w:t>observa</w:t>
      </w:r>
      <w:r w:rsidR="00A30B0D" w:rsidRPr="00D80F87">
        <w:rPr>
          <w:rFonts w:asciiTheme="majorHAnsi" w:hAnsiTheme="majorHAnsi"/>
        </w:rPr>
        <w:t xml:space="preserve"> en la </w:t>
      </w:r>
      <w:r w:rsidR="00C47685" w:rsidRPr="00D80F87">
        <w:rPr>
          <w:rFonts w:asciiTheme="majorHAnsi" w:hAnsiTheme="majorHAnsi"/>
        </w:rPr>
        <w:fldChar w:fldCharType="begin"/>
      </w:r>
      <w:r w:rsidR="00C47685" w:rsidRPr="00D80F87">
        <w:rPr>
          <w:rFonts w:asciiTheme="majorHAnsi" w:hAnsiTheme="majorHAnsi"/>
        </w:rPr>
        <w:instrText xml:space="preserve"> REF _Ref436140720 \h </w:instrText>
      </w:r>
      <w:r w:rsidR="004B5D0E" w:rsidRPr="00D80F87">
        <w:rPr>
          <w:rFonts w:asciiTheme="majorHAnsi" w:hAnsiTheme="majorHAnsi"/>
        </w:rPr>
        <w:instrText xml:space="preserve"> \* MERGEFORMAT </w:instrText>
      </w:r>
      <w:r w:rsidR="00C47685" w:rsidRPr="00D80F87">
        <w:rPr>
          <w:rFonts w:asciiTheme="majorHAnsi" w:hAnsiTheme="majorHAnsi"/>
        </w:rPr>
      </w:r>
      <w:r w:rsidR="00C47685" w:rsidRPr="00D80F87">
        <w:rPr>
          <w:rFonts w:asciiTheme="majorHAnsi" w:hAnsiTheme="majorHAnsi"/>
        </w:rPr>
        <w:fldChar w:fldCharType="separate"/>
      </w:r>
      <w:r w:rsidR="00F226A2" w:rsidRPr="00D80F87">
        <w:t xml:space="preserve">Figura </w:t>
      </w:r>
      <w:r w:rsidR="00F226A2">
        <w:rPr>
          <w:noProof/>
        </w:rPr>
        <w:t>3</w:t>
      </w:r>
      <w:r w:rsidR="00F226A2" w:rsidRPr="00D80F87">
        <w:rPr>
          <w:noProof/>
        </w:rPr>
        <w:t>.</w:t>
      </w:r>
      <w:r w:rsidR="00F226A2">
        <w:rPr>
          <w:noProof/>
        </w:rPr>
        <w:t>17</w:t>
      </w:r>
      <w:r w:rsidR="00C47685" w:rsidRPr="00D80F87">
        <w:rPr>
          <w:rFonts w:asciiTheme="majorHAnsi" w:hAnsiTheme="majorHAnsi"/>
        </w:rPr>
        <w:fldChar w:fldCharType="end"/>
      </w:r>
      <w:r w:rsidR="00A30B0D" w:rsidRPr="00D80F87">
        <w:rPr>
          <w:rFonts w:asciiTheme="majorHAnsi" w:hAnsiTheme="majorHAnsi"/>
        </w:rPr>
        <w:t xml:space="preserve"> para pastoreo extensivo, aunque se encuentran otros usos como se presentan en la </w:t>
      </w:r>
      <w:r w:rsidR="00A30B0D" w:rsidRPr="00D80F87">
        <w:rPr>
          <w:rFonts w:asciiTheme="majorHAnsi" w:hAnsiTheme="majorHAnsi"/>
        </w:rPr>
        <w:fldChar w:fldCharType="begin"/>
      </w:r>
      <w:r w:rsidR="00A30B0D" w:rsidRPr="00D80F87">
        <w:rPr>
          <w:rFonts w:asciiTheme="majorHAnsi" w:hAnsiTheme="majorHAnsi"/>
        </w:rPr>
        <w:instrText xml:space="preserve"> REF _Ref431769574 \h </w:instrText>
      </w:r>
      <w:r w:rsidR="00E05AA5" w:rsidRPr="00D80F87">
        <w:rPr>
          <w:rFonts w:asciiTheme="majorHAnsi" w:hAnsiTheme="majorHAnsi"/>
        </w:rPr>
        <w:instrText xml:space="preserve"> \* MERGEFORMAT </w:instrText>
      </w:r>
      <w:r w:rsidR="00A30B0D" w:rsidRPr="00D80F87">
        <w:rPr>
          <w:rFonts w:asciiTheme="majorHAnsi" w:hAnsiTheme="majorHAnsi"/>
        </w:rPr>
      </w:r>
      <w:r w:rsidR="00A30B0D"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9</w:t>
      </w:r>
      <w:r w:rsidR="00A30B0D" w:rsidRPr="00D80F87">
        <w:rPr>
          <w:rFonts w:asciiTheme="majorHAnsi" w:hAnsiTheme="majorHAnsi"/>
        </w:rPr>
        <w:fldChar w:fldCharType="end"/>
      </w:r>
    </w:p>
    <w:p w14:paraId="3CE91F4B" w14:textId="77777777" w:rsidR="00A30B0D" w:rsidRPr="00D80F87" w:rsidRDefault="00A30B0D" w:rsidP="004B5D0E">
      <w:pPr>
        <w:rPr>
          <w:rFonts w:asciiTheme="majorHAnsi" w:hAnsiTheme="majorHAnsi"/>
        </w:rPr>
      </w:pPr>
    </w:p>
    <w:p w14:paraId="6E43037E" w14:textId="0B635661" w:rsidR="006F592E" w:rsidRPr="00D80F87" w:rsidRDefault="006F592E" w:rsidP="004B5D0E">
      <w:pPr>
        <w:rPr>
          <w:rFonts w:asciiTheme="majorHAnsi" w:hAnsiTheme="majorHAnsi"/>
        </w:rPr>
      </w:pPr>
      <w:r w:rsidRPr="00D80F87">
        <w:rPr>
          <w:rFonts w:asciiTheme="majorHAnsi" w:hAnsiTheme="majorHAnsi"/>
        </w:rPr>
        <w:t xml:space="preserve">De acuerdo con la información secundaria recopilada </w:t>
      </w:r>
      <w:r w:rsidR="00473338" w:rsidRPr="00D80F87">
        <w:rPr>
          <w:rFonts w:asciiTheme="majorHAnsi" w:hAnsiTheme="majorHAnsi"/>
        </w:rPr>
        <w:t>inicialmente</w:t>
      </w:r>
      <w:r w:rsidRPr="00D80F87">
        <w:rPr>
          <w:rFonts w:asciiTheme="majorHAnsi" w:hAnsiTheme="majorHAnsi"/>
        </w:rPr>
        <w:t xml:space="preserve"> y el trabaj</w:t>
      </w:r>
      <w:r w:rsidR="00C66562" w:rsidRPr="00D80F87">
        <w:rPr>
          <w:rFonts w:asciiTheme="majorHAnsi" w:hAnsiTheme="majorHAnsi"/>
        </w:rPr>
        <w:t xml:space="preserve">o de campo  realizado se pudo </w:t>
      </w:r>
      <w:r w:rsidRPr="00D80F87">
        <w:rPr>
          <w:rFonts w:asciiTheme="majorHAnsi" w:hAnsiTheme="majorHAnsi"/>
        </w:rPr>
        <w:t>establecer las</w:t>
      </w:r>
      <w:r w:rsidR="00773A46" w:rsidRPr="00D80F87">
        <w:rPr>
          <w:rFonts w:asciiTheme="majorHAnsi" w:hAnsiTheme="majorHAnsi"/>
        </w:rPr>
        <w:t xml:space="preserve"> siguien</w:t>
      </w:r>
      <w:r w:rsidRPr="00D80F87">
        <w:rPr>
          <w:rFonts w:asciiTheme="majorHAnsi" w:hAnsiTheme="majorHAnsi"/>
        </w:rPr>
        <w:t>tes unidades de uso del suelo:</w:t>
      </w:r>
    </w:p>
    <w:p w14:paraId="538843D1" w14:textId="77777777" w:rsidR="006F592E" w:rsidRPr="00D80F87" w:rsidRDefault="006F592E" w:rsidP="004B5D0E">
      <w:pPr>
        <w:rPr>
          <w:rFonts w:asciiTheme="majorHAnsi" w:hAnsiTheme="majorHAnsi"/>
        </w:rPr>
      </w:pPr>
    </w:p>
    <w:p w14:paraId="1963FEB0" w14:textId="5F55644D" w:rsidR="00165EA7" w:rsidRPr="00D80F87" w:rsidRDefault="00165EA7" w:rsidP="004B5D0E">
      <w:pPr>
        <w:pStyle w:val="Ttulo6"/>
      </w:pPr>
      <w:r w:rsidRPr="00D80F87">
        <w:t>Actividad Agrícola en Cultivos transitorios semi</w:t>
      </w:r>
      <w:r w:rsidR="00696FC8">
        <w:t>-</w:t>
      </w:r>
      <w:r w:rsidRPr="00D80F87">
        <w:t>intensivos (CTS)</w:t>
      </w:r>
    </w:p>
    <w:p w14:paraId="2C2E5D16" w14:textId="77777777" w:rsidR="00165EA7" w:rsidRPr="00D80F87" w:rsidRDefault="00165EA7" w:rsidP="004B5D0E"/>
    <w:p w14:paraId="09B5E2D9" w14:textId="62C29446" w:rsidR="00165EA7" w:rsidRPr="00D80F87" w:rsidRDefault="00165EA7" w:rsidP="004B5D0E">
      <w:r w:rsidRPr="00D80F87">
        <w:t xml:space="preserve">Este </w:t>
      </w:r>
      <w:r w:rsidR="00696FC8" w:rsidRPr="00D80F87">
        <w:t>uso se</w:t>
      </w:r>
      <w:r w:rsidRPr="00D80F87">
        <w:t xml:space="preserve"> da en áreas agrícolas en donde los principales cultivos sembrados son de ciclo de crecimiento menor de un año, llegando incluso a ser de unos pocos meses y que se exigen alto grado de manejo agronómico y tecnológico en todas sus fases de desarrollo.</w:t>
      </w:r>
    </w:p>
    <w:p w14:paraId="41EF6E37" w14:textId="77777777" w:rsidR="00165EA7" w:rsidRPr="00D80F87" w:rsidRDefault="00165EA7" w:rsidP="004B5D0E">
      <w:pPr>
        <w:rPr>
          <w:rFonts w:asciiTheme="majorHAnsi" w:hAnsiTheme="majorHAnsi"/>
        </w:rPr>
      </w:pPr>
    </w:p>
    <w:p w14:paraId="0D56D247" w14:textId="785B8A7A" w:rsidR="00165EA7" w:rsidRPr="00D80F87" w:rsidRDefault="00165EA7" w:rsidP="004B5D0E">
      <w:pPr>
        <w:pStyle w:val="Ttulo6"/>
      </w:pPr>
      <w:r w:rsidRPr="00D80F87">
        <w:t>Actividad Agroforestal Agrosilvopastoril (SAP)</w:t>
      </w:r>
    </w:p>
    <w:p w14:paraId="56CDAF34" w14:textId="77777777" w:rsidR="00165EA7" w:rsidRPr="00D80F87" w:rsidRDefault="00165EA7" w:rsidP="004B5D0E">
      <w:pPr>
        <w:rPr>
          <w:rFonts w:asciiTheme="majorHAnsi" w:hAnsiTheme="majorHAnsi"/>
        </w:rPr>
      </w:pPr>
    </w:p>
    <w:p w14:paraId="568AD612" w14:textId="67E1FE9F" w:rsidR="00165EA7" w:rsidRPr="00D80F87" w:rsidRDefault="00165EA7" w:rsidP="004B5D0E">
      <w:pPr>
        <w:rPr>
          <w:rFonts w:asciiTheme="majorHAnsi" w:hAnsiTheme="majorHAnsi"/>
        </w:rPr>
      </w:pPr>
      <w:r w:rsidRPr="00D80F87">
        <w:rPr>
          <w:rFonts w:asciiTheme="majorHAnsi" w:hAnsiTheme="majorHAnsi"/>
        </w:rPr>
        <w:lastRenderedPageBreak/>
        <w:t>Este uso se refleja en las áreas donde se dan diversos desarrollos ecológicos que permiten la interacción de actividad forestal con actividad agropecuaria de pastoreo generalmente extensivo, ya que se da una combinación de  árboles, cultivos y pastos, de la cual se hace aprovechamiento de todos los componentes.</w:t>
      </w:r>
    </w:p>
    <w:p w14:paraId="645339EC" w14:textId="77777777" w:rsidR="00165EA7" w:rsidRPr="00D80F87" w:rsidRDefault="00165EA7" w:rsidP="004B5D0E">
      <w:pPr>
        <w:rPr>
          <w:rFonts w:asciiTheme="majorHAnsi" w:hAnsiTheme="majorHAnsi"/>
        </w:rPr>
      </w:pPr>
    </w:p>
    <w:p w14:paraId="0EB740D7" w14:textId="562AAFFE" w:rsidR="00165EA7" w:rsidRPr="00D80F87" w:rsidRDefault="00165EA7" w:rsidP="004B5D0E">
      <w:pPr>
        <w:pStyle w:val="Ttulo6"/>
        <w:rPr>
          <w:rFonts w:asciiTheme="majorHAnsi" w:hAnsiTheme="majorHAnsi"/>
        </w:rPr>
      </w:pPr>
      <w:r w:rsidRPr="00D80F87">
        <w:rPr>
          <w:rFonts w:asciiTheme="majorHAnsi" w:hAnsiTheme="majorHAnsi"/>
        </w:rPr>
        <w:t xml:space="preserve">Uso en </w:t>
      </w:r>
      <w:r w:rsidR="005627ED" w:rsidRPr="00D80F87">
        <w:rPr>
          <w:rFonts w:asciiTheme="majorHAnsi" w:hAnsiTheme="majorHAnsi"/>
        </w:rPr>
        <w:t>Ganadería</w:t>
      </w:r>
      <w:r w:rsidRPr="00D80F87">
        <w:rPr>
          <w:rFonts w:asciiTheme="majorHAnsi" w:hAnsiTheme="majorHAnsi"/>
        </w:rPr>
        <w:t xml:space="preserve"> para Pastoreo Extensivo (PEX)</w:t>
      </w:r>
    </w:p>
    <w:p w14:paraId="273F3E77" w14:textId="77777777" w:rsidR="00165EA7" w:rsidRPr="00D80F87" w:rsidRDefault="00165EA7" w:rsidP="004B5D0E">
      <w:pPr>
        <w:rPr>
          <w:rFonts w:asciiTheme="majorHAnsi" w:hAnsiTheme="majorHAnsi"/>
        </w:rPr>
      </w:pPr>
    </w:p>
    <w:p w14:paraId="404C2436" w14:textId="2321C761" w:rsidR="00165EA7" w:rsidRPr="00D80F87" w:rsidRDefault="00165EA7" w:rsidP="004B5D0E">
      <w:pPr>
        <w:autoSpaceDE w:val="0"/>
        <w:autoSpaceDN w:val="0"/>
        <w:adjustRightInd w:val="0"/>
        <w:rPr>
          <w:rFonts w:asciiTheme="majorHAnsi" w:hAnsiTheme="majorHAnsi"/>
        </w:rPr>
      </w:pPr>
      <w:r w:rsidRPr="00D80F87">
        <w:t>Es el uso principal y domínate en el área de influencia</w:t>
      </w:r>
      <w:r w:rsidRPr="00D80F87">
        <w:rPr>
          <w:rFonts w:asciiTheme="majorHAnsi" w:hAnsiTheme="majorHAnsi"/>
        </w:rPr>
        <w:t xml:space="preserve">, este uso se caracteriza porque los animales permanecen durante un período prolongado en el mismo potrero. Este sistema es generalmente utilizado en los pastos naturales en los cuales por su escasa producción y crecimiento no se justifica la subdivisión de potreros. Por regla general, la capacidad de carga de estos sistemas es relativamente bajo, los potreros se </w:t>
      </w:r>
      <w:r w:rsidR="00A74744" w:rsidRPr="00D80F87">
        <w:rPr>
          <w:rFonts w:asciiTheme="majorHAnsi" w:hAnsiTheme="majorHAnsi"/>
        </w:rPr>
        <w:t>su pastorean</w:t>
      </w:r>
      <w:r w:rsidRPr="00D80F87">
        <w:rPr>
          <w:rFonts w:asciiTheme="majorHAnsi" w:hAnsiTheme="majorHAnsi"/>
        </w:rPr>
        <w:t xml:space="preserve"> durante la época de lluvia y se utilizan en exceso durante las épocas secas, con el consiguiente deterioro de la cobertura forrajera. </w:t>
      </w:r>
      <w:r w:rsidR="00696FC8" w:rsidRPr="00D80F87">
        <w:rPr>
          <w:rFonts w:asciiTheme="majorHAnsi" w:hAnsiTheme="majorHAnsi"/>
        </w:rPr>
        <w:t>Las realizaciones de prácticas de manejo son</w:t>
      </w:r>
      <w:r w:rsidRPr="00D80F87">
        <w:rPr>
          <w:rFonts w:asciiTheme="majorHAnsi" w:hAnsiTheme="majorHAnsi"/>
        </w:rPr>
        <w:t xml:space="preserve"> reducidas a nulas</w:t>
      </w:r>
      <w:r w:rsidR="00696FC8" w:rsidRPr="00D80F87">
        <w:rPr>
          <w:rFonts w:asciiTheme="majorHAnsi" w:hAnsiTheme="majorHAnsi"/>
        </w:rPr>
        <w:t>,</w:t>
      </w:r>
      <w:r w:rsidR="00696FC8">
        <w:rPr>
          <w:rFonts w:asciiTheme="majorHAnsi" w:hAnsiTheme="majorHAnsi"/>
        </w:rPr>
        <w:t xml:space="preserve"> pero la</w:t>
      </w:r>
      <w:r w:rsidRPr="00D80F87">
        <w:rPr>
          <w:rFonts w:asciiTheme="majorHAnsi" w:hAnsiTheme="majorHAnsi"/>
        </w:rPr>
        <w:t xml:space="preserve"> intensidad de su uso impide la presencia o el desarrollo de otras coberturas.</w:t>
      </w:r>
    </w:p>
    <w:p w14:paraId="7318851B" w14:textId="77777777" w:rsidR="00165EA7" w:rsidRPr="00D80F87" w:rsidRDefault="00165EA7" w:rsidP="004B5D0E">
      <w:pPr>
        <w:rPr>
          <w:rFonts w:asciiTheme="majorHAnsi" w:hAnsiTheme="majorHAnsi"/>
        </w:rPr>
      </w:pPr>
    </w:p>
    <w:p w14:paraId="2EA528FB" w14:textId="2A6A7179" w:rsidR="00165EA7" w:rsidRPr="00D80F87" w:rsidRDefault="00165EA7" w:rsidP="004B5D0E">
      <w:pPr>
        <w:pStyle w:val="Ttulo6"/>
      </w:pPr>
      <w:r w:rsidRPr="00D80F87">
        <w:t>Actividad Forestal para Producción protección (FPP)</w:t>
      </w:r>
    </w:p>
    <w:p w14:paraId="1121E7A6" w14:textId="77777777" w:rsidR="00165EA7" w:rsidRPr="00D80F87" w:rsidRDefault="00165EA7" w:rsidP="004B5D0E">
      <w:pPr>
        <w:rPr>
          <w:rFonts w:asciiTheme="majorHAnsi" w:hAnsiTheme="majorHAnsi"/>
        </w:rPr>
      </w:pPr>
    </w:p>
    <w:p w14:paraId="63F1F9E5" w14:textId="5CC08333" w:rsidR="00165EA7" w:rsidRPr="00D80F87" w:rsidRDefault="00165EA7" w:rsidP="004B5D0E">
      <w:pPr>
        <w:rPr>
          <w:rFonts w:asciiTheme="majorHAnsi" w:hAnsiTheme="majorHAnsi"/>
        </w:rPr>
      </w:pPr>
      <w:r w:rsidRPr="00D80F87">
        <w:rPr>
          <w:rFonts w:asciiTheme="majorHAnsi" w:hAnsiTheme="majorHAnsi"/>
        </w:rPr>
        <w:t>Este tipo de uso hace referencia a bosques plantados, que han sido establecidos con fines de obtención de materias primas, pueden tener un uso de tipo comercial o de reforestación con fines proteccionistas; por su evolución natural han generado una importancia ecosistémica debido a la flora y fauna asociada, por tanto en este tipo de uso, la conservación debe primar sobre cualquier aprovechamiento masivo.</w:t>
      </w:r>
    </w:p>
    <w:p w14:paraId="17FC0CB7" w14:textId="77777777" w:rsidR="00165EA7" w:rsidRPr="00D80F87" w:rsidRDefault="00165EA7" w:rsidP="004B5D0E">
      <w:pPr>
        <w:rPr>
          <w:rFonts w:asciiTheme="majorHAnsi" w:hAnsiTheme="majorHAnsi"/>
        </w:rPr>
      </w:pPr>
    </w:p>
    <w:p w14:paraId="4C3A496D" w14:textId="44F74DD0" w:rsidR="00165EA7" w:rsidRPr="00D80F87" w:rsidRDefault="00165EA7" w:rsidP="004B5D0E">
      <w:pPr>
        <w:pStyle w:val="Ttulo6"/>
      </w:pPr>
      <w:r w:rsidRPr="00D80F87">
        <w:t>Actividad Forestal para Protección (FFP)</w:t>
      </w:r>
    </w:p>
    <w:p w14:paraId="731FC238" w14:textId="77777777" w:rsidR="00165EA7" w:rsidRPr="00D80F87" w:rsidRDefault="00165EA7" w:rsidP="004B5D0E">
      <w:pPr>
        <w:rPr>
          <w:rFonts w:asciiTheme="majorHAnsi" w:hAnsiTheme="majorHAnsi"/>
        </w:rPr>
      </w:pPr>
    </w:p>
    <w:p w14:paraId="45C21F0C" w14:textId="246AE691" w:rsidR="00165EA7" w:rsidRPr="00D80F87" w:rsidRDefault="00165EA7" w:rsidP="004B5D0E">
      <w:pPr>
        <w:rPr>
          <w:rFonts w:asciiTheme="majorHAnsi" w:hAnsiTheme="majorHAnsi"/>
        </w:rPr>
      </w:pPr>
      <w:r w:rsidRPr="00D80F87">
        <w:rPr>
          <w:rFonts w:asciiTheme="majorHAnsi" w:hAnsiTheme="majorHAnsi"/>
        </w:rPr>
        <w:t>Este uso es exclusivo de las zonas que presentan relictos de bosque natural, es decir bosques de galería o riparios, generalmente asociados a cuerpos de agua, como nacimientos o humedales y ríos,  en estos bosques se ha realizado aprovechamiento selectivo de las especies,  y además se han talado para generar actividad comercial ya sea agropecuaria o minera, Lo cual afecta su cobertura ya que tiende a reducir.</w:t>
      </w:r>
    </w:p>
    <w:p w14:paraId="4CFE92CA" w14:textId="35795AAF" w:rsidR="005E58A4" w:rsidRPr="00D80F87" w:rsidRDefault="005E58A4" w:rsidP="004B5D0E">
      <w:pPr>
        <w:spacing w:line="240" w:lineRule="auto"/>
        <w:contextualSpacing w:val="0"/>
        <w:jc w:val="left"/>
        <w:rPr>
          <w:rFonts w:asciiTheme="majorHAnsi" w:hAnsiTheme="majorHAnsi"/>
        </w:rPr>
      </w:pPr>
    </w:p>
    <w:p w14:paraId="632228E2" w14:textId="6D3C98BE" w:rsidR="00165EA7" w:rsidRPr="00D80F87" w:rsidRDefault="00165EA7" w:rsidP="004B5D0E">
      <w:pPr>
        <w:pStyle w:val="Ttulo6"/>
        <w:rPr>
          <w:rFonts w:asciiTheme="majorHAnsi" w:hAnsiTheme="majorHAnsi"/>
        </w:rPr>
      </w:pPr>
      <w:r w:rsidRPr="00D80F87">
        <w:rPr>
          <w:rFonts w:asciiTheme="majorHAnsi" w:hAnsiTheme="majorHAnsi"/>
        </w:rPr>
        <w:t>Actividad Conservación para Recursos Hídricos (CRH)</w:t>
      </w:r>
    </w:p>
    <w:p w14:paraId="30875C6A" w14:textId="77777777" w:rsidR="00165EA7" w:rsidRPr="00D80F87" w:rsidRDefault="00165EA7" w:rsidP="004B5D0E">
      <w:pPr>
        <w:rPr>
          <w:rFonts w:asciiTheme="majorHAnsi" w:hAnsiTheme="majorHAnsi"/>
        </w:rPr>
      </w:pPr>
    </w:p>
    <w:p w14:paraId="733F6C14" w14:textId="0AA6FBC9" w:rsidR="00165EA7" w:rsidRPr="00D80F87" w:rsidRDefault="00165EA7" w:rsidP="004B5D0E">
      <w:r w:rsidRPr="00D80F87">
        <w:t xml:space="preserve">Hace referencia a las áreas que presentan fuente hídrica y por su condición de recurso hídrico se debe proteger, como nacimientos de agua, humedales, cañadas </w:t>
      </w:r>
      <w:r w:rsidR="00696FC8">
        <w:t>entre otras</w:t>
      </w:r>
      <w:r w:rsidRPr="00D80F87">
        <w:t>.</w:t>
      </w:r>
    </w:p>
    <w:p w14:paraId="32DD9D66" w14:textId="50B473F4" w:rsidR="00057E27" w:rsidRPr="00D80F87" w:rsidRDefault="00057E27" w:rsidP="004B5D0E">
      <w:pPr>
        <w:spacing w:line="240" w:lineRule="auto"/>
        <w:contextualSpacing w:val="0"/>
        <w:jc w:val="left"/>
      </w:pPr>
    </w:p>
    <w:p w14:paraId="2F7B5D8E" w14:textId="655B27EA" w:rsidR="00165EA7" w:rsidRPr="00D80F87" w:rsidRDefault="00165EA7" w:rsidP="004B5D0E">
      <w:pPr>
        <w:pStyle w:val="Ttulo6"/>
      </w:pPr>
      <w:r w:rsidRPr="00D80F87">
        <w:lastRenderedPageBreak/>
        <w:t xml:space="preserve">Uso en Conservación para </w:t>
      </w:r>
      <w:r w:rsidR="00696FC8" w:rsidRPr="00D80F87">
        <w:t>Recuperación (</w:t>
      </w:r>
      <w:r w:rsidRPr="00D80F87">
        <w:t>CRE)</w:t>
      </w:r>
    </w:p>
    <w:p w14:paraId="2AC0DEBD" w14:textId="77777777" w:rsidR="00165EA7" w:rsidRPr="00D80F87" w:rsidRDefault="00165EA7" w:rsidP="004B5D0E">
      <w:pPr>
        <w:rPr>
          <w:rFonts w:asciiTheme="majorHAnsi" w:hAnsiTheme="majorHAnsi"/>
        </w:rPr>
      </w:pPr>
    </w:p>
    <w:p w14:paraId="7AEC139D" w14:textId="442DBD72" w:rsidR="00165EA7" w:rsidRPr="00D80F87" w:rsidRDefault="00165EA7" w:rsidP="004B5D0E">
      <w:pPr>
        <w:rPr>
          <w:rFonts w:asciiTheme="majorHAnsi" w:hAnsiTheme="majorHAnsi"/>
        </w:rPr>
      </w:pPr>
      <w:r w:rsidRPr="00D80F87">
        <w:rPr>
          <w:rFonts w:asciiTheme="majorHAnsi" w:hAnsiTheme="majorHAnsi"/>
        </w:rPr>
        <w:t>Unidad de uso que hace referencia a aquellos terrenos en los cuales los suelos están desprovistos de vegetación, asociados con intensos procesos de erosión activa y formaciones geológicas aflorantes. En algunos casos obedece a excavaciones y avanzada degradación ambiental.</w:t>
      </w:r>
    </w:p>
    <w:p w14:paraId="30BEB886" w14:textId="77777777" w:rsidR="00696FC8" w:rsidRPr="002E3A2B" w:rsidRDefault="00696FC8" w:rsidP="00696FC8"/>
    <w:p w14:paraId="1FB9B1D7" w14:textId="77777777" w:rsidR="00696FC8" w:rsidRPr="002E3A2B" w:rsidRDefault="00696FC8" w:rsidP="00696FC8">
      <w:pPr>
        <w:pStyle w:val="Ttulo6"/>
      </w:pPr>
      <w:r w:rsidRPr="002E3A2B">
        <w:t>Conservación de los recursos hídricos (CRH)</w:t>
      </w:r>
    </w:p>
    <w:p w14:paraId="22FD509B" w14:textId="77777777" w:rsidR="00696FC8" w:rsidRPr="002E3A2B" w:rsidRDefault="00696FC8" w:rsidP="00696FC8"/>
    <w:p w14:paraId="6B0A128A" w14:textId="77777777" w:rsidR="00696FC8" w:rsidRPr="002E3A2B" w:rsidRDefault="00696FC8" w:rsidP="00696FC8">
      <w:r w:rsidRPr="002E3A2B">
        <w:t>Estas áreas por lo general están asociadas a nacimiento de ríos y quebradas, rondas de ríos, zonas de infiltración, humedales y áreas ecológicas que, por su biodiversidad y valor ecosistémico, tienen  valor para la comunidad, como uso principal la protección integral de los recursos naturales.</w:t>
      </w:r>
    </w:p>
    <w:p w14:paraId="5CC9BCD5" w14:textId="77777777" w:rsidR="00696FC8" w:rsidRPr="00D80F87" w:rsidRDefault="00696FC8" w:rsidP="004B5D0E">
      <w:pPr>
        <w:pStyle w:val="Encabezado"/>
        <w:tabs>
          <w:tab w:val="clear" w:pos="4419"/>
          <w:tab w:val="clear" w:pos="8838"/>
        </w:tabs>
        <w:spacing w:line="240" w:lineRule="auto"/>
        <w:rPr>
          <w:rFonts w:asciiTheme="majorHAnsi" w:hAnsiTheme="majorHAnsi"/>
        </w:rPr>
      </w:pPr>
    </w:p>
    <w:p w14:paraId="7C1BF2DE" w14:textId="5E52B621" w:rsidR="00236EE9" w:rsidRPr="00D80F87" w:rsidRDefault="00236EE9" w:rsidP="004B5D0E">
      <w:pPr>
        <w:pStyle w:val="Ttulo6"/>
        <w:rPr>
          <w:rFonts w:asciiTheme="majorHAnsi" w:hAnsiTheme="majorHAnsi"/>
        </w:rPr>
      </w:pPr>
      <w:r w:rsidRPr="00D80F87">
        <w:rPr>
          <w:rFonts w:asciiTheme="majorHAnsi" w:hAnsiTheme="majorHAnsi"/>
        </w:rPr>
        <w:t>Residencial</w:t>
      </w:r>
      <w:r w:rsidR="00165EA7" w:rsidRPr="00D80F87">
        <w:rPr>
          <w:rFonts w:asciiTheme="majorHAnsi" w:hAnsiTheme="majorHAnsi"/>
        </w:rPr>
        <w:t xml:space="preserve"> (URB)</w:t>
      </w:r>
    </w:p>
    <w:p w14:paraId="48C2E001" w14:textId="77777777" w:rsidR="006C08BD" w:rsidRPr="00D80F87" w:rsidRDefault="006C08BD" w:rsidP="004B5D0E">
      <w:pPr>
        <w:pStyle w:val="Encabezado"/>
        <w:tabs>
          <w:tab w:val="clear" w:pos="4419"/>
          <w:tab w:val="clear" w:pos="8838"/>
        </w:tabs>
        <w:spacing w:line="240" w:lineRule="auto"/>
        <w:rPr>
          <w:rFonts w:asciiTheme="majorHAnsi" w:hAnsiTheme="majorHAnsi"/>
        </w:rPr>
      </w:pPr>
    </w:p>
    <w:p w14:paraId="574139DD" w14:textId="5332D2A7" w:rsidR="00236EE9" w:rsidRPr="00D80F87" w:rsidRDefault="00236EE9" w:rsidP="004B5D0E">
      <w:pPr>
        <w:rPr>
          <w:rFonts w:asciiTheme="majorHAnsi" w:hAnsiTheme="majorHAnsi"/>
          <w:color w:val="1A1A1A"/>
          <w:lang w:val="es-ES"/>
        </w:rPr>
      </w:pPr>
      <w:r w:rsidRPr="00D80F87">
        <w:rPr>
          <w:rFonts w:asciiTheme="majorHAnsi" w:hAnsiTheme="majorHAnsi"/>
          <w:color w:val="1A1A1A"/>
          <w:lang w:val="es-ES"/>
        </w:rPr>
        <w:t>Esta unidad agrupa todas aquellas zonas de construcciones e infraestructuras hechas por el hombre con el fin de atender una serie de servicios generales básicos como vivienda, trabajo, comercio, recreación, instrucción y servicios institucionales, entre otros.</w:t>
      </w:r>
    </w:p>
    <w:p w14:paraId="7C55C001" w14:textId="77777777" w:rsidR="00236EE9" w:rsidRPr="00D80F87" w:rsidRDefault="00236EE9" w:rsidP="004B5D0E">
      <w:pPr>
        <w:pStyle w:val="Encabezado"/>
        <w:tabs>
          <w:tab w:val="clear" w:pos="4419"/>
          <w:tab w:val="clear" w:pos="8838"/>
        </w:tabs>
        <w:spacing w:line="240" w:lineRule="auto"/>
        <w:rPr>
          <w:rFonts w:asciiTheme="majorHAnsi" w:hAnsiTheme="majorHAnsi"/>
        </w:rPr>
      </w:pPr>
    </w:p>
    <w:p w14:paraId="00B3D5B6" w14:textId="575E5E96" w:rsidR="00236EE9" w:rsidRPr="00D80F87" w:rsidRDefault="00236EE9" w:rsidP="004B5D0E">
      <w:pPr>
        <w:pStyle w:val="Ttulo6"/>
        <w:rPr>
          <w:rFonts w:asciiTheme="majorHAnsi" w:hAnsiTheme="majorHAnsi"/>
        </w:rPr>
      </w:pPr>
      <w:r w:rsidRPr="00D80F87">
        <w:rPr>
          <w:rFonts w:asciiTheme="majorHAnsi" w:hAnsiTheme="majorHAnsi"/>
        </w:rPr>
        <w:t xml:space="preserve">Vial </w:t>
      </w:r>
    </w:p>
    <w:p w14:paraId="6CB3CCC0" w14:textId="77777777" w:rsidR="006C08BD" w:rsidRPr="00D80F87" w:rsidRDefault="006C08BD" w:rsidP="004B5D0E">
      <w:pPr>
        <w:rPr>
          <w:rFonts w:asciiTheme="majorHAnsi" w:hAnsiTheme="majorHAnsi"/>
        </w:rPr>
      </w:pPr>
    </w:p>
    <w:p w14:paraId="5A5F735D" w14:textId="573123C6" w:rsidR="00165EA7" w:rsidRPr="00D80F87" w:rsidRDefault="00165EA7" w:rsidP="004B5D0E">
      <w:pPr>
        <w:rPr>
          <w:rFonts w:asciiTheme="majorHAnsi" w:hAnsiTheme="majorHAnsi"/>
        </w:rPr>
      </w:pPr>
      <w:r w:rsidRPr="00D80F87">
        <w:t xml:space="preserve">Es el uso relativo a la infraestructura asociada a la movilidad, donde se caracterizan las vías existentes del área de influencia, contando con la ruta nacional 62 y diferentes vías terciarias las cuales comunican las veredas y/o predios. </w:t>
      </w:r>
    </w:p>
    <w:p w14:paraId="7553B558" w14:textId="77777777" w:rsidR="00364319" w:rsidRPr="00D80F87" w:rsidRDefault="00364319" w:rsidP="004B5D0E">
      <w:pPr>
        <w:pStyle w:val="Encabezado"/>
        <w:tabs>
          <w:tab w:val="clear" w:pos="4419"/>
          <w:tab w:val="clear" w:pos="8838"/>
        </w:tabs>
        <w:spacing w:line="240" w:lineRule="auto"/>
        <w:rPr>
          <w:rFonts w:asciiTheme="majorHAnsi" w:hAnsiTheme="majorHAnsi"/>
        </w:rPr>
      </w:pPr>
    </w:p>
    <w:bookmarkEnd w:id="26"/>
    <w:p w14:paraId="72B8AFE5" w14:textId="77CDD14F" w:rsidR="003B6CA7" w:rsidRPr="00D80F87" w:rsidRDefault="003B6CA7" w:rsidP="004B5D0E">
      <w:pPr>
        <w:pStyle w:val="Ttulo5"/>
      </w:pPr>
      <w:r w:rsidRPr="00D80F87">
        <w:t>Cambios del uso del suelo</w:t>
      </w:r>
    </w:p>
    <w:p w14:paraId="3240DF26" w14:textId="77777777" w:rsidR="003B6CA7" w:rsidRPr="00D80F87" w:rsidRDefault="003B6CA7" w:rsidP="004B5D0E">
      <w:pPr>
        <w:pStyle w:val="Encabezado"/>
        <w:tabs>
          <w:tab w:val="clear" w:pos="4419"/>
          <w:tab w:val="clear" w:pos="8838"/>
        </w:tabs>
        <w:spacing w:line="240" w:lineRule="auto"/>
        <w:rPr>
          <w:rFonts w:asciiTheme="majorHAnsi" w:hAnsiTheme="majorHAnsi"/>
        </w:rPr>
      </w:pPr>
    </w:p>
    <w:p w14:paraId="7DBD917D" w14:textId="1E23652A" w:rsidR="003B6CA7" w:rsidRPr="00D80F87" w:rsidRDefault="003B6CA7" w:rsidP="004B5D0E">
      <w:pPr>
        <w:rPr>
          <w:rFonts w:asciiTheme="majorHAnsi" w:hAnsiTheme="majorHAnsi"/>
        </w:rPr>
      </w:pPr>
      <w:r w:rsidRPr="00D80F87">
        <w:rPr>
          <w:rFonts w:asciiTheme="majorHAnsi" w:hAnsiTheme="majorHAnsi"/>
        </w:rPr>
        <w:t xml:space="preserve">Para el desarrollo del proyecto no se tienen previstas </w:t>
      </w:r>
      <w:r w:rsidR="00696FC8" w:rsidRPr="00D80F87">
        <w:rPr>
          <w:rFonts w:asciiTheme="majorHAnsi" w:hAnsiTheme="majorHAnsi"/>
        </w:rPr>
        <w:t>la instalación temporal</w:t>
      </w:r>
      <w:r w:rsidRPr="00D80F87">
        <w:rPr>
          <w:rFonts w:asciiTheme="majorHAnsi" w:hAnsiTheme="majorHAnsi"/>
        </w:rPr>
        <w:t xml:space="preserve"> como campamentos, plantas de trituración asfalto o concreto, sitios de </w:t>
      </w:r>
      <w:r w:rsidR="00773A46" w:rsidRPr="00D80F87">
        <w:rPr>
          <w:rFonts w:asciiTheme="majorHAnsi" w:hAnsiTheme="majorHAnsi"/>
        </w:rPr>
        <w:t>disposición</w:t>
      </w:r>
      <w:r w:rsidRPr="00D80F87">
        <w:rPr>
          <w:rFonts w:asciiTheme="majorHAnsi" w:hAnsiTheme="majorHAnsi"/>
        </w:rPr>
        <w:t xml:space="preserve"> final de materiales o fuentes de materiales, debido a que estos servicios serán </w:t>
      </w:r>
      <w:r w:rsidR="00773A46" w:rsidRPr="00D80F87">
        <w:rPr>
          <w:rFonts w:asciiTheme="majorHAnsi" w:hAnsiTheme="majorHAnsi"/>
        </w:rPr>
        <w:t>contratados</w:t>
      </w:r>
      <w:r w:rsidRPr="00D80F87">
        <w:rPr>
          <w:rFonts w:asciiTheme="majorHAnsi" w:hAnsiTheme="majorHAnsi"/>
        </w:rPr>
        <w:t xml:space="preserve"> por terceros, de quienes se verificara el cumplimiento de los requisitos ambientales exigidos por las autoridades ambientales según cada caso. </w:t>
      </w:r>
    </w:p>
    <w:p w14:paraId="6C835CB2" w14:textId="77777777" w:rsidR="003B6CA7" w:rsidRPr="00D80F87" w:rsidRDefault="003B6CA7" w:rsidP="004B5D0E">
      <w:pPr>
        <w:rPr>
          <w:rFonts w:asciiTheme="majorHAnsi" w:hAnsiTheme="majorHAnsi"/>
        </w:rPr>
      </w:pPr>
    </w:p>
    <w:p w14:paraId="1D8F361E" w14:textId="77CD11A0" w:rsidR="00F17780" w:rsidRPr="00D80F87" w:rsidRDefault="00F17780" w:rsidP="004B5D0E">
      <w:pPr>
        <w:rPr>
          <w:rFonts w:asciiTheme="majorHAnsi" w:hAnsiTheme="majorHAnsi"/>
        </w:rPr>
      </w:pPr>
      <w:r w:rsidRPr="00D80F87">
        <w:rPr>
          <w:rFonts w:asciiTheme="majorHAnsi" w:hAnsiTheme="majorHAnsi"/>
        </w:rPr>
        <w:t>S</w:t>
      </w:r>
      <w:r w:rsidR="003B6CA7" w:rsidRPr="00D80F87">
        <w:rPr>
          <w:rFonts w:asciiTheme="majorHAnsi" w:hAnsiTheme="majorHAnsi"/>
        </w:rPr>
        <w:t>e requiere zonas de disp</w:t>
      </w:r>
      <w:r w:rsidR="00501559" w:rsidRPr="00D80F87">
        <w:rPr>
          <w:rFonts w:asciiTheme="majorHAnsi" w:hAnsiTheme="majorHAnsi"/>
        </w:rPr>
        <w:t xml:space="preserve">osición de materiales </w:t>
      </w:r>
      <w:r w:rsidR="003B6CA7" w:rsidRPr="00D80F87">
        <w:rPr>
          <w:rFonts w:asciiTheme="majorHAnsi" w:hAnsiTheme="majorHAnsi"/>
        </w:rPr>
        <w:t xml:space="preserve">de excavación </w:t>
      </w:r>
      <w:r w:rsidR="00501559" w:rsidRPr="00D80F87">
        <w:rPr>
          <w:rFonts w:asciiTheme="majorHAnsi" w:hAnsiTheme="majorHAnsi"/>
        </w:rPr>
        <w:t xml:space="preserve">y sobrantes </w:t>
      </w:r>
      <w:r w:rsidR="003B6CA7" w:rsidRPr="00D80F87">
        <w:rPr>
          <w:rFonts w:asciiTheme="majorHAnsi" w:hAnsiTheme="majorHAnsi"/>
        </w:rPr>
        <w:t>(</w:t>
      </w:r>
      <w:r w:rsidR="00DF34C5" w:rsidRPr="00D80F87">
        <w:rPr>
          <w:rFonts w:asciiTheme="majorHAnsi" w:hAnsiTheme="majorHAnsi"/>
        </w:rPr>
        <w:t>ZODME</w:t>
      </w:r>
      <w:r w:rsidR="003B6CA7" w:rsidRPr="00D80F87">
        <w:rPr>
          <w:rFonts w:asciiTheme="majorHAnsi" w:hAnsiTheme="majorHAnsi"/>
        </w:rPr>
        <w:t>) los cuales son previamente seleccionados para acomodar un volumen determinado de material sobrante una vez finalice el proyecto. Esto implic</w:t>
      </w:r>
      <w:r w:rsidR="00371075" w:rsidRPr="00D80F87">
        <w:rPr>
          <w:rFonts w:asciiTheme="majorHAnsi" w:hAnsiTheme="majorHAnsi"/>
        </w:rPr>
        <w:t>a un cambio en el uso del suelo temporal, mientras es conformada la ZODME, la</w:t>
      </w:r>
      <w:r w:rsidR="003B6CA7" w:rsidRPr="00D80F87">
        <w:rPr>
          <w:rFonts w:asciiTheme="majorHAnsi" w:hAnsiTheme="majorHAnsi"/>
        </w:rPr>
        <w:t xml:space="preserve"> </w:t>
      </w:r>
      <w:r w:rsidR="005627ED" w:rsidRPr="00D80F87">
        <w:rPr>
          <w:rFonts w:asciiTheme="majorHAnsi" w:hAnsiTheme="majorHAnsi"/>
        </w:rPr>
        <w:t>cual</w:t>
      </w:r>
      <w:r w:rsidR="003B6CA7" w:rsidRPr="00D80F87">
        <w:rPr>
          <w:rFonts w:asciiTheme="majorHAnsi" w:hAnsiTheme="majorHAnsi"/>
        </w:rPr>
        <w:t xml:space="preserve"> debe contar con un </w:t>
      </w:r>
      <w:r w:rsidR="00371075" w:rsidRPr="00D80F87">
        <w:rPr>
          <w:rFonts w:asciiTheme="majorHAnsi" w:hAnsiTheme="majorHAnsi"/>
        </w:rPr>
        <w:t xml:space="preserve">permiso </w:t>
      </w:r>
      <w:r w:rsidR="00371075" w:rsidRPr="00D80F87">
        <w:rPr>
          <w:rFonts w:asciiTheme="majorHAnsi" w:hAnsiTheme="majorHAnsi"/>
        </w:rPr>
        <w:lastRenderedPageBreak/>
        <w:t xml:space="preserve">por parte del propietario del predio en cual se va a ubicar cada una de las mismas. </w:t>
      </w:r>
      <w:r w:rsidRPr="00D80F87">
        <w:rPr>
          <w:rFonts w:asciiTheme="majorHAnsi" w:hAnsiTheme="majorHAnsi"/>
        </w:rPr>
        <w:t xml:space="preserve"> Estas áreas una vez sea conformado y cerradas las </w:t>
      </w:r>
      <w:r w:rsidR="00DF34C5" w:rsidRPr="00D80F87">
        <w:rPr>
          <w:rFonts w:asciiTheme="majorHAnsi" w:hAnsiTheme="majorHAnsi"/>
        </w:rPr>
        <w:t>ZODME</w:t>
      </w:r>
      <w:r w:rsidRPr="00D80F87">
        <w:rPr>
          <w:rFonts w:asciiTheme="majorHAnsi" w:hAnsiTheme="majorHAnsi"/>
        </w:rPr>
        <w:t xml:space="preserve">, se adecuaran de acuerdo al uso del suelo que presentaban antes de su conformación y/o según lo acordado con el dueño del predio. </w:t>
      </w:r>
    </w:p>
    <w:p w14:paraId="01348819" w14:textId="77777777" w:rsidR="003B6CA7" w:rsidRPr="00D80F87" w:rsidRDefault="003B6CA7" w:rsidP="004B5D0E">
      <w:pPr>
        <w:pStyle w:val="Encabezado"/>
        <w:tabs>
          <w:tab w:val="clear" w:pos="4419"/>
          <w:tab w:val="clear" w:pos="8838"/>
        </w:tabs>
        <w:spacing w:line="240" w:lineRule="auto"/>
        <w:rPr>
          <w:rFonts w:asciiTheme="majorHAnsi" w:hAnsiTheme="majorHAnsi"/>
        </w:rPr>
      </w:pPr>
    </w:p>
    <w:p w14:paraId="11DC4852" w14:textId="429AF248" w:rsidR="00F17780" w:rsidRPr="00D80F87" w:rsidRDefault="00F17780" w:rsidP="004B5D0E">
      <w:pPr>
        <w:pStyle w:val="Tablas"/>
        <w:rPr>
          <w:rFonts w:asciiTheme="majorHAnsi" w:hAnsiTheme="majorHAnsi"/>
        </w:rPr>
      </w:pPr>
      <w:bookmarkStart w:id="63" w:name="_Toc447821980"/>
      <w:r w:rsidRPr="00D80F87">
        <w:t xml:space="preserve">Tabla </w:t>
      </w:r>
      <w:fldSimple w:instr=" STYLEREF 1 \s ">
        <w:r w:rsidR="00F226A2">
          <w:rPr>
            <w:noProof/>
          </w:rPr>
          <w:t>3</w:t>
        </w:r>
      </w:fldSimple>
      <w:r w:rsidR="000B6A60" w:rsidRPr="00D80F87">
        <w:t>.</w:t>
      </w:r>
      <w:fldSimple w:instr=" SEQ Tabla \* ARABIC \s 1 ">
        <w:r w:rsidR="00F226A2">
          <w:rPr>
            <w:noProof/>
          </w:rPr>
          <w:t>10</w:t>
        </w:r>
      </w:fldSimple>
      <w:r w:rsidRPr="00D80F87">
        <w:t xml:space="preserve">. </w:t>
      </w:r>
      <w:r w:rsidRPr="00D80F87">
        <w:rPr>
          <w:rFonts w:asciiTheme="majorHAnsi" w:hAnsiTheme="majorHAnsi"/>
        </w:rPr>
        <w:t>Área susceptible a cambios en el uso temporal del suelo</w:t>
      </w:r>
      <w:bookmarkEnd w:id="63"/>
    </w:p>
    <w:tbl>
      <w:tblPr>
        <w:tblStyle w:val="Gminis"/>
        <w:tblW w:w="5012" w:type="pct"/>
        <w:tblLook w:val="04A0" w:firstRow="1" w:lastRow="0" w:firstColumn="1" w:lastColumn="0" w:noHBand="0" w:noVBand="1"/>
      </w:tblPr>
      <w:tblGrid>
        <w:gridCol w:w="6214"/>
        <w:gridCol w:w="2293"/>
      </w:tblGrid>
      <w:tr w:rsidR="00F17780" w:rsidRPr="00D80F87" w14:paraId="5ED1B17D" w14:textId="77777777" w:rsidTr="002513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2" w:type="pct"/>
            <w:vAlign w:val="center"/>
          </w:tcPr>
          <w:p w14:paraId="151EA5E9" w14:textId="77777777" w:rsidR="00F17780" w:rsidRPr="00D80F87" w:rsidRDefault="00F17780" w:rsidP="004B5D0E">
            <w:pPr>
              <w:jc w:val="center"/>
              <w:rPr>
                <w:rFonts w:asciiTheme="majorHAnsi" w:hAnsiTheme="majorHAnsi"/>
                <w:sz w:val="20"/>
                <w:szCs w:val="20"/>
              </w:rPr>
            </w:pPr>
            <w:r w:rsidRPr="00D80F87">
              <w:rPr>
                <w:rFonts w:asciiTheme="majorHAnsi" w:hAnsiTheme="majorHAnsi"/>
                <w:sz w:val="20"/>
                <w:szCs w:val="20"/>
              </w:rPr>
              <w:t>Actividad</w:t>
            </w:r>
          </w:p>
        </w:tc>
        <w:tc>
          <w:tcPr>
            <w:tcW w:w="1348" w:type="pct"/>
            <w:vAlign w:val="center"/>
          </w:tcPr>
          <w:p w14:paraId="53CF9D48" w14:textId="56C8DFA7" w:rsidR="00F17780" w:rsidRPr="00D80F87" w:rsidRDefault="002513E0"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80F87">
              <w:rPr>
                <w:rFonts w:asciiTheme="majorHAnsi" w:hAnsiTheme="majorHAnsi"/>
                <w:sz w:val="20"/>
                <w:szCs w:val="20"/>
              </w:rPr>
              <w:t>Á</w:t>
            </w:r>
            <w:r w:rsidR="00F17780" w:rsidRPr="00D80F87">
              <w:rPr>
                <w:rFonts w:asciiTheme="majorHAnsi" w:hAnsiTheme="majorHAnsi"/>
                <w:sz w:val="20"/>
                <w:szCs w:val="20"/>
              </w:rPr>
              <w:t>rea (Ha)</w:t>
            </w:r>
          </w:p>
        </w:tc>
      </w:tr>
      <w:tr w:rsidR="00F17780" w:rsidRPr="00D80F87" w14:paraId="4F7CA0BF" w14:textId="77777777" w:rsidTr="002513E0">
        <w:tc>
          <w:tcPr>
            <w:cnfStyle w:val="001000000000" w:firstRow="0" w:lastRow="0" w:firstColumn="1" w:lastColumn="0" w:oddVBand="0" w:evenVBand="0" w:oddHBand="0" w:evenHBand="0" w:firstRowFirstColumn="0" w:firstRowLastColumn="0" w:lastRowFirstColumn="0" w:lastRowLastColumn="0"/>
            <w:tcW w:w="3652" w:type="pct"/>
            <w:vAlign w:val="center"/>
          </w:tcPr>
          <w:p w14:paraId="2D92FC8D" w14:textId="77777777" w:rsidR="00F17780" w:rsidRPr="00D80F87" w:rsidRDefault="00F17780" w:rsidP="004B5D0E">
            <w:pPr>
              <w:jc w:val="center"/>
              <w:rPr>
                <w:rFonts w:asciiTheme="majorHAnsi" w:hAnsiTheme="majorHAnsi"/>
                <w:sz w:val="20"/>
                <w:szCs w:val="20"/>
              </w:rPr>
            </w:pPr>
            <w:r w:rsidRPr="00D80F87">
              <w:rPr>
                <w:rFonts w:asciiTheme="majorHAnsi" w:hAnsiTheme="majorHAnsi"/>
                <w:sz w:val="20"/>
                <w:szCs w:val="20"/>
              </w:rPr>
              <w:t xml:space="preserve">Zonas de disposición de material de excavación y sobrantes </w:t>
            </w:r>
          </w:p>
        </w:tc>
        <w:tc>
          <w:tcPr>
            <w:tcW w:w="1348" w:type="pct"/>
            <w:vAlign w:val="center"/>
          </w:tcPr>
          <w:p w14:paraId="7AEF7586" w14:textId="77777777" w:rsidR="00F17780" w:rsidRPr="00D80F87" w:rsidRDefault="00F17780"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80F87">
              <w:rPr>
                <w:rFonts w:asciiTheme="majorHAnsi" w:hAnsiTheme="majorHAnsi"/>
                <w:sz w:val="20"/>
                <w:szCs w:val="20"/>
              </w:rPr>
              <w:t>13,9</w:t>
            </w:r>
          </w:p>
        </w:tc>
      </w:tr>
    </w:tbl>
    <w:p w14:paraId="0A7BCE6D" w14:textId="6C5FEDF8" w:rsidR="00F17780" w:rsidRDefault="00F17780" w:rsidP="004B5D0E">
      <w:pPr>
        <w:pStyle w:val="Notas"/>
        <w:rPr>
          <w:rFonts w:asciiTheme="majorHAnsi" w:hAnsiTheme="majorHAnsi"/>
          <w:noProof/>
        </w:rPr>
      </w:pPr>
      <w:r w:rsidRPr="00D80F87">
        <w:rPr>
          <w:rFonts w:asciiTheme="majorHAnsi" w:hAnsiTheme="majorHAnsi"/>
        </w:rPr>
        <w:t>Fuente</w:t>
      </w:r>
      <w:r w:rsidRPr="00D80F87">
        <w:rPr>
          <w:rFonts w:asciiTheme="majorHAnsi" w:hAnsiTheme="majorHAnsi"/>
          <w:noProof/>
        </w:rPr>
        <w:t xml:space="preserve"> (</w:t>
      </w:r>
      <w:r w:rsidR="00696FC8">
        <w:rPr>
          <w:noProof/>
        </w:rPr>
        <w:t>Ecogrencia LTDA 2016</w:t>
      </w:r>
      <w:r w:rsidRPr="00D80F87">
        <w:rPr>
          <w:rFonts w:asciiTheme="majorHAnsi" w:hAnsiTheme="majorHAnsi"/>
          <w:noProof/>
        </w:rPr>
        <w:t>)</w:t>
      </w:r>
    </w:p>
    <w:p w14:paraId="373944F2" w14:textId="77777777" w:rsidR="00696FC8" w:rsidRPr="00696FC8" w:rsidRDefault="00696FC8" w:rsidP="00696FC8"/>
    <w:p w14:paraId="47DA77CC" w14:textId="72947055" w:rsidR="00610837" w:rsidRPr="00D80F87" w:rsidRDefault="00610837" w:rsidP="004B5D0E">
      <w:r w:rsidRPr="00D80F87">
        <w:t xml:space="preserve">La rehabilitación y mejoramiento de la vía existente generará cambios en el uso del suelo (ver </w:t>
      </w:r>
      <w:r w:rsidRPr="00D80F87">
        <w:fldChar w:fldCharType="begin"/>
      </w:r>
      <w:r w:rsidRPr="00D80F87">
        <w:instrText xml:space="preserve"> REF _Ref432596762 \h </w:instrText>
      </w:r>
      <w:r w:rsidR="004B5D0E" w:rsidRPr="00D80F87">
        <w:instrText xml:space="preserve"> \* MERGEFORMAT </w:instrText>
      </w:r>
      <w:r w:rsidRPr="00D80F87">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11</w:t>
      </w:r>
      <w:r w:rsidRPr="00D80F87">
        <w:fldChar w:fldCharType="end"/>
      </w:r>
      <w:r w:rsidRPr="00D80F87">
        <w:t>)  a infraestructura vial por la construcción de las obras, si</w:t>
      </w:r>
      <w:r w:rsidR="00057E27" w:rsidRPr="00D80F87">
        <w:t>n embar</w:t>
      </w:r>
      <w:r w:rsidRPr="00D80F87">
        <w:t xml:space="preserve">go estos cambios de uso a nivel de extensión de áreas productivas serán </w:t>
      </w:r>
      <w:r w:rsidR="00A74744" w:rsidRPr="00D80F87">
        <w:t>imperceptibles</w:t>
      </w:r>
      <w:r w:rsidR="00882AE5" w:rsidRPr="00D80F87">
        <w:t>.</w:t>
      </w:r>
      <w:r w:rsidR="00696FC8" w:rsidRPr="00696FC8">
        <w:t xml:space="preserve"> </w:t>
      </w:r>
      <w:r w:rsidR="00696FC8">
        <w:t xml:space="preserve">Teniendo en cuenta lo anterior, se puede afirmar que el cambio del uso del suelo será de </w:t>
      </w:r>
      <w:r w:rsidR="00696FC8">
        <w:t>27,8</w:t>
      </w:r>
      <w:r w:rsidR="00696FC8">
        <w:t>ha</w:t>
      </w:r>
      <w:r w:rsidR="00696FC8">
        <w:t xml:space="preserve">, </w:t>
      </w:r>
      <w:r w:rsidR="00696FC8">
        <w:t>donde el mayor cambio se realizara en suelos con uso actial de ganadería (pastoreo extensivo).</w:t>
      </w:r>
    </w:p>
    <w:p w14:paraId="2DC7A025" w14:textId="77777777" w:rsidR="00F17780" w:rsidRPr="00D80F87" w:rsidRDefault="00F17780" w:rsidP="004B5D0E">
      <w:pPr>
        <w:spacing w:line="240" w:lineRule="auto"/>
        <w:contextualSpacing w:val="0"/>
        <w:jc w:val="left"/>
        <w:rPr>
          <w:rFonts w:asciiTheme="majorHAnsi" w:hAnsiTheme="majorHAnsi"/>
        </w:rPr>
      </w:pPr>
    </w:p>
    <w:p w14:paraId="3F83B98A" w14:textId="7D4E6BD1" w:rsidR="003B6CA7" w:rsidRPr="00D80F87" w:rsidRDefault="003B6CA7" w:rsidP="004B5D0E">
      <w:pPr>
        <w:pStyle w:val="Tablas"/>
        <w:rPr>
          <w:rFonts w:asciiTheme="majorHAnsi" w:hAnsiTheme="majorHAnsi"/>
        </w:rPr>
      </w:pPr>
      <w:bookmarkStart w:id="64" w:name="_Ref432596762"/>
      <w:bookmarkStart w:id="65" w:name="_Toc447821981"/>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11</w:t>
      </w:r>
      <w:r w:rsidR="000B6A60" w:rsidRPr="00D80F87">
        <w:rPr>
          <w:rFonts w:asciiTheme="majorHAnsi" w:hAnsiTheme="majorHAnsi"/>
        </w:rPr>
        <w:fldChar w:fldCharType="end"/>
      </w:r>
      <w:bookmarkEnd w:id="64"/>
      <w:r w:rsidR="00773A46" w:rsidRPr="00D80F87">
        <w:rPr>
          <w:rFonts w:asciiTheme="majorHAnsi" w:hAnsiTheme="majorHAnsi"/>
        </w:rPr>
        <w:t xml:space="preserve"> Área</w:t>
      </w:r>
      <w:r w:rsidR="00F17780" w:rsidRPr="00D80F87">
        <w:rPr>
          <w:rFonts w:asciiTheme="majorHAnsi" w:hAnsiTheme="majorHAnsi"/>
        </w:rPr>
        <w:t xml:space="preserve"> susceptible</w:t>
      </w:r>
      <w:r w:rsidR="00773A46" w:rsidRPr="00D80F87">
        <w:rPr>
          <w:rFonts w:asciiTheme="majorHAnsi" w:hAnsiTheme="majorHAnsi"/>
        </w:rPr>
        <w:t xml:space="preserve"> a cambios en el uso del suelo</w:t>
      </w:r>
      <w:bookmarkEnd w:id="65"/>
    </w:p>
    <w:tbl>
      <w:tblPr>
        <w:tblStyle w:val="Gminis"/>
        <w:tblW w:w="6820" w:type="dxa"/>
        <w:tblLook w:val="04A0" w:firstRow="1" w:lastRow="0" w:firstColumn="1" w:lastColumn="0" w:noHBand="0" w:noVBand="1"/>
      </w:tblPr>
      <w:tblGrid>
        <w:gridCol w:w="1573"/>
        <w:gridCol w:w="3580"/>
        <w:gridCol w:w="699"/>
        <w:gridCol w:w="1220"/>
      </w:tblGrid>
      <w:tr w:rsidR="00696FC8" w:rsidRPr="00696FC8" w14:paraId="1D081F9C" w14:textId="77777777" w:rsidTr="00696FC8">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1480" w:type="dxa"/>
            <w:noWrap/>
            <w:hideMark/>
          </w:tcPr>
          <w:p w14:paraId="5E162D98" w14:textId="77777777" w:rsidR="00696FC8" w:rsidRPr="00696FC8" w:rsidRDefault="00696FC8" w:rsidP="00696FC8">
            <w:pPr>
              <w:spacing w:line="240" w:lineRule="auto"/>
              <w:contextualSpacing w:val="0"/>
              <w:jc w:val="center"/>
              <w:rPr>
                <w:rFonts w:ascii="Calibri" w:eastAsia="Times New Roman" w:hAnsi="Calibri"/>
                <w:bCs/>
                <w:color w:val="000000"/>
                <w:lang w:eastAsia="es-CO"/>
              </w:rPr>
            </w:pPr>
            <w:r w:rsidRPr="00696FC8">
              <w:rPr>
                <w:rFonts w:ascii="Calibri" w:eastAsia="Times New Roman" w:hAnsi="Calibri"/>
                <w:bCs/>
                <w:color w:val="000000"/>
                <w:lang w:eastAsia="es-CO"/>
              </w:rPr>
              <w:t>USO</w:t>
            </w:r>
          </w:p>
        </w:tc>
        <w:tc>
          <w:tcPr>
            <w:tcW w:w="3560" w:type="dxa"/>
            <w:noWrap/>
            <w:hideMark/>
          </w:tcPr>
          <w:p w14:paraId="13DFF7BD"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TIPO DE USO</w:t>
            </w:r>
          </w:p>
        </w:tc>
        <w:tc>
          <w:tcPr>
            <w:tcW w:w="580" w:type="dxa"/>
            <w:noWrap/>
            <w:hideMark/>
          </w:tcPr>
          <w:p w14:paraId="122FC722"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COD.</w:t>
            </w:r>
          </w:p>
        </w:tc>
        <w:tc>
          <w:tcPr>
            <w:tcW w:w="1200" w:type="dxa"/>
            <w:noWrap/>
            <w:hideMark/>
          </w:tcPr>
          <w:p w14:paraId="4DF7230A" w14:textId="77777777" w:rsidR="00696FC8" w:rsidRPr="00696FC8" w:rsidRDefault="00696FC8" w:rsidP="00696FC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696FC8">
              <w:rPr>
                <w:rFonts w:ascii="Calibri" w:eastAsia="Times New Roman" w:hAnsi="Calibri"/>
                <w:bCs/>
                <w:color w:val="000000"/>
                <w:lang w:eastAsia="es-CO"/>
              </w:rPr>
              <w:t>ÁREA (ha)</w:t>
            </w:r>
          </w:p>
        </w:tc>
      </w:tr>
      <w:tr w:rsidR="00696FC8" w:rsidRPr="00696FC8" w14:paraId="35DADC20" w14:textId="77777777" w:rsidTr="00696FC8">
        <w:trPr>
          <w:trHeight w:val="315"/>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BB16981"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Agrícola</w:t>
            </w:r>
          </w:p>
        </w:tc>
        <w:tc>
          <w:tcPr>
            <w:tcW w:w="3560" w:type="dxa"/>
            <w:noWrap/>
            <w:hideMark/>
          </w:tcPr>
          <w:p w14:paraId="40295ECB"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Cultivos transitorios semi-intensivos</w:t>
            </w:r>
          </w:p>
        </w:tc>
        <w:tc>
          <w:tcPr>
            <w:tcW w:w="580" w:type="dxa"/>
            <w:noWrap/>
            <w:hideMark/>
          </w:tcPr>
          <w:p w14:paraId="0E265EED"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CTS</w:t>
            </w:r>
          </w:p>
        </w:tc>
        <w:tc>
          <w:tcPr>
            <w:tcW w:w="1200" w:type="dxa"/>
            <w:noWrap/>
            <w:hideMark/>
          </w:tcPr>
          <w:p w14:paraId="71146104"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0,0019</w:t>
            </w:r>
          </w:p>
        </w:tc>
      </w:tr>
      <w:tr w:rsidR="00696FC8" w:rsidRPr="00696FC8" w14:paraId="21F122B5"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83B9344"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Agroforestal</w:t>
            </w:r>
          </w:p>
        </w:tc>
        <w:tc>
          <w:tcPr>
            <w:tcW w:w="3560" w:type="dxa"/>
            <w:noWrap/>
            <w:hideMark/>
          </w:tcPr>
          <w:p w14:paraId="108D50CD"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Agrosilvopastoril</w:t>
            </w:r>
          </w:p>
        </w:tc>
        <w:tc>
          <w:tcPr>
            <w:tcW w:w="580" w:type="dxa"/>
            <w:noWrap/>
            <w:hideMark/>
          </w:tcPr>
          <w:p w14:paraId="18618BB0"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SAP</w:t>
            </w:r>
          </w:p>
        </w:tc>
        <w:tc>
          <w:tcPr>
            <w:tcW w:w="1200" w:type="dxa"/>
            <w:noWrap/>
            <w:hideMark/>
          </w:tcPr>
          <w:p w14:paraId="71388FCA"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0,5611</w:t>
            </w:r>
          </w:p>
        </w:tc>
      </w:tr>
      <w:tr w:rsidR="00696FC8" w:rsidRPr="00696FC8" w14:paraId="6D2EE66E"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ACD4A01"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Ganadera</w:t>
            </w:r>
          </w:p>
        </w:tc>
        <w:tc>
          <w:tcPr>
            <w:tcW w:w="3560" w:type="dxa"/>
            <w:noWrap/>
            <w:hideMark/>
          </w:tcPr>
          <w:p w14:paraId="709CD071"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Pastoreo extensivo</w:t>
            </w:r>
          </w:p>
        </w:tc>
        <w:tc>
          <w:tcPr>
            <w:tcW w:w="580" w:type="dxa"/>
            <w:noWrap/>
            <w:hideMark/>
          </w:tcPr>
          <w:p w14:paraId="4AF57536"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PEX</w:t>
            </w:r>
          </w:p>
        </w:tc>
        <w:tc>
          <w:tcPr>
            <w:tcW w:w="1200" w:type="dxa"/>
            <w:noWrap/>
            <w:hideMark/>
          </w:tcPr>
          <w:p w14:paraId="459E83B1"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25,5215</w:t>
            </w:r>
          </w:p>
        </w:tc>
      </w:tr>
      <w:tr w:rsidR="00696FC8" w:rsidRPr="00696FC8" w14:paraId="00053967"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3B4AEE97"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Forestal</w:t>
            </w:r>
          </w:p>
        </w:tc>
        <w:tc>
          <w:tcPr>
            <w:tcW w:w="3560" w:type="dxa"/>
            <w:noWrap/>
            <w:hideMark/>
          </w:tcPr>
          <w:p w14:paraId="44AFEE99"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Producción-protección</w:t>
            </w:r>
          </w:p>
        </w:tc>
        <w:tc>
          <w:tcPr>
            <w:tcW w:w="580" w:type="dxa"/>
            <w:noWrap/>
            <w:hideMark/>
          </w:tcPr>
          <w:p w14:paraId="2C6131F5"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FPP</w:t>
            </w:r>
          </w:p>
        </w:tc>
        <w:tc>
          <w:tcPr>
            <w:tcW w:w="1200" w:type="dxa"/>
            <w:noWrap/>
            <w:hideMark/>
          </w:tcPr>
          <w:p w14:paraId="27C65DB2"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1,1137</w:t>
            </w:r>
          </w:p>
        </w:tc>
      </w:tr>
      <w:tr w:rsidR="00696FC8" w:rsidRPr="00696FC8" w14:paraId="5662B7CD"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6377DFAF"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Forestal</w:t>
            </w:r>
          </w:p>
        </w:tc>
        <w:tc>
          <w:tcPr>
            <w:tcW w:w="3560" w:type="dxa"/>
            <w:noWrap/>
            <w:hideMark/>
          </w:tcPr>
          <w:p w14:paraId="08CD306B"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Protección</w:t>
            </w:r>
          </w:p>
        </w:tc>
        <w:tc>
          <w:tcPr>
            <w:tcW w:w="580" w:type="dxa"/>
            <w:noWrap/>
            <w:hideMark/>
          </w:tcPr>
          <w:p w14:paraId="42C7332A"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FPP</w:t>
            </w:r>
          </w:p>
        </w:tc>
        <w:tc>
          <w:tcPr>
            <w:tcW w:w="1200" w:type="dxa"/>
            <w:noWrap/>
            <w:hideMark/>
          </w:tcPr>
          <w:p w14:paraId="6F02B83C"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0,6141</w:t>
            </w:r>
          </w:p>
        </w:tc>
      </w:tr>
      <w:tr w:rsidR="00696FC8" w:rsidRPr="00696FC8" w14:paraId="6708BFB5" w14:textId="77777777" w:rsidTr="00696FC8">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243223CB"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Conservación</w:t>
            </w:r>
          </w:p>
        </w:tc>
        <w:tc>
          <w:tcPr>
            <w:tcW w:w="3560" w:type="dxa"/>
            <w:noWrap/>
            <w:hideMark/>
          </w:tcPr>
          <w:p w14:paraId="3293E0F0"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Recursos hídricos</w:t>
            </w:r>
          </w:p>
        </w:tc>
        <w:tc>
          <w:tcPr>
            <w:tcW w:w="580" w:type="dxa"/>
            <w:noWrap/>
            <w:hideMark/>
          </w:tcPr>
          <w:p w14:paraId="6E2927E2"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CRH</w:t>
            </w:r>
          </w:p>
        </w:tc>
        <w:tc>
          <w:tcPr>
            <w:tcW w:w="1200" w:type="dxa"/>
            <w:noWrap/>
            <w:hideMark/>
          </w:tcPr>
          <w:p w14:paraId="3BEBFAFE"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0,0035</w:t>
            </w:r>
          </w:p>
        </w:tc>
      </w:tr>
      <w:tr w:rsidR="00696FC8" w:rsidRPr="00696FC8" w14:paraId="7679F35C" w14:textId="77777777" w:rsidTr="00696FC8">
        <w:trPr>
          <w:trHeight w:val="315"/>
        </w:trPr>
        <w:tc>
          <w:tcPr>
            <w:cnfStyle w:val="001000000000" w:firstRow="0" w:lastRow="0" w:firstColumn="1" w:lastColumn="0" w:oddVBand="0" w:evenVBand="0" w:oddHBand="0" w:evenHBand="0" w:firstRowFirstColumn="0" w:firstRowLastColumn="0" w:lastRowFirstColumn="0" w:lastRowLastColumn="0"/>
            <w:tcW w:w="1480" w:type="dxa"/>
            <w:noWrap/>
            <w:hideMark/>
          </w:tcPr>
          <w:p w14:paraId="55AF7000" w14:textId="77777777" w:rsidR="00696FC8" w:rsidRPr="00696FC8" w:rsidRDefault="00696FC8" w:rsidP="00696FC8">
            <w:pPr>
              <w:spacing w:line="240" w:lineRule="auto"/>
              <w:contextualSpacing w:val="0"/>
              <w:jc w:val="left"/>
              <w:rPr>
                <w:rFonts w:ascii="Calibri" w:eastAsia="Times New Roman" w:hAnsi="Calibri"/>
                <w:color w:val="000000"/>
                <w:lang w:eastAsia="es-CO"/>
              </w:rPr>
            </w:pPr>
            <w:r w:rsidRPr="00696FC8">
              <w:rPr>
                <w:rFonts w:ascii="Calibri" w:eastAsia="Times New Roman" w:hAnsi="Calibri"/>
                <w:color w:val="000000"/>
                <w:lang w:eastAsia="es-CO"/>
              </w:rPr>
              <w:t>Infraestructura</w:t>
            </w:r>
          </w:p>
        </w:tc>
        <w:tc>
          <w:tcPr>
            <w:tcW w:w="3560" w:type="dxa"/>
            <w:noWrap/>
            <w:hideMark/>
          </w:tcPr>
          <w:p w14:paraId="46688365"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Residencial</w:t>
            </w:r>
          </w:p>
        </w:tc>
        <w:tc>
          <w:tcPr>
            <w:tcW w:w="580" w:type="dxa"/>
            <w:noWrap/>
            <w:hideMark/>
          </w:tcPr>
          <w:p w14:paraId="328599E7" w14:textId="77777777" w:rsidR="00696FC8" w:rsidRPr="00696FC8" w:rsidRDefault="00696FC8" w:rsidP="00696FC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URB</w:t>
            </w:r>
          </w:p>
        </w:tc>
        <w:tc>
          <w:tcPr>
            <w:tcW w:w="1200" w:type="dxa"/>
            <w:noWrap/>
            <w:hideMark/>
          </w:tcPr>
          <w:p w14:paraId="4A6DEF16"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1,3479</w:t>
            </w:r>
          </w:p>
        </w:tc>
      </w:tr>
      <w:tr w:rsidR="00696FC8" w:rsidRPr="00696FC8" w14:paraId="13C480D5" w14:textId="77777777" w:rsidTr="00696FC8">
        <w:trPr>
          <w:trHeight w:val="330"/>
        </w:trPr>
        <w:tc>
          <w:tcPr>
            <w:cnfStyle w:val="001000000000" w:firstRow="0" w:lastRow="0" w:firstColumn="1" w:lastColumn="0" w:oddVBand="0" w:evenVBand="0" w:oddHBand="0" w:evenHBand="0" w:firstRowFirstColumn="0" w:firstRowLastColumn="0" w:lastRowFirstColumn="0" w:lastRowLastColumn="0"/>
            <w:tcW w:w="5620" w:type="dxa"/>
            <w:gridSpan w:val="3"/>
            <w:noWrap/>
            <w:hideMark/>
          </w:tcPr>
          <w:p w14:paraId="3F79FE7E" w14:textId="77777777" w:rsidR="00696FC8" w:rsidRPr="00696FC8" w:rsidRDefault="00696FC8" w:rsidP="00696FC8">
            <w:pPr>
              <w:spacing w:line="240" w:lineRule="auto"/>
              <w:contextualSpacing w:val="0"/>
              <w:jc w:val="right"/>
              <w:rPr>
                <w:rFonts w:ascii="Calibri" w:eastAsia="Times New Roman" w:hAnsi="Calibri"/>
                <w:b/>
                <w:bCs/>
                <w:color w:val="000000"/>
                <w:lang w:eastAsia="es-CO"/>
              </w:rPr>
            </w:pPr>
            <w:r w:rsidRPr="00696FC8">
              <w:rPr>
                <w:rFonts w:ascii="Calibri" w:eastAsia="Times New Roman" w:hAnsi="Calibri"/>
                <w:b/>
                <w:bCs/>
                <w:color w:val="000000"/>
                <w:lang w:eastAsia="es-CO"/>
              </w:rPr>
              <w:t>TOTAL</w:t>
            </w:r>
          </w:p>
        </w:tc>
        <w:tc>
          <w:tcPr>
            <w:tcW w:w="1200" w:type="dxa"/>
            <w:noWrap/>
            <w:hideMark/>
          </w:tcPr>
          <w:p w14:paraId="4624FB2B" w14:textId="77777777" w:rsidR="00696FC8" w:rsidRPr="00696FC8" w:rsidRDefault="00696FC8" w:rsidP="00696FC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696FC8">
              <w:rPr>
                <w:rFonts w:ascii="Calibri" w:eastAsia="Times New Roman" w:hAnsi="Calibri"/>
                <w:color w:val="000000"/>
                <w:lang w:eastAsia="es-CO"/>
              </w:rPr>
              <w:t>27,8157</w:t>
            </w:r>
          </w:p>
        </w:tc>
      </w:tr>
    </w:tbl>
    <w:p w14:paraId="29EC5111" w14:textId="6CC393B0" w:rsidR="003B6CA7" w:rsidRPr="00D80F87" w:rsidRDefault="003B6CA7" w:rsidP="00961AA0">
      <w:pPr>
        <w:pStyle w:val="Notas"/>
        <w:rPr>
          <w:noProof/>
        </w:rPr>
      </w:pPr>
      <w:r w:rsidRPr="00D80F87">
        <w:t>Fuente</w:t>
      </w:r>
      <w:r w:rsidRPr="00D80F87">
        <w:rPr>
          <w:noProof/>
        </w:rPr>
        <w:t xml:space="preserve"> </w:t>
      </w:r>
      <w:r w:rsidR="00961AA0" w:rsidRPr="00D80F87">
        <w:rPr>
          <w:noProof/>
        </w:rPr>
        <w:t xml:space="preserve">Fuente </w:t>
      </w:r>
      <w:r w:rsidRPr="00D80F87">
        <w:rPr>
          <w:noProof/>
        </w:rPr>
        <w:t>(</w:t>
      </w:r>
      <w:r w:rsidR="00696FC8">
        <w:rPr>
          <w:noProof/>
        </w:rPr>
        <w:t>Ecogrencia LTDA 2016</w:t>
      </w:r>
      <w:r w:rsidRPr="00D80F87">
        <w:rPr>
          <w:noProof/>
        </w:rPr>
        <w:t>)</w:t>
      </w:r>
    </w:p>
    <w:p w14:paraId="127C19BE" w14:textId="77777777" w:rsidR="00C66562" w:rsidRPr="00D80F87" w:rsidRDefault="00C66562" w:rsidP="004B5D0E"/>
    <w:p w14:paraId="2AE02127" w14:textId="7BF6CA33" w:rsidR="00F91B06" w:rsidRPr="00D80F87" w:rsidRDefault="00C66562" w:rsidP="004B5D0E">
      <w:r w:rsidRPr="00D80F87">
        <w:t xml:space="preserve">Las siguientes figuras muestran </w:t>
      </w:r>
      <w:r w:rsidR="00882AE5" w:rsidRPr="00D80F87">
        <w:t>los cambios en el uso del suelo.</w:t>
      </w:r>
    </w:p>
    <w:p w14:paraId="63F05028" w14:textId="77777777" w:rsidR="00C66562" w:rsidRPr="00D80F87" w:rsidRDefault="00C66562"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59"/>
      </w:tblGrid>
      <w:tr w:rsidR="00FA5D34" w:rsidRPr="00D80F87" w14:paraId="77494037" w14:textId="77777777" w:rsidTr="00C66562">
        <w:trPr>
          <w:trHeight w:val="2800"/>
          <w:jc w:val="center"/>
        </w:trPr>
        <w:tc>
          <w:tcPr>
            <w:tcW w:w="0" w:type="auto"/>
            <w:shd w:val="clear" w:color="auto" w:fill="auto"/>
            <w:vAlign w:val="center"/>
          </w:tcPr>
          <w:p w14:paraId="77A104FC" w14:textId="54D05C38" w:rsidR="00FA5D34" w:rsidRPr="00D80F87" w:rsidRDefault="00696FC8" w:rsidP="004B5D0E">
            <w:pPr>
              <w:keepNext/>
              <w:jc w:val="center"/>
              <w:rPr>
                <w:color w:val="AE0000"/>
                <w:kern w:val="32"/>
              </w:rPr>
            </w:pPr>
            <w:r>
              <w:rPr>
                <w:noProof/>
                <w:lang w:eastAsia="es-CO"/>
              </w:rPr>
              <w:lastRenderedPageBreak/>
              <w:drawing>
                <wp:inline distT="0" distB="0" distL="0" distR="0" wp14:anchorId="586EA217" wp14:editId="274D2CB7">
                  <wp:extent cx="4520815" cy="3200400"/>
                  <wp:effectExtent l="0" t="0" r="0" b="0"/>
                  <wp:docPr id="56" name="Imagen 56" descr="C:\Users\ambiental1\AppData\Local\Microsoft\Windows\INetCache\Content.Word\8. CAMBIO DE USO DEL SUEL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mbiental1\AppData\Local\Microsoft\Windows\INetCache\Content.Word\8. CAMBIO DE USO DEL SUELO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84712" cy="3033257"/>
                          </a:xfrm>
                          <a:prstGeom prst="rect">
                            <a:avLst/>
                          </a:prstGeom>
                          <a:noFill/>
                          <a:ln>
                            <a:noFill/>
                          </a:ln>
                        </pic:spPr>
                      </pic:pic>
                    </a:graphicData>
                  </a:graphic>
                </wp:inline>
              </w:drawing>
            </w:r>
          </w:p>
        </w:tc>
      </w:tr>
    </w:tbl>
    <w:p w14:paraId="161A4FB2" w14:textId="2784143C" w:rsidR="00F42CFF" w:rsidRPr="00D80F87" w:rsidRDefault="00FA5D34" w:rsidP="004B5D0E">
      <w:pPr>
        <w:pStyle w:val="Tablas"/>
      </w:pPr>
      <w:bookmarkStart w:id="66" w:name="_Toc447822083"/>
      <w:r w:rsidRPr="00D80F87">
        <w:t xml:space="preserve">Figura </w:t>
      </w:r>
      <w:fldSimple w:instr=" STYLEREF 1 \s ">
        <w:r w:rsidR="00F226A2">
          <w:rPr>
            <w:noProof/>
          </w:rPr>
          <w:t>3</w:t>
        </w:r>
      </w:fldSimple>
      <w:r w:rsidRPr="00D80F87">
        <w:t>.</w:t>
      </w:r>
      <w:fldSimple w:instr=" SEQ Figura \* ARABIC \s 1 ">
        <w:r w:rsidR="00F226A2">
          <w:rPr>
            <w:noProof/>
          </w:rPr>
          <w:t>20</w:t>
        </w:r>
      </w:fldSimple>
      <w:r w:rsidRPr="00D80F87">
        <w:t xml:space="preserve"> áreas </w:t>
      </w:r>
      <w:r w:rsidR="00A74744" w:rsidRPr="00D80F87">
        <w:t>susceptibles</w:t>
      </w:r>
      <w:r w:rsidRPr="00D80F87">
        <w:t xml:space="preserve"> de cambio de uso del suelo</w:t>
      </w:r>
      <w:r w:rsidR="00C66562" w:rsidRPr="00D80F87">
        <w:t>. Figura 1 de 3</w:t>
      </w:r>
      <w:bookmarkEnd w:id="66"/>
    </w:p>
    <w:p w14:paraId="3C20274F" w14:textId="32500907" w:rsidR="00FA5D34" w:rsidRDefault="00FA5D34" w:rsidP="004B5D0E">
      <w:pPr>
        <w:pStyle w:val="Notas"/>
      </w:pPr>
      <w:r w:rsidRPr="00D80F87">
        <w:t xml:space="preserve">Fuente </w:t>
      </w:r>
      <w:sdt>
        <w:sdtPr>
          <w:id w:val="274299523"/>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43771E7F" w14:textId="77777777" w:rsidR="00696FC8" w:rsidRPr="00696FC8" w:rsidRDefault="00696FC8" w:rsidP="00696FC8"/>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53"/>
      </w:tblGrid>
      <w:tr w:rsidR="00C66562" w:rsidRPr="00D80F87" w14:paraId="11DD2E8C" w14:textId="77777777" w:rsidTr="00696FC8">
        <w:trPr>
          <w:trHeight w:val="2800"/>
          <w:jc w:val="center"/>
        </w:trPr>
        <w:tc>
          <w:tcPr>
            <w:tcW w:w="160" w:type="dxa"/>
            <w:shd w:val="clear" w:color="auto" w:fill="auto"/>
            <w:vAlign w:val="center"/>
          </w:tcPr>
          <w:p w14:paraId="63C18376" w14:textId="019F0E72" w:rsidR="00C66562" w:rsidRPr="00D80F87" w:rsidRDefault="00696FC8" w:rsidP="004B5D0E">
            <w:pPr>
              <w:keepNext/>
              <w:jc w:val="center"/>
              <w:rPr>
                <w:color w:val="AE0000"/>
                <w:kern w:val="32"/>
              </w:rPr>
            </w:pPr>
            <w:r>
              <w:rPr>
                <w:noProof/>
                <w:lang w:eastAsia="es-CO"/>
              </w:rPr>
              <w:drawing>
                <wp:inline distT="0" distB="0" distL="0" distR="0" wp14:anchorId="0078E1D6" wp14:editId="1BB79818">
                  <wp:extent cx="4453542" cy="3152775"/>
                  <wp:effectExtent l="0" t="0" r="0" b="0"/>
                  <wp:docPr id="57" name="Imagen 57" descr="C:\Users\ambiental1\AppData\Local\Microsoft\Windows\INetCache\Content.Word\8. CAMBIO DE USO DEL SUEL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mbiental1\AppData\Local\Microsoft\Windows\INetCache\Content.Word\8. CAMBIO DE USO DEL SUELO 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73605" cy="2742223"/>
                          </a:xfrm>
                          <a:prstGeom prst="rect">
                            <a:avLst/>
                          </a:prstGeom>
                          <a:noFill/>
                          <a:ln>
                            <a:noFill/>
                          </a:ln>
                        </pic:spPr>
                      </pic:pic>
                    </a:graphicData>
                  </a:graphic>
                </wp:inline>
              </w:drawing>
            </w:r>
          </w:p>
        </w:tc>
      </w:tr>
    </w:tbl>
    <w:p w14:paraId="6D4F5AD1" w14:textId="75FD31FF" w:rsidR="00C66562" w:rsidRPr="00D80F87" w:rsidRDefault="00C66562" w:rsidP="004B5D0E">
      <w:pPr>
        <w:pStyle w:val="Tablas"/>
        <w:spacing w:line="240" w:lineRule="auto"/>
      </w:pPr>
      <w:bookmarkStart w:id="67" w:name="_Toc447822084"/>
      <w:r w:rsidRPr="00D80F87">
        <w:t xml:space="preserve">Figura </w:t>
      </w:r>
      <w:fldSimple w:instr=" STYLEREF 1 \s ">
        <w:r w:rsidR="00F226A2">
          <w:rPr>
            <w:noProof/>
          </w:rPr>
          <w:t>3</w:t>
        </w:r>
      </w:fldSimple>
      <w:r w:rsidRPr="00D80F87">
        <w:t>.</w:t>
      </w:r>
      <w:fldSimple w:instr=" SEQ Figura \* ARABIC \s 1 ">
        <w:r w:rsidR="00F226A2">
          <w:rPr>
            <w:noProof/>
          </w:rPr>
          <w:t>21</w:t>
        </w:r>
      </w:fldSimple>
      <w:r w:rsidRPr="00D80F87">
        <w:t xml:space="preserve"> áreas susceptibles de cambio de uso del suelo. Figura 2 de 3</w:t>
      </w:r>
      <w:bookmarkEnd w:id="67"/>
    </w:p>
    <w:p w14:paraId="185BF957" w14:textId="04900917" w:rsidR="00C66562" w:rsidRPr="00D80F87" w:rsidRDefault="00C66562" w:rsidP="004B5D0E">
      <w:pPr>
        <w:pStyle w:val="Notas"/>
        <w:spacing w:line="240" w:lineRule="auto"/>
      </w:pPr>
      <w:r w:rsidRPr="00D80F87">
        <w:t xml:space="preserve">Fuente </w:t>
      </w:r>
      <w:sdt>
        <w:sdtPr>
          <w:id w:val="-1649823554"/>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BCB0868" w14:textId="77777777" w:rsidR="00C66562" w:rsidRPr="00D80F87" w:rsidRDefault="00C66562"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91"/>
      </w:tblGrid>
      <w:tr w:rsidR="00C66562" w:rsidRPr="00D80F87" w14:paraId="42965702" w14:textId="77777777" w:rsidTr="00EB669C">
        <w:trPr>
          <w:trHeight w:val="2800"/>
          <w:jc w:val="center"/>
        </w:trPr>
        <w:tc>
          <w:tcPr>
            <w:tcW w:w="0" w:type="auto"/>
            <w:shd w:val="clear" w:color="auto" w:fill="auto"/>
            <w:vAlign w:val="center"/>
          </w:tcPr>
          <w:p w14:paraId="1A121402" w14:textId="71475BCF" w:rsidR="00C66562" w:rsidRPr="00D80F87" w:rsidRDefault="00696FC8" w:rsidP="004B5D0E">
            <w:pPr>
              <w:keepNext/>
              <w:jc w:val="center"/>
              <w:rPr>
                <w:color w:val="AE0000"/>
                <w:kern w:val="32"/>
              </w:rPr>
            </w:pPr>
            <w:r>
              <w:rPr>
                <w:noProof/>
                <w:lang w:eastAsia="es-CO"/>
              </w:rPr>
              <w:drawing>
                <wp:inline distT="0" distB="0" distL="0" distR="0" wp14:anchorId="231CBF69" wp14:editId="36AEC548">
                  <wp:extent cx="5112829" cy="3619500"/>
                  <wp:effectExtent l="0" t="0" r="0" b="0"/>
                  <wp:docPr id="58" name="Imagen 58" descr="C:\Users\ambiental1\AppData\Local\Microsoft\Windows\INetCache\Content.Word\8. CAMBIO DE USO DEL SUEL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mbiental1\AppData\Local\Microsoft\Windows\INetCache\Content.Word\8. CAMBIO DE USO DEL SUELO 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69312" cy="3517900"/>
                          </a:xfrm>
                          <a:prstGeom prst="rect">
                            <a:avLst/>
                          </a:prstGeom>
                          <a:noFill/>
                          <a:ln>
                            <a:noFill/>
                          </a:ln>
                        </pic:spPr>
                      </pic:pic>
                    </a:graphicData>
                  </a:graphic>
                </wp:inline>
              </w:drawing>
            </w:r>
          </w:p>
        </w:tc>
      </w:tr>
    </w:tbl>
    <w:p w14:paraId="1C94D01B" w14:textId="6BDB0124" w:rsidR="00C66562" w:rsidRPr="00D80F87" w:rsidRDefault="00C66562" w:rsidP="004B5D0E">
      <w:pPr>
        <w:pStyle w:val="Tablas"/>
        <w:spacing w:line="240" w:lineRule="auto"/>
      </w:pPr>
      <w:bookmarkStart w:id="68" w:name="_Toc447822085"/>
      <w:r w:rsidRPr="00D80F87">
        <w:t xml:space="preserve">Figura </w:t>
      </w:r>
      <w:fldSimple w:instr=" STYLEREF 1 \s ">
        <w:r w:rsidR="00F226A2">
          <w:rPr>
            <w:noProof/>
          </w:rPr>
          <w:t>3</w:t>
        </w:r>
      </w:fldSimple>
      <w:r w:rsidRPr="00D80F87">
        <w:t>.</w:t>
      </w:r>
      <w:fldSimple w:instr=" SEQ Figura \* ARABIC \s 1 ">
        <w:r w:rsidR="00F226A2">
          <w:rPr>
            <w:noProof/>
          </w:rPr>
          <w:t>22</w:t>
        </w:r>
      </w:fldSimple>
      <w:r w:rsidRPr="00D80F87">
        <w:t xml:space="preserve"> áreas susceptibles de cambio de uso del suelo. Figura 3 de 3</w:t>
      </w:r>
      <w:bookmarkEnd w:id="68"/>
    </w:p>
    <w:p w14:paraId="14005043" w14:textId="6B9118B3" w:rsidR="00C66562" w:rsidRPr="00D80F87" w:rsidRDefault="00C66562" w:rsidP="004B5D0E">
      <w:pPr>
        <w:pStyle w:val="Notas"/>
        <w:spacing w:line="240" w:lineRule="auto"/>
      </w:pPr>
      <w:r w:rsidRPr="00D80F87">
        <w:t xml:space="preserve">Fuente </w:t>
      </w:r>
      <w:sdt>
        <w:sdtPr>
          <w:id w:val="264734262"/>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09D68546" w14:textId="77777777" w:rsidR="00FA5D34" w:rsidRPr="00D80F87" w:rsidRDefault="00FA5D34" w:rsidP="004B5D0E">
      <w:pPr>
        <w:spacing w:line="240" w:lineRule="auto"/>
      </w:pPr>
    </w:p>
    <w:p w14:paraId="6FF882E5" w14:textId="4FF1E50F" w:rsidR="003D5E8D" w:rsidRPr="00D80F87" w:rsidRDefault="003D5E8D" w:rsidP="004B5D0E">
      <w:pPr>
        <w:pStyle w:val="Ttulo5"/>
      </w:pPr>
      <w:r w:rsidRPr="00D80F87">
        <w:t xml:space="preserve">Pérdida o ganancia del suelo </w:t>
      </w:r>
    </w:p>
    <w:p w14:paraId="4F26E3B4" w14:textId="77777777" w:rsidR="003B6CA7" w:rsidRPr="00D80F87" w:rsidRDefault="003B6CA7" w:rsidP="004B5D0E">
      <w:pPr>
        <w:rPr>
          <w:rFonts w:asciiTheme="majorHAnsi" w:hAnsiTheme="majorHAnsi"/>
        </w:rPr>
      </w:pPr>
    </w:p>
    <w:p w14:paraId="58F7B6B8" w14:textId="59497B2D" w:rsidR="003B6CA7" w:rsidRPr="00D80F87" w:rsidRDefault="003B6CA7" w:rsidP="004B5D0E">
      <w:pPr>
        <w:rPr>
          <w:rFonts w:asciiTheme="majorHAnsi" w:hAnsiTheme="majorHAnsi"/>
        </w:rPr>
      </w:pPr>
      <w:r w:rsidRPr="00D80F87">
        <w:rPr>
          <w:rFonts w:asciiTheme="majorHAnsi" w:hAnsiTheme="majorHAnsi"/>
        </w:rPr>
        <w:t>De acuerdo a la información</w:t>
      </w:r>
      <w:r w:rsidR="005F5ADA" w:rsidRPr="00D80F87">
        <w:rPr>
          <w:rFonts w:asciiTheme="majorHAnsi" w:hAnsiTheme="majorHAnsi"/>
        </w:rPr>
        <w:t xml:space="preserve"> obtenida para l</w:t>
      </w:r>
      <w:r w:rsidRPr="00D80F87">
        <w:rPr>
          <w:rFonts w:asciiTheme="majorHAnsi" w:hAnsiTheme="majorHAnsi"/>
        </w:rPr>
        <w:t xml:space="preserve">a </w:t>
      </w:r>
      <w:r w:rsidR="005F5ADA" w:rsidRPr="00D80F87">
        <w:rPr>
          <w:rFonts w:asciiTheme="majorHAnsi" w:hAnsiTheme="majorHAnsi"/>
        </w:rPr>
        <w:t xml:space="preserve">pérdida de suelos </w:t>
      </w:r>
      <w:r w:rsidRPr="00D80F87">
        <w:rPr>
          <w:rFonts w:asciiTheme="majorHAnsi" w:hAnsiTheme="majorHAnsi"/>
        </w:rPr>
        <w:t xml:space="preserve">presentados en la </w:t>
      </w:r>
      <w:r w:rsidRPr="00D80F87">
        <w:rPr>
          <w:rFonts w:asciiTheme="majorHAnsi" w:hAnsiTheme="majorHAnsi"/>
        </w:rPr>
        <w:fldChar w:fldCharType="begin"/>
      </w:r>
      <w:r w:rsidRPr="00D80F87">
        <w:rPr>
          <w:rFonts w:asciiTheme="majorHAnsi" w:hAnsiTheme="majorHAnsi"/>
        </w:rPr>
        <w:instrText xml:space="preserve"> REF _Ref432598196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12</w:t>
      </w:r>
      <w:r w:rsidRPr="00D80F87">
        <w:rPr>
          <w:rFonts w:asciiTheme="majorHAnsi" w:hAnsiTheme="majorHAnsi"/>
        </w:rPr>
        <w:fldChar w:fldCharType="end"/>
      </w:r>
      <w:r w:rsidRPr="00D80F87">
        <w:rPr>
          <w:rFonts w:asciiTheme="majorHAnsi" w:hAnsiTheme="majorHAnsi"/>
        </w:rPr>
        <w:t xml:space="preserve"> se estima que el volumen de pérdida de</w:t>
      </w:r>
      <w:r w:rsidR="005F5ADA" w:rsidRPr="00D80F87">
        <w:rPr>
          <w:rFonts w:asciiTheme="majorHAnsi" w:hAnsiTheme="majorHAnsi"/>
        </w:rPr>
        <w:t>l</w:t>
      </w:r>
      <w:r w:rsidRPr="00D80F87">
        <w:rPr>
          <w:rFonts w:asciiTheme="majorHAnsi" w:hAnsiTheme="majorHAnsi"/>
        </w:rPr>
        <w:t xml:space="preserve"> suelo es de: </w:t>
      </w:r>
      <w:r w:rsidR="007F603E" w:rsidRPr="00D80F87">
        <w:rPr>
          <w:rFonts w:asciiTheme="majorHAnsi" w:hAnsiTheme="majorHAnsi"/>
        </w:rPr>
        <w:t>12.179.929,8</w:t>
      </w:r>
      <w:r w:rsidR="00061535" w:rsidRPr="00D80F87">
        <w:rPr>
          <w:rFonts w:asciiTheme="majorHAnsi" w:hAnsiTheme="majorHAnsi"/>
        </w:rPr>
        <w:t xml:space="preserve"> m</w:t>
      </w:r>
      <w:r w:rsidR="00061535" w:rsidRPr="00D80F87">
        <w:rPr>
          <w:rFonts w:asciiTheme="majorHAnsi" w:hAnsiTheme="majorHAnsi"/>
          <w:vertAlign w:val="superscript"/>
        </w:rPr>
        <w:t>3</w:t>
      </w:r>
      <w:r w:rsidR="00061535" w:rsidRPr="00D80F87">
        <w:rPr>
          <w:rFonts w:asciiTheme="majorHAnsi" w:hAnsiTheme="majorHAnsi"/>
        </w:rPr>
        <w:t>.</w:t>
      </w:r>
    </w:p>
    <w:p w14:paraId="66E3D844" w14:textId="77777777" w:rsidR="009B50C3" w:rsidRPr="00D80F87" w:rsidRDefault="009B50C3" w:rsidP="004B5D0E">
      <w:pPr>
        <w:rPr>
          <w:rFonts w:asciiTheme="majorHAnsi" w:hAnsiTheme="majorHAnsi"/>
        </w:rPr>
      </w:pPr>
    </w:p>
    <w:p w14:paraId="21FA407E" w14:textId="4E6B2D45" w:rsidR="003B6CA7" w:rsidRPr="00D80F87" w:rsidRDefault="003B6CA7" w:rsidP="004B5D0E">
      <w:pPr>
        <w:pStyle w:val="Tablas"/>
        <w:rPr>
          <w:rFonts w:asciiTheme="majorHAnsi" w:hAnsiTheme="majorHAnsi"/>
        </w:rPr>
      </w:pPr>
      <w:bookmarkStart w:id="69" w:name="_Ref432598196"/>
      <w:bookmarkStart w:id="70" w:name="_Toc447821982"/>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12</w:t>
      </w:r>
      <w:r w:rsidR="000B6A60" w:rsidRPr="00D80F87">
        <w:rPr>
          <w:rFonts w:asciiTheme="majorHAnsi" w:hAnsiTheme="majorHAnsi"/>
        </w:rPr>
        <w:fldChar w:fldCharType="end"/>
      </w:r>
      <w:bookmarkEnd w:id="69"/>
      <w:r w:rsidRPr="00D80F87">
        <w:rPr>
          <w:rFonts w:asciiTheme="majorHAnsi" w:hAnsiTheme="majorHAnsi"/>
        </w:rPr>
        <w:t>. Pérdida o ganancia del suelo</w:t>
      </w:r>
      <w:bookmarkEnd w:id="70"/>
    </w:p>
    <w:tbl>
      <w:tblPr>
        <w:tblStyle w:val="Gminis"/>
        <w:tblW w:w="5000" w:type="pct"/>
        <w:tblLook w:val="04A0" w:firstRow="1" w:lastRow="0" w:firstColumn="1" w:lastColumn="0" w:noHBand="0" w:noVBand="1"/>
      </w:tblPr>
      <w:tblGrid>
        <w:gridCol w:w="1199"/>
        <w:gridCol w:w="2040"/>
        <w:gridCol w:w="3038"/>
        <w:gridCol w:w="2210"/>
      </w:tblGrid>
      <w:tr w:rsidR="007F603E" w:rsidRPr="00D80F87" w14:paraId="27CA2446" w14:textId="77777777" w:rsidTr="005E58A4">
        <w:trPr>
          <w:cnfStyle w:val="100000000000" w:firstRow="1" w:lastRow="0" w:firstColumn="0" w:lastColumn="0" w:oddVBand="0" w:evenVBand="0" w:oddHBand="0" w:evenHBand="0" w:firstRowFirstColumn="0" w:firstRowLastColumn="0" w:lastRowFirstColumn="0" w:lastRowLastColumn="0"/>
          <w:trHeight w:val="984"/>
          <w:tblHeader/>
        </w:trPr>
        <w:tc>
          <w:tcPr>
            <w:cnfStyle w:val="001000000100" w:firstRow="0" w:lastRow="0" w:firstColumn="1" w:lastColumn="0" w:oddVBand="0" w:evenVBand="0" w:oddHBand="0" w:evenHBand="0" w:firstRowFirstColumn="1" w:firstRowLastColumn="0" w:lastRowFirstColumn="0" w:lastRowLastColumn="0"/>
            <w:tcW w:w="706" w:type="pct"/>
            <w:vAlign w:val="center"/>
            <w:hideMark/>
          </w:tcPr>
          <w:p w14:paraId="5A1E1EC4" w14:textId="77777777" w:rsidR="007F603E" w:rsidRPr="00D80F87" w:rsidRDefault="007F603E" w:rsidP="004B5D0E">
            <w:pPr>
              <w:spacing w:line="240" w:lineRule="auto"/>
              <w:contextualSpacing w:val="0"/>
              <w:jc w:val="center"/>
              <w:rPr>
                <w:rFonts w:eastAsia="Times New Roman"/>
                <w:bCs/>
                <w:color w:val="000000"/>
                <w:lang w:eastAsia="es-CO"/>
              </w:rPr>
            </w:pPr>
            <w:r w:rsidRPr="00D80F87">
              <w:rPr>
                <w:rFonts w:eastAsia="Times New Roman"/>
                <w:bCs/>
                <w:color w:val="000000"/>
                <w:lang w:eastAsia="es-CO"/>
              </w:rPr>
              <w:t>Actividad</w:t>
            </w:r>
          </w:p>
        </w:tc>
        <w:tc>
          <w:tcPr>
            <w:tcW w:w="1202" w:type="pct"/>
            <w:vAlign w:val="center"/>
            <w:hideMark/>
          </w:tcPr>
          <w:p w14:paraId="508F1B25" w14:textId="77777777" w:rsidR="007F603E" w:rsidRPr="00D80F87" w:rsidRDefault="007F603E"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lang w:eastAsia="es-CO"/>
              </w:rPr>
            </w:pPr>
            <w:r w:rsidRPr="00D80F87">
              <w:rPr>
                <w:rFonts w:eastAsia="Times New Roman"/>
                <w:bCs/>
                <w:color w:val="000000"/>
                <w:lang w:eastAsia="es-CO"/>
              </w:rPr>
              <w:t>Volumen de suelo a retirar (m</w:t>
            </w:r>
            <w:r w:rsidRPr="00D80F87">
              <w:rPr>
                <w:rFonts w:eastAsia="Times New Roman"/>
                <w:bCs/>
                <w:color w:val="000000"/>
                <w:vertAlign w:val="superscript"/>
                <w:lang w:eastAsia="es-CO"/>
              </w:rPr>
              <w:t>3</w:t>
            </w:r>
            <w:r w:rsidRPr="00D80F87">
              <w:rPr>
                <w:rFonts w:eastAsia="Times New Roman"/>
                <w:bCs/>
                <w:color w:val="000000"/>
                <w:lang w:eastAsia="es-CO"/>
              </w:rPr>
              <w:t>)</w:t>
            </w:r>
          </w:p>
        </w:tc>
        <w:tc>
          <w:tcPr>
            <w:tcW w:w="1790" w:type="pct"/>
            <w:vAlign w:val="center"/>
            <w:hideMark/>
          </w:tcPr>
          <w:p w14:paraId="1D114165" w14:textId="77777777" w:rsidR="007F603E" w:rsidRPr="00D80F87" w:rsidRDefault="007F603E"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lang w:eastAsia="es-CO"/>
              </w:rPr>
            </w:pPr>
            <w:r w:rsidRPr="00D80F87">
              <w:rPr>
                <w:rFonts w:eastAsia="Times New Roman"/>
                <w:bCs/>
                <w:color w:val="000000"/>
                <w:lang w:eastAsia="es-CO"/>
              </w:rPr>
              <w:t>Volumen a empradizar o revegetalización (m</w:t>
            </w:r>
            <w:r w:rsidRPr="00D80F87">
              <w:rPr>
                <w:rFonts w:eastAsia="Times New Roman"/>
                <w:bCs/>
                <w:color w:val="000000"/>
                <w:vertAlign w:val="superscript"/>
                <w:lang w:eastAsia="es-CO"/>
              </w:rPr>
              <w:t>3</w:t>
            </w:r>
            <w:r w:rsidRPr="00D80F87">
              <w:rPr>
                <w:rFonts w:eastAsia="Times New Roman"/>
                <w:bCs/>
                <w:color w:val="000000"/>
                <w:lang w:eastAsia="es-CO"/>
              </w:rPr>
              <w:t>)</w:t>
            </w:r>
          </w:p>
        </w:tc>
        <w:tc>
          <w:tcPr>
            <w:tcW w:w="1302" w:type="pct"/>
            <w:vAlign w:val="center"/>
            <w:hideMark/>
          </w:tcPr>
          <w:p w14:paraId="3A068932" w14:textId="77777777" w:rsidR="007F603E" w:rsidRPr="00D80F87" w:rsidRDefault="007F603E"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lang w:eastAsia="es-CO"/>
              </w:rPr>
            </w:pPr>
            <w:r w:rsidRPr="00D80F87">
              <w:rPr>
                <w:rFonts w:eastAsia="Times New Roman"/>
                <w:bCs/>
                <w:color w:val="000000"/>
                <w:lang w:eastAsia="es-CO"/>
              </w:rPr>
              <w:t>Pérdida o ganancia del suelo (m</w:t>
            </w:r>
            <w:r w:rsidRPr="00D80F87">
              <w:rPr>
                <w:rFonts w:eastAsia="Times New Roman"/>
                <w:bCs/>
                <w:color w:val="000000"/>
                <w:vertAlign w:val="superscript"/>
                <w:lang w:eastAsia="es-CO"/>
              </w:rPr>
              <w:t>3</w:t>
            </w:r>
            <w:r w:rsidRPr="00D80F87">
              <w:rPr>
                <w:rFonts w:eastAsia="Times New Roman"/>
                <w:bCs/>
                <w:color w:val="000000"/>
                <w:lang w:eastAsia="es-CO"/>
              </w:rPr>
              <w:t>)</w:t>
            </w:r>
          </w:p>
        </w:tc>
      </w:tr>
      <w:tr w:rsidR="007F603E" w:rsidRPr="00D80F87" w14:paraId="0732E4DC" w14:textId="77777777" w:rsidTr="007F603E">
        <w:trPr>
          <w:trHeight w:val="315"/>
        </w:trPr>
        <w:tc>
          <w:tcPr>
            <w:cnfStyle w:val="001000000000" w:firstRow="0" w:lastRow="0" w:firstColumn="1" w:lastColumn="0" w:oddVBand="0" w:evenVBand="0" w:oddHBand="0" w:evenHBand="0" w:firstRowFirstColumn="0" w:firstRowLastColumn="0" w:lastRowFirstColumn="0" w:lastRowLastColumn="0"/>
            <w:tcW w:w="706" w:type="pct"/>
            <w:vAlign w:val="center"/>
            <w:hideMark/>
          </w:tcPr>
          <w:p w14:paraId="10DE547E" w14:textId="77777777" w:rsidR="007F603E" w:rsidRPr="00D80F87" w:rsidRDefault="007F603E" w:rsidP="004B5D0E">
            <w:pPr>
              <w:spacing w:line="240" w:lineRule="auto"/>
              <w:contextualSpacing w:val="0"/>
              <w:jc w:val="center"/>
              <w:rPr>
                <w:rFonts w:eastAsia="Times New Roman"/>
                <w:color w:val="000000"/>
                <w:lang w:eastAsia="es-CO"/>
              </w:rPr>
            </w:pPr>
            <w:r w:rsidRPr="00D80F87">
              <w:rPr>
                <w:rFonts w:eastAsia="Times New Roman"/>
                <w:color w:val="000000"/>
                <w:lang w:eastAsia="es-CO"/>
              </w:rPr>
              <w:t>Descapote</w:t>
            </w:r>
          </w:p>
        </w:tc>
        <w:tc>
          <w:tcPr>
            <w:tcW w:w="1202" w:type="pct"/>
            <w:vAlign w:val="center"/>
            <w:hideMark/>
          </w:tcPr>
          <w:p w14:paraId="3C5C2F0E" w14:textId="2C205923"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58</w:t>
            </w:r>
            <w:r w:rsidR="00227C2B" w:rsidRPr="00D80F87">
              <w:rPr>
                <w:rFonts w:eastAsia="Times New Roman"/>
                <w:color w:val="000000"/>
                <w:lang w:eastAsia="es-CO"/>
              </w:rPr>
              <w:t>.</w:t>
            </w:r>
            <w:r w:rsidRPr="00D80F87">
              <w:rPr>
                <w:rFonts w:eastAsia="Times New Roman"/>
                <w:color w:val="000000"/>
                <w:lang w:eastAsia="es-CO"/>
              </w:rPr>
              <w:t>967</w:t>
            </w:r>
          </w:p>
        </w:tc>
        <w:tc>
          <w:tcPr>
            <w:tcW w:w="1790" w:type="pct"/>
            <w:vAlign w:val="center"/>
            <w:hideMark/>
          </w:tcPr>
          <w:p w14:paraId="3785F84A" w14:textId="77777777"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0</w:t>
            </w:r>
          </w:p>
        </w:tc>
        <w:tc>
          <w:tcPr>
            <w:tcW w:w="1302" w:type="pct"/>
            <w:vAlign w:val="center"/>
            <w:hideMark/>
          </w:tcPr>
          <w:p w14:paraId="2992FE4F" w14:textId="3F65F8CC"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-58</w:t>
            </w:r>
            <w:r w:rsidR="00227C2B" w:rsidRPr="00D80F87">
              <w:rPr>
                <w:rFonts w:eastAsia="Times New Roman"/>
                <w:color w:val="000000"/>
                <w:lang w:eastAsia="es-CO"/>
              </w:rPr>
              <w:t>.</w:t>
            </w:r>
            <w:r w:rsidRPr="00D80F87">
              <w:rPr>
                <w:rFonts w:eastAsia="Times New Roman"/>
                <w:color w:val="000000"/>
                <w:lang w:eastAsia="es-CO"/>
              </w:rPr>
              <w:t>967</w:t>
            </w:r>
          </w:p>
        </w:tc>
      </w:tr>
      <w:tr w:rsidR="007F603E" w:rsidRPr="00D80F87" w14:paraId="521DDCEB" w14:textId="77777777" w:rsidTr="007F603E">
        <w:trPr>
          <w:trHeight w:val="315"/>
        </w:trPr>
        <w:tc>
          <w:tcPr>
            <w:cnfStyle w:val="001000000000" w:firstRow="0" w:lastRow="0" w:firstColumn="1" w:lastColumn="0" w:oddVBand="0" w:evenVBand="0" w:oddHBand="0" w:evenHBand="0" w:firstRowFirstColumn="0" w:firstRowLastColumn="0" w:lastRowFirstColumn="0" w:lastRowLastColumn="0"/>
            <w:tcW w:w="706" w:type="pct"/>
            <w:vAlign w:val="center"/>
            <w:hideMark/>
          </w:tcPr>
          <w:p w14:paraId="46827C53" w14:textId="77777777" w:rsidR="007F603E" w:rsidRPr="00D80F87" w:rsidRDefault="007F603E" w:rsidP="004B5D0E">
            <w:pPr>
              <w:spacing w:line="240" w:lineRule="auto"/>
              <w:contextualSpacing w:val="0"/>
              <w:jc w:val="center"/>
              <w:rPr>
                <w:rFonts w:eastAsia="Times New Roman"/>
                <w:color w:val="000000"/>
                <w:lang w:eastAsia="es-CO"/>
              </w:rPr>
            </w:pPr>
            <w:r w:rsidRPr="00D80F87">
              <w:rPr>
                <w:rFonts w:eastAsia="Times New Roman"/>
                <w:color w:val="000000"/>
                <w:lang w:eastAsia="es-CO"/>
              </w:rPr>
              <w:t xml:space="preserve">Corte </w:t>
            </w:r>
          </w:p>
        </w:tc>
        <w:tc>
          <w:tcPr>
            <w:tcW w:w="1202" w:type="pct"/>
            <w:vAlign w:val="center"/>
            <w:hideMark/>
          </w:tcPr>
          <w:p w14:paraId="16E86308" w14:textId="5017623B"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10</w:t>
            </w:r>
            <w:r w:rsidR="00227C2B" w:rsidRPr="00D80F87">
              <w:rPr>
                <w:rFonts w:eastAsia="Times New Roman"/>
                <w:color w:val="000000"/>
                <w:lang w:eastAsia="es-CO"/>
              </w:rPr>
              <w:t>.</w:t>
            </w:r>
            <w:r w:rsidRPr="00D80F87">
              <w:rPr>
                <w:rFonts w:eastAsia="Times New Roman"/>
                <w:color w:val="000000"/>
                <w:lang w:eastAsia="es-CO"/>
              </w:rPr>
              <w:t>993</w:t>
            </w:r>
            <w:r w:rsidR="00227C2B" w:rsidRPr="00D80F87">
              <w:rPr>
                <w:rFonts w:eastAsia="Times New Roman"/>
                <w:color w:val="000000"/>
                <w:lang w:eastAsia="es-CO"/>
              </w:rPr>
              <w:t>.</w:t>
            </w:r>
            <w:r w:rsidRPr="00D80F87">
              <w:rPr>
                <w:rFonts w:eastAsia="Times New Roman"/>
                <w:color w:val="000000"/>
                <w:lang w:eastAsia="es-CO"/>
              </w:rPr>
              <w:t>110</w:t>
            </w:r>
          </w:p>
        </w:tc>
        <w:tc>
          <w:tcPr>
            <w:tcW w:w="1790" w:type="pct"/>
            <w:vAlign w:val="center"/>
            <w:hideMark/>
          </w:tcPr>
          <w:p w14:paraId="6C2BEC71" w14:textId="77777777"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0</w:t>
            </w:r>
          </w:p>
        </w:tc>
        <w:tc>
          <w:tcPr>
            <w:tcW w:w="1302" w:type="pct"/>
            <w:vAlign w:val="center"/>
            <w:hideMark/>
          </w:tcPr>
          <w:p w14:paraId="6C1A9047" w14:textId="03235167"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-10</w:t>
            </w:r>
            <w:r w:rsidR="00227C2B" w:rsidRPr="00D80F87">
              <w:rPr>
                <w:rFonts w:eastAsia="Times New Roman"/>
                <w:color w:val="000000"/>
                <w:lang w:eastAsia="es-CO"/>
              </w:rPr>
              <w:t>.</w:t>
            </w:r>
            <w:r w:rsidRPr="00D80F87">
              <w:rPr>
                <w:rFonts w:eastAsia="Times New Roman"/>
                <w:color w:val="000000"/>
                <w:lang w:eastAsia="es-CO"/>
              </w:rPr>
              <w:t>993</w:t>
            </w:r>
            <w:r w:rsidR="00227C2B" w:rsidRPr="00D80F87">
              <w:rPr>
                <w:rFonts w:eastAsia="Times New Roman"/>
                <w:color w:val="000000"/>
                <w:lang w:eastAsia="es-CO"/>
              </w:rPr>
              <w:t>.</w:t>
            </w:r>
            <w:r w:rsidRPr="00D80F87">
              <w:rPr>
                <w:rFonts w:eastAsia="Times New Roman"/>
                <w:color w:val="000000"/>
                <w:lang w:eastAsia="es-CO"/>
              </w:rPr>
              <w:t>110</w:t>
            </w:r>
          </w:p>
        </w:tc>
      </w:tr>
      <w:tr w:rsidR="007F603E" w:rsidRPr="00D80F87" w14:paraId="64307443" w14:textId="77777777" w:rsidTr="007F603E">
        <w:trPr>
          <w:trHeight w:val="585"/>
        </w:trPr>
        <w:tc>
          <w:tcPr>
            <w:cnfStyle w:val="001000000000" w:firstRow="0" w:lastRow="0" w:firstColumn="1" w:lastColumn="0" w:oddVBand="0" w:evenVBand="0" w:oddHBand="0" w:evenHBand="0" w:firstRowFirstColumn="0" w:firstRowLastColumn="0" w:lastRowFirstColumn="0" w:lastRowLastColumn="0"/>
            <w:tcW w:w="706" w:type="pct"/>
            <w:vAlign w:val="center"/>
            <w:hideMark/>
          </w:tcPr>
          <w:p w14:paraId="5EB0F737" w14:textId="2D1F6429" w:rsidR="007F603E" w:rsidRPr="00D80F87" w:rsidRDefault="005627ED" w:rsidP="004B5D0E">
            <w:pPr>
              <w:spacing w:line="240" w:lineRule="auto"/>
              <w:contextualSpacing w:val="0"/>
              <w:jc w:val="center"/>
              <w:rPr>
                <w:rFonts w:eastAsia="Times New Roman"/>
                <w:color w:val="000000"/>
                <w:lang w:eastAsia="es-CO"/>
              </w:rPr>
            </w:pPr>
            <w:r w:rsidRPr="00D80F87">
              <w:rPr>
                <w:rFonts w:eastAsia="Times New Roman"/>
                <w:color w:val="000000"/>
                <w:lang w:eastAsia="es-CO"/>
              </w:rPr>
              <w:t>Terraplén</w:t>
            </w:r>
          </w:p>
        </w:tc>
        <w:tc>
          <w:tcPr>
            <w:tcW w:w="1202" w:type="pct"/>
            <w:vAlign w:val="center"/>
            <w:hideMark/>
          </w:tcPr>
          <w:p w14:paraId="4608DCA3" w14:textId="32BC9D0B"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330</w:t>
            </w:r>
            <w:r w:rsidR="00227C2B" w:rsidRPr="00D80F87">
              <w:rPr>
                <w:rFonts w:eastAsia="Times New Roman"/>
                <w:color w:val="000000"/>
                <w:lang w:eastAsia="es-CO"/>
              </w:rPr>
              <w:t>.</w:t>
            </w:r>
            <w:r w:rsidRPr="00D80F87">
              <w:rPr>
                <w:rFonts w:eastAsia="Times New Roman"/>
                <w:color w:val="000000"/>
                <w:lang w:eastAsia="es-CO"/>
              </w:rPr>
              <w:t>190</w:t>
            </w:r>
          </w:p>
        </w:tc>
        <w:tc>
          <w:tcPr>
            <w:tcW w:w="1790" w:type="pct"/>
            <w:vAlign w:val="center"/>
            <w:hideMark/>
          </w:tcPr>
          <w:p w14:paraId="5D052305" w14:textId="3E5E7F68"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66</w:t>
            </w:r>
            <w:r w:rsidR="00227C2B" w:rsidRPr="00D80F87">
              <w:rPr>
                <w:rFonts w:eastAsia="Times New Roman"/>
                <w:color w:val="000000"/>
                <w:lang w:eastAsia="es-CO"/>
              </w:rPr>
              <w:t>.</w:t>
            </w:r>
            <w:r w:rsidRPr="00D80F87">
              <w:rPr>
                <w:rFonts w:eastAsia="Times New Roman"/>
                <w:color w:val="000000"/>
                <w:lang w:eastAsia="es-CO"/>
              </w:rPr>
              <w:t>038</w:t>
            </w:r>
          </w:p>
        </w:tc>
        <w:tc>
          <w:tcPr>
            <w:tcW w:w="1302" w:type="pct"/>
            <w:vAlign w:val="center"/>
            <w:hideMark/>
          </w:tcPr>
          <w:p w14:paraId="291D4D6F" w14:textId="7CF6845A"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-264</w:t>
            </w:r>
            <w:r w:rsidR="00227C2B" w:rsidRPr="00D80F87">
              <w:rPr>
                <w:rFonts w:eastAsia="Times New Roman"/>
                <w:color w:val="000000"/>
                <w:lang w:eastAsia="es-CO"/>
              </w:rPr>
              <w:t>.</w:t>
            </w:r>
            <w:r w:rsidRPr="00D80F87">
              <w:rPr>
                <w:rFonts w:eastAsia="Times New Roman"/>
                <w:color w:val="000000"/>
                <w:lang w:eastAsia="es-CO"/>
              </w:rPr>
              <w:t>152</w:t>
            </w:r>
          </w:p>
        </w:tc>
      </w:tr>
      <w:tr w:rsidR="007F603E" w:rsidRPr="00D80F87" w14:paraId="1C042203" w14:textId="77777777" w:rsidTr="007F603E">
        <w:trPr>
          <w:trHeight w:val="315"/>
        </w:trPr>
        <w:tc>
          <w:tcPr>
            <w:cnfStyle w:val="001000000000" w:firstRow="0" w:lastRow="0" w:firstColumn="1" w:lastColumn="0" w:oddVBand="0" w:evenVBand="0" w:oddHBand="0" w:evenHBand="0" w:firstRowFirstColumn="0" w:firstRowLastColumn="0" w:lastRowFirstColumn="0" w:lastRowLastColumn="0"/>
            <w:tcW w:w="706" w:type="pct"/>
            <w:vAlign w:val="center"/>
            <w:hideMark/>
          </w:tcPr>
          <w:p w14:paraId="31E91F7C" w14:textId="1708CC26" w:rsidR="007F603E" w:rsidRPr="00D80F87" w:rsidRDefault="00DF34C5" w:rsidP="004B5D0E">
            <w:pPr>
              <w:spacing w:line="240" w:lineRule="auto"/>
              <w:contextualSpacing w:val="0"/>
              <w:jc w:val="center"/>
              <w:rPr>
                <w:rFonts w:eastAsia="Times New Roman"/>
                <w:color w:val="000000"/>
                <w:lang w:eastAsia="es-CO"/>
              </w:rPr>
            </w:pPr>
            <w:r w:rsidRPr="00D80F87">
              <w:rPr>
                <w:rFonts w:eastAsia="Times New Roman"/>
                <w:color w:val="000000"/>
                <w:lang w:eastAsia="es-CO"/>
              </w:rPr>
              <w:t>ZODME</w:t>
            </w:r>
          </w:p>
        </w:tc>
        <w:tc>
          <w:tcPr>
            <w:tcW w:w="1202" w:type="pct"/>
            <w:vAlign w:val="center"/>
            <w:hideMark/>
          </w:tcPr>
          <w:p w14:paraId="57699629" w14:textId="0CEB1CCD"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1</w:t>
            </w:r>
            <w:r w:rsidR="00227C2B" w:rsidRPr="00D80F87">
              <w:rPr>
                <w:rFonts w:eastAsia="Times New Roman"/>
                <w:color w:val="000000"/>
                <w:lang w:eastAsia="es-CO"/>
              </w:rPr>
              <w:t>.</w:t>
            </w:r>
            <w:r w:rsidRPr="00D80F87">
              <w:rPr>
                <w:rFonts w:eastAsia="Times New Roman"/>
                <w:color w:val="000000"/>
                <w:lang w:eastAsia="es-CO"/>
              </w:rPr>
              <w:t>079</w:t>
            </w:r>
            <w:r w:rsidR="00227C2B" w:rsidRPr="00D80F87">
              <w:rPr>
                <w:rFonts w:eastAsia="Times New Roman"/>
                <w:color w:val="000000"/>
                <w:lang w:eastAsia="es-CO"/>
              </w:rPr>
              <w:t>.</w:t>
            </w:r>
            <w:r w:rsidRPr="00D80F87">
              <w:rPr>
                <w:rFonts w:eastAsia="Times New Roman"/>
                <w:color w:val="000000"/>
                <w:lang w:eastAsia="es-CO"/>
              </w:rPr>
              <w:t>626</w:t>
            </w:r>
          </w:p>
        </w:tc>
        <w:tc>
          <w:tcPr>
            <w:tcW w:w="1790" w:type="pct"/>
            <w:vAlign w:val="center"/>
            <w:hideMark/>
          </w:tcPr>
          <w:p w14:paraId="08B292FE" w14:textId="7C43569B"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215</w:t>
            </w:r>
            <w:r w:rsidR="00227C2B" w:rsidRPr="00D80F87">
              <w:rPr>
                <w:rFonts w:eastAsia="Times New Roman"/>
                <w:color w:val="000000"/>
                <w:lang w:eastAsia="es-CO"/>
              </w:rPr>
              <w:t>.</w:t>
            </w:r>
            <w:r w:rsidRPr="00D80F87">
              <w:rPr>
                <w:rFonts w:eastAsia="Times New Roman"/>
                <w:color w:val="000000"/>
                <w:lang w:eastAsia="es-CO"/>
              </w:rPr>
              <w:t>925,2</w:t>
            </w:r>
          </w:p>
        </w:tc>
        <w:tc>
          <w:tcPr>
            <w:tcW w:w="1302" w:type="pct"/>
            <w:vAlign w:val="center"/>
            <w:hideMark/>
          </w:tcPr>
          <w:p w14:paraId="45BDC38F" w14:textId="184069C9"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-863</w:t>
            </w:r>
            <w:r w:rsidR="00227C2B" w:rsidRPr="00D80F87">
              <w:rPr>
                <w:rFonts w:eastAsia="Times New Roman"/>
                <w:color w:val="000000"/>
                <w:lang w:eastAsia="es-CO"/>
              </w:rPr>
              <w:t>.</w:t>
            </w:r>
            <w:r w:rsidRPr="00D80F87">
              <w:rPr>
                <w:rFonts w:eastAsia="Times New Roman"/>
                <w:color w:val="000000"/>
                <w:lang w:eastAsia="es-CO"/>
              </w:rPr>
              <w:t>700,8</w:t>
            </w:r>
          </w:p>
        </w:tc>
      </w:tr>
      <w:tr w:rsidR="007F603E" w:rsidRPr="00D80F87" w14:paraId="34420AFE" w14:textId="77777777" w:rsidTr="007F603E">
        <w:trPr>
          <w:trHeight w:val="315"/>
        </w:trPr>
        <w:tc>
          <w:tcPr>
            <w:cnfStyle w:val="001000000000" w:firstRow="0" w:lastRow="0" w:firstColumn="1" w:lastColumn="0" w:oddVBand="0" w:evenVBand="0" w:oddHBand="0" w:evenHBand="0" w:firstRowFirstColumn="0" w:firstRowLastColumn="0" w:lastRowFirstColumn="0" w:lastRowLastColumn="0"/>
            <w:tcW w:w="706" w:type="pct"/>
            <w:vAlign w:val="center"/>
            <w:hideMark/>
          </w:tcPr>
          <w:p w14:paraId="6599977E" w14:textId="77777777" w:rsidR="007F603E" w:rsidRPr="00D80F87" w:rsidRDefault="007F603E" w:rsidP="004B5D0E">
            <w:pPr>
              <w:spacing w:line="240" w:lineRule="auto"/>
              <w:contextualSpacing w:val="0"/>
              <w:jc w:val="center"/>
              <w:rPr>
                <w:rFonts w:eastAsia="Times New Roman"/>
                <w:color w:val="000000"/>
                <w:lang w:eastAsia="es-CO"/>
              </w:rPr>
            </w:pPr>
            <w:r w:rsidRPr="00D80F87">
              <w:rPr>
                <w:rFonts w:eastAsia="Times New Roman"/>
                <w:color w:val="000000"/>
                <w:lang w:eastAsia="es-CO"/>
              </w:rPr>
              <w:lastRenderedPageBreak/>
              <w:t>Total</w:t>
            </w:r>
          </w:p>
        </w:tc>
        <w:tc>
          <w:tcPr>
            <w:tcW w:w="1202" w:type="pct"/>
            <w:vAlign w:val="center"/>
            <w:hideMark/>
          </w:tcPr>
          <w:p w14:paraId="5055A4C6" w14:textId="2707D08B"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12</w:t>
            </w:r>
            <w:r w:rsidR="00227C2B" w:rsidRPr="00D80F87">
              <w:rPr>
                <w:rFonts w:eastAsia="Times New Roman"/>
                <w:color w:val="000000"/>
                <w:lang w:eastAsia="es-CO"/>
              </w:rPr>
              <w:t>.</w:t>
            </w:r>
            <w:r w:rsidRPr="00D80F87">
              <w:rPr>
                <w:rFonts w:eastAsia="Times New Roman"/>
                <w:color w:val="000000"/>
                <w:lang w:eastAsia="es-CO"/>
              </w:rPr>
              <w:t>461</w:t>
            </w:r>
            <w:r w:rsidR="00227C2B" w:rsidRPr="00D80F87">
              <w:rPr>
                <w:rFonts w:eastAsia="Times New Roman"/>
                <w:color w:val="000000"/>
                <w:lang w:eastAsia="es-CO"/>
              </w:rPr>
              <w:t>.</w:t>
            </w:r>
            <w:r w:rsidRPr="00D80F87">
              <w:rPr>
                <w:rFonts w:eastAsia="Times New Roman"/>
                <w:color w:val="000000"/>
                <w:lang w:eastAsia="es-CO"/>
              </w:rPr>
              <w:t>893</w:t>
            </w:r>
          </w:p>
        </w:tc>
        <w:tc>
          <w:tcPr>
            <w:tcW w:w="1790" w:type="pct"/>
            <w:vAlign w:val="center"/>
            <w:hideMark/>
          </w:tcPr>
          <w:p w14:paraId="009F1E45" w14:textId="709AC34D"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281</w:t>
            </w:r>
            <w:r w:rsidR="00227C2B" w:rsidRPr="00D80F87">
              <w:rPr>
                <w:rFonts w:eastAsia="Times New Roman"/>
                <w:color w:val="000000"/>
                <w:lang w:eastAsia="es-CO"/>
              </w:rPr>
              <w:t>.</w:t>
            </w:r>
            <w:r w:rsidRPr="00D80F87">
              <w:rPr>
                <w:rFonts w:eastAsia="Times New Roman"/>
                <w:color w:val="000000"/>
                <w:lang w:eastAsia="es-CO"/>
              </w:rPr>
              <w:t>963,2</w:t>
            </w:r>
          </w:p>
        </w:tc>
        <w:tc>
          <w:tcPr>
            <w:tcW w:w="1302" w:type="pct"/>
            <w:vAlign w:val="center"/>
            <w:hideMark/>
          </w:tcPr>
          <w:p w14:paraId="7358E47A" w14:textId="44B50C04" w:rsidR="007F603E" w:rsidRPr="00D80F87" w:rsidRDefault="007F603E"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D80F87">
              <w:rPr>
                <w:rFonts w:eastAsia="Times New Roman"/>
                <w:color w:val="000000"/>
                <w:lang w:eastAsia="es-CO"/>
              </w:rPr>
              <w:t>-12</w:t>
            </w:r>
            <w:r w:rsidR="00227C2B" w:rsidRPr="00D80F87">
              <w:rPr>
                <w:rFonts w:eastAsia="Times New Roman"/>
                <w:color w:val="000000"/>
                <w:lang w:eastAsia="es-CO"/>
              </w:rPr>
              <w:t>.</w:t>
            </w:r>
            <w:r w:rsidRPr="00D80F87">
              <w:rPr>
                <w:rFonts w:eastAsia="Times New Roman"/>
                <w:color w:val="000000"/>
                <w:lang w:eastAsia="es-CO"/>
              </w:rPr>
              <w:t>179</w:t>
            </w:r>
            <w:r w:rsidR="00227C2B" w:rsidRPr="00D80F87">
              <w:rPr>
                <w:rFonts w:eastAsia="Times New Roman"/>
                <w:color w:val="000000"/>
                <w:lang w:eastAsia="es-CO"/>
              </w:rPr>
              <w:t>.</w:t>
            </w:r>
            <w:r w:rsidRPr="00D80F87">
              <w:rPr>
                <w:rFonts w:eastAsia="Times New Roman"/>
                <w:color w:val="000000"/>
                <w:lang w:eastAsia="es-CO"/>
              </w:rPr>
              <w:t>929,8</w:t>
            </w:r>
          </w:p>
        </w:tc>
      </w:tr>
    </w:tbl>
    <w:p w14:paraId="5DE645BF" w14:textId="60F0ED64" w:rsidR="003B6CA7" w:rsidRPr="00D80F87" w:rsidRDefault="007F603E" w:rsidP="004B5D0E">
      <w:pPr>
        <w:pStyle w:val="Notas"/>
        <w:rPr>
          <w:rFonts w:asciiTheme="majorHAnsi" w:hAnsiTheme="majorHAnsi"/>
        </w:rPr>
      </w:pPr>
      <w:r w:rsidRPr="00D80F87">
        <w:t xml:space="preserve">Fuente </w:t>
      </w:r>
      <w:r w:rsidR="003B6CA7" w:rsidRPr="00D80F87">
        <w:rPr>
          <w:rFonts w:asciiTheme="majorHAnsi" w:hAnsiTheme="majorHAnsi"/>
          <w:noProof/>
        </w:rPr>
        <w:t>(Géminis Consultores S.A.S, 2015)</w:t>
      </w:r>
    </w:p>
    <w:p w14:paraId="26345410" w14:textId="73EA978F" w:rsidR="003D5E8D" w:rsidRPr="00D80F87" w:rsidRDefault="003D5E8D" w:rsidP="004B5D0E">
      <w:pPr>
        <w:pStyle w:val="Ttulo4"/>
      </w:pPr>
      <w:r w:rsidRPr="00D80F87">
        <w:t xml:space="preserve">Aire </w:t>
      </w:r>
    </w:p>
    <w:p w14:paraId="4089AE13" w14:textId="77777777" w:rsidR="003D5E8D" w:rsidRPr="00D80F87" w:rsidRDefault="003D5E8D" w:rsidP="004B5D0E">
      <w:pPr>
        <w:rPr>
          <w:rFonts w:asciiTheme="majorHAnsi" w:hAnsiTheme="majorHAnsi"/>
        </w:rPr>
      </w:pPr>
    </w:p>
    <w:p w14:paraId="37F4DA0F" w14:textId="0514033C" w:rsidR="00646744" w:rsidRPr="00D80F87" w:rsidRDefault="00646744" w:rsidP="004B5D0E">
      <w:pPr>
        <w:pStyle w:val="Ttulo5"/>
      </w:pPr>
      <w:r w:rsidRPr="00D80F87">
        <w:t>Ruido</w:t>
      </w:r>
    </w:p>
    <w:p w14:paraId="475E3B41" w14:textId="77777777" w:rsidR="00646744" w:rsidRPr="00D80F87" w:rsidRDefault="00646744" w:rsidP="004B5D0E"/>
    <w:p w14:paraId="4AE2C1BB" w14:textId="782EEE29" w:rsidR="0049475C" w:rsidRPr="00D80F87" w:rsidRDefault="0049475C" w:rsidP="004B5D0E">
      <w:r w:rsidRPr="00D80F87">
        <w:t>El ruido ambiental es el ruido asociado con un ambiente determinado en un momento específico, compuesto habitualmente del sonido de muchas fuentes en muchas direcciones, próximas y lejanas; ningún sonido en particular es dominante.</w:t>
      </w:r>
    </w:p>
    <w:p w14:paraId="3B7382D2" w14:textId="77777777" w:rsidR="0049475C" w:rsidRPr="00D80F87" w:rsidRDefault="0049475C" w:rsidP="004B5D0E"/>
    <w:p w14:paraId="242A4968" w14:textId="1F425588" w:rsidR="00DA1466" w:rsidRPr="00D80F87" w:rsidRDefault="00DA1466" w:rsidP="004B5D0E">
      <w:r w:rsidRPr="00D80F87">
        <w:t>En el área de influencia directa del proyecto de “Rehabi</w:t>
      </w:r>
      <w:r w:rsidR="00A918E9" w:rsidRPr="00D80F87">
        <w:t>litación y mejoramiento de la ví</w:t>
      </w:r>
      <w:r w:rsidRPr="00D80F87">
        <w:t>a existente desde Intercambiador Alto Dolores –Lazo 1 hasta Puerto Berrío Oeste</w:t>
      </w:r>
      <w:r w:rsidR="00982183" w:rsidRPr="00D80F87">
        <w:t>”</w:t>
      </w:r>
      <w:r w:rsidRPr="00D80F87">
        <w:t xml:space="preserve">, se determinaron los niveles de ruido ambiental representativos para un </w:t>
      </w:r>
      <w:r w:rsidR="005627ED" w:rsidRPr="00D80F87">
        <w:t>día</w:t>
      </w:r>
      <w:r w:rsidRPr="00D80F87">
        <w:t xml:space="preserve"> ordinario y un </w:t>
      </w:r>
      <w:r w:rsidR="005627ED" w:rsidRPr="00D80F87">
        <w:t>día</w:t>
      </w:r>
      <w:r w:rsidRPr="00D80F87">
        <w:t xml:space="preserve"> dominical en tres puntos, </w:t>
      </w:r>
      <w:r w:rsidRPr="00D80F87">
        <w:rPr>
          <w:lang w:eastAsia="x-none"/>
        </w:rPr>
        <w:t>siguiendo el procedimiento establecido en el Anexo de la Resolución 627 de 2006</w:t>
      </w:r>
    </w:p>
    <w:p w14:paraId="6AFA6CBC" w14:textId="77777777" w:rsidR="00DA1466" w:rsidRPr="00D80F87" w:rsidRDefault="00DA1466" w:rsidP="004B5D0E"/>
    <w:p w14:paraId="13E6B349" w14:textId="7227A232" w:rsidR="0049475C" w:rsidRPr="00D80F87" w:rsidRDefault="0049475C" w:rsidP="004B5D0E">
      <w:pPr>
        <w:pStyle w:val="Ttulo6"/>
      </w:pPr>
      <w:r w:rsidRPr="00D80F87">
        <w:t xml:space="preserve">Monitoreo de Ruido Ambiental </w:t>
      </w:r>
    </w:p>
    <w:p w14:paraId="758658F6" w14:textId="77777777" w:rsidR="0049475C" w:rsidRPr="00D80F87" w:rsidRDefault="0049475C" w:rsidP="004B5D0E"/>
    <w:p w14:paraId="5F367498" w14:textId="77777777" w:rsidR="00DA1466" w:rsidRPr="00D80F87" w:rsidRDefault="00DA1466" w:rsidP="004B5D0E">
      <w:pPr>
        <w:rPr>
          <w:rFonts w:cs="Calibri"/>
        </w:rPr>
      </w:pPr>
      <w:r w:rsidRPr="00D80F87">
        <w:rPr>
          <w:rFonts w:cs="Calibri"/>
        </w:rPr>
        <w:t>La campaña de monitoreo se realizó durante los días del 26, 27 y 28 de septiembre de 2015 con el cual se busca determinar los niveles actuales de ruido ambiental de la zona. Las mediciones de ruido son representativas para un (1) día ordinario y para un (1) día dominical de monitoreo, en horario diurno y nocturno, respectivamente.</w:t>
      </w:r>
    </w:p>
    <w:p w14:paraId="4723DAA3" w14:textId="77777777" w:rsidR="00DA1466" w:rsidRPr="00D80F87" w:rsidRDefault="00DA1466" w:rsidP="004B5D0E">
      <w:pPr>
        <w:rPr>
          <w:rFonts w:cs="Calibri"/>
        </w:rPr>
      </w:pPr>
    </w:p>
    <w:p w14:paraId="3D5AC0A4" w14:textId="478C9CEE" w:rsidR="00DA1466" w:rsidRPr="00D80F87" w:rsidRDefault="00DA1466" w:rsidP="004B5D0E">
      <w:pPr>
        <w:rPr>
          <w:rFonts w:cs="Calibri"/>
        </w:rPr>
      </w:pPr>
      <w:r w:rsidRPr="00D80F87">
        <w:rPr>
          <w:rFonts w:cs="Calibri"/>
        </w:rPr>
        <w:t>Las mediciones de ruido ambiental se realizaron en tres (3) puntos previamente establecidos y se utilizaron los métodos de muestreo y de cálculo establecidos por la Resolución 627 de abril de 2006 expedida por el Ministerio de Ambiente, Vivienda y Desarrollo Territorial (MAVDT</w:t>
      </w:r>
      <w:r w:rsidR="00DF34C5" w:rsidRPr="00D80F87">
        <w:rPr>
          <w:rFonts w:cs="Calibri"/>
        </w:rPr>
        <w:t>)</w:t>
      </w:r>
    </w:p>
    <w:p w14:paraId="306DACF3" w14:textId="77777777" w:rsidR="00DA1466" w:rsidRPr="00D80F87" w:rsidRDefault="00DA1466" w:rsidP="004B5D0E">
      <w:pPr>
        <w:rPr>
          <w:rFonts w:cs="Calibri"/>
        </w:rPr>
      </w:pPr>
    </w:p>
    <w:p w14:paraId="7A90AEB1" w14:textId="42F11A09" w:rsidR="00DA1466" w:rsidRPr="00D80F87" w:rsidRDefault="00DA1466" w:rsidP="004B5D0E">
      <w:r w:rsidRPr="00D80F87">
        <w:t>De acuerdo al EOT, para realizar comparaciones de las mediciones de ruido, se consideró para los puntos ubicados como sectores representativos del suelo: Sector C. Ruido intermedio restringido, específicamente de los subsectores Zonas con otros usos relacionados, como parques mecánicos al aire libre, áreas destinadas a espectáculos públicos al aire libre, vías troncales, autopistas, vías arterias, vías principales.</w:t>
      </w:r>
    </w:p>
    <w:p w14:paraId="3680AA0E" w14:textId="77777777" w:rsidR="00DA1466" w:rsidRPr="00D80F87" w:rsidRDefault="00DA1466" w:rsidP="004B5D0E"/>
    <w:p w14:paraId="4DDBF800" w14:textId="722DC5EC" w:rsidR="00C51C76" w:rsidRPr="00D80F87" w:rsidRDefault="00DA1466" w:rsidP="004B5D0E">
      <w:r w:rsidRPr="00D80F87">
        <w:lastRenderedPageBreak/>
        <w:t xml:space="preserve">En la </w:t>
      </w:r>
      <w:r w:rsidR="0049475C" w:rsidRPr="00D80F87">
        <w:fldChar w:fldCharType="begin"/>
      </w:r>
      <w:r w:rsidR="0049475C" w:rsidRPr="00D80F87">
        <w:instrText xml:space="preserve"> REF _Ref432774597 \h </w:instrText>
      </w:r>
      <w:r w:rsidR="004B5D0E" w:rsidRPr="00D80F87">
        <w:instrText xml:space="preserve"> \* MERGEFORMAT </w:instrText>
      </w:r>
      <w:r w:rsidR="0049475C" w:rsidRPr="00D80F87">
        <w:fldChar w:fldCharType="separate"/>
      </w:r>
      <w:r w:rsidR="00F226A2" w:rsidRPr="00D80F87">
        <w:t xml:space="preserve">Tabla </w:t>
      </w:r>
      <w:r w:rsidR="00F226A2">
        <w:rPr>
          <w:noProof/>
        </w:rPr>
        <w:t>3</w:t>
      </w:r>
      <w:r w:rsidR="00F226A2" w:rsidRPr="00D80F87">
        <w:rPr>
          <w:noProof/>
        </w:rPr>
        <w:t>.</w:t>
      </w:r>
      <w:r w:rsidR="00F226A2">
        <w:rPr>
          <w:noProof/>
        </w:rPr>
        <w:t>13</w:t>
      </w:r>
      <w:r w:rsidR="0049475C" w:rsidRPr="00D80F87">
        <w:fldChar w:fldCharType="end"/>
      </w:r>
      <w:r w:rsidR="0049475C" w:rsidRPr="00D80F87">
        <w:t xml:space="preserve"> </w:t>
      </w:r>
      <w:r w:rsidRPr="00D80F87">
        <w:t>se muestran los estándares máximos permisibles de ruido ambiental clasificados por uso del suelo según la Resolución 627 de abril 7 de 2006 del Ministerio de Ambiente, Vivienda y Desarrollo Territorial.</w:t>
      </w:r>
      <w:r w:rsidR="001408E9" w:rsidRPr="00D80F87">
        <w:t xml:space="preserve"> </w:t>
      </w:r>
    </w:p>
    <w:p w14:paraId="232A3030" w14:textId="77777777" w:rsidR="001408E9" w:rsidRPr="00D80F87" w:rsidRDefault="001408E9" w:rsidP="004B5D0E"/>
    <w:p w14:paraId="21742229" w14:textId="4FF6CFD4" w:rsidR="00DA1466" w:rsidRPr="00D80F87" w:rsidRDefault="00DA1466" w:rsidP="004B5D0E">
      <w:pPr>
        <w:pStyle w:val="Tablas"/>
      </w:pPr>
      <w:bookmarkStart w:id="71" w:name="_Ref432774597"/>
      <w:bookmarkStart w:id="72" w:name="_Toc447821983"/>
      <w:r w:rsidRPr="00D80F87">
        <w:t xml:space="preserve">Tabla </w:t>
      </w:r>
      <w:fldSimple w:instr=" STYLEREF 1 \s ">
        <w:r w:rsidR="00F226A2">
          <w:rPr>
            <w:noProof/>
          </w:rPr>
          <w:t>3</w:t>
        </w:r>
      </w:fldSimple>
      <w:r w:rsidR="000B6A60" w:rsidRPr="00D80F87">
        <w:t>.</w:t>
      </w:r>
      <w:fldSimple w:instr=" SEQ Tabla \* ARABIC \s 1 ">
        <w:r w:rsidR="00F226A2">
          <w:rPr>
            <w:noProof/>
          </w:rPr>
          <w:t>13</w:t>
        </w:r>
      </w:fldSimple>
      <w:bookmarkEnd w:id="71"/>
      <w:r w:rsidRPr="00D80F87">
        <w:t xml:space="preserve"> </w:t>
      </w:r>
      <w:r w:rsidRPr="00D80F87">
        <w:rPr>
          <w:rFonts w:cs="Calibri"/>
          <w:sz w:val="22"/>
          <w:szCs w:val="22"/>
        </w:rPr>
        <w:t>Estándares máximos permisibles de niveles de ruido ambiental</w:t>
      </w:r>
      <w:bookmarkEnd w:id="72"/>
    </w:p>
    <w:tbl>
      <w:tblPr>
        <w:tblStyle w:val="Gminis"/>
        <w:tblW w:w="5000" w:type="pct"/>
        <w:tblLook w:val="04A0" w:firstRow="1" w:lastRow="0" w:firstColumn="1" w:lastColumn="0" w:noHBand="0" w:noVBand="1"/>
      </w:tblPr>
      <w:tblGrid>
        <w:gridCol w:w="1836"/>
        <w:gridCol w:w="4717"/>
        <w:gridCol w:w="869"/>
        <w:gridCol w:w="1065"/>
      </w:tblGrid>
      <w:tr w:rsidR="00DA1466" w:rsidRPr="00D80F87" w14:paraId="3363C299" w14:textId="77777777" w:rsidTr="00DA1466">
        <w:trPr>
          <w:cnfStyle w:val="100000000000" w:firstRow="1" w:lastRow="0" w:firstColumn="0" w:lastColumn="0" w:oddVBand="0" w:evenVBand="0" w:oddHBand="0" w:evenHBand="0" w:firstRowFirstColumn="0" w:firstRowLastColumn="0" w:lastRowFirstColumn="0" w:lastRowLastColumn="0"/>
          <w:trHeight w:val="281"/>
          <w:tblHeader/>
        </w:trPr>
        <w:tc>
          <w:tcPr>
            <w:cnfStyle w:val="001000000100" w:firstRow="0" w:lastRow="0" w:firstColumn="1" w:lastColumn="0" w:oddVBand="0" w:evenVBand="0" w:oddHBand="0" w:evenHBand="0" w:firstRowFirstColumn="1" w:firstRowLastColumn="0" w:lastRowFirstColumn="0" w:lastRowLastColumn="0"/>
            <w:tcW w:w="1120" w:type="pct"/>
            <w:vAlign w:val="center"/>
          </w:tcPr>
          <w:p w14:paraId="0FB13080" w14:textId="77777777" w:rsidR="00DA1466" w:rsidRPr="00D80F87" w:rsidRDefault="00DA1466" w:rsidP="004B5D0E">
            <w:pPr>
              <w:tabs>
                <w:tab w:val="left" w:pos="-720"/>
              </w:tabs>
              <w:suppressAutoHyphens/>
              <w:spacing w:line="240" w:lineRule="auto"/>
              <w:contextualSpacing w:val="0"/>
              <w:jc w:val="center"/>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Sector</w:t>
            </w:r>
          </w:p>
        </w:tc>
        <w:tc>
          <w:tcPr>
            <w:tcW w:w="2817" w:type="pct"/>
            <w:vAlign w:val="center"/>
          </w:tcPr>
          <w:p w14:paraId="1B9E5AAC" w14:textId="77777777" w:rsidR="00DA1466" w:rsidRPr="00D80F87" w:rsidRDefault="00DA1466" w:rsidP="004B5D0E">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Subsector</w:t>
            </w:r>
          </w:p>
        </w:tc>
        <w:tc>
          <w:tcPr>
            <w:tcW w:w="476" w:type="pct"/>
            <w:vAlign w:val="center"/>
          </w:tcPr>
          <w:p w14:paraId="2509267E" w14:textId="77777777" w:rsidR="00DA1466" w:rsidRPr="00D80F87" w:rsidRDefault="00DA1466" w:rsidP="004B5D0E">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 xml:space="preserve">Diurno </w:t>
            </w:r>
            <w:bookmarkStart w:id="73" w:name="OLE_LINK1"/>
            <w:bookmarkStart w:id="74" w:name="OLE_LINK2"/>
          </w:p>
          <w:p w14:paraId="6B16777A" w14:textId="77777777" w:rsidR="00DA1466" w:rsidRPr="00D80F87" w:rsidRDefault="00DA1466" w:rsidP="004B5D0E">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dB(A)]</w:t>
            </w:r>
            <w:bookmarkEnd w:id="73"/>
            <w:bookmarkEnd w:id="74"/>
          </w:p>
        </w:tc>
        <w:tc>
          <w:tcPr>
            <w:tcW w:w="587" w:type="pct"/>
            <w:vAlign w:val="center"/>
          </w:tcPr>
          <w:p w14:paraId="57F27D01" w14:textId="77777777" w:rsidR="00DA1466" w:rsidRPr="00D80F87" w:rsidRDefault="00DA1466" w:rsidP="004B5D0E">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Nocturno</w:t>
            </w:r>
          </w:p>
          <w:p w14:paraId="0CB2689B" w14:textId="77777777" w:rsidR="00DA1466" w:rsidRPr="00D80F87" w:rsidRDefault="00DA1466" w:rsidP="004B5D0E">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D80F87">
              <w:rPr>
                <w:rFonts w:asciiTheme="majorHAnsi" w:eastAsia="Times New Roman" w:hAnsiTheme="majorHAnsi" w:cs="Calibri"/>
                <w:bCs/>
                <w:color w:val="000000"/>
                <w:spacing w:val="-3"/>
                <w:sz w:val="20"/>
                <w:szCs w:val="20"/>
                <w:lang w:val="es-ES" w:eastAsia="es-ES"/>
              </w:rPr>
              <w:t>[dB(A)]</w:t>
            </w:r>
          </w:p>
        </w:tc>
      </w:tr>
      <w:tr w:rsidR="00DA1466" w:rsidRPr="00D80F87" w14:paraId="1E17A418" w14:textId="77777777" w:rsidTr="00DA1466">
        <w:tc>
          <w:tcPr>
            <w:cnfStyle w:val="001000000000" w:firstRow="0" w:lastRow="0" w:firstColumn="1" w:lastColumn="0" w:oddVBand="0" w:evenVBand="0" w:oddHBand="0" w:evenHBand="0" w:firstRowFirstColumn="0" w:firstRowLastColumn="0" w:lastRowFirstColumn="0" w:lastRowLastColumn="0"/>
            <w:tcW w:w="1120" w:type="pct"/>
            <w:vAlign w:val="center"/>
          </w:tcPr>
          <w:p w14:paraId="152D3B94"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D80F87">
              <w:rPr>
                <w:rFonts w:asciiTheme="majorHAnsi" w:eastAsia="Times New Roman" w:hAnsiTheme="majorHAnsi" w:cs="Calibri"/>
                <w:b/>
                <w:color w:val="000000"/>
                <w:spacing w:val="-3"/>
                <w:sz w:val="20"/>
                <w:szCs w:val="20"/>
                <w:lang w:val="es-ES" w:eastAsia="es-ES"/>
              </w:rPr>
              <w:t>Sector A. Tranquilidad y silencio</w:t>
            </w:r>
          </w:p>
        </w:tc>
        <w:tc>
          <w:tcPr>
            <w:tcW w:w="2817" w:type="pct"/>
            <w:vAlign w:val="center"/>
          </w:tcPr>
          <w:p w14:paraId="035367FF"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Hospitales, bibliotecas, guarderías, sanatorios, hogares geriátricos.</w:t>
            </w:r>
          </w:p>
        </w:tc>
        <w:tc>
          <w:tcPr>
            <w:tcW w:w="476" w:type="pct"/>
            <w:vAlign w:val="center"/>
          </w:tcPr>
          <w:p w14:paraId="31C96333"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55</w:t>
            </w:r>
          </w:p>
        </w:tc>
        <w:tc>
          <w:tcPr>
            <w:tcW w:w="587" w:type="pct"/>
            <w:vAlign w:val="center"/>
          </w:tcPr>
          <w:p w14:paraId="15EF72E6"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45</w:t>
            </w:r>
          </w:p>
        </w:tc>
      </w:tr>
      <w:tr w:rsidR="00DA1466" w:rsidRPr="00D80F87" w14:paraId="365D559B" w14:textId="77777777" w:rsidTr="00DA1466">
        <w:trPr>
          <w:trHeight w:val="175"/>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0BFEEB96"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D80F87">
              <w:rPr>
                <w:rFonts w:asciiTheme="majorHAnsi" w:eastAsia="Times New Roman" w:hAnsiTheme="majorHAnsi" w:cs="Calibri"/>
                <w:b/>
                <w:color w:val="000000"/>
                <w:spacing w:val="-3"/>
                <w:sz w:val="20"/>
                <w:szCs w:val="20"/>
                <w:lang w:val="es-ES" w:eastAsia="es-ES"/>
              </w:rPr>
              <w:t>Sector B. Tranquilidad y ruido moderado</w:t>
            </w:r>
          </w:p>
        </w:tc>
        <w:tc>
          <w:tcPr>
            <w:tcW w:w="2817" w:type="pct"/>
            <w:vAlign w:val="center"/>
          </w:tcPr>
          <w:p w14:paraId="4DA09C2E"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Zonas residenciales o exclusivamente destinadas para desarrollo habitacional, hotelería y hospedajes.</w:t>
            </w:r>
          </w:p>
        </w:tc>
        <w:tc>
          <w:tcPr>
            <w:tcW w:w="476" w:type="pct"/>
            <w:vMerge w:val="restart"/>
            <w:vAlign w:val="center"/>
          </w:tcPr>
          <w:p w14:paraId="25945D84"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65</w:t>
            </w:r>
          </w:p>
        </w:tc>
        <w:tc>
          <w:tcPr>
            <w:tcW w:w="587" w:type="pct"/>
            <w:vMerge w:val="restart"/>
            <w:vAlign w:val="center"/>
          </w:tcPr>
          <w:p w14:paraId="47D44B66"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50</w:t>
            </w:r>
          </w:p>
        </w:tc>
      </w:tr>
      <w:tr w:rsidR="00DA1466" w:rsidRPr="00D80F87" w14:paraId="12D6E55B" w14:textId="77777777" w:rsidTr="00DA1466">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35A9F513"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542BA49B"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Universidades, colegios, escuelas, centros de estudio de investigación.</w:t>
            </w:r>
          </w:p>
        </w:tc>
        <w:tc>
          <w:tcPr>
            <w:tcW w:w="476" w:type="pct"/>
            <w:vMerge/>
            <w:vAlign w:val="center"/>
          </w:tcPr>
          <w:p w14:paraId="2956ABD2"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7D0A6523"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DA1466" w:rsidRPr="00D80F87" w14:paraId="10317A7F" w14:textId="77777777" w:rsidTr="00DA1466">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59298E6D"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2A49D88C"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Parques en zonas urbanas diferentes a los parques mecánicos al aire libre.</w:t>
            </w:r>
          </w:p>
        </w:tc>
        <w:tc>
          <w:tcPr>
            <w:tcW w:w="476" w:type="pct"/>
            <w:vMerge/>
            <w:vAlign w:val="center"/>
          </w:tcPr>
          <w:p w14:paraId="6E052A61"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5737BBEE"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DA1466" w:rsidRPr="00D80F87" w14:paraId="3D7F564F" w14:textId="77777777" w:rsidTr="00DA1466">
        <w:trPr>
          <w:trHeight w:val="132"/>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5535163A"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D80F87">
              <w:rPr>
                <w:rFonts w:asciiTheme="majorHAnsi" w:eastAsia="Times New Roman" w:hAnsiTheme="majorHAnsi" w:cs="Calibri"/>
                <w:b/>
                <w:color w:val="000000"/>
                <w:spacing w:val="-3"/>
                <w:sz w:val="20"/>
                <w:szCs w:val="20"/>
                <w:lang w:val="es-ES" w:eastAsia="es-ES"/>
              </w:rPr>
              <w:t>Sector C. Ruido intermedio restringido</w:t>
            </w:r>
          </w:p>
        </w:tc>
        <w:tc>
          <w:tcPr>
            <w:tcW w:w="2817" w:type="pct"/>
            <w:vAlign w:val="center"/>
          </w:tcPr>
          <w:p w14:paraId="70A2A2D5"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Zonas con usos permitidos industriales como industrias en general, zonas portuarias, parques industriales, zonas francas.</w:t>
            </w:r>
          </w:p>
        </w:tc>
        <w:tc>
          <w:tcPr>
            <w:tcW w:w="476" w:type="pct"/>
            <w:vAlign w:val="center"/>
          </w:tcPr>
          <w:p w14:paraId="2A4DB792"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75</w:t>
            </w:r>
          </w:p>
        </w:tc>
        <w:tc>
          <w:tcPr>
            <w:tcW w:w="587" w:type="pct"/>
            <w:vAlign w:val="center"/>
          </w:tcPr>
          <w:p w14:paraId="02882EFD"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70</w:t>
            </w:r>
          </w:p>
        </w:tc>
      </w:tr>
      <w:tr w:rsidR="00DA1466" w:rsidRPr="00D80F87" w14:paraId="19DB3B43" w14:textId="77777777" w:rsidTr="00DA1466">
        <w:trPr>
          <w:trHeight w:val="1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591EE998"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11F45559"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Zonas con usos permitidos comerciales, como centro comerciales, almacenes, locales o instalaciones de tipo comercial, taller de mecánica automotriz e industrial, centros deportivos y recreativos, gimnasios, restaurantes, bares, tabernas, discotecas, bingos y casinos.</w:t>
            </w:r>
          </w:p>
        </w:tc>
        <w:tc>
          <w:tcPr>
            <w:tcW w:w="476" w:type="pct"/>
            <w:vAlign w:val="center"/>
          </w:tcPr>
          <w:p w14:paraId="657AE4BD"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70</w:t>
            </w:r>
          </w:p>
        </w:tc>
        <w:tc>
          <w:tcPr>
            <w:tcW w:w="587" w:type="pct"/>
            <w:vAlign w:val="center"/>
          </w:tcPr>
          <w:p w14:paraId="36A60359"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55</w:t>
            </w:r>
          </w:p>
        </w:tc>
      </w:tr>
      <w:tr w:rsidR="00DA1466" w:rsidRPr="00D80F87" w14:paraId="6A087A7C" w14:textId="77777777" w:rsidTr="00DA1466">
        <w:trPr>
          <w:trHeight w:val="2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0A7D2939"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7EA325CD"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Zonas con usos permitidos de oficina.</w:t>
            </w:r>
          </w:p>
        </w:tc>
        <w:tc>
          <w:tcPr>
            <w:tcW w:w="476" w:type="pct"/>
            <w:vMerge w:val="restart"/>
            <w:vAlign w:val="center"/>
          </w:tcPr>
          <w:p w14:paraId="53EE2F38"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65</w:t>
            </w:r>
          </w:p>
        </w:tc>
        <w:tc>
          <w:tcPr>
            <w:tcW w:w="587" w:type="pct"/>
            <w:vMerge w:val="restart"/>
            <w:vAlign w:val="center"/>
          </w:tcPr>
          <w:p w14:paraId="73965A06"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50</w:t>
            </w:r>
          </w:p>
        </w:tc>
      </w:tr>
      <w:tr w:rsidR="00DA1466" w:rsidRPr="00D80F87" w14:paraId="7472B80F" w14:textId="77777777" w:rsidTr="00DA1466">
        <w:trPr>
          <w:trHeight w:val="2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624FCCDF"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2A738172"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 con usos institucionales.</w:t>
            </w:r>
          </w:p>
        </w:tc>
        <w:tc>
          <w:tcPr>
            <w:tcW w:w="476" w:type="pct"/>
            <w:vMerge/>
            <w:vAlign w:val="center"/>
          </w:tcPr>
          <w:p w14:paraId="2C39C49D"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3F38787A"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DA1466" w:rsidRPr="00D80F87" w14:paraId="66D621E0" w14:textId="77777777" w:rsidTr="00921B1C">
        <w:trPr>
          <w:trHeight w:val="1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700C0C2F"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shd w:val="clear" w:color="auto" w:fill="BFBFBF" w:themeFill="background1" w:themeFillShade="BF"/>
            <w:vAlign w:val="center"/>
          </w:tcPr>
          <w:p w14:paraId="193C6747"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z w:val="20"/>
                <w:szCs w:val="20"/>
                <w:lang w:val="es-ES" w:eastAsia="es-CO"/>
              </w:rPr>
              <w:t>Zonas con otros usos relacionados, como parques mecánicos al aire libre, áreas destinadas a espectáculos públicos al aire libre, vías troncales, autopistas, vías arterias, vías principales.</w:t>
            </w:r>
          </w:p>
        </w:tc>
        <w:tc>
          <w:tcPr>
            <w:tcW w:w="476" w:type="pct"/>
            <w:shd w:val="clear" w:color="auto" w:fill="BFBFBF" w:themeFill="background1" w:themeFillShade="BF"/>
            <w:vAlign w:val="center"/>
          </w:tcPr>
          <w:p w14:paraId="3D52E08A"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80</w:t>
            </w:r>
          </w:p>
        </w:tc>
        <w:tc>
          <w:tcPr>
            <w:tcW w:w="587" w:type="pct"/>
            <w:shd w:val="clear" w:color="auto" w:fill="BFBFBF" w:themeFill="background1" w:themeFillShade="BF"/>
            <w:vAlign w:val="center"/>
          </w:tcPr>
          <w:p w14:paraId="0768E43B" w14:textId="5E0851F2"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70</w:t>
            </w:r>
          </w:p>
        </w:tc>
      </w:tr>
      <w:tr w:rsidR="00DA1466" w:rsidRPr="00D80F87" w14:paraId="0FEA4D01" w14:textId="77777777" w:rsidTr="00DA1466">
        <w:trPr>
          <w:trHeight w:val="293"/>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3FDE80DE"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D80F87">
              <w:rPr>
                <w:rFonts w:asciiTheme="majorHAnsi" w:eastAsia="Times New Roman" w:hAnsiTheme="majorHAnsi" w:cs="Calibri"/>
                <w:b/>
                <w:color w:val="000000"/>
                <w:spacing w:val="-3"/>
                <w:sz w:val="20"/>
                <w:szCs w:val="20"/>
                <w:lang w:val="es-ES" w:eastAsia="es-ES"/>
              </w:rPr>
              <w:t>Sector D. Zona suburbana o rural de tranquilidad y ruido moderado</w:t>
            </w:r>
          </w:p>
        </w:tc>
        <w:tc>
          <w:tcPr>
            <w:tcW w:w="2817" w:type="pct"/>
            <w:vAlign w:val="center"/>
          </w:tcPr>
          <w:p w14:paraId="56028D1A"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Residencias suburbana.</w:t>
            </w:r>
          </w:p>
        </w:tc>
        <w:tc>
          <w:tcPr>
            <w:tcW w:w="476" w:type="pct"/>
            <w:vMerge w:val="restart"/>
            <w:vAlign w:val="center"/>
          </w:tcPr>
          <w:p w14:paraId="3AEC1116"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55</w:t>
            </w:r>
          </w:p>
        </w:tc>
        <w:tc>
          <w:tcPr>
            <w:tcW w:w="587" w:type="pct"/>
            <w:vMerge w:val="restart"/>
            <w:vAlign w:val="center"/>
          </w:tcPr>
          <w:p w14:paraId="0D584F63"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45</w:t>
            </w:r>
          </w:p>
        </w:tc>
      </w:tr>
      <w:tr w:rsidR="00DA1466" w:rsidRPr="00D80F87" w14:paraId="63AEA7F1" w14:textId="77777777" w:rsidTr="00DA1466">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2A98D025"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4375D86F"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Rural habitada destinada a explotación agropecuaria.</w:t>
            </w:r>
          </w:p>
        </w:tc>
        <w:tc>
          <w:tcPr>
            <w:tcW w:w="476" w:type="pct"/>
            <w:vMerge/>
            <w:vAlign w:val="center"/>
          </w:tcPr>
          <w:p w14:paraId="1AFCEE9F"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745B0A7F"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DA1466" w:rsidRPr="00D80F87" w14:paraId="432205E9" w14:textId="77777777" w:rsidTr="00DA1466">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3E6DA17E" w14:textId="77777777" w:rsidR="00DA1466" w:rsidRPr="00D80F87" w:rsidRDefault="00DA1466" w:rsidP="004B5D0E">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0ED9298E"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D80F87">
              <w:rPr>
                <w:rFonts w:asciiTheme="majorHAnsi" w:eastAsia="Times New Roman" w:hAnsiTheme="majorHAnsi" w:cs="Calibri"/>
                <w:color w:val="000000"/>
                <w:spacing w:val="-3"/>
                <w:sz w:val="20"/>
                <w:szCs w:val="20"/>
                <w:lang w:val="es-ES" w:eastAsia="es-ES"/>
              </w:rPr>
              <w:t>Zonas de recreación y descanso, como parques naturales y reservas naturales.</w:t>
            </w:r>
          </w:p>
        </w:tc>
        <w:tc>
          <w:tcPr>
            <w:tcW w:w="476" w:type="pct"/>
            <w:vMerge/>
            <w:vAlign w:val="center"/>
          </w:tcPr>
          <w:p w14:paraId="3C1BEAB4"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1607C51F" w14:textId="77777777" w:rsidR="00DA1466" w:rsidRPr="00D80F87" w:rsidRDefault="00DA1466" w:rsidP="004B5D0E">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bl>
    <w:p w14:paraId="3C7D8960" w14:textId="7E643A7F" w:rsidR="00DA1466" w:rsidRPr="00D80F87" w:rsidRDefault="00DA1466" w:rsidP="004B5D0E">
      <w:pPr>
        <w:pStyle w:val="Notas"/>
        <w:rPr>
          <w:lang w:val="es-ES"/>
        </w:rPr>
      </w:pPr>
      <w:r w:rsidRPr="00D80F87">
        <w:rPr>
          <w:lang w:val="es-ES"/>
        </w:rPr>
        <w:t xml:space="preserve">Fuente  </w:t>
      </w:r>
      <w:sdt>
        <w:sdtPr>
          <w:rPr>
            <w:lang w:val="es-ES"/>
          </w:rPr>
          <w:id w:val="-431754185"/>
          <w:citation/>
        </w:sdtPr>
        <w:sdtContent>
          <w:r w:rsidRPr="00D80F87">
            <w:rPr>
              <w:lang w:val="es-ES"/>
            </w:rPr>
            <w:fldChar w:fldCharType="begin"/>
          </w:r>
          <w:r w:rsidRPr="00D80F87">
            <w:instrText xml:space="preserve"> CITATION Placeholder1 \l 9226 </w:instrText>
          </w:r>
          <w:r w:rsidRPr="00D80F87">
            <w:rPr>
              <w:lang w:val="es-ES"/>
            </w:rPr>
            <w:fldChar w:fldCharType="separate"/>
          </w:r>
          <w:r w:rsidR="00E659F7" w:rsidRPr="00D80F87">
            <w:rPr>
              <w:noProof/>
            </w:rPr>
            <w:t>(K2 Ingeniería S.A., 2015)</w:t>
          </w:r>
          <w:r w:rsidRPr="00D80F87">
            <w:rPr>
              <w:lang w:val="es-ES"/>
            </w:rPr>
            <w:fldChar w:fldCharType="end"/>
          </w:r>
        </w:sdtContent>
      </w:sdt>
    </w:p>
    <w:p w14:paraId="5790A820" w14:textId="62C648F2" w:rsidR="00DA1466" w:rsidRPr="00D80F87" w:rsidRDefault="00DA1466" w:rsidP="004B5D0E">
      <w:pPr>
        <w:rPr>
          <w:lang w:val="es-ES"/>
        </w:rPr>
      </w:pPr>
    </w:p>
    <w:p w14:paraId="5BBC7BF1" w14:textId="5122ACB1" w:rsidR="0049475C" w:rsidRPr="00D80F87" w:rsidRDefault="005627ED" w:rsidP="004B5D0E">
      <w:pPr>
        <w:pStyle w:val="Ttulo7"/>
        <w:rPr>
          <w:lang w:val="es-ES"/>
        </w:rPr>
      </w:pPr>
      <w:r w:rsidRPr="00D80F87">
        <w:rPr>
          <w:lang w:val="es-ES"/>
        </w:rPr>
        <w:t>Metodología</w:t>
      </w:r>
    </w:p>
    <w:p w14:paraId="3E0FDEDC" w14:textId="77777777" w:rsidR="0049475C" w:rsidRPr="00D80F87" w:rsidRDefault="0049475C" w:rsidP="004B5D0E">
      <w:pPr>
        <w:rPr>
          <w:lang w:val="es-ES"/>
        </w:rPr>
      </w:pPr>
    </w:p>
    <w:p w14:paraId="6C042CA4" w14:textId="1B9C2B10" w:rsidR="00563BE4" w:rsidRPr="00D80F87" w:rsidRDefault="00563BE4" w:rsidP="004B5D0E">
      <w:pPr>
        <w:rPr>
          <w:rFonts w:cs="Calibri"/>
        </w:rPr>
      </w:pPr>
      <w:r w:rsidRPr="00D80F87">
        <w:rPr>
          <w:rFonts w:cs="Calibri"/>
        </w:rPr>
        <w:t xml:space="preserve">Las mediciones de ruido ambiental se realizaron de acuerdo a los métodos de muestreo y de cálculo establecidos por la Resolución 627 de abril de 2006 expedida por el Ministerio de Ambiente, Vivienda y Desarrollo Territorial (MAVDT). </w:t>
      </w:r>
    </w:p>
    <w:p w14:paraId="77318630" w14:textId="77777777" w:rsidR="00563BE4" w:rsidRPr="00D80F87" w:rsidRDefault="00563BE4" w:rsidP="004B5D0E">
      <w:pPr>
        <w:rPr>
          <w:rFonts w:cs="Calibri"/>
        </w:rPr>
      </w:pPr>
    </w:p>
    <w:p w14:paraId="3F7534B7" w14:textId="40ADA627" w:rsidR="00563BE4" w:rsidRPr="00D80F87" w:rsidRDefault="00563BE4" w:rsidP="004B5D0E">
      <w:pPr>
        <w:rPr>
          <w:rFonts w:cs="Calibri"/>
        </w:rPr>
      </w:pPr>
      <w:r w:rsidRPr="00D80F87">
        <w:rPr>
          <w:rFonts w:cs="Calibri"/>
        </w:rPr>
        <w:t xml:space="preserve">Para la realización del monitoreo se siguieron las siguientes etapas: </w:t>
      </w:r>
    </w:p>
    <w:p w14:paraId="1595554F" w14:textId="77777777" w:rsidR="000F242D" w:rsidRPr="00D80F87" w:rsidRDefault="000F242D" w:rsidP="004B5D0E">
      <w:pPr>
        <w:rPr>
          <w:rFonts w:cs="Calibri"/>
        </w:rPr>
      </w:pPr>
    </w:p>
    <w:p w14:paraId="6FBB4E29" w14:textId="3F3AB857" w:rsidR="00563BE4" w:rsidRPr="00D80F87" w:rsidRDefault="00563BE4" w:rsidP="004B5D0E">
      <w:pPr>
        <w:pStyle w:val="Prrafodelista"/>
        <w:numPr>
          <w:ilvl w:val="0"/>
          <w:numId w:val="23"/>
        </w:numPr>
      </w:pPr>
      <w:r w:rsidRPr="00D80F87">
        <w:rPr>
          <w:u w:val="single"/>
        </w:rPr>
        <w:t>Identificación y selección de los puntos a evaluar:</w:t>
      </w:r>
      <w:r w:rsidRPr="00D80F87">
        <w:rPr>
          <w:rFonts w:cs="Calibri"/>
        </w:rPr>
        <w:t xml:space="preserve"> se procedió a identificar los puntos de monitoreo, la ubicación geográfica y el tiempo de cada muestra, identificando las fuentes sonoras predominantes.</w:t>
      </w:r>
      <w:r w:rsidRPr="00D80F87">
        <w:t xml:space="preserve"> </w:t>
      </w:r>
    </w:p>
    <w:p w14:paraId="5C662908" w14:textId="77777777" w:rsidR="00837A85" w:rsidRPr="00D80F87" w:rsidRDefault="00563BE4" w:rsidP="004B5D0E">
      <w:pPr>
        <w:pStyle w:val="Prrafodelista"/>
        <w:numPr>
          <w:ilvl w:val="0"/>
          <w:numId w:val="23"/>
        </w:numPr>
      </w:pPr>
      <w:r w:rsidRPr="00D80F87">
        <w:rPr>
          <w:u w:val="single"/>
        </w:rPr>
        <w:t>Medición de las condiciones actuales</w:t>
      </w:r>
      <w:r w:rsidRPr="00D80F87">
        <w:t>: Se verificaron las condiciones meteorológicas del lugar, en especial la velocidad del viento, por medio de un anemómetro portátil ultrasónico, cerciorándose que las mediciones se hicieran siempre cuando la velocidad del viento fuera menor a los 3 m/s y en ausencia de precipitación, alejado de pavimentos mojados por las lluvias (Res. 627 de 2006). Se realizó la calibración en campo del instrumento de medición (sonómetro) antes y después del muestreo por medio de un pistófono. Además, se instaló una estación meteorológica en un punto estratégico cuya información abarcara la meteorología representativa de la zona evaluada.</w:t>
      </w:r>
      <w:r w:rsidR="00837A85" w:rsidRPr="00D80F87">
        <w:t xml:space="preserve"> Medición y evaluación previa de las condiciones de contaminación sonora prevalentes en las diferentes áreas, tomando características y factores externos al punto seleccionado que puedan afectar las mediciones.</w:t>
      </w:r>
    </w:p>
    <w:p w14:paraId="1B03250A" w14:textId="77777777" w:rsidR="00837A85" w:rsidRPr="00D80F87" w:rsidRDefault="00837A85" w:rsidP="004B5D0E">
      <w:pPr>
        <w:pStyle w:val="Prrafodelista"/>
        <w:numPr>
          <w:ilvl w:val="0"/>
          <w:numId w:val="23"/>
        </w:numPr>
      </w:pPr>
      <w:r w:rsidRPr="00D80F87">
        <w:rPr>
          <w:u w:val="single"/>
        </w:rPr>
        <w:t>Comparación de las condiciones actuales con normas</w:t>
      </w:r>
      <w:r w:rsidRPr="00D80F87">
        <w:t>: El Artículo 17 de la Resolución 627 de 2006 del MAVDT, establece los estándares máximos permisibles de niveles de Ruido Ambiental, expresados en decibeles ponderados A. basado en estos, se realiza una comparación entre los resultados encontrados y los de norma nacional según el uso de suelo predominante.</w:t>
      </w:r>
    </w:p>
    <w:p w14:paraId="49B39D3C" w14:textId="761EC5C0" w:rsidR="0049475C" w:rsidRPr="00D80F87" w:rsidRDefault="00837A85" w:rsidP="004B5D0E">
      <w:pPr>
        <w:pStyle w:val="Prrafodelista"/>
        <w:numPr>
          <w:ilvl w:val="0"/>
          <w:numId w:val="23"/>
        </w:numPr>
      </w:pPr>
      <w:r w:rsidRPr="00D80F87">
        <w:rPr>
          <w:u w:val="single"/>
        </w:rPr>
        <w:t>Elaboración de curvas ISORUIDO</w:t>
      </w:r>
      <w:r w:rsidRPr="00D80F87">
        <w:t xml:space="preserve">: </w:t>
      </w:r>
      <w:r w:rsidR="000F242D" w:rsidRPr="00D80F87">
        <w:rPr>
          <w:rFonts w:cs="Calibri"/>
        </w:rPr>
        <w:t xml:space="preserve">De acuerdo a los resultados de las mediciones, se procede a elaborar las representaciones gráficas de los indicadores de ruido ambiental, las denominadas curvas isoruido, a una altura de cuatro (4) metros respecto al nivel del piso por cada horario de medición siguiendo la metodología y colores recomendados en la Resolución 627 de 2006 del MAVDT. </w:t>
      </w:r>
      <w:r w:rsidR="000F242D" w:rsidRPr="00D80F87">
        <w:rPr>
          <w:rFonts w:cs="Calibri"/>
          <w:color w:val="222222"/>
        </w:rPr>
        <w:t>Para la elaboración de las isófonas o mapas de ruido se aplicó el software Surfer 12, en el cual el método de grillado utilizado es kriging. La base de los cálculos en los planos, corresponde a una simple atenuación geométrica. No se consideran las atenuaciones aportadas por el aire</w:t>
      </w:r>
      <w:r w:rsidRPr="00D80F87">
        <w:t xml:space="preserve"> </w:t>
      </w:r>
    </w:p>
    <w:p w14:paraId="4A024022" w14:textId="77777777" w:rsidR="006B56AF" w:rsidRPr="00D80F87" w:rsidRDefault="006B56AF" w:rsidP="004B5D0E"/>
    <w:p w14:paraId="4A557140" w14:textId="763A3BC7" w:rsidR="0049475C" w:rsidRPr="00D80F87" w:rsidRDefault="0049475C" w:rsidP="004B5D0E">
      <w:pPr>
        <w:pStyle w:val="Ttulo7"/>
      </w:pPr>
      <w:r w:rsidRPr="00D80F87">
        <w:t xml:space="preserve">Puntos de monitoreo </w:t>
      </w:r>
    </w:p>
    <w:p w14:paraId="2EA6BCE8" w14:textId="77777777" w:rsidR="0049475C" w:rsidRPr="00D80F87" w:rsidRDefault="0049475C" w:rsidP="004B5D0E"/>
    <w:p w14:paraId="43D24F55" w14:textId="0CBD9894" w:rsidR="0049475C" w:rsidRPr="00D80F87" w:rsidRDefault="0049475C" w:rsidP="004B5D0E">
      <w:r w:rsidRPr="00D80F87">
        <w:t xml:space="preserve">En la </w:t>
      </w:r>
      <w:r w:rsidRPr="00D80F87">
        <w:fldChar w:fldCharType="begin"/>
      </w:r>
      <w:r w:rsidRPr="00D80F87">
        <w:instrText xml:space="preserve"> REF _Ref432775003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14</w:t>
      </w:r>
      <w:r w:rsidRPr="00D80F87">
        <w:fldChar w:fldCharType="end"/>
      </w:r>
      <w:r w:rsidRPr="00D80F87">
        <w:t xml:space="preserve"> y </w:t>
      </w:r>
      <w:r w:rsidRPr="00D80F87">
        <w:fldChar w:fldCharType="begin"/>
      </w:r>
      <w:r w:rsidRPr="00D80F87">
        <w:instrText xml:space="preserve"> REF _Ref432775207 \h </w:instrText>
      </w:r>
      <w:r w:rsidR="004B5D0E" w:rsidRPr="00D80F87">
        <w:instrText xml:space="preserve">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23</w:t>
      </w:r>
      <w:r w:rsidRPr="00D80F87">
        <w:fldChar w:fldCharType="end"/>
      </w:r>
      <w:r w:rsidRPr="00D80F87">
        <w:t xml:space="preserve"> se puede apreciar la ubicación geo-referenciada y la descripción de la ubicación de los 3 puntos establecidos para las mediciones de ruido ambiental. Las coordenadas de los puntos fueron obtenidas con GPS en el sistema </w:t>
      </w:r>
      <w:r w:rsidRPr="00D80F87">
        <w:lastRenderedPageBreak/>
        <w:t>WGS84, por lo que se presentan la latitud y longitud en grados (°), minutos (') y segundos (") y las coordenadas planas en el sistema Magna Sirgas origen Bogotá. Los puntos evaluados fueron nombrados de la siguiente manera:</w:t>
      </w:r>
    </w:p>
    <w:p w14:paraId="277F4550" w14:textId="77777777" w:rsidR="00F91B06" w:rsidRPr="00D80F87" w:rsidRDefault="00F91B06" w:rsidP="004B5D0E"/>
    <w:p w14:paraId="6C166BE2" w14:textId="1A9F11E1" w:rsidR="0049475C" w:rsidRPr="00D80F87" w:rsidRDefault="0049475C" w:rsidP="004B5D0E">
      <w:pPr>
        <w:pStyle w:val="Tablas"/>
      </w:pPr>
      <w:bookmarkStart w:id="75" w:name="_Ref432775003"/>
      <w:bookmarkStart w:id="76" w:name="_Toc447821984"/>
      <w:r w:rsidRPr="00D80F87">
        <w:t xml:space="preserve">Tabla </w:t>
      </w:r>
      <w:fldSimple w:instr=" STYLEREF 1 \s ">
        <w:r w:rsidR="00F226A2">
          <w:rPr>
            <w:noProof/>
          </w:rPr>
          <w:t>3</w:t>
        </w:r>
      </w:fldSimple>
      <w:r w:rsidR="000B6A60" w:rsidRPr="00D80F87">
        <w:t>.</w:t>
      </w:r>
      <w:fldSimple w:instr=" SEQ Tabla \* ARABIC \s 1 ">
        <w:r w:rsidR="00F226A2">
          <w:rPr>
            <w:noProof/>
          </w:rPr>
          <w:t>14</w:t>
        </w:r>
      </w:fldSimple>
      <w:bookmarkEnd w:id="75"/>
      <w:r w:rsidRPr="00D80F87">
        <w:t xml:space="preserve"> Ubicación puntos de monitoreo ruido ambiental</w:t>
      </w:r>
      <w:bookmarkEnd w:id="76"/>
    </w:p>
    <w:tbl>
      <w:tblPr>
        <w:tblStyle w:val="Gminis"/>
        <w:tblW w:w="5000" w:type="pct"/>
        <w:tblLayout w:type="fixed"/>
        <w:tblLook w:val="04A0" w:firstRow="1" w:lastRow="0" w:firstColumn="1" w:lastColumn="0" w:noHBand="0" w:noVBand="1"/>
      </w:tblPr>
      <w:tblGrid>
        <w:gridCol w:w="4787"/>
        <w:gridCol w:w="3700"/>
      </w:tblGrid>
      <w:tr w:rsidR="0049475C" w:rsidRPr="00D80F87" w14:paraId="5BAADD5C" w14:textId="77777777" w:rsidTr="00F91B06">
        <w:trPr>
          <w:cnfStyle w:val="100000000000" w:firstRow="1" w:lastRow="0" w:firstColumn="0" w:lastColumn="0" w:oddVBand="0" w:evenVBand="0" w:oddHBand="0" w:evenHBand="0" w:firstRowFirstColumn="0" w:firstRowLastColumn="0" w:lastRowFirstColumn="0" w:lastRowLastColumn="0"/>
          <w:trHeight w:val="174"/>
          <w:tblHeader/>
        </w:trPr>
        <w:tc>
          <w:tcPr>
            <w:cnfStyle w:val="001000000100" w:firstRow="0" w:lastRow="0" w:firstColumn="1" w:lastColumn="0" w:oddVBand="0" w:evenVBand="0" w:oddHBand="0" w:evenHBand="0" w:firstRowFirstColumn="1" w:firstRowLastColumn="0" w:lastRowFirstColumn="0" w:lastRowLastColumn="0"/>
            <w:tcW w:w="2820" w:type="pct"/>
            <w:vAlign w:val="center"/>
          </w:tcPr>
          <w:p w14:paraId="4A787689" w14:textId="6D00ED13" w:rsidR="0049475C" w:rsidRPr="00D80F87" w:rsidRDefault="0049475C" w:rsidP="004B5D0E">
            <w:pPr>
              <w:spacing w:line="240" w:lineRule="auto"/>
              <w:jc w:val="center"/>
              <w:rPr>
                <w:rFonts w:asciiTheme="majorHAnsi" w:hAnsiTheme="majorHAnsi" w:cs="Calibri"/>
                <w:bCs/>
                <w:color w:val="000000"/>
                <w:sz w:val="20"/>
                <w:szCs w:val="20"/>
              </w:rPr>
            </w:pPr>
            <w:r w:rsidRPr="00D80F87">
              <w:rPr>
                <w:rFonts w:asciiTheme="majorHAnsi" w:hAnsiTheme="majorHAnsi" w:cs="Calibri"/>
                <w:bCs/>
                <w:color w:val="000000"/>
                <w:sz w:val="20"/>
                <w:szCs w:val="20"/>
              </w:rPr>
              <w:t xml:space="preserve">Descripción </w:t>
            </w:r>
          </w:p>
        </w:tc>
        <w:tc>
          <w:tcPr>
            <w:tcW w:w="2180" w:type="pct"/>
            <w:vAlign w:val="center"/>
          </w:tcPr>
          <w:p w14:paraId="0A683AF7" w14:textId="5793D82E" w:rsidR="0049475C" w:rsidRPr="00D80F87" w:rsidRDefault="0049475C"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D80F87">
              <w:rPr>
                <w:rFonts w:asciiTheme="majorHAnsi" w:hAnsiTheme="majorHAnsi" w:cs="Calibri"/>
                <w:bCs/>
                <w:color w:val="000000"/>
                <w:sz w:val="20"/>
                <w:szCs w:val="20"/>
              </w:rPr>
              <w:t xml:space="preserve">Imagen </w:t>
            </w:r>
          </w:p>
        </w:tc>
      </w:tr>
      <w:tr w:rsidR="0049475C" w:rsidRPr="00D80F87" w14:paraId="10FE093F" w14:textId="77777777" w:rsidTr="00F91B06">
        <w:trPr>
          <w:trHeight w:val="173"/>
        </w:trPr>
        <w:tc>
          <w:tcPr>
            <w:cnfStyle w:val="001000000000" w:firstRow="0" w:lastRow="0" w:firstColumn="1" w:lastColumn="0" w:oddVBand="0" w:evenVBand="0" w:oddHBand="0" w:evenHBand="0" w:firstRowFirstColumn="0" w:firstRowLastColumn="0" w:lastRowFirstColumn="0" w:lastRowLastColumn="0"/>
            <w:tcW w:w="2820" w:type="pct"/>
            <w:vAlign w:val="center"/>
            <w:hideMark/>
          </w:tcPr>
          <w:p w14:paraId="243C5B25" w14:textId="77777777" w:rsidR="0049475C" w:rsidRPr="00D80F87" w:rsidRDefault="0049475C" w:rsidP="004B5D0E">
            <w:pPr>
              <w:spacing w:line="240" w:lineRule="auto"/>
              <w:jc w:val="center"/>
              <w:rPr>
                <w:rFonts w:asciiTheme="majorHAnsi" w:hAnsiTheme="majorHAnsi" w:cs="Calibri"/>
                <w:b/>
                <w:bCs/>
                <w:color w:val="000000"/>
                <w:sz w:val="20"/>
                <w:szCs w:val="20"/>
              </w:rPr>
            </w:pPr>
            <w:r w:rsidRPr="00D80F87">
              <w:rPr>
                <w:rFonts w:asciiTheme="majorHAnsi" w:hAnsiTheme="majorHAnsi" w:cs="Calibri"/>
                <w:b/>
                <w:bCs/>
                <w:color w:val="000000"/>
                <w:sz w:val="20"/>
                <w:szCs w:val="20"/>
              </w:rPr>
              <w:t>Punto 8 La Floresta</w:t>
            </w:r>
          </w:p>
        </w:tc>
        <w:tc>
          <w:tcPr>
            <w:tcW w:w="2180" w:type="pct"/>
            <w:vAlign w:val="center"/>
            <w:hideMark/>
          </w:tcPr>
          <w:p w14:paraId="3A81649F"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20"/>
                <w:szCs w:val="20"/>
              </w:rPr>
            </w:pPr>
            <w:r w:rsidRPr="00D80F87">
              <w:rPr>
                <w:rFonts w:asciiTheme="majorHAnsi" w:hAnsiTheme="majorHAnsi" w:cs="Calibri"/>
                <w:b/>
                <w:bCs/>
                <w:color w:val="000000"/>
                <w:sz w:val="20"/>
                <w:szCs w:val="20"/>
              </w:rPr>
              <w:t>Registro Fotográfico</w:t>
            </w:r>
          </w:p>
        </w:tc>
      </w:tr>
      <w:tr w:rsidR="0049475C" w:rsidRPr="00D80F87" w14:paraId="76B9885D" w14:textId="77777777" w:rsidTr="00F91B06">
        <w:trPr>
          <w:trHeight w:val="745"/>
        </w:trPr>
        <w:tc>
          <w:tcPr>
            <w:cnfStyle w:val="001000000000" w:firstRow="0" w:lastRow="0" w:firstColumn="1" w:lastColumn="0" w:oddVBand="0" w:evenVBand="0" w:oddHBand="0" w:evenHBand="0" w:firstRowFirstColumn="0" w:firstRowLastColumn="0" w:lastRowFirstColumn="0" w:lastRowLastColumn="0"/>
            <w:tcW w:w="2820" w:type="pct"/>
            <w:noWrap/>
            <w:vAlign w:val="center"/>
            <w:hideMark/>
          </w:tcPr>
          <w:p w14:paraId="7CB5756C" w14:textId="77777777" w:rsidR="0049475C" w:rsidRPr="00D80F87" w:rsidRDefault="0049475C" w:rsidP="004B5D0E">
            <w:pPr>
              <w:spacing w:line="240" w:lineRule="auto"/>
              <w:jc w:val="center"/>
              <w:rPr>
                <w:rFonts w:asciiTheme="majorHAnsi" w:hAnsiTheme="majorHAnsi"/>
                <w:color w:val="222222"/>
                <w:sz w:val="20"/>
                <w:szCs w:val="20"/>
              </w:rPr>
            </w:pPr>
            <w:r w:rsidRPr="00D80F87">
              <w:rPr>
                <w:rFonts w:asciiTheme="majorHAnsi" w:hAnsiTheme="majorHAnsi"/>
                <w:b/>
                <w:color w:val="000000"/>
                <w:sz w:val="20"/>
                <w:szCs w:val="20"/>
              </w:rPr>
              <w:t>Descripción:</w:t>
            </w:r>
            <w:r w:rsidRPr="00D80F87">
              <w:rPr>
                <w:rFonts w:asciiTheme="majorHAnsi" w:hAnsiTheme="majorHAnsi"/>
                <w:color w:val="000000"/>
                <w:sz w:val="20"/>
                <w:szCs w:val="20"/>
              </w:rPr>
              <w:t xml:space="preserve"> Punto ubicado a un costado de la vía nacional en un lote destapado a la altura de la vereda conocida como La Floresta cerca a casas residenciales</w:t>
            </w:r>
          </w:p>
        </w:tc>
        <w:tc>
          <w:tcPr>
            <w:tcW w:w="2180" w:type="pct"/>
            <w:vMerge w:val="restart"/>
            <w:noWrap/>
            <w:vAlign w:val="center"/>
            <w:hideMark/>
          </w:tcPr>
          <w:p w14:paraId="5866B1A2" w14:textId="4A87D780"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noProof/>
                <w:sz w:val="20"/>
                <w:szCs w:val="20"/>
                <w:lang w:eastAsia="es-CO"/>
              </w:rPr>
              <w:drawing>
                <wp:inline distT="0" distB="0" distL="0" distR="0" wp14:anchorId="073DE0D1" wp14:editId="40776155">
                  <wp:extent cx="1907854" cy="2520000"/>
                  <wp:effectExtent l="0" t="0" r="0" b="0"/>
                  <wp:docPr id="109" name="Picture 109" descr="C:\Users\z.quiros\AppData\Local\Microsoft\Windows\Temporary Internet Files\Content.Word\20150928_08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z.quiros\AppData\Local\Microsoft\Windows\Temporary Internet Files\Content.Word\20150928_0809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7854" cy="2520000"/>
                          </a:xfrm>
                          <a:prstGeom prst="rect">
                            <a:avLst/>
                          </a:prstGeom>
                          <a:noFill/>
                          <a:ln>
                            <a:noFill/>
                          </a:ln>
                        </pic:spPr>
                      </pic:pic>
                    </a:graphicData>
                  </a:graphic>
                </wp:inline>
              </w:drawing>
            </w:r>
          </w:p>
        </w:tc>
      </w:tr>
      <w:tr w:rsidR="0049475C" w:rsidRPr="00D80F87" w14:paraId="5086EFFC" w14:textId="77777777" w:rsidTr="00F91B06">
        <w:trPr>
          <w:trHeight w:val="35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46B142EF"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Uso del suelo según Resolución 627 de 2006</w:t>
            </w:r>
            <w:r w:rsidRPr="00D80F87">
              <w:rPr>
                <w:rFonts w:asciiTheme="majorHAnsi" w:hAnsiTheme="majorHAnsi"/>
                <w:color w:val="000000"/>
                <w:sz w:val="20"/>
                <w:szCs w:val="20"/>
              </w:rPr>
              <w:t>: Sector C. Ruido intermedio restringido</w:t>
            </w:r>
          </w:p>
        </w:tc>
        <w:tc>
          <w:tcPr>
            <w:tcW w:w="2180" w:type="pct"/>
            <w:vMerge/>
            <w:noWrap/>
            <w:vAlign w:val="center"/>
          </w:tcPr>
          <w:p w14:paraId="19619B13"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2C207442" w14:textId="77777777" w:rsidTr="0049475C">
        <w:trPr>
          <w:trHeight w:val="288"/>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63B16658"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Subsector</w:t>
            </w:r>
            <w:r w:rsidRPr="00D80F87">
              <w:rPr>
                <w:rFonts w:asciiTheme="majorHAnsi" w:hAnsiTheme="majorHAnsi"/>
                <w:color w:val="000000"/>
                <w:sz w:val="20"/>
                <w:szCs w:val="20"/>
              </w:rPr>
              <w:t xml:space="preserve"> </w:t>
            </w:r>
            <w:r w:rsidRPr="00D80F87">
              <w:rPr>
                <w:rFonts w:asciiTheme="majorHAnsi" w:hAnsiTheme="majorHAnsi"/>
                <w:b/>
                <w:color w:val="000000"/>
                <w:sz w:val="20"/>
                <w:szCs w:val="20"/>
              </w:rPr>
              <w:t xml:space="preserve">según Resolución 627 de 2006: </w:t>
            </w:r>
            <w:r w:rsidRPr="00D80F87">
              <w:rPr>
                <w:rFonts w:asciiTheme="majorHAnsi" w:hAnsiTheme="majorHAnsi"/>
                <w:color w:val="000000"/>
                <w:sz w:val="20"/>
                <w:szCs w:val="20"/>
              </w:rPr>
              <w:t>Zonas con otros usos relacionados, como parques mecánicos al aire libre, áreas destinadas a espectáculos públicos al aire libre, vías troncales, autopistas, vías arterias, vías principales.</w:t>
            </w:r>
          </w:p>
        </w:tc>
        <w:tc>
          <w:tcPr>
            <w:tcW w:w="2180" w:type="pct"/>
            <w:vMerge/>
            <w:noWrap/>
            <w:vAlign w:val="center"/>
          </w:tcPr>
          <w:p w14:paraId="27B028F8"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6E0CBD29" w14:textId="77777777" w:rsidTr="0049475C">
        <w:trPr>
          <w:trHeight w:val="288"/>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7418CA5C" w14:textId="77777777" w:rsidR="0049475C" w:rsidRPr="00D80F87" w:rsidRDefault="0049475C" w:rsidP="004B5D0E">
            <w:pPr>
              <w:spacing w:line="240" w:lineRule="auto"/>
              <w:jc w:val="center"/>
              <w:rPr>
                <w:rFonts w:asciiTheme="majorHAnsi" w:hAnsiTheme="majorHAnsi"/>
                <w:color w:val="000000"/>
                <w:sz w:val="20"/>
                <w:szCs w:val="20"/>
              </w:rPr>
            </w:pPr>
            <w:r w:rsidRPr="00D80F87">
              <w:rPr>
                <w:rFonts w:asciiTheme="majorHAnsi" w:hAnsiTheme="majorHAnsi"/>
                <w:b/>
                <w:color w:val="000000"/>
                <w:sz w:val="20"/>
                <w:szCs w:val="20"/>
              </w:rPr>
              <w:t>Coordenadas geográficas</w:t>
            </w:r>
            <w:r w:rsidRPr="00D80F87">
              <w:rPr>
                <w:rFonts w:asciiTheme="majorHAnsi" w:hAnsiTheme="majorHAnsi"/>
                <w:color w:val="000000"/>
                <w:sz w:val="20"/>
                <w:szCs w:val="20"/>
              </w:rPr>
              <w:t>: 6°28'39.91"N - 74°41'52.32"W</w:t>
            </w:r>
          </w:p>
          <w:p w14:paraId="76182913"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color w:val="000000"/>
                <w:sz w:val="20"/>
                <w:szCs w:val="20"/>
              </w:rPr>
              <w:t>Proyección: sistema WGS84</w:t>
            </w:r>
          </w:p>
        </w:tc>
        <w:tc>
          <w:tcPr>
            <w:tcW w:w="2180" w:type="pct"/>
            <w:vMerge/>
            <w:noWrap/>
            <w:vAlign w:val="center"/>
          </w:tcPr>
          <w:p w14:paraId="17ECAF46"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7809BFC3" w14:textId="77777777" w:rsidTr="00F91B06">
        <w:trPr>
          <w:trHeight w:val="573"/>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79C1B897" w14:textId="77777777" w:rsidR="0049475C" w:rsidRPr="00D80F87" w:rsidRDefault="0049475C" w:rsidP="004B5D0E">
            <w:pPr>
              <w:spacing w:line="240" w:lineRule="auto"/>
              <w:jc w:val="center"/>
              <w:rPr>
                <w:rFonts w:asciiTheme="majorHAnsi" w:hAnsiTheme="majorHAnsi"/>
                <w:color w:val="222222"/>
                <w:sz w:val="20"/>
                <w:szCs w:val="20"/>
              </w:rPr>
            </w:pPr>
            <w:r w:rsidRPr="00D80F87">
              <w:rPr>
                <w:rFonts w:asciiTheme="majorHAnsi" w:hAnsiTheme="majorHAnsi"/>
                <w:b/>
                <w:color w:val="000000"/>
                <w:sz w:val="20"/>
                <w:szCs w:val="20"/>
              </w:rPr>
              <w:t>Coordenadas planas</w:t>
            </w:r>
            <w:r w:rsidRPr="00D80F87">
              <w:rPr>
                <w:rFonts w:asciiTheme="majorHAnsi" w:hAnsiTheme="majorHAnsi"/>
                <w:color w:val="000000"/>
                <w:sz w:val="20"/>
                <w:szCs w:val="20"/>
              </w:rPr>
              <w:t xml:space="preserve">: X = </w:t>
            </w:r>
            <w:r w:rsidRPr="00D80F87">
              <w:rPr>
                <w:rFonts w:asciiTheme="majorHAnsi" w:hAnsiTheme="majorHAnsi"/>
                <w:color w:val="222222"/>
                <w:sz w:val="20"/>
                <w:szCs w:val="20"/>
              </w:rPr>
              <w:t>931378.63 – Y= 1208112.84</w:t>
            </w:r>
          </w:p>
          <w:p w14:paraId="17D36BE0"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color w:val="222222"/>
                <w:sz w:val="20"/>
                <w:szCs w:val="20"/>
              </w:rPr>
              <w:t>Proyección Magna Sirgas origen Bogotá</w:t>
            </w:r>
          </w:p>
        </w:tc>
        <w:tc>
          <w:tcPr>
            <w:tcW w:w="2180" w:type="pct"/>
            <w:vMerge/>
            <w:noWrap/>
            <w:vAlign w:val="center"/>
          </w:tcPr>
          <w:p w14:paraId="24DE1CF6"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1091C39A" w14:textId="77777777" w:rsidTr="0049475C">
        <w:trPr>
          <w:trHeight w:val="288"/>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290E9719"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Altura sobre el nivel del mar</w:t>
            </w:r>
            <w:r w:rsidRPr="00D80F87">
              <w:rPr>
                <w:rFonts w:asciiTheme="majorHAnsi" w:hAnsiTheme="majorHAnsi"/>
                <w:color w:val="000000"/>
                <w:sz w:val="20"/>
                <w:szCs w:val="20"/>
              </w:rPr>
              <w:t>: 620 msnm</w:t>
            </w:r>
          </w:p>
        </w:tc>
        <w:tc>
          <w:tcPr>
            <w:tcW w:w="2180" w:type="pct"/>
            <w:vMerge/>
            <w:noWrap/>
            <w:vAlign w:val="center"/>
          </w:tcPr>
          <w:p w14:paraId="2FC76C48"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513816BB" w14:textId="77777777" w:rsidTr="0049475C">
        <w:trPr>
          <w:trHeight w:val="288"/>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43099C53"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t>Estándar permisible Día (dBA):</w:t>
            </w:r>
            <w:r w:rsidRPr="00D80F87">
              <w:rPr>
                <w:rFonts w:asciiTheme="majorHAnsi" w:eastAsia="MS Mincho" w:hAnsiTheme="majorHAnsi" w:cs="Calibri"/>
                <w:sz w:val="20"/>
                <w:szCs w:val="20"/>
                <w:lang w:eastAsia="es-CO"/>
              </w:rPr>
              <w:t xml:space="preserve"> 80</w:t>
            </w:r>
          </w:p>
        </w:tc>
        <w:tc>
          <w:tcPr>
            <w:tcW w:w="2180" w:type="pct"/>
            <w:vMerge/>
            <w:noWrap/>
            <w:vAlign w:val="center"/>
          </w:tcPr>
          <w:p w14:paraId="62BEEA87"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2BD39DAF" w14:textId="77777777" w:rsidTr="0049475C">
        <w:trPr>
          <w:trHeight w:val="14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6FCCEE08"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t>Estándar permisible Noche (dBA):</w:t>
            </w:r>
            <w:r w:rsidRPr="00D80F87">
              <w:rPr>
                <w:rFonts w:asciiTheme="majorHAnsi" w:eastAsia="MS Mincho" w:hAnsiTheme="majorHAnsi" w:cs="Calibri"/>
                <w:sz w:val="20"/>
                <w:szCs w:val="20"/>
                <w:lang w:eastAsia="es-CO"/>
              </w:rPr>
              <w:t xml:space="preserve"> 70</w:t>
            </w:r>
          </w:p>
        </w:tc>
        <w:tc>
          <w:tcPr>
            <w:tcW w:w="2180" w:type="pct"/>
            <w:vMerge/>
            <w:noWrap/>
            <w:vAlign w:val="center"/>
          </w:tcPr>
          <w:p w14:paraId="23D48A8A"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3571B449" w14:textId="77777777" w:rsidTr="0049475C">
        <w:trPr>
          <w:trHeight w:val="30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70551C56" w14:textId="77777777" w:rsidR="0049475C" w:rsidRPr="00D80F87" w:rsidRDefault="0049475C" w:rsidP="004B5D0E">
            <w:pPr>
              <w:spacing w:line="240" w:lineRule="auto"/>
              <w:jc w:val="center"/>
              <w:rPr>
                <w:rFonts w:asciiTheme="majorHAnsi" w:hAnsiTheme="majorHAnsi" w:cs="Calibri"/>
                <w:b/>
                <w:bCs/>
                <w:color w:val="000000"/>
                <w:sz w:val="20"/>
                <w:szCs w:val="20"/>
              </w:rPr>
            </w:pPr>
            <w:r w:rsidRPr="00D80F87">
              <w:rPr>
                <w:rFonts w:asciiTheme="majorHAnsi" w:hAnsiTheme="majorHAnsi" w:cs="Calibri"/>
                <w:b/>
                <w:bCs/>
                <w:color w:val="000000"/>
                <w:sz w:val="20"/>
                <w:szCs w:val="20"/>
              </w:rPr>
              <w:t>Punto 9 Minas del Vapor</w:t>
            </w:r>
          </w:p>
        </w:tc>
        <w:tc>
          <w:tcPr>
            <w:tcW w:w="2180" w:type="pct"/>
            <w:noWrap/>
            <w:vAlign w:val="center"/>
          </w:tcPr>
          <w:p w14:paraId="0C2D0050"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20"/>
                <w:szCs w:val="20"/>
              </w:rPr>
            </w:pPr>
            <w:r w:rsidRPr="00D80F87">
              <w:rPr>
                <w:rFonts w:asciiTheme="majorHAnsi" w:hAnsiTheme="majorHAnsi" w:cs="Calibri"/>
                <w:b/>
                <w:bCs/>
                <w:color w:val="000000"/>
                <w:sz w:val="20"/>
                <w:szCs w:val="20"/>
              </w:rPr>
              <w:t>Registro Fotográfico</w:t>
            </w:r>
          </w:p>
        </w:tc>
      </w:tr>
      <w:tr w:rsidR="0049475C" w:rsidRPr="00D80F87" w14:paraId="51F7286F" w14:textId="77777777" w:rsidTr="0049475C">
        <w:trPr>
          <w:trHeight w:val="267"/>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661E2956" w14:textId="77777777" w:rsidR="0049475C" w:rsidRPr="00D80F87" w:rsidRDefault="0049475C" w:rsidP="004B5D0E">
            <w:pPr>
              <w:spacing w:line="240" w:lineRule="auto"/>
              <w:jc w:val="center"/>
              <w:rPr>
                <w:rFonts w:asciiTheme="majorHAnsi" w:hAnsiTheme="majorHAnsi"/>
                <w:color w:val="000000"/>
                <w:sz w:val="20"/>
                <w:szCs w:val="20"/>
              </w:rPr>
            </w:pPr>
            <w:r w:rsidRPr="00D80F87">
              <w:rPr>
                <w:rFonts w:asciiTheme="majorHAnsi" w:hAnsiTheme="majorHAnsi"/>
                <w:b/>
                <w:color w:val="000000"/>
                <w:sz w:val="20"/>
                <w:szCs w:val="20"/>
              </w:rPr>
              <w:t>Descripción</w:t>
            </w:r>
            <w:r w:rsidRPr="00D80F87">
              <w:rPr>
                <w:rFonts w:asciiTheme="majorHAnsi" w:hAnsiTheme="majorHAnsi"/>
                <w:color w:val="000000"/>
                <w:sz w:val="20"/>
                <w:szCs w:val="20"/>
              </w:rPr>
              <w:t>: Punto ubicado a un costado de vía nacional a la altura de un caserío conocido como minas del vapor, cercano a varias casas residenciales.</w:t>
            </w:r>
          </w:p>
        </w:tc>
        <w:tc>
          <w:tcPr>
            <w:tcW w:w="2180" w:type="pct"/>
            <w:vMerge w:val="restart"/>
            <w:noWrap/>
            <w:vAlign w:val="center"/>
          </w:tcPr>
          <w:p w14:paraId="2E24B9C3" w14:textId="002A086C"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r w:rsidRPr="00D80F87">
              <w:rPr>
                <w:rFonts w:asciiTheme="majorHAnsi" w:hAnsiTheme="majorHAnsi"/>
                <w:noProof/>
                <w:sz w:val="20"/>
                <w:szCs w:val="20"/>
                <w:lang w:eastAsia="es-CO"/>
              </w:rPr>
              <w:drawing>
                <wp:inline distT="0" distB="0" distL="0" distR="0" wp14:anchorId="6BE661CD" wp14:editId="51AC149E">
                  <wp:extent cx="2151817" cy="1620000"/>
                  <wp:effectExtent l="0" t="0" r="1270" b="0"/>
                  <wp:docPr id="108" name="Picture 108" descr="C:\Users\z.quiros\AppData\Local\Microsoft\Windows\Temporary Internet Files\Content.Word\20150928_08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z.quiros\AppData\Local\Microsoft\Windows\Temporary Internet Files\Content.Word\20150928_0822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1817" cy="1620000"/>
                          </a:xfrm>
                          <a:prstGeom prst="rect">
                            <a:avLst/>
                          </a:prstGeom>
                          <a:noFill/>
                          <a:ln>
                            <a:noFill/>
                          </a:ln>
                        </pic:spPr>
                      </pic:pic>
                    </a:graphicData>
                  </a:graphic>
                </wp:inline>
              </w:drawing>
            </w:r>
          </w:p>
        </w:tc>
      </w:tr>
      <w:tr w:rsidR="0049475C" w:rsidRPr="00D80F87" w14:paraId="7D1CED71"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11D705D1"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Uso del suelo según Resolución 627 de 2006</w:t>
            </w:r>
            <w:r w:rsidRPr="00D80F87">
              <w:rPr>
                <w:rFonts w:asciiTheme="majorHAnsi" w:hAnsiTheme="majorHAnsi"/>
                <w:color w:val="000000"/>
                <w:sz w:val="20"/>
                <w:szCs w:val="20"/>
              </w:rPr>
              <w:t>: Sector C. Ruido intermedio restringido</w:t>
            </w:r>
          </w:p>
        </w:tc>
        <w:tc>
          <w:tcPr>
            <w:tcW w:w="2180" w:type="pct"/>
            <w:vMerge/>
            <w:noWrap/>
            <w:vAlign w:val="center"/>
          </w:tcPr>
          <w:p w14:paraId="0106CE17"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018A13EB"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59CE04E2"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Subsector</w:t>
            </w:r>
            <w:r w:rsidRPr="00D80F87">
              <w:rPr>
                <w:rFonts w:asciiTheme="majorHAnsi" w:hAnsiTheme="majorHAnsi"/>
                <w:color w:val="000000"/>
                <w:sz w:val="20"/>
                <w:szCs w:val="20"/>
              </w:rPr>
              <w:t xml:space="preserve"> </w:t>
            </w:r>
            <w:r w:rsidRPr="00D80F87">
              <w:rPr>
                <w:rFonts w:asciiTheme="majorHAnsi" w:hAnsiTheme="majorHAnsi"/>
                <w:b/>
                <w:color w:val="000000"/>
                <w:sz w:val="20"/>
                <w:szCs w:val="20"/>
              </w:rPr>
              <w:t xml:space="preserve">según Resolución 627 de 2006: </w:t>
            </w:r>
            <w:r w:rsidRPr="00D80F87">
              <w:rPr>
                <w:rFonts w:asciiTheme="majorHAnsi" w:hAnsiTheme="majorHAnsi"/>
                <w:color w:val="000000"/>
                <w:sz w:val="20"/>
                <w:szCs w:val="20"/>
              </w:rPr>
              <w:t>Zonas con otros usos relacionados, como parques mecánicos al aire libre, áreas destinadas a espectáculos públicos al aire libre, vías troncales, autopistas, vías arterias, vías principales.</w:t>
            </w:r>
          </w:p>
        </w:tc>
        <w:tc>
          <w:tcPr>
            <w:tcW w:w="2180" w:type="pct"/>
            <w:vMerge/>
            <w:noWrap/>
            <w:vAlign w:val="center"/>
          </w:tcPr>
          <w:p w14:paraId="4F9E28A5"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5A035B6B"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691D9662" w14:textId="2C63D6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Coordenadas geográficas</w:t>
            </w:r>
            <w:r w:rsidRPr="00D80F87">
              <w:rPr>
                <w:rFonts w:asciiTheme="majorHAnsi" w:hAnsiTheme="majorHAnsi"/>
                <w:color w:val="000000"/>
                <w:sz w:val="20"/>
                <w:szCs w:val="20"/>
              </w:rPr>
              <w:t>: 6°27'28.19"N - 74°37'46.0"W Proyección: sistema WGS84</w:t>
            </w:r>
          </w:p>
        </w:tc>
        <w:tc>
          <w:tcPr>
            <w:tcW w:w="2180" w:type="pct"/>
            <w:vMerge/>
            <w:noWrap/>
            <w:vAlign w:val="center"/>
          </w:tcPr>
          <w:p w14:paraId="2F1F2CB8"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3C664642"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4DD70A23" w14:textId="13689C2C" w:rsidR="0049475C" w:rsidRPr="00D80F87" w:rsidRDefault="0049475C" w:rsidP="004B5D0E">
            <w:pPr>
              <w:spacing w:line="240" w:lineRule="auto"/>
              <w:jc w:val="center"/>
              <w:rPr>
                <w:rFonts w:asciiTheme="majorHAnsi" w:hAnsiTheme="majorHAnsi"/>
                <w:color w:val="222222"/>
                <w:sz w:val="20"/>
                <w:szCs w:val="20"/>
              </w:rPr>
            </w:pPr>
            <w:r w:rsidRPr="00D80F87">
              <w:rPr>
                <w:rFonts w:asciiTheme="majorHAnsi" w:hAnsiTheme="majorHAnsi"/>
                <w:b/>
                <w:color w:val="000000"/>
                <w:sz w:val="20"/>
                <w:szCs w:val="20"/>
              </w:rPr>
              <w:t>Coordenadas planas</w:t>
            </w:r>
            <w:r w:rsidRPr="00D80F87">
              <w:rPr>
                <w:rFonts w:asciiTheme="majorHAnsi" w:hAnsiTheme="majorHAnsi"/>
                <w:color w:val="000000"/>
                <w:sz w:val="20"/>
                <w:szCs w:val="20"/>
              </w:rPr>
              <w:t xml:space="preserve">: Este = </w:t>
            </w:r>
            <w:r w:rsidRPr="00D80F87">
              <w:rPr>
                <w:rFonts w:asciiTheme="majorHAnsi" w:hAnsiTheme="majorHAnsi"/>
                <w:color w:val="222222"/>
                <w:sz w:val="20"/>
                <w:szCs w:val="20"/>
              </w:rPr>
              <w:t>938945.05 – Norte= 1205900.84</w:t>
            </w:r>
          </w:p>
          <w:p w14:paraId="4DACBAA1"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color w:val="222222"/>
                <w:sz w:val="20"/>
                <w:szCs w:val="20"/>
              </w:rPr>
              <w:t>Proyección Magna Sirgas origen Bogotá</w:t>
            </w:r>
          </w:p>
        </w:tc>
        <w:tc>
          <w:tcPr>
            <w:tcW w:w="2180" w:type="pct"/>
            <w:vMerge/>
            <w:noWrap/>
            <w:vAlign w:val="center"/>
          </w:tcPr>
          <w:p w14:paraId="76808B20"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1EBC0928"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AA220BA"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Altura sobre el nivel del mar</w:t>
            </w:r>
            <w:r w:rsidRPr="00D80F87">
              <w:rPr>
                <w:rFonts w:asciiTheme="majorHAnsi" w:hAnsiTheme="majorHAnsi"/>
                <w:color w:val="000000"/>
                <w:sz w:val="20"/>
                <w:szCs w:val="20"/>
              </w:rPr>
              <w:t>: 615 msnm</w:t>
            </w:r>
          </w:p>
        </w:tc>
        <w:tc>
          <w:tcPr>
            <w:tcW w:w="2180" w:type="pct"/>
            <w:vMerge/>
            <w:noWrap/>
            <w:vAlign w:val="center"/>
          </w:tcPr>
          <w:p w14:paraId="78CE55BC"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29E1BD3B"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2EB800C0"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lastRenderedPageBreak/>
              <w:t>Estándar permisible Día (dBA):</w:t>
            </w:r>
            <w:r w:rsidRPr="00D80F87">
              <w:rPr>
                <w:rFonts w:asciiTheme="majorHAnsi" w:eastAsia="MS Mincho" w:hAnsiTheme="majorHAnsi" w:cs="Calibri"/>
                <w:sz w:val="20"/>
                <w:szCs w:val="20"/>
                <w:lang w:eastAsia="es-CO"/>
              </w:rPr>
              <w:t xml:space="preserve"> 80</w:t>
            </w:r>
          </w:p>
        </w:tc>
        <w:tc>
          <w:tcPr>
            <w:tcW w:w="2180" w:type="pct"/>
            <w:vMerge/>
            <w:noWrap/>
            <w:vAlign w:val="center"/>
          </w:tcPr>
          <w:p w14:paraId="64018896"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605B13B1" w14:textId="77777777" w:rsidTr="0049475C">
        <w:trPr>
          <w:trHeight w:val="264"/>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542558FF"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t>Estándar permisible Noche (dBA):</w:t>
            </w:r>
            <w:r w:rsidRPr="00D80F87">
              <w:rPr>
                <w:rFonts w:asciiTheme="majorHAnsi" w:eastAsia="MS Mincho" w:hAnsiTheme="majorHAnsi" w:cs="Calibri"/>
                <w:sz w:val="20"/>
                <w:szCs w:val="20"/>
                <w:lang w:eastAsia="es-CO"/>
              </w:rPr>
              <w:t xml:space="preserve"> 70</w:t>
            </w:r>
          </w:p>
        </w:tc>
        <w:tc>
          <w:tcPr>
            <w:tcW w:w="2180" w:type="pct"/>
            <w:vMerge/>
            <w:noWrap/>
            <w:vAlign w:val="center"/>
          </w:tcPr>
          <w:p w14:paraId="37D4234D"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05057E67" w14:textId="77777777" w:rsidTr="0049475C">
        <w:trPr>
          <w:trHeight w:val="30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210F5B86" w14:textId="723E3079" w:rsidR="0049475C" w:rsidRPr="00D80F87" w:rsidRDefault="0049475C" w:rsidP="004B5D0E">
            <w:pPr>
              <w:spacing w:line="240" w:lineRule="auto"/>
              <w:jc w:val="center"/>
              <w:rPr>
                <w:rFonts w:asciiTheme="majorHAnsi" w:hAnsiTheme="majorHAnsi" w:cs="Calibri"/>
                <w:b/>
                <w:bCs/>
                <w:color w:val="000000"/>
                <w:sz w:val="20"/>
                <w:szCs w:val="20"/>
              </w:rPr>
            </w:pPr>
            <w:r w:rsidRPr="00D80F87">
              <w:rPr>
                <w:rFonts w:asciiTheme="majorHAnsi" w:hAnsiTheme="majorHAnsi" w:cs="Calibri"/>
                <w:b/>
                <w:bCs/>
                <w:color w:val="000000"/>
                <w:sz w:val="20"/>
                <w:szCs w:val="20"/>
              </w:rPr>
              <w:t>Punto 10 1</w:t>
            </w:r>
            <w:r w:rsidR="00A319C4" w:rsidRPr="00D80F87">
              <w:rPr>
                <w:rFonts w:asciiTheme="majorHAnsi" w:hAnsiTheme="majorHAnsi" w:cs="Calibri"/>
                <w:b/>
                <w:bCs/>
                <w:color w:val="000000"/>
                <w:sz w:val="20"/>
                <w:szCs w:val="20"/>
              </w:rPr>
              <w:t>00m antes del peaje Puerto Berrí</w:t>
            </w:r>
            <w:r w:rsidRPr="00D80F87">
              <w:rPr>
                <w:rFonts w:asciiTheme="majorHAnsi" w:hAnsiTheme="majorHAnsi" w:cs="Calibri"/>
                <w:b/>
                <w:bCs/>
                <w:color w:val="000000"/>
                <w:sz w:val="20"/>
                <w:szCs w:val="20"/>
              </w:rPr>
              <w:t>o</w:t>
            </w:r>
          </w:p>
        </w:tc>
        <w:tc>
          <w:tcPr>
            <w:tcW w:w="2180" w:type="pct"/>
            <w:noWrap/>
            <w:vAlign w:val="center"/>
          </w:tcPr>
          <w:p w14:paraId="6536DE92"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20"/>
                <w:szCs w:val="20"/>
              </w:rPr>
            </w:pPr>
            <w:r w:rsidRPr="00D80F87">
              <w:rPr>
                <w:rFonts w:asciiTheme="majorHAnsi" w:hAnsiTheme="majorHAnsi" w:cs="Calibri"/>
                <w:b/>
                <w:bCs/>
                <w:color w:val="000000"/>
                <w:sz w:val="20"/>
                <w:szCs w:val="20"/>
              </w:rPr>
              <w:t>Registro Fotográfico</w:t>
            </w:r>
          </w:p>
        </w:tc>
      </w:tr>
      <w:tr w:rsidR="0049475C" w:rsidRPr="00D80F87" w14:paraId="1BDE57E3" w14:textId="77777777" w:rsidTr="0049475C">
        <w:trPr>
          <w:trHeight w:val="297"/>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ECEF675" w14:textId="7CDD192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Descripción</w:t>
            </w:r>
            <w:r w:rsidRPr="00D80F87">
              <w:rPr>
                <w:rFonts w:asciiTheme="majorHAnsi" w:hAnsiTheme="majorHAnsi"/>
                <w:color w:val="000000"/>
                <w:sz w:val="20"/>
                <w:szCs w:val="20"/>
              </w:rPr>
              <w:t>: Punto ubicado aproximadamente a 100 [m</w:t>
            </w:r>
            <w:r w:rsidR="00A319C4" w:rsidRPr="00D80F87">
              <w:rPr>
                <w:rFonts w:asciiTheme="majorHAnsi" w:hAnsiTheme="majorHAnsi"/>
                <w:color w:val="000000"/>
                <w:sz w:val="20"/>
                <w:szCs w:val="20"/>
              </w:rPr>
              <w:t>] antes del peaje a Puerto Berrí</w:t>
            </w:r>
            <w:r w:rsidRPr="00D80F87">
              <w:rPr>
                <w:rFonts w:asciiTheme="majorHAnsi" w:hAnsiTheme="majorHAnsi"/>
                <w:color w:val="000000"/>
                <w:sz w:val="20"/>
                <w:szCs w:val="20"/>
              </w:rPr>
              <w:t>o a un costado de la vía principal nacional, rodeado por buena vegetación.</w:t>
            </w:r>
          </w:p>
        </w:tc>
        <w:tc>
          <w:tcPr>
            <w:tcW w:w="2180" w:type="pct"/>
            <w:vMerge w:val="restart"/>
            <w:noWrap/>
            <w:vAlign w:val="center"/>
          </w:tcPr>
          <w:p w14:paraId="24D1B375" w14:textId="0D73A7FD"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r w:rsidRPr="00D80F87">
              <w:rPr>
                <w:rFonts w:asciiTheme="majorHAnsi" w:hAnsiTheme="majorHAnsi"/>
                <w:noProof/>
                <w:sz w:val="20"/>
                <w:szCs w:val="20"/>
                <w:lang w:eastAsia="es-CO"/>
              </w:rPr>
              <w:drawing>
                <wp:inline distT="0" distB="0" distL="0" distR="0" wp14:anchorId="0042F84D" wp14:editId="429AD74D">
                  <wp:extent cx="2152060" cy="1620000"/>
                  <wp:effectExtent l="0" t="0" r="635" b="0"/>
                  <wp:docPr id="106" name="Picture 106" descr="C:\Users\z.quiros\AppData\Local\Microsoft\Windows\Temporary Internet Files\Content.Word\20150928_08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z.quiros\AppData\Local\Microsoft\Windows\Temporary Internet Files\Content.Word\20150928_0845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2060" cy="1620000"/>
                          </a:xfrm>
                          <a:prstGeom prst="rect">
                            <a:avLst/>
                          </a:prstGeom>
                          <a:noFill/>
                          <a:ln>
                            <a:noFill/>
                          </a:ln>
                        </pic:spPr>
                      </pic:pic>
                    </a:graphicData>
                  </a:graphic>
                </wp:inline>
              </w:drawing>
            </w:r>
          </w:p>
        </w:tc>
      </w:tr>
      <w:tr w:rsidR="0049475C" w:rsidRPr="00D80F87" w14:paraId="16E50B14" w14:textId="77777777" w:rsidTr="0049475C">
        <w:trPr>
          <w:trHeight w:val="29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BDE64C6"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Uso del suelo según Resolución 627 de 2006</w:t>
            </w:r>
            <w:r w:rsidRPr="00D80F87">
              <w:rPr>
                <w:rFonts w:asciiTheme="majorHAnsi" w:hAnsiTheme="majorHAnsi"/>
                <w:color w:val="000000"/>
                <w:sz w:val="20"/>
                <w:szCs w:val="20"/>
              </w:rPr>
              <w:t>: Ruido intermedio restringido.</w:t>
            </w:r>
          </w:p>
        </w:tc>
        <w:tc>
          <w:tcPr>
            <w:tcW w:w="2180" w:type="pct"/>
            <w:vMerge/>
            <w:noWrap/>
            <w:vAlign w:val="center"/>
          </w:tcPr>
          <w:p w14:paraId="5DCCDA71"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6EF7EDEC" w14:textId="77777777" w:rsidTr="0049475C">
        <w:trPr>
          <w:trHeight w:val="29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6BE6B290"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Subsector</w:t>
            </w:r>
            <w:r w:rsidRPr="00D80F87">
              <w:rPr>
                <w:rFonts w:asciiTheme="majorHAnsi" w:hAnsiTheme="majorHAnsi"/>
                <w:color w:val="000000"/>
                <w:sz w:val="20"/>
                <w:szCs w:val="20"/>
              </w:rPr>
              <w:t xml:space="preserve"> </w:t>
            </w:r>
            <w:r w:rsidRPr="00D80F87">
              <w:rPr>
                <w:rFonts w:asciiTheme="majorHAnsi" w:hAnsiTheme="majorHAnsi"/>
                <w:b/>
                <w:color w:val="000000"/>
                <w:sz w:val="20"/>
                <w:szCs w:val="20"/>
              </w:rPr>
              <w:t xml:space="preserve">según Resolución 627 de 2006: </w:t>
            </w:r>
            <w:r w:rsidRPr="00D80F87">
              <w:rPr>
                <w:rFonts w:asciiTheme="majorHAnsi" w:hAnsiTheme="majorHAnsi"/>
                <w:color w:val="000000"/>
                <w:sz w:val="20"/>
                <w:szCs w:val="20"/>
              </w:rPr>
              <w:t>Zonas con otros usos relacionados, como parques mecánicos al aire libre, áreas destinadas a espectáculos públicos al aire libre, vías troncales, autopistas, vías arterias, vías principales.</w:t>
            </w:r>
          </w:p>
        </w:tc>
        <w:tc>
          <w:tcPr>
            <w:tcW w:w="2180" w:type="pct"/>
            <w:vMerge/>
            <w:noWrap/>
            <w:vAlign w:val="center"/>
          </w:tcPr>
          <w:p w14:paraId="0C5D3647"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35FFDCDF" w14:textId="77777777" w:rsidTr="0049475C">
        <w:trPr>
          <w:trHeight w:val="29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86F766A" w14:textId="77777777" w:rsidR="0049475C" w:rsidRPr="00D80F87" w:rsidRDefault="0049475C" w:rsidP="004B5D0E">
            <w:pPr>
              <w:spacing w:line="240" w:lineRule="auto"/>
              <w:jc w:val="center"/>
              <w:rPr>
                <w:rFonts w:asciiTheme="majorHAnsi" w:hAnsiTheme="majorHAnsi"/>
                <w:color w:val="000000"/>
                <w:sz w:val="20"/>
                <w:szCs w:val="20"/>
              </w:rPr>
            </w:pPr>
            <w:r w:rsidRPr="00D80F87">
              <w:rPr>
                <w:rFonts w:asciiTheme="majorHAnsi" w:hAnsiTheme="majorHAnsi"/>
                <w:b/>
                <w:color w:val="000000"/>
                <w:sz w:val="20"/>
                <w:szCs w:val="20"/>
              </w:rPr>
              <w:t>Coordenadas geográficas</w:t>
            </w:r>
            <w:r w:rsidRPr="00D80F87">
              <w:rPr>
                <w:rFonts w:asciiTheme="majorHAnsi" w:hAnsiTheme="majorHAnsi"/>
                <w:color w:val="000000"/>
                <w:sz w:val="20"/>
                <w:szCs w:val="20"/>
              </w:rPr>
              <w:t>: 6°29'48.20"N - 74°30'01.51"W</w:t>
            </w:r>
          </w:p>
          <w:p w14:paraId="271E87C4"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color w:val="000000"/>
                <w:sz w:val="20"/>
                <w:szCs w:val="20"/>
              </w:rPr>
              <w:t>Proyección: sistema WGS84</w:t>
            </w:r>
          </w:p>
        </w:tc>
        <w:tc>
          <w:tcPr>
            <w:tcW w:w="2180" w:type="pct"/>
            <w:vMerge/>
            <w:noWrap/>
            <w:vAlign w:val="center"/>
          </w:tcPr>
          <w:p w14:paraId="594B3A13"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3B5B44A2" w14:textId="77777777" w:rsidTr="0049475C">
        <w:trPr>
          <w:trHeight w:val="29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3C9150E" w14:textId="77777777" w:rsidR="0049475C" w:rsidRPr="00D80F87" w:rsidRDefault="0049475C" w:rsidP="004B5D0E">
            <w:pPr>
              <w:spacing w:line="240" w:lineRule="auto"/>
              <w:jc w:val="center"/>
              <w:rPr>
                <w:rFonts w:asciiTheme="majorHAnsi" w:hAnsiTheme="majorHAnsi"/>
                <w:color w:val="222222"/>
                <w:sz w:val="20"/>
                <w:szCs w:val="20"/>
              </w:rPr>
            </w:pPr>
            <w:r w:rsidRPr="00D80F87">
              <w:rPr>
                <w:rFonts w:asciiTheme="majorHAnsi" w:hAnsiTheme="majorHAnsi"/>
                <w:b/>
                <w:color w:val="000000"/>
                <w:sz w:val="20"/>
                <w:szCs w:val="20"/>
              </w:rPr>
              <w:t>Coordenadas planas</w:t>
            </w:r>
            <w:r w:rsidRPr="00D80F87">
              <w:rPr>
                <w:rFonts w:asciiTheme="majorHAnsi" w:hAnsiTheme="majorHAnsi"/>
                <w:color w:val="000000"/>
                <w:sz w:val="20"/>
                <w:szCs w:val="20"/>
              </w:rPr>
              <w:t xml:space="preserve">: X = </w:t>
            </w:r>
            <w:r w:rsidRPr="00D80F87">
              <w:rPr>
                <w:rFonts w:asciiTheme="majorHAnsi" w:hAnsiTheme="majorHAnsi"/>
                <w:color w:val="222222"/>
                <w:sz w:val="20"/>
                <w:szCs w:val="20"/>
              </w:rPr>
              <w:t>953221.6 – Y= 1210188.26</w:t>
            </w:r>
          </w:p>
          <w:p w14:paraId="44397CD9"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color w:val="222222"/>
                <w:sz w:val="20"/>
                <w:szCs w:val="20"/>
              </w:rPr>
              <w:t>Proyección Magna Sirgas origen Bogotá</w:t>
            </w:r>
          </w:p>
        </w:tc>
        <w:tc>
          <w:tcPr>
            <w:tcW w:w="2180" w:type="pct"/>
            <w:vMerge/>
            <w:noWrap/>
            <w:vAlign w:val="center"/>
          </w:tcPr>
          <w:p w14:paraId="6C776499"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5A9FDE1F" w14:textId="77777777" w:rsidTr="0049475C">
        <w:trPr>
          <w:trHeight w:val="29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3764C8DA"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hAnsiTheme="majorHAnsi"/>
                <w:b/>
                <w:color w:val="000000"/>
                <w:sz w:val="20"/>
                <w:szCs w:val="20"/>
              </w:rPr>
              <w:t>Altura</w:t>
            </w:r>
            <w:r w:rsidRPr="00D80F87">
              <w:rPr>
                <w:rFonts w:asciiTheme="majorHAnsi" w:hAnsiTheme="majorHAnsi"/>
                <w:color w:val="000000"/>
                <w:sz w:val="20"/>
                <w:szCs w:val="20"/>
              </w:rPr>
              <w:t xml:space="preserve"> sobre el nivel del mar: 197 msnm</w:t>
            </w:r>
          </w:p>
        </w:tc>
        <w:tc>
          <w:tcPr>
            <w:tcW w:w="2180" w:type="pct"/>
            <w:vMerge/>
            <w:noWrap/>
            <w:vAlign w:val="center"/>
          </w:tcPr>
          <w:p w14:paraId="307A3068"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04178DA7" w14:textId="77777777" w:rsidTr="00F91B06">
        <w:trPr>
          <w:trHeight w:val="208"/>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42192B05"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t>Estándar permisible Día (dBA):</w:t>
            </w:r>
            <w:r w:rsidRPr="00D80F87">
              <w:rPr>
                <w:rFonts w:asciiTheme="majorHAnsi" w:eastAsia="MS Mincho" w:hAnsiTheme="majorHAnsi" w:cs="Calibri"/>
                <w:sz w:val="20"/>
                <w:szCs w:val="20"/>
                <w:lang w:eastAsia="es-CO"/>
              </w:rPr>
              <w:t xml:space="preserve"> 80</w:t>
            </w:r>
          </w:p>
        </w:tc>
        <w:tc>
          <w:tcPr>
            <w:tcW w:w="2180" w:type="pct"/>
            <w:vMerge/>
            <w:noWrap/>
            <w:vAlign w:val="center"/>
          </w:tcPr>
          <w:p w14:paraId="5A943DE6"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r w:rsidR="0049475C" w:rsidRPr="00D80F87" w14:paraId="2F1D0BAF" w14:textId="77777777" w:rsidTr="00F91B06">
        <w:trPr>
          <w:trHeight w:val="60"/>
        </w:trPr>
        <w:tc>
          <w:tcPr>
            <w:cnfStyle w:val="001000000000" w:firstRow="0" w:lastRow="0" w:firstColumn="1" w:lastColumn="0" w:oddVBand="0" w:evenVBand="0" w:oddHBand="0" w:evenHBand="0" w:firstRowFirstColumn="0" w:firstRowLastColumn="0" w:lastRowFirstColumn="0" w:lastRowLastColumn="0"/>
            <w:tcW w:w="2820" w:type="pct"/>
            <w:noWrap/>
            <w:vAlign w:val="center"/>
          </w:tcPr>
          <w:p w14:paraId="16A20521" w14:textId="77777777" w:rsidR="0049475C" w:rsidRPr="00D80F87" w:rsidRDefault="0049475C" w:rsidP="004B5D0E">
            <w:pPr>
              <w:spacing w:line="240" w:lineRule="auto"/>
              <w:jc w:val="center"/>
              <w:rPr>
                <w:rFonts w:asciiTheme="majorHAnsi" w:hAnsiTheme="majorHAnsi"/>
                <w:b/>
                <w:color w:val="000000"/>
                <w:sz w:val="20"/>
                <w:szCs w:val="20"/>
              </w:rPr>
            </w:pPr>
            <w:r w:rsidRPr="00D80F87">
              <w:rPr>
                <w:rFonts w:asciiTheme="majorHAnsi" w:eastAsia="MS Mincho" w:hAnsiTheme="majorHAnsi" w:cs="Calibri"/>
                <w:b/>
                <w:sz w:val="20"/>
                <w:szCs w:val="20"/>
                <w:lang w:eastAsia="es-CO"/>
              </w:rPr>
              <w:t>Estándar permisible Noche (dBA):</w:t>
            </w:r>
            <w:r w:rsidRPr="00D80F87">
              <w:rPr>
                <w:rFonts w:asciiTheme="majorHAnsi" w:eastAsia="MS Mincho" w:hAnsiTheme="majorHAnsi" w:cs="Calibri"/>
                <w:sz w:val="20"/>
                <w:szCs w:val="20"/>
                <w:lang w:eastAsia="es-CO"/>
              </w:rPr>
              <w:t xml:space="preserve"> 70</w:t>
            </w:r>
          </w:p>
        </w:tc>
        <w:tc>
          <w:tcPr>
            <w:tcW w:w="2180" w:type="pct"/>
            <w:vMerge/>
            <w:noWrap/>
            <w:vAlign w:val="center"/>
          </w:tcPr>
          <w:p w14:paraId="60AB8513" w14:textId="77777777" w:rsidR="0049475C" w:rsidRPr="00D80F87" w:rsidRDefault="0049475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sz w:val="20"/>
                <w:szCs w:val="20"/>
                <w:lang w:eastAsia="es-CO"/>
              </w:rPr>
            </w:pPr>
          </w:p>
        </w:tc>
      </w:tr>
    </w:tbl>
    <w:p w14:paraId="5F94574C" w14:textId="0751A7AD" w:rsidR="0049475C" w:rsidRPr="00D80F87" w:rsidRDefault="0049475C" w:rsidP="004B5D0E">
      <w:pPr>
        <w:pStyle w:val="Notas"/>
      </w:pPr>
      <w:r w:rsidRPr="00D80F87">
        <w:t xml:space="preserve">Fuente </w:t>
      </w:r>
      <w:sdt>
        <w:sdtPr>
          <w:id w:val="-977147380"/>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30A6664C" w14:textId="77777777" w:rsidR="0049475C" w:rsidRPr="00D80F87" w:rsidRDefault="0049475C" w:rsidP="004B5D0E">
      <w:pPr>
        <w:pStyle w:val="Encabezado"/>
        <w:tabs>
          <w:tab w:val="clear" w:pos="4419"/>
          <w:tab w:val="clear" w:pos="8838"/>
        </w:tabs>
      </w:pPr>
    </w:p>
    <w:p w14:paraId="604BE85C" w14:textId="7D585C90" w:rsidR="0049475C" w:rsidRPr="00D80F87" w:rsidRDefault="0049475C" w:rsidP="004B5D0E">
      <w:r w:rsidRPr="00D80F87">
        <w:t xml:space="preserve">La </w:t>
      </w:r>
      <w:r w:rsidR="00A319C4" w:rsidRPr="00D80F87">
        <w:fldChar w:fldCharType="begin"/>
      </w:r>
      <w:r w:rsidR="00A319C4" w:rsidRPr="00D80F87">
        <w:instrText xml:space="preserve"> REF _Ref432775207 \h </w:instrText>
      </w:r>
      <w:r w:rsidR="004B5D0E" w:rsidRPr="00D80F87">
        <w:instrText xml:space="preserve"> \* MERGEFORMAT </w:instrText>
      </w:r>
      <w:r w:rsidR="00A319C4" w:rsidRPr="00D80F87">
        <w:fldChar w:fldCharType="separate"/>
      </w:r>
      <w:r w:rsidR="00F226A2" w:rsidRPr="00D80F87">
        <w:t xml:space="preserve">Figura </w:t>
      </w:r>
      <w:r w:rsidR="00F226A2">
        <w:rPr>
          <w:noProof/>
        </w:rPr>
        <w:t>3</w:t>
      </w:r>
      <w:r w:rsidR="00F226A2" w:rsidRPr="00D80F87">
        <w:rPr>
          <w:noProof/>
        </w:rPr>
        <w:t>.</w:t>
      </w:r>
      <w:r w:rsidR="00F226A2">
        <w:rPr>
          <w:noProof/>
        </w:rPr>
        <w:t>23</w:t>
      </w:r>
      <w:r w:rsidR="00A319C4" w:rsidRPr="00D80F87">
        <w:fldChar w:fldCharType="end"/>
      </w:r>
      <w:r w:rsidR="00A319C4" w:rsidRPr="00D80F87">
        <w:t xml:space="preserve"> </w:t>
      </w:r>
      <w:r w:rsidRPr="00D80F87">
        <w:t>muestra la ubicación de cada uno de los puntos de medición en el área de influencia directa del proyecto en estudio, Antioquia.</w:t>
      </w:r>
    </w:p>
    <w:p w14:paraId="6B07D130" w14:textId="77777777" w:rsidR="00A822AE" w:rsidRPr="00D80F87" w:rsidRDefault="00A822AE"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53"/>
      </w:tblGrid>
      <w:tr w:rsidR="0049475C" w:rsidRPr="00D80F87" w14:paraId="0E57EC81" w14:textId="77777777" w:rsidTr="0049475C">
        <w:trPr>
          <w:trHeight w:val="2800"/>
          <w:jc w:val="center"/>
        </w:trPr>
        <w:tc>
          <w:tcPr>
            <w:tcW w:w="2800" w:type="dxa"/>
            <w:shd w:val="clear" w:color="auto" w:fill="auto"/>
            <w:vAlign w:val="center"/>
          </w:tcPr>
          <w:p w14:paraId="0E5C849B" w14:textId="15061651" w:rsidR="0049475C" w:rsidRPr="00D80F87" w:rsidRDefault="00E958E0" w:rsidP="004B5D0E">
            <w:pPr>
              <w:keepNext/>
              <w:jc w:val="center"/>
              <w:rPr>
                <w:color w:val="AE0000"/>
                <w:kern w:val="32"/>
              </w:rPr>
            </w:pPr>
            <w:r w:rsidRPr="00D80F87">
              <w:rPr>
                <w:noProof/>
                <w:color w:val="AE0000"/>
                <w:kern w:val="32"/>
                <w:lang w:eastAsia="es-CO"/>
              </w:rPr>
              <w:lastRenderedPageBreak/>
              <w:drawing>
                <wp:inline distT="0" distB="0" distL="0" distR="0" wp14:anchorId="5208A18C" wp14:editId="42A4067E">
                  <wp:extent cx="4580736" cy="3240000"/>
                  <wp:effectExtent l="0" t="0" r="0" b="0"/>
                  <wp:docPr id="69" name="Imagen 69" descr="E:\correo 26 enero\FIGURAS UF3\6. MONITOREO RUIDO AMBIE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rreo 26 enero\FIGURAS UF3\6. MONITOREO RUIDO AMBIENTAL.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80736" cy="3240000"/>
                          </a:xfrm>
                          <a:prstGeom prst="rect">
                            <a:avLst/>
                          </a:prstGeom>
                          <a:noFill/>
                          <a:ln>
                            <a:noFill/>
                          </a:ln>
                        </pic:spPr>
                      </pic:pic>
                    </a:graphicData>
                  </a:graphic>
                </wp:inline>
              </w:drawing>
            </w:r>
          </w:p>
        </w:tc>
      </w:tr>
    </w:tbl>
    <w:p w14:paraId="5B1E0AF4" w14:textId="3AB533BC" w:rsidR="0049475C" w:rsidRPr="00D80F87" w:rsidRDefault="002D40E3" w:rsidP="004B5D0E">
      <w:pPr>
        <w:pStyle w:val="Tablas"/>
      </w:pPr>
      <w:bookmarkStart w:id="77" w:name="_Ref432775207"/>
      <w:bookmarkStart w:id="78" w:name="_Ref438134950"/>
      <w:bookmarkStart w:id="79" w:name="_Toc447822086"/>
      <w:r w:rsidRPr="00D80F87">
        <w:t>Figura</w:t>
      </w:r>
      <w:r w:rsidR="0049475C" w:rsidRPr="00D80F87">
        <w:t xml:space="preserve"> </w:t>
      </w:r>
      <w:fldSimple w:instr=" STYLEREF 1 \s ">
        <w:r w:rsidR="00F226A2">
          <w:rPr>
            <w:noProof/>
          </w:rPr>
          <w:t>3</w:t>
        </w:r>
      </w:fldSimple>
      <w:r w:rsidR="00FA5D34" w:rsidRPr="00D80F87">
        <w:t>.</w:t>
      </w:r>
      <w:fldSimple w:instr=" SEQ Figura \* ARABIC \s 1 ">
        <w:r w:rsidR="00F226A2">
          <w:rPr>
            <w:noProof/>
          </w:rPr>
          <w:t>23</w:t>
        </w:r>
      </w:fldSimple>
      <w:bookmarkEnd w:id="77"/>
      <w:r w:rsidR="0049475C" w:rsidRPr="00D80F87">
        <w:rPr>
          <w:rFonts w:cs="Calibri"/>
          <w:sz w:val="22"/>
          <w:szCs w:val="22"/>
        </w:rPr>
        <w:t xml:space="preserve"> Ubicación puntos de medición de ruido ambiental</w:t>
      </w:r>
      <w:bookmarkEnd w:id="78"/>
      <w:bookmarkEnd w:id="79"/>
    </w:p>
    <w:p w14:paraId="10C9A1EE" w14:textId="27C21E2D" w:rsidR="0049475C" w:rsidRPr="00D80F87" w:rsidRDefault="0049475C" w:rsidP="004B5D0E">
      <w:pPr>
        <w:pStyle w:val="Notas"/>
      </w:pPr>
      <w:r w:rsidRPr="00D80F87">
        <w:t xml:space="preserve">Fuente </w:t>
      </w:r>
      <w:sdt>
        <w:sdtPr>
          <w:id w:val="602848893"/>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r w:rsidRPr="00D80F87">
        <w:t xml:space="preserve"> </w:t>
      </w:r>
    </w:p>
    <w:p w14:paraId="25F10CA9" w14:textId="77777777" w:rsidR="00A822AE" w:rsidRPr="00D80F87" w:rsidRDefault="00A822AE" w:rsidP="004B5D0E"/>
    <w:p w14:paraId="7084B63B" w14:textId="0F22117D" w:rsidR="00A822AE" w:rsidRPr="00D80F87" w:rsidRDefault="00A822AE" w:rsidP="004B5D0E">
      <w:pPr>
        <w:rPr>
          <w:rFonts w:cs="Calibri"/>
        </w:rPr>
      </w:pPr>
      <w:r w:rsidRPr="00D80F87">
        <w:rPr>
          <w:rFonts w:cs="Arial"/>
        </w:rPr>
        <w:t>Las mediciones en cada uno de los puntos mencionados, se realizaron en jornada ordinaria-dominical y horario diurno-nocturno</w:t>
      </w:r>
      <w:r w:rsidRPr="00D80F87">
        <w:rPr>
          <w:rFonts w:cs="Calibri"/>
        </w:rPr>
        <w:t>. Las mediciones para el día ordinario se realizaron el día 26 de septiembre de 2015 y para el día dominical el 27 y 28 de septiembre de 2015</w:t>
      </w:r>
      <w:r w:rsidR="00227C2B" w:rsidRPr="00D80F87">
        <w:rPr>
          <w:rFonts w:cs="Calibri"/>
        </w:rPr>
        <w:t xml:space="preserve"> (ver </w:t>
      </w:r>
      <w:r w:rsidR="00227C2B" w:rsidRPr="00D80F87">
        <w:rPr>
          <w:rFonts w:cs="Calibri"/>
        </w:rPr>
        <w:fldChar w:fldCharType="begin"/>
      </w:r>
      <w:r w:rsidR="00227C2B" w:rsidRPr="00D80F87">
        <w:rPr>
          <w:rFonts w:cs="Calibri"/>
        </w:rPr>
        <w:instrText xml:space="preserve"> REF _Ref436127230 \h </w:instrText>
      </w:r>
      <w:r w:rsidR="004B5D0E" w:rsidRPr="00D80F87">
        <w:rPr>
          <w:rFonts w:cs="Calibri"/>
        </w:rPr>
        <w:instrText xml:space="preserve"> \* MERGEFORMAT </w:instrText>
      </w:r>
      <w:r w:rsidR="00227C2B" w:rsidRPr="00D80F87">
        <w:rPr>
          <w:rFonts w:cs="Calibri"/>
        </w:rPr>
      </w:r>
      <w:r w:rsidR="00227C2B" w:rsidRPr="00D80F87">
        <w:rPr>
          <w:rFonts w:cs="Calibri"/>
        </w:rPr>
        <w:fldChar w:fldCharType="separate"/>
      </w:r>
      <w:r w:rsidR="00F226A2" w:rsidRPr="00D80F87">
        <w:t xml:space="preserve">Tabla </w:t>
      </w:r>
      <w:r w:rsidR="00F226A2">
        <w:rPr>
          <w:noProof/>
        </w:rPr>
        <w:t>3</w:t>
      </w:r>
      <w:r w:rsidR="00F226A2" w:rsidRPr="00D80F87">
        <w:rPr>
          <w:noProof/>
        </w:rPr>
        <w:t>.</w:t>
      </w:r>
      <w:r w:rsidR="00F226A2">
        <w:rPr>
          <w:noProof/>
        </w:rPr>
        <w:t>15</w:t>
      </w:r>
      <w:r w:rsidR="00227C2B" w:rsidRPr="00D80F87">
        <w:rPr>
          <w:rFonts w:cs="Calibri"/>
        </w:rPr>
        <w:fldChar w:fldCharType="end"/>
      </w:r>
      <w:r w:rsidR="00227C2B" w:rsidRPr="00D80F87">
        <w:rPr>
          <w:rFonts w:cs="Calibri"/>
        </w:rPr>
        <w:t>)</w:t>
      </w:r>
      <w:r w:rsidRPr="00D80F87">
        <w:rPr>
          <w:rFonts w:cs="Calibri"/>
        </w:rPr>
        <w:t>.</w:t>
      </w:r>
    </w:p>
    <w:p w14:paraId="2E4FE0A8" w14:textId="0AC5E627" w:rsidR="00A822AE" w:rsidRPr="00D80F87" w:rsidRDefault="00A822AE" w:rsidP="004B5D0E">
      <w:pPr>
        <w:spacing w:line="240" w:lineRule="auto"/>
        <w:contextualSpacing w:val="0"/>
        <w:jc w:val="left"/>
        <w:rPr>
          <w:rFonts w:cs="Calibri"/>
          <w:sz w:val="16"/>
          <w:szCs w:val="16"/>
        </w:rPr>
      </w:pPr>
    </w:p>
    <w:p w14:paraId="496A642C" w14:textId="0D251B86" w:rsidR="00A822AE" w:rsidRPr="00D80F87" w:rsidRDefault="00A822AE" w:rsidP="004B5D0E">
      <w:pPr>
        <w:pStyle w:val="Tablas"/>
      </w:pPr>
      <w:bookmarkStart w:id="80" w:name="_Ref436127230"/>
      <w:bookmarkStart w:id="81" w:name="_Toc447821985"/>
      <w:r w:rsidRPr="00D80F87">
        <w:t xml:space="preserve">Tabla </w:t>
      </w:r>
      <w:fldSimple w:instr=" STYLEREF 1 \s ">
        <w:r w:rsidR="00F226A2">
          <w:rPr>
            <w:noProof/>
          </w:rPr>
          <w:t>3</w:t>
        </w:r>
      </w:fldSimple>
      <w:r w:rsidR="000B6A60" w:rsidRPr="00D80F87">
        <w:t>.</w:t>
      </w:r>
      <w:fldSimple w:instr=" SEQ Tabla \* ARABIC \s 1 ">
        <w:r w:rsidR="00F226A2">
          <w:rPr>
            <w:noProof/>
          </w:rPr>
          <w:t>15</w:t>
        </w:r>
      </w:fldSimple>
      <w:bookmarkEnd w:id="80"/>
      <w:r w:rsidRPr="00D80F87">
        <w:t xml:space="preserve"> Fechas de monitoreo de ruido ambiental</w:t>
      </w:r>
      <w:bookmarkEnd w:id="81"/>
    </w:p>
    <w:tbl>
      <w:tblPr>
        <w:tblStyle w:val="Gminis"/>
        <w:tblW w:w="0" w:type="auto"/>
        <w:tblLook w:val="04A0" w:firstRow="1" w:lastRow="0" w:firstColumn="1" w:lastColumn="0" w:noHBand="0" w:noVBand="1"/>
      </w:tblPr>
      <w:tblGrid>
        <w:gridCol w:w="1242"/>
        <w:gridCol w:w="1134"/>
        <w:gridCol w:w="1580"/>
        <w:gridCol w:w="1417"/>
        <w:gridCol w:w="1559"/>
        <w:gridCol w:w="1547"/>
      </w:tblGrid>
      <w:tr w:rsidR="00A822AE" w:rsidRPr="00D80F87" w14:paraId="4DB51D77" w14:textId="77777777" w:rsidTr="00A822AE">
        <w:trPr>
          <w:cnfStyle w:val="100000000000" w:firstRow="1" w:lastRow="0" w:firstColumn="0" w:lastColumn="0" w:oddVBand="0" w:evenVBand="0" w:oddHBand="0" w:evenHBand="0" w:firstRowFirstColumn="0" w:firstRowLastColumn="0" w:lastRowFirstColumn="0" w:lastRowLastColumn="0"/>
          <w:trHeight w:val="50"/>
        </w:trPr>
        <w:tc>
          <w:tcPr>
            <w:cnfStyle w:val="001000000100" w:firstRow="0" w:lastRow="0" w:firstColumn="1" w:lastColumn="0" w:oddVBand="0" w:evenVBand="0" w:oddHBand="0" w:evenHBand="0" w:firstRowFirstColumn="1" w:firstRowLastColumn="0" w:lastRowFirstColumn="0" w:lastRowLastColumn="0"/>
            <w:tcW w:w="1242" w:type="dxa"/>
            <w:vAlign w:val="center"/>
          </w:tcPr>
          <w:p w14:paraId="1191CF58" w14:textId="77777777" w:rsidR="00A822AE" w:rsidRPr="00D80F87" w:rsidRDefault="00A822AE" w:rsidP="004B5D0E">
            <w:pPr>
              <w:spacing w:line="240" w:lineRule="auto"/>
              <w:jc w:val="center"/>
              <w:rPr>
                <w:rFonts w:cs="Calibri"/>
                <w:b w:val="0"/>
                <w:sz w:val="18"/>
                <w:szCs w:val="18"/>
              </w:rPr>
            </w:pPr>
            <w:r w:rsidRPr="00D80F87">
              <w:rPr>
                <w:rFonts w:cs="Calibri"/>
                <w:b w:val="0"/>
                <w:sz w:val="18"/>
                <w:szCs w:val="18"/>
              </w:rPr>
              <w:t>Día</w:t>
            </w:r>
          </w:p>
        </w:tc>
        <w:tc>
          <w:tcPr>
            <w:tcW w:w="1134" w:type="dxa"/>
            <w:vAlign w:val="center"/>
          </w:tcPr>
          <w:p w14:paraId="21CC10E7" w14:textId="77777777" w:rsidR="00A822AE" w:rsidRPr="00D80F87" w:rsidRDefault="00A822AE"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18"/>
                <w:szCs w:val="18"/>
              </w:rPr>
            </w:pPr>
            <w:r w:rsidRPr="00D80F87">
              <w:rPr>
                <w:rFonts w:cs="Calibri"/>
                <w:b w:val="0"/>
                <w:sz w:val="18"/>
                <w:szCs w:val="18"/>
              </w:rPr>
              <w:t>Medición</w:t>
            </w:r>
          </w:p>
        </w:tc>
        <w:tc>
          <w:tcPr>
            <w:tcW w:w="1560" w:type="dxa"/>
            <w:noWrap/>
            <w:vAlign w:val="center"/>
            <w:hideMark/>
          </w:tcPr>
          <w:p w14:paraId="2CB12EA8" w14:textId="77777777" w:rsidR="00A822AE" w:rsidRPr="00D80F87" w:rsidRDefault="00A822AE"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18"/>
                <w:szCs w:val="18"/>
              </w:rPr>
            </w:pPr>
            <w:r w:rsidRPr="00D80F87">
              <w:rPr>
                <w:rFonts w:cs="Calibri"/>
                <w:b w:val="0"/>
                <w:sz w:val="18"/>
                <w:szCs w:val="18"/>
              </w:rPr>
              <w:t>Diurno</w:t>
            </w:r>
          </w:p>
        </w:tc>
        <w:tc>
          <w:tcPr>
            <w:tcW w:w="1417" w:type="dxa"/>
            <w:vAlign w:val="center"/>
          </w:tcPr>
          <w:p w14:paraId="2457BA79" w14:textId="77777777" w:rsidR="00A822AE" w:rsidRPr="00D80F87" w:rsidRDefault="00A822AE"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18"/>
                <w:szCs w:val="18"/>
              </w:rPr>
            </w:pPr>
            <w:r w:rsidRPr="00D80F87">
              <w:rPr>
                <w:rFonts w:cs="Calibri"/>
                <w:b w:val="0"/>
                <w:sz w:val="18"/>
                <w:szCs w:val="18"/>
              </w:rPr>
              <w:t>Horario de Medición</w:t>
            </w:r>
          </w:p>
        </w:tc>
        <w:tc>
          <w:tcPr>
            <w:tcW w:w="1559" w:type="dxa"/>
            <w:vAlign w:val="center"/>
          </w:tcPr>
          <w:p w14:paraId="54998CD2" w14:textId="77777777" w:rsidR="00A822AE" w:rsidRPr="00D80F87" w:rsidRDefault="00A822AE"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18"/>
                <w:szCs w:val="18"/>
              </w:rPr>
            </w:pPr>
            <w:r w:rsidRPr="00D80F87">
              <w:rPr>
                <w:rFonts w:cs="Calibri"/>
                <w:b w:val="0"/>
                <w:sz w:val="18"/>
                <w:szCs w:val="18"/>
              </w:rPr>
              <w:t>Nocturno</w:t>
            </w:r>
          </w:p>
        </w:tc>
        <w:tc>
          <w:tcPr>
            <w:tcW w:w="1547" w:type="dxa"/>
            <w:vAlign w:val="center"/>
          </w:tcPr>
          <w:p w14:paraId="21BC3E77" w14:textId="77777777" w:rsidR="00A822AE" w:rsidRPr="00D80F87" w:rsidRDefault="00A822AE"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sz w:val="18"/>
                <w:szCs w:val="18"/>
              </w:rPr>
            </w:pPr>
            <w:r w:rsidRPr="00D80F87">
              <w:rPr>
                <w:rFonts w:cs="Calibri"/>
                <w:b w:val="0"/>
                <w:sz w:val="18"/>
                <w:szCs w:val="18"/>
              </w:rPr>
              <w:t>Horario de Medición</w:t>
            </w:r>
          </w:p>
        </w:tc>
      </w:tr>
      <w:tr w:rsidR="00A822AE" w:rsidRPr="00D80F87" w14:paraId="33E44F41" w14:textId="77777777" w:rsidTr="00A822AE">
        <w:trPr>
          <w:trHeight w:val="79"/>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38384DF3" w14:textId="77777777" w:rsidR="00A822AE" w:rsidRPr="00D80F87" w:rsidRDefault="00A822AE" w:rsidP="004B5D0E">
            <w:pPr>
              <w:spacing w:line="240" w:lineRule="auto"/>
              <w:jc w:val="center"/>
              <w:rPr>
                <w:rFonts w:cs="Calibri"/>
                <w:b/>
                <w:sz w:val="18"/>
                <w:szCs w:val="18"/>
              </w:rPr>
            </w:pPr>
            <w:r w:rsidRPr="00D80F87">
              <w:rPr>
                <w:rFonts w:cs="Calibri"/>
                <w:b/>
                <w:sz w:val="18"/>
                <w:szCs w:val="18"/>
              </w:rPr>
              <w:t>Ordinario</w:t>
            </w:r>
          </w:p>
        </w:tc>
        <w:tc>
          <w:tcPr>
            <w:tcW w:w="1134" w:type="dxa"/>
            <w:vAlign w:val="center"/>
          </w:tcPr>
          <w:p w14:paraId="63133672"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D80F87">
              <w:rPr>
                <w:rFonts w:cs="Calibri"/>
                <w:sz w:val="18"/>
                <w:szCs w:val="18"/>
              </w:rPr>
              <w:t>Punto 8</w:t>
            </w:r>
          </w:p>
        </w:tc>
        <w:tc>
          <w:tcPr>
            <w:tcW w:w="1560" w:type="dxa"/>
            <w:noWrap/>
            <w:vAlign w:val="center"/>
          </w:tcPr>
          <w:p w14:paraId="731CA514"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2015-09-26</w:t>
            </w:r>
          </w:p>
        </w:tc>
        <w:tc>
          <w:tcPr>
            <w:tcW w:w="1417" w:type="dxa"/>
            <w:vAlign w:val="center"/>
          </w:tcPr>
          <w:p w14:paraId="2CF5DF29"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6:38 PM</w:t>
            </w:r>
          </w:p>
        </w:tc>
        <w:tc>
          <w:tcPr>
            <w:tcW w:w="1559" w:type="dxa"/>
            <w:vAlign w:val="center"/>
          </w:tcPr>
          <w:p w14:paraId="6F7EFB23"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547" w:type="dxa"/>
            <w:vAlign w:val="center"/>
          </w:tcPr>
          <w:p w14:paraId="75756659"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2:10 AM</w:t>
            </w:r>
          </w:p>
        </w:tc>
      </w:tr>
      <w:tr w:rsidR="00A822AE" w:rsidRPr="00D80F87" w14:paraId="01E39DCB" w14:textId="77777777" w:rsidTr="00A822AE">
        <w:trPr>
          <w:trHeight w:val="79"/>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8C1523E" w14:textId="77777777" w:rsidR="00A822AE" w:rsidRPr="00D80F87" w:rsidRDefault="00A822AE" w:rsidP="004B5D0E">
            <w:pPr>
              <w:spacing w:line="240" w:lineRule="auto"/>
              <w:jc w:val="center"/>
              <w:rPr>
                <w:rFonts w:cs="Calibri"/>
                <w:sz w:val="18"/>
                <w:szCs w:val="18"/>
              </w:rPr>
            </w:pPr>
          </w:p>
        </w:tc>
        <w:tc>
          <w:tcPr>
            <w:tcW w:w="1134" w:type="dxa"/>
            <w:vAlign w:val="center"/>
          </w:tcPr>
          <w:p w14:paraId="0B7D085E"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sz w:val="18"/>
                <w:szCs w:val="18"/>
              </w:rPr>
              <w:t>Punto 9</w:t>
            </w:r>
          </w:p>
        </w:tc>
        <w:tc>
          <w:tcPr>
            <w:tcW w:w="1560" w:type="dxa"/>
            <w:noWrap/>
            <w:vAlign w:val="center"/>
          </w:tcPr>
          <w:p w14:paraId="56B6AA94"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2015-09-26</w:t>
            </w:r>
          </w:p>
        </w:tc>
        <w:tc>
          <w:tcPr>
            <w:tcW w:w="1417" w:type="dxa"/>
            <w:vAlign w:val="center"/>
          </w:tcPr>
          <w:p w14:paraId="38BAE4F4"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5:35 PM</w:t>
            </w:r>
          </w:p>
        </w:tc>
        <w:tc>
          <w:tcPr>
            <w:tcW w:w="1559" w:type="dxa"/>
            <w:vAlign w:val="center"/>
          </w:tcPr>
          <w:p w14:paraId="74EE41C6"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547" w:type="dxa"/>
            <w:vAlign w:val="center"/>
          </w:tcPr>
          <w:p w14:paraId="735E40AA"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1:23 AM</w:t>
            </w:r>
          </w:p>
        </w:tc>
      </w:tr>
      <w:tr w:rsidR="00A822AE" w:rsidRPr="00D80F87" w14:paraId="57F263EF" w14:textId="77777777" w:rsidTr="00A822AE">
        <w:trPr>
          <w:trHeight w:val="79"/>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142914BE" w14:textId="77777777" w:rsidR="00A822AE" w:rsidRPr="00D80F87" w:rsidRDefault="00A822AE" w:rsidP="004B5D0E">
            <w:pPr>
              <w:spacing w:line="240" w:lineRule="auto"/>
              <w:jc w:val="center"/>
              <w:rPr>
                <w:rFonts w:cs="Calibri"/>
                <w:sz w:val="18"/>
                <w:szCs w:val="18"/>
              </w:rPr>
            </w:pPr>
          </w:p>
        </w:tc>
        <w:tc>
          <w:tcPr>
            <w:tcW w:w="1134" w:type="dxa"/>
            <w:vAlign w:val="center"/>
          </w:tcPr>
          <w:p w14:paraId="070D8602"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sz w:val="18"/>
                <w:szCs w:val="18"/>
              </w:rPr>
              <w:t>Punto 10</w:t>
            </w:r>
          </w:p>
        </w:tc>
        <w:tc>
          <w:tcPr>
            <w:tcW w:w="1560" w:type="dxa"/>
            <w:noWrap/>
            <w:vAlign w:val="center"/>
          </w:tcPr>
          <w:p w14:paraId="2CDAC20F"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2015-09-26</w:t>
            </w:r>
          </w:p>
        </w:tc>
        <w:tc>
          <w:tcPr>
            <w:tcW w:w="1417" w:type="dxa"/>
            <w:vAlign w:val="center"/>
          </w:tcPr>
          <w:p w14:paraId="5F53904A"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4:32 PM</w:t>
            </w:r>
          </w:p>
        </w:tc>
        <w:tc>
          <w:tcPr>
            <w:tcW w:w="1559" w:type="dxa"/>
            <w:vAlign w:val="center"/>
          </w:tcPr>
          <w:p w14:paraId="23D354BB"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2015-09-26</w:t>
            </w:r>
          </w:p>
        </w:tc>
        <w:tc>
          <w:tcPr>
            <w:tcW w:w="1547" w:type="dxa"/>
            <w:vAlign w:val="center"/>
          </w:tcPr>
          <w:p w14:paraId="7D664858"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11:18 PM</w:t>
            </w:r>
          </w:p>
        </w:tc>
      </w:tr>
      <w:tr w:rsidR="00A822AE" w:rsidRPr="00D80F87" w14:paraId="04A409F2" w14:textId="77777777" w:rsidTr="00A822AE">
        <w:trPr>
          <w:trHeight w:val="5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08F0AD5B" w14:textId="77777777" w:rsidR="00A822AE" w:rsidRPr="00D80F87" w:rsidRDefault="00A822AE" w:rsidP="004B5D0E">
            <w:pPr>
              <w:spacing w:line="240" w:lineRule="auto"/>
              <w:jc w:val="center"/>
              <w:rPr>
                <w:rFonts w:cs="Calibri"/>
                <w:b/>
                <w:sz w:val="18"/>
                <w:szCs w:val="18"/>
              </w:rPr>
            </w:pPr>
            <w:r w:rsidRPr="00D80F87">
              <w:rPr>
                <w:rFonts w:cs="Calibri"/>
                <w:b/>
                <w:sz w:val="18"/>
                <w:szCs w:val="18"/>
              </w:rPr>
              <w:t>Dominical</w:t>
            </w:r>
          </w:p>
        </w:tc>
        <w:tc>
          <w:tcPr>
            <w:tcW w:w="1134" w:type="dxa"/>
            <w:vAlign w:val="center"/>
          </w:tcPr>
          <w:p w14:paraId="14373442"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D80F87">
              <w:rPr>
                <w:rFonts w:cs="Calibri"/>
                <w:sz w:val="18"/>
                <w:szCs w:val="18"/>
              </w:rPr>
              <w:t>Punto 8</w:t>
            </w:r>
          </w:p>
        </w:tc>
        <w:tc>
          <w:tcPr>
            <w:tcW w:w="1560" w:type="dxa"/>
            <w:noWrap/>
            <w:vAlign w:val="center"/>
            <w:hideMark/>
          </w:tcPr>
          <w:p w14:paraId="24DC844C"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417" w:type="dxa"/>
            <w:vAlign w:val="center"/>
          </w:tcPr>
          <w:p w14:paraId="3ACC138D"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4:18 PM</w:t>
            </w:r>
          </w:p>
        </w:tc>
        <w:tc>
          <w:tcPr>
            <w:tcW w:w="1559" w:type="dxa"/>
            <w:vAlign w:val="center"/>
          </w:tcPr>
          <w:p w14:paraId="4216EE0D"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547" w:type="dxa"/>
            <w:vAlign w:val="center"/>
          </w:tcPr>
          <w:p w14:paraId="04B73CCC"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9:05 PM</w:t>
            </w:r>
          </w:p>
        </w:tc>
      </w:tr>
      <w:tr w:rsidR="00A822AE" w:rsidRPr="00D80F87" w14:paraId="4594028E" w14:textId="77777777" w:rsidTr="00A822AE">
        <w:trPr>
          <w:trHeight w:val="5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241E465B" w14:textId="77777777" w:rsidR="00A822AE" w:rsidRPr="00D80F87" w:rsidRDefault="00A822AE" w:rsidP="004B5D0E">
            <w:pPr>
              <w:spacing w:line="240" w:lineRule="auto"/>
              <w:jc w:val="center"/>
              <w:rPr>
                <w:rFonts w:cs="Calibri"/>
                <w:b/>
                <w:sz w:val="18"/>
                <w:szCs w:val="18"/>
              </w:rPr>
            </w:pPr>
          </w:p>
        </w:tc>
        <w:tc>
          <w:tcPr>
            <w:tcW w:w="1134" w:type="dxa"/>
            <w:vAlign w:val="center"/>
          </w:tcPr>
          <w:p w14:paraId="387DE8CD"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sz w:val="18"/>
                <w:szCs w:val="18"/>
              </w:rPr>
              <w:t>Punto 9</w:t>
            </w:r>
          </w:p>
        </w:tc>
        <w:tc>
          <w:tcPr>
            <w:tcW w:w="1560" w:type="dxa"/>
            <w:noWrap/>
            <w:vAlign w:val="center"/>
            <w:hideMark/>
          </w:tcPr>
          <w:p w14:paraId="5158CED9"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417" w:type="dxa"/>
            <w:vAlign w:val="center"/>
          </w:tcPr>
          <w:p w14:paraId="57043485"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5:15 PM</w:t>
            </w:r>
          </w:p>
        </w:tc>
        <w:tc>
          <w:tcPr>
            <w:tcW w:w="1559" w:type="dxa"/>
            <w:vAlign w:val="center"/>
          </w:tcPr>
          <w:p w14:paraId="575FBC6A"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547" w:type="dxa"/>
            <w:vAlign w:val="center"/>
          </w:tcPr>
          <w:p w14:paraId="0ECC1025"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10:29 PM</w:t>
            </w:r>
          </w:p>
        </w:tc>
      </w:tr>
      <w:tr w:rsidR="00A822AE" w:rsidRPr="00D80F87" w14:paraId="7A61C792" w14:textId="77777777" w:rsidTr="00A822AE">
        <w:trPr>
          <w:trHeight w:val="5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A32D461" w14:textId="77777777" w:rsidR="00A822AE" w:rsidRPr="00D80F87" w:rsidRDefault="00A822AE" w:rsidP="004B5D0E">
            <w:pPr>
              <w:spacing w:line="240" w:lineRule="auto"/>
              <w:jc w:val="center"/>
              <w:rPr>
                <w:rFonts w:cs="Calibri"/>
                <w:sz w:val="18"/>
                <w:szCs w:val="18"/>
              </w:rPr>
            </w:pPr>
          </w:p>
        </w:tc>
        <w:tc>
          <w:tcPr>
            <w:tcW w:w="1134" w:type="dxa"/>
            <w:vAlign w:val="center"/>
          </w:tcPr>
          <w:p w14:paraId="6B0A826C"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sz w:val="18"/>
                <w:szCs w:val="18"/>
              </w:rPr>
              <w:t>Punto 10</w:t>
            </w:r>
          </w:p>
        </w:tc>
        <w:tc>
          <w:tcPr>
            <w:tcW w:w="1560" w:type="dxa"/>
            <w:noWrap/>
            <w:vAlign w:val="center"/>
            <w:hideMark/>
          </w:tcPr>
          <w:p w14:paraId="0D3A6CBD"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2015-09-27</w:t>
            </w:r>
          </w:p>
        </w:tc>
        <w:tc>
          <w:tcPr>
            <w:tcW w:w="1417" w:type="dxa"/>
            <w:vAlign w:val="center"/>
          </w:tcPr>
          <w:p w14:paraId="156A39BF"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6:16 PM</w:t>
            </w:r>
          </w:p>
        </w:tc>
        <w:tc>
          <w:tcPr>
            <w:tcW w:w="1559" w:type="dxa"/>
            <w:vAlign w:val="center"/>
          </w:tcPr>
          <w:p w14:paraId="273618DF"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2015-09-28</w:t>
            </w:r>
          </w:p>
        </w:tc>
        <w:tc>
          <w:tcPr>
            <w:tcW w:w="1547" w:type="dxa"/>
            <w:vAlign w:val="center"/>
          </w:tcPr>
          <w:p w14:paraId="6164FD99" w14:textId="77777777" w:rsidR="00A822AE" w:rsidRPr="00D80F87" w:rsidRDefault="00A822AE"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12:12 AM</w:t>
            </w:r>
          </w:p>
        </w:tc>
      </w:tr>
    </w:tbl>
    <w:p w14:paraId="3BBA2E08" w14:textId="2D873DAC" w:rsidR="00A822AE" w:rsidRPr="00D80F87" w:rsidRDefault="00A822AE" w:rsidP="004B5D0E">
      <w:pPr>
        <w:pStyle w:val="Notas"/>
      </w:pPr>
      <w:r w:rsidRPr="00D80F87">
        <w:t xml:space="preserve">Fuente </w:t>
      </w:r>
      <w:sdt>
        <w:sdtPr>
          <w:id w:val="-1694769277"/>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2B8EDEEF" w14:textId="79A842DE" w:rsidR="00A1623C" w:rsidRPr="00D80F87" w:rsidRDefault="006B1EDB" w:rsidP="004B5D0E">
      <w:pPr>
        <w:pStyle w:val="Ttulo6"/>
      </w:pPr>
      <w:r w:rsidRPr="00D80F87">
        <w:t xml:space="preserve">Fuentes de emisiones </w:t>
      </w:r>
    </w:p>
    <w:p w14:paraId="01F1B779" w14:textId="77777777" w:rsidR="00364319" w:rsidRPr="00D80F87" w:rsidRDefault="00364319" w:rsidP="004B5D0E">
      <w:pPr>
        <w:rPr>
          <w:rFonts w:asciiTheme="majorHAnsi" w:hAnsiTheme="majorHAnsi"/>
        </w:rPr>
      </w:pPr>
    </w:p>
    <w:p w14:paraId="5FD243D0" w14:textId="71EF0195" w:rsidR="00DA1466" w:rsidRPr="00D80F87" w:rsidRDefault="00DA1466" w:rsidP="004B5D0E">
      <w:pPr>
        <w:rPr>
          <w:rFonts w:asciiTheme="majorHAnsi" w:hAnsiTheme="majorHAnsi"/>
        </w:rPr>
      </w:pPr>
      <w:r w:rsidRPr="00D80F87">
        <w:rPr>
          <w:rFonts w:asciiTheme="majorHAnsi" w:hAnsiTheme="majorHAnsi"/>
        </w:rPr>
        <w:t xml:space="preserve">Para </w:t>
      </w:r>
      <w:r w:rsidR="00646744" w:rsidRPr="00D80F87">
        <w:rPr>
          <w:rFonts w:asciiTheme="majorHAnsi" w:hAnsiTheme="majorHAnsi" w:cs="Calibri"/>
        </w:rPr>
        <w:t xml:space="preserve">los puntos de medición en la zona de influencia y por el tipo de </w:t>
      </w:r>
      <w:r w:rsidR="0049475C" w:rsidRPr="00D80F87">
        <w:rPr>
          <w:rFonts w:asciiTheme="majorHAnsi" w:hAnsiTheme="majorHAnsi" w:cs="Calibri"/>
        </w:rPr>
        <w:t xml:space="preserve">proyecto aprobado, se </w:t>
      </w:r>
      <w:r w:rsidR="005627ED" w:rsidRPr="00D80F87">
        <w:rPr>
          <w:rFonts w:asciiTheme="majorHAnsi" w:hAnsiTheme="majorHAnsi" w:cs="Calibri"/>
        </w:rPr>
        <w:t>consideró</w:t>
      </w:r>
      <w:r w:rsidR="0049475C" w:rsidRPr="00D80F87">
        <w:rPr>
          <w:rFonts w:asciiTheme="majorHAnsi" w:hAnsiTheme="majorHAnsi" w:cs="Calibri"/>
        </w:rPr>
        <w:t xml:space="preserve"> los usos del suelo de acuerdo </w:t>
      </w:r>
      <w:r w:rsidR="00646744" w:rsidRPr="00D80F87">
        <w:rPr>
          <w:rFonts w:asciiTheme="majorHAnsi" w:hAnsiTheme="majorHAnsi" w:cs="Calibri"/>
        </w:rPr>
        <w:t xml:space="preserve">al EOT de los diferentes municipios, como el sector representativo del suelo: Sector C. Ruido intermedio restringido, específicamente del subsector </w:t>
      </w:r>
      <w:r w:rsidR="00646744" w:rsidRPr="00D80F87">
        <w:rPr>
          <w:rFonts w:asciiTheme="majorHAnsi" w:hAnsiTheme="majorHAnsi" w:cs="Calibri"/>
          <w:b/>
        </w:rPr>
        <w:t xml:space="preserve">Zonas con otros usos relacionados, como parques mecánicos al aire </w:t>
      </w:r>
      <w:r w:rsidR="00646744" w:rsidRPr="00D80F87">
        <w:rPr>
          <w:rFonts w:asciiTheme="majorHAnsi" w:hAnsiTheme="majorHAnsi" w:cs="Calibri"/>
          <w:b/>
        </w:rPr>
        <w:lastRenderedPageBreak/>
        <w:t>libre, áreas destinadas a espectáculos públicos al aire libre, vías troncales, autopistas, vías arterias, vías principales</w:t>
      </w:r>
      <w:r w:rsidR="00646744" w:rsidRPr="00D80F87">
        <w:rPr>
          <w:rFonts w:ascii="Calibri" w:hAnsi="Calibri" w:cs="Calibri"/>
          <w:b/>
        </w:rPr>
        <w:t>.</w:t>
      </w:r>
      <w:r w:rsidR="00C97A76" w:rsidRPr="00D80F87">
        <w:rPr>
          <w:rFonts w:asciiTheme="majorHAnsi" w:hAnsiTheme="majorHAnsi"/>
        </w:rPr>
        <w:t xml:space="preserve"> </w:t>
      </w:r>
    </w:p>
    <w:p w14:paraId="35573FB7" w14:textId="77777777" w:rsidR="00227C2B" w:rsidRPr="00D80F87" w:rsidRDefault="00227C2B" w:rsidP="004B5D0E">
      <w:pPr>
        <w:rPr>
          <w:rFonts w:asciiTheme="majorHAnsi" w:hAnsiTheme="majorHAnsi"/>
        </w:rPr>
      </w:pPr>
    </w:p>
    <w:p w14:paraId="625E8FAD" w14:textId="5CEB7A47" w:rsidR="00DA1466" w:rsidRPr="00D80F87" w:rsidRDefault="00DA1466" w:rsidP="004B5D0E">
      <w:pPr>
        <w:rPr>
          <w:rFonts w:asciiTheme="majorHAnsi" w:hAnsiTheme="majorHAnsi"/>
        </w:rPr>
      </w:pPr>
      <w:r w:rsidRPr="00D80F87">
        <w:rPr>
          <w:rFonts w:asciiTheme="majorHAnsi" w:hAnsiTheme="majorHAnsi"/>
        </w:rPr>
        <w:t>De acuerdo al informe “</w:t>
      </w:r>
      <w:r w:rsidR="00E958DD" w:rsidRPr="00D80F87">
        <w:rPr>
          <w:rFonts w:asciiTheme="majorHAnsi" w:hAnsiTheme="majorHAnsi"/>
        </w:rPr>
        <w:t>Monitoreo de ruido ambiental en el área de influencia del proyecto Autopistas de la Prosperidad y Autopista al Río magdalena en el denominado tramo UF3 ubicado entr</w:t>
      </w:r>
      <w:r w:rsidR="00A319C4" w:rsidRPr="00D80F87">
        <w:rPr>
          <w:rFonts w:asciiTheme="majorHAnsi" w:hAnsiTheme="majorHAnsi"/>
        </w:rPr>
        <w:t>e los municipios de Puerto Berrí</w:t>
      </w:r>
      <w:r w:rsidR="00E958DD" w:rsidRPr="00D80F87">
        <w:rPr>
          <w:rFonts w:asciiTheme="majorHAnsi" w:hAnsiTheme="majorHAnsi"/>
        </w:rPr>
        <w:t>o y Maceo, departamento de Antioquia</w:t>
      </w:r>
      <w:r w:rsidRPr="00D80F87">
        <w:rPr>
          <w:rFonts w:asciiTheme="majorHAnsi" w:hAnsiTheme="majorHAnsi"/>
        </w:rPr>
        <w:t>”</w:t>
      </w:r>
      <w:r w:rsidR="00E958DD" w:rsidRPr="00D80F87">
        <w:rPr>
          <w:rFonts w:asciiTheme="majorHAnsi" w:hAnsiTheme="majorHAnsi"/>
        </w:rPr>
        <w:t xml:space="preserve"> (ver anexo </w:t>
      </w:r>
      <w:r w:rsidR="00FF2419" w:rsidRPr="00D80F87">
        <w:rPr>
          <w:rFonts w:asciiTheme="majorHAnsi" w:hAnsiTheme="majorHAnsi"/>
        </w:rPr>
        <w:t>3.</w:t>
      </w:r>
      <w:r w:rsidR="00C51C76" w:rsidRPr="00D80F87">
        <w:rPr>
          <w:rFonts w:asciiTheme="majorHAnsi" w:hAnsiTheme="majorHAnsi"/>
        </w:rPr>
        <w:t>2.1.3.1</w:t>
      </w:r>
      <w:r w:rsidR="00FF2419" w:rsidRPr="00D80F87">
        <w:rPr>
          <w:rFonts w:asciiTheme="majorHAnsi" w:hAnsiTheme="majorHAnsi"/>
        </w:rPr>
        <w:t>)</w:t>
      </w:r>
      <w:r w:rsidRPr="00D80F87">
        <w:rPr>
          <w:rFonts w:asciiTheme="majorHAnsi" w:hAnsiTheme="majorHAnsi"/>
        </w:rPr>
        <w:t xml:space="preserve"> realizado por</w:t>
      </w:r>
      <w:r w:rsidRPr="00D80F87">
        <w:rPr>
          <w:rFonts w:asciiTheme="majorHAnsi" w:hAnsiTheme="majorHAnsi"/>
          <w:i/>
        </w:rPr>
        <w:t xml:space="preserve"> </w:t>
      </w:r>
      <w:r w:rsidRPr="00D80F87">
        <w:rPr>
          <w:rFonts w:asciiTheme="majorHAnsi" w:hAnsiTheme="majorHAnsi"/>
        </w:rPr>
        <w:t xml:space="preserve">K2 </w:t>
      </w:r>
      <w:r w:rsidR="005627ED" w:rsidRPr="00D80F87">
        <w:rPr>
          <w:rFonts w:asciiTheme="majorHAnsi" w:hAnsiTheme="majorHAnsi"/>
        </w:rPr>
        <w:t>Ingeniería</w:t>
      </w:r>
      <w:r w:rsidRPr="00D80F87">
        <w:rPr>
          <w:rFonts w:asciiTheme="majorHAnsi" w:hAnsiTheme="majorHAnsi"/>
        </w:rPr>
        <w:t xml:space="preserve"> S.A.S. a continuación se presentan las fuentes predominantes de ruido en los tres puntos de monitoreo:</w:t>
      </w:r>
    </w:p>
    <w:p w14:paraId="01B9A4F4" w14:textId="77777777" w:rsidR="00DA1466" w:rsidRPr="00D80F87" w:rsidRDefault="00DA1466" w:rsidP="004B5D0E">
      <w:pPr>
        <w:rPr>
          <w:rFonts w:asciiTheme="majorHAnsi" w:hAnsiTheme="majorHAnsi"/>
        </w:rPr>
      </w:pPr>
    </w:p>
    <w:p w14:paraId="07A1BE88" w14:textId="405AC9EE" w:rsidR="00DA1466" w:rsidRPr="00D80F87" w:rsidRDefault="00DA1466" w:rsidP="004B5D0E">
      <w:pPr>
        <w:pStyle w:val="Tablas"/>
        <w:rPr>
          <w:rFonts w:asciiTheme="majorHAnsi" w:hAnsiTheme="majorHAnsi"/>
        </w:rPr>
      </w:pPr>
      <w:bookmarkStart w:id="82" w:name="_Toc447821986"/>
      <w:r w:rsidRPr="00D80F87">
        <w:t xml:space="preserve">Tabla </w:t>
      </w:r>
      <w:fldSimple w:instr=" STYLEREF 1 \s ">
        <w:r w:rsidR="00F226A2">
          <w:rPr>
            <w:noProof/>
          </w:rPr>
          <w:t>3</w:t>
        </w:r>
      </w:fldSimple>
      <w:r w:rsidR="000B6A60" w:rsidRPr="00D80F87">
        <w:t>.</w:t>
      </w:r>
      <w:fldSimple w:instr=" SEQ Tabla \* ARABIC \s 1 ">
        <w:r w:rsidR="00F226A2">
          <w:rPr>
            <w:noProof/>
          </w:rPr>
          <w:t>16</w:t>
        </w:r>
      </w:fldSimple>
      <w:r w:rsidR="0049475C" w:rsidRPr="00D80F87">
        <w:t xml:space="preserve"> </w:t>
      </w:r>
      <w:r w:rsidR="00EE12DC" w:rsidRPr="00D80F87">
        <w:t>Fuentes de emisión de ruido</w:t>
      </w:r>
      <w:bookmarkEnd w:id="82"/>
      <w:r w:rsidR="00EE12DC" w:rsidRPr="00D80F87">
        <w:t xml:space="preserve"> </w:t>
      </w:r>
    </w:p>
    <w:tbl>
      <w:tblPr>
        <w:tblStyle w:val="Gminis"/>
        <w:tblW w:w="0" w:type="auto"/>
        <w:tblLook w:val="04A0" w:firstRow="1" w:lastRow="0" w:firstColumn="1" w:lastColumn="0" w:noHBand="0" w:noVBand="1"/>
      </w:tblPr>
      <w:tblGrid>
        <w:gridCol w:w="1121"/>
        <w:gridCol w:w="2231"/>
        <w:gridCol w:w="2024"/>
        <w:gridCol w:w="1530"/>
        <w:gridCol w:w="1581"/>
      </w:tblGrid>
      <w:tr w:rsidR="00DA1466" w:rsidRPr="00D80F87" w14:paraId="79F1BD7D" w14:textId="77777777" w:rsidTr="0049475C">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100" w:firstRow="0" w:lastRow="0" w:firstColumn="1" w:lastColumn="0" w:oddVBand="0" w:evenVBand="0" w:oddHBand="0" w:evenHBand="0" w:firstRowFirstColumn="1" w:firstRowLastColumn="0" w:lastRowFirstColumn="0" w:lastRowLastColumn="0"/>
            <w:tcW w:w="0" w:type="auto"/>
            <w:vMerge w:val="restart"/>
            <w:vAlign w:val="center"/>
            <w:hideMark/>
          </w:tcPr>
          <w:p w14:paraId="1D0D9DA3" w14:textId="77777777" w:rsidR="00DA1466" w:rsidRPr="00D80F87" w:rsidRDefault="00DA1466" w:rsidP="004B5D0E">
            <w:pPr>
              <w:spacing w:line="240" w:lineRule="auto"/>
              <w:contextualSpacing w:val="0"/>
              <w:jc w:val="center"/>
              <w:rPr>
                <w:rFonts w:asciiTheme="majorHAnsi" w:eastAsia="Times New Roman" w:hAnsiTheme="majorHAnsi"/>
                <w:bCs/>
                <w:color w:val="000000"/>
                <w:sz w:val="18"/>
                <w:szCs w:val="18"/>
                <w:lang w:eastAsia="es-CO"/>
              </w:rPr>
            </w:pPr>
            <w:r w:rsidRPr="00D80F87">
              <w:rPr>
                <w:rFonts w:asciiTheme="majorHAnsi" w:eastAsia="Times New Roman" w:hAnsiTheme="majorHAnsi" w:cs="Calibri"/>
                <w:bCs/>
                <w:color w:val="000000"/>
                <w:sz w:val="18"/>
                <w:szCs w:val="18"/>
                <w:lang w:val="es-ES" w:eastAsia="es-CO"/>
              </w:rPr>
              <w:t>Punto de medición</w:t>
            </w:r>
          </w:p>
        </w:tc>
        <w:tc>
          <w:tcPr>
            <w:tcW w:w="0" w:type="auto"/>
            <w:gridSpan w:val="4"/>
            <w:vAlign w:val="center"/>
            <w:hideMark/>
          </w:tcPr>
          <w:p w14:paraId="2E652964" w14:textId="77777777" w:rsidR="00DA1466" w:rsidRPr="00D80F87" w:rsidRDefault="00DA1466"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cs="Calibri"/>
                <w:bCs/>
                <w:color w:val="000000"/>
                <w:sz w:val="18"/>
                <w:szCs w:val="18"/>
                <w:lang w:val="es-ES" w:eastAsia="es-CO"/>
              </w:rPr>
              <w:t>Fuentes Identificadas en cada punto de medición</w:t>
            </w:r>
          </w:p>
        </w:tc>
      </w:tr>
      <w:tr w:rsidR="00DA1466" w:rsidRPr="00D80F87" w14:paraId="6BFC5B99" w14:textId="77777777" w:rsidTr="00DA1466">
        <w:trPr>
          <w:trHeight w:val="28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9FF4E49" w14:textId="77777777" w:rsidR="00DA1466" w:rsidRPr="00D80F87" w:rsidRDefault="00DA1466" w:rsidP="004B5D0E">
            <w:pPr>
              <w:spacing w:line="240" w:lineRule="auto"/>
              <w:contextualSpacing w:val="0"/>
              <w:jc w:val="center"/>
              <w:rPr>
                <w:rFonts w:asciiTheme="majorHAnsi" w:eastAsia="Times New Roman" w:hAnsiTheme="majorHAnsi"/>
                <w:b/>
                <w:bCs/>
                <w:color w:val="000000"/>
                <w:sz w:val="18"/>
                <w:szCs w:val="18"/>
                <w:lang w:eastAsia="es-CO"/>
              </w:rPr>
            </w:pPr>
          </w:p>
        </w:tc>
        <w:tc>
          <w:tcPr>
            <w:tcW w:w="2231" w:type="dxa"/>
            <w:vAlign w:val="center"/>
            <w:hideMark/>
          </w:tcPr>
          <w:p w14:paraId="626B1352"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cs="Calibri"/>
                <w:b/>
                <w:bCs/>
                <w:color w:val="000000"/>
                <w:sz w:val="18"/>
                <w:szCs w:val="18"/>
                <w:lang w:val="es-ES" w:eastAsia="es-CO"/>
              </w:rPr>
              <w:t>Día Ordinario - Diurno</w:t>
            </w:r>
          </w:p>
        </w:tc>
        <w:tc>
          <w:tcPr>
            <w:tcW w:w="2024" w:type="dxa"/>
            <w:vAlign w:val="center"/>
            <w:hideMark/>
          </w:tcPr>
          <w:p w14:paraId="40D11199"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cs="Calibri"/>
                <w:b/>
                <w:bCs/>
                <w:color w:val="000000"/>
                <w:sz w:val="18"/>
                <w:szCs w:val="18"/>
                <w:lang w:val="es-ES" w:eastAsia="es-CO"/>
              </w:rPr>
              <w:t>Día Ordinario - Nocturno</w:t>
            </w:r>
          </w:p>
        </w:tc>
        <w:tc>
          <w:tcPr>
            <w:tcW w:w="0" w:type="auto"/>
            <w:vAlign w:val="center"/>
            <w:hideMark/>
          </w:tcPr>
          <w:p w14:paraId="2F9CE822"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cs="Calibri"/>
                <w:b/>
                <w:bCs/>
                <w:color w:val="000000"/>
                <w:sz w:val="18"/>
                <w:szCs w:val="18"/>
                <w:lang w:val="es-ES" w:eastAsia="es-CO"/>
              </w:rPr>
              <w:t>Día Dominical - Diurno</w:t>
            </w:r>
          </w:p>
        </w:tc>
        <w:tc>
          <w:tcPr>
            <w:tcW w:w="0" w:type="auto"/>
            <w:vAlign w:val="center"/>
            <w:hideMark/>
          </w:tcPr>
          <w:p w14:paraId="31823A1E"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cs="Calibri"/>
                <w:b/>
                <w:bCs/>
                <w:color w:val="000000"/>
                <w:sz w:val="18"/>
                <w:szCs w:val="18"/>
                <w:lang w:val="es-ES" w:eastAsia="es-CO"/>
              </w:rPr>
              <w:t>Día Dominical- Nocturno</w:t>
            </w:r>
          </w:p>
        </w:tc>
      </w:tr>
      <w:tr w:rsidR="00DA1466" w:rsidRPr="00D80F87" w14:paraId="40046581" w14:textId="77777777" w:rsidTr="00DA1466">
        <w:trPr>
          <w:trHeight w:val="96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530075" w14:textId="77777777" w:rsidR="00DA1466" w:rsidRPr="00D80F87" w:rsidRDefault="00DA1466" w:rsidP="004B5D0E">
            <w:pPr>
              <w:spacing w:line="240" w:lineRule="auto"/>
              <w:contextualSpacing w:val="0"/>
              <w:jc w:val="center"/>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Punto 8</w:t>
            </w:r>
          </w:p>
        </w:tc>
        <w:tc>
          <w:tcPr>
            <w:tcW w:w="2231" w:type="dxa"/>
            <w:vAlign w:val="center"/>
            <w:hideMark/>
          </w:tcPr>
          <w:p w14:paraId="4A45565B"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2024" w:type="dxa"/>
            <w:vAlign w:val="center"/>
            <w:hideMark/>
          </w:tcPr>
          <w:p w14:paraId="610EB055"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0" w:type="auto"/>
            <w:vAlign w:val="center"/>
            <w:hideMark/>
          </w:tcPr>
          <w:p w14:paraId="0B8F8D77"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0" w:type="auto"/>
            <w:vAlign w:val="center"/>
            <w:hideMark/>
          </w:tcPr>
          <w:p w14:paraId="1D32C6E1"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r>
      <w:tr w:rsidR="00DA1466" w:rsidRPr="00D80F87" w14:paraId="7B9A87F2" w14:textId="77777777" w:rsidTr="00DA1466">
        <w:trPr>
          <w:trHeight w:val="84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B6CF72" w14:textId="77777777" w:rsidR="00DA1466" w:rsidRPr="00D80F87" w:rsidRDefault="00DA1466" w:rsidP="004B5D0E">
            <w:pPr>
              <w:spacing w:line="240" w:lineRule="auto"/>
              <w:contextualSpacing w:val="0"/>
              <w:jc w:val="center"/>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Punto 9</w:t>
            </w:r>
          </w:p>
        </w:tc>
        <w:tc>
          <w:tcPr>
            <w:tcW w:w="2231" w:type="dxa"/>
            <w:vAlign w:val="center"/>
            <w:hideMark/>
          </w:tcPr>
          <w:p w14:paraId="17410A21"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 xml:space="preserve">Paso de vehículos de todo tipo por vía Nacional. Ruido de fondo de establecimientos públicos. </w:t>
            </w:r>
          </w:p>
        </w:tc>
        <w:tc>
          <w:tcPr>
            <w:tcW w:w="2024" w:type="dxa"/>
            <w:vAlign w:val="center"/>
            <w:hideMark/>
          </w:tcPr>
          <w:p w14:paraId="352E52EE"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 Ruido de fondo de establecimientos públicos.</w:t>
            </w:r>
          </w:p>
        </w:tc>
        <w:tc>
          <w:tcPr>
            <w:tcW w:w="0" w:type="auto"/>
            <w:vAlign w:val="center"/>
            <w:hideMark/>
          </w:tcPr>
          <w:p w14:paraId="4D303E1D"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0" w:type="auto"/>
            <w:vAlign w:val="center"/>
            <w:hideMark/>
          </w:tcPr>
          <w:p w14:paraId="4ECBCD94"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r>
      <w:tr w:rsidR="00DA1466" w:rsidRPr="00D80F87" w14:paraId="3C322677" w14:textId="77777777" w:rsidTr="00DA1466">
        <w:trPr>
          <w:trHeight w:val="97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5E3F4E" w14:textId="77777777" w:rsidR="00DA1466" w:rsidRPr="00D80F87" w:rsidRDefault="00DA1466" w:rsidP="004B5D0E">
            <w:pPr>
              <w:spacing w:line="240" w:lineRule="auto"/>
              <w:contextualSpacing w:val="0"/>
              <w:jc w:val="center"/>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Punto 10</w:t>
            </w:r>
          </w:p>
        </w:tc>
        <w:tc>
          <w:tcPr>
            <w:tcW w:w="2231" w:type="dxa"/>
            <w:vAlign w:val="center"/>
            <w:hideMark/>
          </w:tcPr>
          <w:p w14:paraId="24AF7EDC"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2024" w:type="dxa"/>
            <w:vAlign w:val="center"/>
            <w:hideMark/>
          </w:tcPr>
          <w:p w14:paraId="7BA28A92"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0" w:type="auto"/>
            <w:vAlign w:val="center"/>
          </w:tcPr>
          <w:p w14:paraId="25AAFC46"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c>
          <w:tcPr>
            <w:tcW w:w="0" w:type="auto"/>
            <w:vAlign w:val="center"/>
          </w:tcPr>
          <w:p w14:paraId="2B9CDF60" w14:textId="77777777" w:rsidR="00DA1466" w:rsidRPr="00D80F87" w:rsidRDefault="00DA1466"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s="Calibri"/>
                <w:bCs/>
                <w:color w:val="000000"/>
                <w:sz w:val="18"/>
                <w:szCs w:val="18"/>
                <w:lang w:val="es-ES" w:eastAsia="es-CO"/>
              </w:rPr>
              <w:t>Paso de vehículos de todo tipo por vía Nacional.</w:t>
            </w:r>
          </w:p>
        </w:tc>
      </w:tr>
    </w:tbl>
    <w:p w14:paraId="1249388A" w14:textId="20853E78" w:rsidR="00DA1466" w:rsidRPr="00D80F87" w:rsidRDefault="00DA1466" w:rsidP="004B5D0E">
      <w:pPr>
        <w:pStyle w:val="Notas"/>
      </w:pPr>
      <w:r w:rsidRPr="00D80F87">
        <w:t>Fuente</w:t>
      </w:r>
      <w:sdt>
        <w:sdtPr>
          <w:id w:val="-1271004264"/>
          <w:citation/>
        </w:sdtPr>
        <w:sdtContent>
          <w:r w:rsidR="00A822AE" w:rsidRPr="00D80F87">
            <w:fldChar w:fldCharType="begin"/>
          </w:r>
          <w:r w:rsidR="00A822AE" w:rsidRPr="00D80F87">
            <w:instrText xml:space="preserve"> CITATION Placeholder1 \l 9226 </w:instrText>
          </w:r>
          <w:r w:rsidR="00A822AE" w:rsidRPr="00D80F87">
            <w:fldChar w:fldCharType="separate"/>
          </w:r>
          <w:r w:rsidR="00E659F7" w:rsidRPr="00D80F87">
            <w:rPr>
              <w:noProof/>
            </w:rPr>
            <w:t xml:space="preserve"> (K2 Ingeniería S.A., 2015)</w:t>
          </w:r>
          <w:r w:rsidR="00A822AE" w:rsidRPr="00D80F87">
            <w:fldChar w:fldCharType="end"/>
          </w:r>
        </w:sdtContent>
      </w:sdt>
      <w:r w:rsidRPr="00D80F87">
        <w:t xml:space="preserve"> </w:t>
      </w:r>
    </w:p>
    <w:p w14:paraId="77A7C7C3" w14:textId="3F731F7A" w:rsidR="00227C2B" w:rsidRPr="00D80F87" w:rsidRDefault="00227C2B" w:rsidP="004B5D0E">
      <w:pPr>
        <w:spacing w:line="240" w:lineRule="auto"/>
        <w:contextualSpacing w:val="0"/>
        <w:jc w:val="left"/>
      </w:pPr>
    </w:p>
    <w:p w14:paraId="7AA7859D" w14:textId="4289EB39" w:rsidR="00A822AE" w:rsidRPr="00D80F87" w:rsidRDefault="00D665EC" w:rsidP="004B5D0E">
      <w:pPr>
        <w:pStyle w:val="Ttulo6"/>
      </w:pPr>
      <w:r w:rsidRPr="00D80F87">
        <w:t>Resultados monitoreo de ruido</w:t>
      </w:r>
    </w:p>
    <w:p w14:paraId="07BDC8F5" w14:textId="77777777" w:rsidR="00A822AE" w:rsidRPr="00D80F87" w:rsidRDefault="00A822AE" w:rsidP="004B5D0E"/>
    <w:p w14:paraId="3D74C823" w14:textId="442D4025" w:rsidR="003354DC" w:rsidRPr="00D80F87" w:rsidRDefault="003354DC" w:rsidP="004B5D0E">
      <w:pPr>
        <w:pStyle w:val="Ttulo7"/>
      </w:pPr>
      <w:r w:rsidRPr="00D80F87">
        <w:t xml:space="preserve">Mediciones </w:t>
      </w:r>
      <w:r w:rsidR="005627ED" w:rsidRPr="00D80F87">
        <w:t>día</w:t>
      </w:r>
      <w:r w:rsidRPr="00D80F87">
        <w:t xml:space="preserve"> ordinario</w:t>
      </w:r>
    </w:p>
    <w:p w14:paraId="337E0878" w14:textId="77777777" w:rsidR="003354DC" w:rsidRPr="00D80F87" w:rsidRDefault="003354DC" w:rsidP="004B5D0E"/>
    <w:p w14:paraId="7A3CA3ED" w14:textId="11148D8F" w:rsidR="001104BB" w:rsidRPr="00D80F87" w:rsidRDefault="001104BB" w:rsidP="004B5D0E">
      <w:r w:rsidRPr="00D80F87">
        <w:t xml:space="preserve">En la </w:t>
      </w:r>
      <w:r w:rsidRPr="00D80F87">
        <w:fldChar w:fldCharType="begin"/>
      </w:r>
      <w:r w:rsidRPr="00D80F87">
        <w:instrText xml:space="preserve"> REF _Ref365012761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17</w:t>
      </w:r>
      <w:r w:rsidRPr="00D80F87">
        <w:fldChar w:fldCharType="end"/>
      </w:r>
      <w:r w:rsidRPr="00D80F87">
        <w:t xml:space="preserve"> y </w:t>
      </w:r>
      <w:r w:rsidR="008C128A" w:rsidRPr="00D80F87">
        <w:fldChar w:fldCharType="begin"/>
      </w:r>
      <w:r w:rsidR="008C128A" w:rsidRPr="00D80F87">
        <w:instrText xml:space="preserve"> REF _Ref365012762 \h </w:instrText>
      </w:r>
      <w:r w:rsidR="004B5D0E" w:rsidRPr="00D80F87">
        <w:instrText xml:space="preserve"> \* MERGEFORMAT </w:instrText>
      </w:r>
      <w:r w:rsidR="008C128A" w:rsidRPr="00D80F87">
        <w:fldChar w:fldCharType="separate"/>
      </w:r>
      <w:r w:rsidR="00F226A2" w:rsidRPr="00D80F87">
        <w:rPr>
          <w:rFonts w:cs="Calibri"/>
        </w:rPr>
        <w:t xml:space="preserve">Tabla </w:t>
      </w:r>
      <w:r w:rsidR="00F226A2">
        <w:rPr>
          <w:rFonts w:cs="Calibri"/>
          <w:noProof/>
        </w:rPr>
        <w:t>3</w:t>
      </w:r>
      <w:r w:rsidR="00F226A2" w:rsidRPr="00D80F87">
        <w:rPr>
          <w:rFonts w:cs="Calibri"/>
          <w:noProof/>
        </w:rPr>
        <w:t>.</w:t>
      </w:r>
      <w:r w:rsidR="00F226A2">
        <w:rPr>
          <w:rFonts w:cs="Calibri"/>
          <w:noProof/>
        </w:rPr>
        <w:t>18</w:t>
      </w:r>
      <w:r w:rsidR="008C128A" w:rsidRPr="00D80F87">
        <w:fldChar w:fldCharType="end"/>
      </w:r>
      <w:r w:rsidRPr="00D80F87">
        <w:t xml:space="preserve"> se presenta un consolidado de las mediciones y ajustes obtenidos para el día ordinario en cada uno delos puntos en las respectivas direcciones. Los ajustes se determinaron de acuerdo con el procedimiento estipulado en la Resolución 627 de 2006:</w:t>
      </w:r>
    </w:p>
    <w:p w14:paraId="0369ACD8" w14:textId="77777777" w:rsidR="001104BB" w:rsidRPr="00D80F87" w:rsidRDefault="001104BB" w:rsidP="004B5D0E">
      <w:pPr>
        <w:pStyle w:val="Textoindependiente2"/>
        <w:spacing w:after="0" w:line="240" w:lineRule="auto"/>
        <w:rPr>
          <w:rFonts w:ascii="Calibri" w:hAnsi="Calibri" w:cs="Calibri"/>
        </w:rPr>
      </w:pPr>
    </w:p>
    <w:p w14:paraId="081883C2" w14:textId="09C9D5EB" w:rsidR="001104BB" w:rsidRPr="00D80F87" w:rsidRDefault="001104BB" w:rsidP="004B5D0E">
      <w:pPr>
        <w:pStyle w:val="Tablas"/>
      </w:pPr>
      <w:bookmarkStart w:id="83" w:name="_Ref365012761"/>
      <w:bookmarkStart w:id="84" w:name="_Toc373153433"/>
      <w:bookmarkStart w:id="85" w:name="_Toc432609963"/>
      <w:bookmarkStart w:id="86" w:name="_Toc447821987"/>
      <w:r w:rsidRPr="00D80F87">
        <w:t xml:space="preserve">Tabla </w:t>
      </w:r>
      <w:fldSimple w:instr=" STYLEREF 1 \s ">
        <w:r w:rsidR="00F226A2">
          <w:rPr>
            <w:noProof/>
          </w:rPr>
          <w:t>3</w:t>
        </w:r>
      </w:fldSimple>
      <w:r w:rsidR="000B6A60" w:rsidRPr="00D80F87">
        <w:t>.</w:t>
      </w:r>
      <w:fldSimple w:instr=" SEQ Tabla \* ARABIC \s 1 ">
        <w:r w:rsidR="00F226A2">
          <w:rPr>
            <w:noProof/>
          </w:rPr>
          <w:t>17</w:t>
        </w:r>
      </w:fldSimple>
      <w:bookmarkEnd w:id="83"/>
      <w:r w:rsidRPr="00D80F87">
        <w:t xml:space="preserve"> Consolidado de resultados de medición – O</w:t>
      </w:r>
      <w:bookmarkEnd w:id="84"/>
      <w:r w:rsidRPr="00D80F87">
        <w:t>rdinario</w:t>
      </w:r>
      <w:bookmarkEnd w:id="85"/>
      <w:bookmarkEnd w:id="86"/>
    </w:p>
    <w:tbl>
      <w:tblPr>
        <w:tblStyle w:val="Gminis"/>
        <w:tblW w:w="0" w:type="auto"/>
        <w:tblLook w:val="04A0" w:firstRow="1" w:lastRow="0" w:firstColumn="1" w:lastColumn="0" w:noHBand="0" w:noVBand="1"/>
      </w:tblPr>
      <w:tblGrid>
        <w:gridCol w:w="1752"/>
        <w:gridCol w:w="1226"/>
        <w:gridCol w:w="1061"/>
        <w:gridCol w:w="1115"/>
        <w:gridCol w:w="1197"/>
        <w:gridCol w:w="1391"/>
        <w:gridCol w:w="745"/>
      </w:tblGrid>
      <w:tr w:rsidR="001104BB" w:rsidRPr="00D80F87" w14:paraId="5E0D68C0" w14:textId="77777777" w:rsidTr="00E958E0">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100" w:firstRow="0" w:lastRow="0" w:firstColumn="1" w:lastColumn="0" w:oddVBand="0" w:evenVBand="0" w:oddHBand="0" w:evenHBand="0" w:firstRowFirstColumn="1" w:firstRowLastColumn="0" w:lastRowFirstColumn="0" w:lastRowLastColumn="0"/>
            <w:tcW w:w="0" w:type="auto"/>
            <w:gridSpan w:val="7"/>
            <w:noWrap/>
            <w:vAlign w:val="center"/>
          </w:tcPr>
          <w:p w14:paraId="2F83602D" w14:textId="77777777" w:rsidR="001104BB" w:rsidRPr="00D80F87" w:rsidRDefault="001104BB" w:rsidP="004B5D0E">
            <w:pPr>
              <w:spacing w:line="240" w:lineRule="auto"/>
              <w:jc w:val="center"/>
              <w:rPr>
                <w:bCs/>
                <w:color w:val="000000"/>
                <w:sz w:val="18"/>
                <w:szCs w:val="18"/>
                <w:lang w:eastAsia="es-CO"/>
              </w:rPr>
            </w:pPr>
            <w:r w:rsidRPr="00D80F87">
              <w:rPr>
                <w:bCs/>
                <w:color w:val="000000"/>
                <w:sz w:val="18"/>
                <w:szCs w:val="18"/>
                <w:lang w:eastAsia="es-CO"/>
              </w:rPr>
              <w:t>HORARIO DIURNO</w:t>
            </w:r>
          </w:p>
        </w:tc>
      </w:tr>
      <w:tr w:rsidR="001104BB" w:rsidRPr="00D80F87" w14:paraId="7D1F7EDD" w14:textId="77777777" w:rsidTr="001104BB">
        <w:trPr>
          <w:trHeight w:val="37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7875C0" w14:textId="77777777" w:rsidR="001104BB" w:rsidRPr="00D80F87" w:rsidRDefault="001104BB" w:rsidP="004B5D0E">
            <w:pPr>
              <w:spacing w:line="240" w:lineRule="auto"/>
              <w:jc w:val="center"/>
              <w:rPr>
                <w:b/>
                <w:bCs/>
                <w:color w:val="000000"/>
                <w:sz w:val="18"/>
                <w:szCs w:val="18"/>
                <w:lang w:eastAsia="es-CO"/>
              </w:rPr>
            </w:pPr>
            <w:r w:rsidRPr="00D80F87">
              <w:rPr>
                <w:b/>
                <w:bCs/>
                <w:color w:val="000000"/>
                <w:sz w:val="18"/>
                <w:szCs w:val="18"/>
                <w:lang w:eastAsia="es-CO"/>
              </w:rPr>
              <w:t>Punto de medición</w:t>
            </w:r>
          </w:p>
        </w:tc>
        <w:tc>
          <w:tcPr>
            <w:tcW w:w="0" w:type="auto"/>
            <w:noWrap/>
            <w:vAlign w:val="center"/>
            <w:hideMark/>
          </w:tcPr>
          <w:p w14:paraId="7F4A251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NORTE </w:t>
            </w:r>
            <w:r w:rsidRPr="00D80F87">
              <w:rPr>
                <w:b/>
                <w:bCs/>
                <w:color w:val="000000"/>
                <w:sz w:val="18"/>
                <w:szCs w:val="18"/>
                <w:lang w:eastAsia="es-CO"/>
              </w:rPr>
              <w:t>(dB)</w:t>
            </w:r>
          </w:p>
        </w:tc>
        <w:tc>
          <w:tcPr>
            <w:tcW w:w="0" w:type="auto"/>
            <w:noWrap/>
            <w:vAlign w:val="center"/>
            <w:hideMark/>
          </w:tcPr>
          <w:p w14:paraId="5A7D8AC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SUR </w:t>
            </w:r>
            <w:r w:rsidRPr="00D80F87">
              <w:rPr>
                <w:b/>
                <w:bCs/>
                <w:color w:val="000000"/>
                <w:sz w:val="18"/>
                <w:szCs w:val="18"/>
                <w:lang w:eastAsia="es-CO"/>
              </w:rPr>
              <w:t>(dB)</w:t>
            </w:r>
          </w:p>
        </w:tc>
        <w:tc>
          <w:tcPr>
            <w:tcW w:w="0" w:type="auto"/>
            <w:noWrap/>
            <w:vAlign w:val="center"/>
            <w:hideMark/>
          </w:tcPr>
          <w:p w14:paraId="1D41700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ESTE </w:t>
            </w:r>
            <w:r w:rsidRPr="00D80F87">
              <w:rPr>
                <w:b/>
                <w:bCs/>
                <w:color w:val="000000"/>
                <w:sz w:val="18"/>
                <w:szCs w:val="18"/>
                <w:lang w:eastAsia="es-CO"/>
              </w:rPr>
              <w:t>(dB)</w:t>
            </w:r>
          </w:p>
        </w:tc>
        <w:tc>
          <w:tcPr>
            <w:tcW w:w="0" w:type="auto"/>
            <w:noWrap/>
            <w:vAlign w:val="center"/>
            <w:hideMark/>
          </w:tcPr>
          <w:p w14:paraId="7273627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OESTE </w:t>
            </w:r>
            <w:r w:rsidRPr="00D80F87">
              <w:rPr>
                <w:b/>
                <w:bCs/>
                <w:color w:val="000000"/>
                <w:sz w:val="18"/>
                <w:szCs w:val="18"/>
                <w:lang w:eastAsia="es-CO"/>
              </w:rPr>
              <w:t>(dB)</w:t>
            </w:r>
          </w:p>
        </w:tc>
        <w:tc>
          <w:tcPr>
            <w:tcW w:w="0" w:type="auto"/>
            <w:noWrap/>
            <w:vAlign w:val="center"/>
            <w:hideMark/>
          </w:tcPr>
          <w:p w14:paraId="4F94F8E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VERTICAL </w:t>
            </w:r>
            <w:r w:rsidRPr="00D80F87">
              <w:rPr>
                <w:b/>
                <w:bCs/>
                <w:color w:val="000000"/>
                <w:sz w:val="18"/>
                <w:szCs w:val="18"/>
                <w:lang w:eastAsia="es-CO"/>
              </w:rPr>
              <w:t>(dB)</w:t>
            </w:r>
          </w:p>
        </w:tc>
        <w:tc>
          <w:tcPr>
            <w:tcW w:w="0" w:type="auto"/>
            <w:vAlign w:val="center"/>
          </w:tcPr>
          <w:p w14:paraId="211D53A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LAeq Total *</w:t>
            </w:r>
          </w:p>
        </w:tc>
      </w:tr>
      <w:tr w:rsidR="001104BB" w:rsidRPr="00D80F87" w14:paraId="3C3CE148"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C52E9E2" w14:textId="77777777" w:rsidR="001104BB" w:rsidRPr="00D80F87" w:rsidRDefault="001104BB" w:rsidP="004B5D0E">
            <w:pPr>
              <w:spacing w:line="240" w:lineRule="auto"/>
              <w:jc w:val="center"/>
              <w:rPr>
                <w:color w:val="000000"/>
                <w:sz w:val="18"/>
                <w:szCs w:val="18"/>
              </w:rPr>
            </w:pPr>
            <w:r w:rsidRPr="00D80F87">
              <w:rPr>
                <w:color w:val="000000"/>
                <w:sz w:val="18"/>
                <w:szCs w:val="18"/>
              </w:rPr>
              <w:lastRenderedPageBreak/>
              <w:t>Punto 8</w:t>
            </w:r>
          </w:p>
        </w:tc>
        <w:tc>
          <w:tcPr>
            <w:tcW w:w="0" w:type="auto"/>
            <w:noWrap/>
            <w:vAlign w:val="center"/>
          </w:tcPr>
          <w:p w14:paraId="53E357D8"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64</w:t>
            </w:r>
          </w:p>
        </w:tc>
        <w:tc>
          <w:tcPr>
            <w:tcW w:w="0" w:type="auto"/>
            <w:noWrap/>
            <w:vAlign w:val="center"/>
          </w:tcPr>
          <w:p w14:paraId="53ADE40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64.9</w:t>
            </w:r>
          </w:p>
        </w:tc>
        <w:tc>
          <w:tcPr>
            <w:tcW w:w="0" w:type="auto"/>
            <w:noWrap/>
            <w:vAlign w:val="center"/>
          </w:tcPr>
          <w:p w14:paraId="51115288"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63.1</w:t>
            </w:r>
          </w:p>
        </w:tc>
        <w:tc>
          <w:tcPr>
            <w:tcW w:w="0" w:type="auto"/>
            <w:noWrap/>
            <w:vAlign w:val="center"/>
          </w:tcPr>
          <w:p w14:paraId="2098068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63.5</w:t>
            </w:r>
          </w:p>
        </w:tc>
        <w:tc>
          <w:tcPr>
            <w:tcW w:w="0" w:type="auto"/>
            <w:noWrap/>
            <w:vAlign w:val="center"/>
          </w:tcPr>
          <w:p w14:paraId="033EF15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63</w:t>
            </w:r>
          </w:p>
        </w:tc>
        <w:tc>
          <w:tcPr>
            <w:tcW w:w="0" w:type="auto"/>
            <w:vAlign w:val="center"/>
          </w:tcPr>
          <w:p w14:paraId="20BE367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63.8</w:t>
            </w:r>
          </w:p>
        </w:tc>
      </w:tr>
      <w:tr w:rsidR="001104BB" w:rsidRPr="00D80F87" w14:paraId="6BD4583D"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69B5469" w14:textId="77777777" w:rsidR="001104BB" w:rsidRPr="00D80F87" w:rsidRDefault="001104BB" w:rsidP="004B5D0E">
            <w:pPr>
              <w:spacing w:line="240" w:lineRule="auto"/>
              <w:jc w:val="center"/>
              <w:rPr>
                <w:color w:val="000000"/>
                <w:sz w:val="18"/>
                <w:szCs w:val="18"/>
              </w:rPr>
            </w:pPr>
            <w:r w:rsidRPr="00D80F87">
              <w:rPr>
                <w:color w:val="000000"/>
                <w:sz w:val="18"/>
                <w:szCs w:val="18"/>
              </w:rPr>
              <w:t>Punto 9</w:t>
            </w:r>
          </w:p>
        </w:tc>
        <w:tc>
          <w:tcPr>
            <w:tcW w:w="0" w:type="auto"/>
            <w:noWrap/>
            <w:vAlign w:val="center"/>
          </w:tcPr>
          <w:p w14:paraId="1001FE0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69.2</w:t>
            </w:r>
          </w:p>
        </w:tc>
        <w:tc>
          <w:tcPr>
            <w:tcW w:w="0" w:type="auto"/>
            <w:noWrap/>
            <w:vAlign w:val="center"/>
          </w:tcPr>
          <w:p w14:paraId="377B7A7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65.2</w:t>
            </w:r>
          </w:p>
        </w:tc>
        <w:tc>
          <w:tcPr>
            <w:tcW w:w="0" w:type="auto"/>
            <w:noWrap/>
            <w:vAlign w:val="center"/>
          </w:tcPr>
          <w:p w14:paraId="1715B68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65.2</w:t>
            </w:r>
          </w:p>
        </w:tc>
        <w:tc>
          <w:tcPr>
            <w:tcW w:w="0" w:type="auto"/>
            <w:noWrap/>
            <w:vAlign w:val="center"/>
          </w:tcPr>
          <w:p w14:paraId="3707C1E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65.7</w:t>
            </w:r>
          </w:p>
        </w:tc>
        <w:tc>
          <w:tcPr>
            <w:tcW w:w="0" w:type="auto"/>
            <w:noWrap/>
            <w:vAlign w:val="center"/>
          </w:tcPr>
          <w:p w14:paraId="3FA61CC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64.7</w:t>
            </w:r>
          </w:p>
        </w:tc>
        <w:tc>
          <w:tcPr>
            <w:tcW w:w="0" w:type="auto"/>
            <w:vAlign w:val="center"/>
          </w:tcPr>
          <w:p w14:paraId="62AB973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66.4</w:t>
            </w:r>
          </w:p>
        </w:tc>
      </w:tr>
      <w:tr w:rsidR="001104BB" w:rsidRPr="00D80F87" w14:paraId="6B4F91BA"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C4A1EC2" w14:textId="77777777" w:rsidR="001104BB" w:rsidRPr="00D80F87" w:rsidRDefault="001104BB" w:rsidP="004B5D0E">
            <w:pPr>
              <w:spacing w:line="240" w:lineRule="auto"/>
              <w:jc w:val="center"/>
              <w:rPr>
                <w:color w:val="000000"/>
                <w:sz w:val="18"/>
                <w:szCs w:val="18"/>
              </w:rPr>
            </w:pPr>
            <w:r w:rsidRPr="00D80F87">
              <w:rPr>
                <w:color w:val="000000"/>
                <w:sz w:val="18"/>
                <w:szCs w:val="18"/>
              </w:rPr>
              <w:t>Punto 10</w:t>
            </w:r>
          </w:p>
        </w:tc>
        <w:tc>
          <w:tcPr>
            <w:tcW w:w="0" w:type="auto"/>
            <w:noWrap/>
            <w:vAlign w:val="center"/>
          </w:tcPr>
          <w:p w14:paraId="528AE96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66.3</w:t>
            </w:r>
          </w:p>
        </w:tc>
        <w:tc>
          <w:tcPr>
            <w:tcW w:w="0" w:type="auto"/>
            <w:noWrap/>
            <w:vAlign w:val="center"/>
          </w:tcPr>
          <w:p w14:paraId="3628974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68.5</w:t>
            </w:r>
          </w:p>
        </w:tc>
        <w:tc>
          <w:tcPr>
            <w:tcW w:w="0" w:type="auto"/>
            <w:noWrap/>
            <w:vAlign w:val="center"/>
          </w:tcPr>
          <w:p w14:paraId="4E3FE1C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69.2</w:t>
            </w:r>
          </w:p>
        </w:tc>
        <w:tc>
          <w:tcPr>
            <w:tcW w:w="0" w:type="auto"/>
            <w:noWrap/>
            <w:vAlign w:val="center"/>
          </w:tcPr>
          <w:p w14:paraId="03C61DA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68.3</w:t>
            </w:r>
          </w:p>
        </w:tc>
        <w:tc>
          <w:tcPr>
            <w:tcW w:w="0" w:type="auto"/>
            <w:noWrap/>
            <w:vAlign w:val="center"/>
          </w:tcPr>
          <w:p w14:paraId="626BB77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w:t>
            </w:r>
          </w:p>
        </w:tc>
        <w:tc>
          <w:tcPr>
            <w:tcW w:w="0" w:type="auto"/>
            <w:vAlign w:val="center"/>
          </w:tcPr>
          <w:p w14:paraId="596AA52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68.4</w:t>
            </w:r>
          </w:p>
        </w:tc>
      </w:tr>
      <w:tr w:rsidR="001104BB" w:rsidRPr="00D80F87" w14:paraId="35BADB19" w14:textId="77777777" w:rsidTr="001104BB">
        <w:trPr>
          <w:trHeight w:val="260"/>
        </w:trPr>
        <w:tc>
          <w:tcPr>
            <w:cnfStyle w:val="001000000000" w:firstRow="0" w:lastRow="0" w:firstColumn="1" w:lastColumn="0" w:oddVBand="0" w:evenVBand="0" w:oddHBand="0" w:evenHBand="0" w:firstRowFirstColumn="0" w:firstRowLastColumn="0" w:lastRowFirstColumn="0" w:lastRowLastColumn="0"/>
            <w:tcW w:w="0" w:type="auto"/>
            <w:gridSpan w:val="7"/>
            <w:noWrap/>
            <w:vAlign w:val="center"/>
          </w:tcPr>
          <w:p w14:paraId="6696795D" w14:textId="77777777" w:rsidR="001104BB" w:rsidRPr="00D80F87" w:rsidRDefault="001104BB" w:rsidP="004B5D0E">
            <w:pPr>
              <w:spacing w:line="240" w:lineRule="auto"/>
              <w:jc w:val="center"/>
              <w:rPr>
                <w:b/>
                <w:color w:val="000000"/>
                <w:sz w:val="18"/>
                <w:szCs w:val="18"/>
                <w:lang w:eastAsia="es-CO"/>
              </w:rPr>
            </w:pPr>
            <w:r w:rsidRPr="00D80F87">
              <w:rPr>
                <w:b/>
                <w:color w:val="000000"/>
                <w:sz w:val="18"/>
                <w:szCs w:val="18"/>
                <w:lang w:eastAsia="es-CO"/>
              </w:rPr>
              <w:t>HORARIO NOCTURNO</w:t>
            </w:r>
          </w:p>
        </w:tc>
      </w:tr>
      <w:tr w:rsidR="001104BB" w:rsidRPr="00D80F87" w14:paraId="18D8C23A"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C7420A7" w14:textId="77777777" w:rsidR="001104BB" w:rsidRPr="00D80F87" w:rsidRDefault="001104BB" w:rsidP="004B5D0E">
            <w:pPr>
              <w:spacing w:line="240" w:lineRule="auto"/>
              <w:jc w:val="center"/>
              <w:rPr>
                <w:b/>
                <w:bCs/>
                <w:color w:val="000000"/>
                <w:sz w:val="18"/>
                <w:szCs w:val="18"/>
                <w:lang w:eastAsia="es-CO"/>
              </w:rPr>
            </w:pPr>
            <w:r w:rsidRPr="00D80F87">
              <w:rPr>
                <w:b/>
                <w:bCs/>
                <w:color w:val="000000"/>
                <w:sz w:val="18"/>
                <w:szCs w:val="18"/>
                <w:lang w:eastAsia="es-CO"/>
              </w:rPr>
              <w:t>Punto de medición</w:t>
            </w:r>
          </w:p>
        </w:tc>
        <w:tc>
          <w:tcPr>
            <w:tcW w:w="0" w:type="auto"/>
            <w:noWrap/>
            <w:vAlign w:val="center"/>
          </w:tcPr>
          <w:p w14:paraId="6E1586F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NORTE </w:t>
            </w:r>
            <w:r w:rsidRPr="00D80F87">
              <w:rPr>
                <w:b/>
                <w:bCs/>
                <w:color w:val="000000"/>
                <w:sz w:val="18"/>
                <w:szCs w:val="18"/>
                <w:lang w:eastAsia="es-CO"/>
              </w:rPr>
              <w:t>(dB)</w:t>
            </w:r>
          </w:p>
        </w:tc>
        <w:tc>
          <w:tcPr>
            <w:tcW w:w="0" w:type="auto"/>
            <w:noWrap/>
            <w:vAlign w:val="center"/>
          </w:tcPr>
          <w:p w14:paraId="4AE701C7"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SUR </w:t>
            </w:r>
            <w:r w:rsidRPr="00D80F87">
              <w:rPr>
                <w:b/>
                <w:bCs/>
                <w:color w:val="000000"/>
                <w:sz w:val="18"/>
                <w:szCs w:val="18"/>
                <w:lang w:eastAsia="es-CO"/>
              </w:rPr>
              <w:t>(dB)</w:t>
            </w:r>
          </w:p>
        </w:tc>
        <w:tc>
          <w:tcPr>
            <w:tcW w:w="0" w:type="auto"/>
            <w:noWrap/>
            <w:vAlign w:val="center"/>
          </w:tcPr>
          <w:p w14:paraId="1B3BFF8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ESTE </w:t>
            </w:r>
            <w:r w:rsidRPr="00D80F87">
              <w:rPr>
                <w:b/>
                <w:bCs/>
                <w:color w:val="000000"/>
                <w:sz w:val="18"/>
                <w:szCs w:val="18"/>
                <w:lang w:eastAsia="es-CO"/>
              </w:rPr>
              <w:t>(dB)</w:t>
            </w:r>
          </w:p>
        </w:tc>
        <w:tc>
          <w:tcPr>
            <w:tcW w:w="0" w:type="auto"/>
            <w:noWrap/>
            <w:vAlign w:val="center"/>
          </w:tcPr>
          <w:p w14:paraId="67C73F9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OESTE </w:t>
            </w:r>
            <w:r w:rsidRPr="00D80F87">
              <w:rPr>
                <w:b/>
                <w:bCs/>
                <w:color w:val="000000"/>
                <w:sz w:val="18"/>
                <w:szCs w:val="18"/>
                <w:lang w:eastAsia="es-CO"/>
              </w:rPr>
              <w:t>(dB)</w:t>
            </w:r>
          </w:p>
        </w:tc>
        <w:tc>
          <w:tcPr>
            <w:tcW w:w="0" w:type="auto"/>
            <w:noWrap/>
            <w:vAlign w:val="center"/>
          </w:tcPr>
          <w:p w14:paraId="61DEE09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w:t>
            </w:r>
            <w:r w:rsidRPr="00D80F87">
              <w:rPr>
                <w:b/>
                <w:bCs/>
                <w:color w:val="000000"/>
                <w:sz w:val="18"/>
                <w:szCs w:val="18"/>
                <w:vertAlign w:val="subscript"/>
                <w:lang w:eastAsia="es-CO"/>
              </w:rPr>
              <w:t xml:space="preserve">VERTICAL </w:t>
            </w:r>
            <w:r w:rsidRPr="00D80F87">
              <w:rPr>
                <w:b/>
                <w:bCs/>
                <w:color w:val="000000"/>
                <w:sz w:val="18"/>
                <w:szCs w:val="18"/>
                <w:lang w:eastAsia="es-CO"/>
              </w:rPr>
              <w:t>(dB)</w:t>
            </w:r>
          </w:p>
        </w:tc>
        <w:tc>
          <w:tcPr>
            <w:tcW w:w="0" w:type="auto"/>
            <w:vAlign w:val="center"/>
          </w:tcPr>
          <w:p w14:paraId="3E59DF4F"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sz w:val="18"/>
                <w:szCs w:val="18"/>
                <w:lang w:eastAsia="es-CO"/>
              </w:rPr>
            </w:pPr>
            <w:r w:rsidRPr="00D80F87">
              <w:rPr>
                <w:b/>
                <w:bCs/>
                <w:color w:val="000000"/>
                <w:sz w:val="18"/>
                <w:szCs w:val="18"/>
                <w:lang w:eastAsia="es-CO"/>
              </w:rPr>
              <w:t>LAeq Total*</w:t>
            </w:r>
          </w:p>
        </w:tc>
      </w:tr>
      <w:tr w:rsidR="001104BB" w:rsidRPr="00D80F87" w14:paraId="2DEA2598"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E9FED75" w14:textId="77777777" w:rsidR="001104BB" w:rsidRPr="00D80F87" w:rsidRDefault="001104BB" w:rsidP="004B5D0E">
            <w:pPr>
              <w:spacing w:line="240" w:lineRule="auto"/>
              <w:jc w:val="center"/>
              <w:rPr>
                <w:color w:val="000000"/>
                <w:sz w:val="18"/>
                <w:szCs w:val="18"/>
              </w:rPr>
            </w:pPr>
            <w:r w:rsidRPr="00D80F87">
              <w:rPr>
                <w:color w:val="000000"/>
                <w:sz w:val="18"/>
                <w:szCs w:val="18"/>
              </w:rPr>
              <w:t>Punto 8</w:t>
            </w:r>
          </w:p>
        </w:tc>
        <w:tc>
          <w:tcPr>
            <w:tcW w:w="0" w:type="auto"/>
            <w:noWrap/>
            <w:vAlign w:val="center"/>
          </w:tcPr>
          <w:p w14:paraId="686578C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67.8</w:t>
            </w:r>
          </w:p>
        </w:tc>
        <w:tc>
          <w:tcPr>
            <w:tcW w:w="0" w:type="auto"/>
            <w:noWrap/>
            <w:vAlign w:val="center"/>
          </w:tcPr>
          <w:p w14:paraId="17D7F50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69.5</w:t>
            </w:r>
          </w:p>
        </w:tc>
        <w:tc>
          <w:tcPr>
            <w:tcW w:w="0" w:type="auto"/>
            <w:noWrap/>
            <w:vAlign w:val="center"/>
          </w:tcPr>
          <w:p w14:paraId="52E04CAF"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64.6</w:t>
            </w:r>
          </w:p>
        </w:tc>
        <w:tc>
          <w:tcPr>
            <w:tcW w:w="0" w:type="auto"/>
            <w:noWrap/>
            <w:vAlign w:val="center"/>
          </w:tcPr>
          <w:p w14:paraId="01EABD6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64.7</w:t>
            </w:r>
          </w:p>
        </w:tc>
        <w:tc>
          <w:tcPr>
            <w:tcW w:w="0" w:type="auto"/>
            <w:noWrap/>
            <w:vAlign w:val="center"/>
          </w:tcPr>
          <w:p w14:paraId="2571CEFF"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65.8</w:t>
            </w:r>
          </w:p>
        </w:tc>
        <w:tc>
          <w:tcPr>
            <w:tcW w:w="0" w:type="auto"/>
            <w:vAlign w:val="center"/>
          </w:tcPr>
          <w:p w14:paraId="1A1EE2A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66.9</w:t>
            </w:r>
          </w:p>
        </w:tc>
      </w:tr>
      <w:tr w:rsidR="001104BB" w:rsidRPr="00D80F87" w14:paraId="2F7E6F35"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AB0F48A" w14:textId="77777777" w:rsidR="001104BB" w:rsidRPr="00D80F87" w:rsidRDefault="001104BB" w:rsidP="004B5D0E">
            <w:pPr>
              <w:spacing w:line="240" w:lineRule="auto"/>
              <w:jc w:val="center"/>
              <w:rPr>
                <w:color w:val="000000"/>
                <w:sz w:val="18"/>
                <w:szCs w:val="18"/>
              </w:rPr>
            </w:pPr>
            <w:r w:rsidRPr="00D80F87">
              <w:rPr>
                <w:color w:val="000000"/>
                <w:sz w:val="18"/>
                <w:szCs w:val="18"/>
              </w:rPr>
              <w:t>Punto 9</w:t>
            </w:r>
          </w:p>
        </w:tc>
        <w:tc>
          <w:tcPr>
            <w:tcW w:w="0" w:type="auto"/>
            <w:noWrap/>
            <w:vAlign w:val="center"/>
          </w:tcPr>
          <w:p w14:paraId="41A20E1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w:t>
            </w:r>
          </w:p>
        </w:tc>
        <w:tc>
          <w:tcPr>
            <w:tcW w:w="0" w:type="auto"/>
            <w:noWrap/>
            <w:vAlign w:val="center"/>
          </w:tcPr>
          <w:p w14:paraId="0102D4B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66.2</w:t>
            </w:r>
          </w:p>
        </w:tc>
        <w:tc>
          <w:tcPr>
            <w:tcW w:w="0" w:type="auto"/>
            <w:noWrap/>
            <w:vAlign w:val="center"/>
          </w:tcPr>
          <w:p w14:paraId="64A7DE0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69.3</w:t>
            </w:r>
          </w:p>
        </w:tc>
        <w:tc>
          <w:tcPr>
            <w:tcW w:w="0" w:type="auto"/>
            <w:noWrap/>
            <w:vAlign w:val="center"/>
          </w:tcPr>
          <w:p w14:paraId="16FC9E9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69.7</w:t>
            </w:r>
          </w:p>
        </w:tc>
        <w:tc>
          <w:tcPr>
            <w:tcW w:w="0" w:type="auto"/>
            <w:noWrap/>
            <w:vAlign w:val="center"/>
          </w:tcPr>
          <w:p w14:paraId="745BC337"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65.9</w:t>
            </w:r>
          </w:p>
        </w:tc>
        <w:tc>
          <w:tcPr>
            <w:tcW w:w="0" w:type="auto"/>
            <w:vAlign w:val="center"/>
          </w:tcPr>
          <w:p w14:paraId="7F5D0B1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67.8</w:t>
            </w:r>
          </w:p>
        </w:tc>
      </w:tr>
      <w:tr w:rsidR="001104BB" w:rsidRPr="00D80F87" w14:paraId="4F3244BC"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07D0A9D" w14:textId="77777777" w:rsidR="001104BB" w:rsidRPr="00D80F87" w:rsidRDefault="001104BB" w:rsidP="004B5D0E">
            <w:pPr>
              <w:spacing w:line="240" w:lineRule="auto"/>
              <w:jc w:val="center"/>
              <w:rPr>
                <w:color w:val="000000"/>
                <w:sz w:val="18"/>
                <w:szCs w:val="18"/>
              </w:rPr>
            </w:pPr>
            <w:r w:rsidRPr="00D80F87">
              <w:rPr>
                <w:color w:val="000000"/>
                <w:sz w:val="18"/>
                <w:szCs w:val="18"/>
              </w:rPr>
              <w:t>Punto 10</w:t>
            </w:r>
          </w:p>
        </w:tc>
        <w:tc>
          <w:tcPr>
            <w:tcW w:w="0" w:type="auto"/>
            <w:noWrap/>
            <w:vAlign w:val="center"/>
          </w:tcPr>
          <w:p w14:paraId="780CF20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71.1</w:t>
            </w:r>
          </w:p>
        </w:tc>
        <w:tc>
          <w:tcPr>
            <w:tcW w:w="0" w:type="auto"/>
            <w:noWrap/>
            <w:vAlign w:val="center"/>
          </w:tcPr>
          <w:p w14:paraId="23AD5A2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68.3</w:t>
            </w:r>
          </w:p>
        </w:tc>
        <w:tc>
          <w:tcPr>
            <w:tcW w:w="0" w:type="auto"/>
            <w:noWrap/>
            <w:vAlign w:val="center"/>
          </w:tcPr>
          <w:p w14:paraId="4C681D6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68.7</w:t>
            </w:r>
          </w:p>
        </w:tc>
        <w:tc>
          <w:tcPr>
            <w:tcW w:w="0" w:type="auto"/>
            <w:noWrap/>
            <w:vAlign w:val="center"/>
          </w:tcPr>
          <w:p w14:paraId="513DAC3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70.5</w:t>
            </w:r>
          </w:p>
        </w:tc>
        <w:tc>
          <w:tcPr>
            <w:tcW w:w="0" w:type="auto"/>
            <w:noWrap/>
            <w:vAlign w:val="center"/>
          </w:tcPr>
          <w:p w14:paraId="4604E77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70.5</w:t>
            </w:r>
          </w:p>
        </w:tc>
        <w:tc>
          <w:tcPr>
            <w:tcW w:w="0" w:type="auto"/>
            <w:vAlign w:val="center"/>
          </w:tcPr>
          <w:p w14:paraId="452FA0A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70.0</w:t>
            </w:r>
          </w:p>
        </w:tc>
      </w:tr>
    </w:tbl>
    <w:p w14:paraId="72981501" w14:textId="31761DDE" w:rsidR="001104BB" w:rsidRPr="00D80F87" w:rsidRDefault="001104BB" w:rsidP="004B5D0E">
      <w:pPr>
        <w:pStyle w:val="Notas"/>
      </w:pPr>
      <w:r w:rsidRPr="00D80F87">
        <w:t>*Promedio Logarítmico</w:t>
      </w:r>
    </w:p>
    <w:p w14:paraId="5683D0FD" w14:textId="239AF366" w:rsidR="001104BB" w:rsidRPr="00D80F87" w:rsidRDefault="001104BB" w:rsidP="004B5D0E">
      <w:pPr>
        <w:pStyle w:val="Notas"/>
      </w:pPr>
      <w:r w:rsidRPr="00D80F87">
        <w:t xml:space="preserve">Fuente </w:t>
      </w:r>
      <w:sdt>
        <w:sdtPr>
          <w:id w:val="1689262616"/>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7D4416D2" w14:textId="77777777" w:rsidR="001104BB" w:rsidRPr="00D80F87" w:rsidRDefault="001104BB" w:rsidP="004B5D0E">
      <w:pPr>
        <w:pStyle w:val="Textoindependiente2"/>
        <w:spacing w:after="0" w:line="240" w:lineRule="auto"/>
        <w:rPr>
          <w:rFonts w:ascii="Calibri" w:hAnsi="Calibri" w:cs="Calibri"/>
          <w:sz w:val="20"/>
          <w:szCs w:val="20"/>
        </w:rPr>
      </w:pPr>
    </w:p>
    <w:p w14:paraId="74AEB201" w14:textId="0F4F302E" w:rsidR="001104BB" w:rsidRPr="00D80F87" w:rsidRDefault="001104BB" w:rsidP="004B5D0E">
      <w:pPr>
        <w:pStyle w:val="Descripcin"/>
        <w:jc w:val="center"/>
        <w:rPr>
          <w:rFonts w:cs="Calibri"/>
        </w:rPr>
      </w:pPr>
      <w:bookmarkStart w:id="87" w:name="_Ref365012762"/>
      <w:bookmarkStart w:id="88" w:name="_Ref373154497"/>
      <w:bookmarkStart w:id="89" w:name="_Toc373153434"/>
      <w:bookmarkStart w:id="90" w:name="_Ref424738175"/>
      <w:bookmarkStart w:id="91" w:name="_Toc432609964"/>
      <w:bookmarkStart w:id="92" w:name="_Toc447821988"/>
      <w:r w:rsidRPr="00D80F87">
        <w:rPr>
          <w:rFonts w:cs="Calibri"/>
        </w:rPr>
        <w:t xml:space="preserve">Tabla </w:t>
      </w:r>
      <w:r w:rsidR="000B6A60" w:rsidRPr="00D80F87">
        <w:rPr>
          <w:rFonts w:cs="Calibri"/>
        </w:rPr>
        <w:fldChar w:fldCharType="begin"/>
      </w:r>
      <w:r w:rsidR="000B6A60" w:rsidRPr="00D80F87">
        <w:rPr>
          <w:rFonts w:cs="Calibri"/>
        </w:rPr>
        <w:instrText xml:space="preserve"> STYLEREF 1 \s </w:instrText>
      </w:r>
      <w:r w:rsidR="000B6A60" w:rsidRPr="00D80F87">
        <w:rPr>
          <w:rFonts w:cs="Calibri"/>
        </w:rPr>
        <w:fldChar w:fldCharType="separate"/>
      </w:r>
      <w:r w:rsidR="00F226A2">
        <w:rPr>
          <w:rFonts w:cs="Calibri"/>
          <w:noProof/>
        </w:rPr>
        <w:t>3</w:t>
      </w:r>
      <w:r w:rsidR="000B6A60" w:rsidRPr="00D80F87">
        <w:rPr>
          <w:rFonts w:cs="Calibri"/>
        </w:rPr>
        <w:fldChar w:fldCharType="end"/>
      </w:r>
      <w:r w:rsidR="000B6A60" w:rsidRPr="00D80F87">
        <w:rPr>
          <w:rFonts w:cs="Calibri"/>
        </w:rPr>
        <w:t>.</w:t>
      </w:r>
      <w:r w:rsidR="000B6A60" w:rsidRPr="00D80F87">
        <w:rPr>
          <w:rFonts w:cs="Calibri"/>
        </w:rPr>
        <w:fldChar w:fldCharType="begin"/>
      </w:r>
      <w:r w:rsidR="000B6A60" w:rsidRPr="00D80F87">
        <w:rPr>
          <w:rFonts w:cs="Calibri"/>
        </w:rPr>
        <w:instrText xml:space="preserve"> SEQ Tabla \* ARABIC \s 1 </w:instrText>
      </w:r>
      <w:r w:rsidR="000B6A60" w:rsidRPr="00D80F87">
        <w:rPr>
          <w:rFonts w:cs="Calibri"/>
        </w:rPr>
        <w:fldChar w:fldCharType="separate"/>
      </w:r>
      <w:r w:rsidR="00F226A2">
        <w:rPr>
          <w:rFonts w:cs="Calibri"/>
          <w:noProof/>
        </w:rPr>
        <w:t>18</w:t>
      </w:r>
      <w:r w:rsidR="000B6A60" w:rsidRPr="00D80F87">
        <w:rPr>
          <w:rFonts w:cs="Calibri"/>
        </w:rPr>
        <w:fldChar w:fldCharType="end"/>
      </w:r>
      <w:bookmarkEnd w:id="87"/>
      <w:bookmarkEnd w:id="88"/>
      <w:r w:rsidRPr="00D80F87">
        <w:rPr>
          <w:rFonts w:cs="Calibri"/>
        </w:rPr>
        <w:t>. Consolidado ajustes (KT) – O</w:t>
      </w:r>
      <w:bookmarkEnd w:id="89"/>
      <w:r w:rsidRPr="00D80F87">
        <w:rPr>
          <w:rFonts w:cs="Calibri"/>
        </w:rPr>
        <w:t>rdinario</w:t>
      </w:r>
      <w:bookmarkEnd w:id="90"/>
      <w:bookmarkEnd w:id="91"/>
      <w:bookmarkEnd w:id="92"/>
    </w:p>
    <w:tbl>
      <w:tblPr>
        <w:tblStyle w:val="Gminis"/>
        <w:tblW w:w="9193" w:type="dxa"/>
        <w:tblLook w:val="04A0" w:firstRow="1" w:lastRow="0" w:firstColumn="1" w:lastColumn="0" w:noHBand="0" w:noVBand="1"/>
      </w:tblPr>
      <w:tblGrid>
        <w:gridCol w:w="1176"/>
        <w:gridCol w:w="931"/>
        <w:gridCol w:w="923"/>
        <w:gridCol w:w="740"/>
        <w:gridCol w:w="578"/>
        <w:gridCol w:w="923"/>
        <w:gridCol w:w="880"/>
        <w:gridCol w:w="880"/>
        <w:gridCol w:w="699"/>
        <w:gridCol w:w="668"/>
        <w:gridCol w:w="835"/>
      </w:tblGrid>
      <w:tr w:rsidR="001104BB" w:rsidRPr="00D80F87" w14:paraId="501DDE89" w14:textId="77777777" w:rsidTr="001104BB">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166" w:type="dxa"/>
            <w:vMerge w:val="restart"/>
            <w:noWrap/>
            <w:vAlign w:val="center"/>
            <w:hideMark/>
          </w:tcPr>
          <w:p w14:paraId="6CEFC420" w14:textId="77777777" w:rsidR="001104BB" w:rsidRPr="00D80F87" w:rsidRDefault="001104BB" w:rsidP="004B5D0E">
            <w:pPr>
              <w:spacing w:line="240" w:lineRule="auto"/>
              <w:jc w:val="center"/>
              <w:rPr>
                <w:color w:val="000000"/>
                <w:sz w:val="18"/>
                <w:szCs w:val="18"/>
                <w:lang w:eastAsia="es-CO"/>
              </w:rPr>
            </w:pPr>
            <w:r w:rsidRPr="00D80F87">
              <w:rPr>
                <w:bCs/>
                <w:color w:val="000000"/>
                <w:sz w:val="18"/>
                <w:szCs w:val="18"/>
                <w:lang w:eastAsia="es-CO"/>
              </w:rPr>
              <w:t>Punto de medición</w:t>
            </w:r>
          </w:p>
        </w:tc>
        <w:tc>
          <w:tcPr>
            <w:tcW w:w="4075" w:type="dxa"/>
            <w:gridSpan w:val="5"/>
            <w:noWrap/>
            <w:vAlign w:val="center"/>
            <w:hideMark/>
          </w:tcPr>
          <w:p w14:paraId="4543F1E4"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Horario Diurno</w:t>
            </w:r>
          </w:p>
        </w:tc>
        <w:tc>
          <w:tcPr>
            <w:tcW w:w="3952" w:type="dxa"/>
            <w:gridSpan w:val="5"/>
            <w:noWrap/>
            <w:vAlign w:val="center"/>
            <w:hideMark/>
          </w:tcPr>
          <w:p w14:paraId="5AA391D1"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Horario Nocturno</w:t>
            </w:r>
          </w:p>
        </w:tc>
      </w:tr>
      <w:tr w:rsidR="001104BB" w:rsidRPr="00D80F87" w14:paraId="045BAEEC"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1166" w:type="dxa"/>
            <w:vMerge/>
            <w:noWrap/>
            <w:vAlign w:val="center"/>
            <w:hideMark/>
          </w:tcPr>
          <w:p w14:paraId="24EEFEEB" w14:textId="77777777" w:rsidR="001104BB" w:rsidRPr="00D80F87" w:rsidRDefault="001104BB" w:rsidP="004B5D0E">
            <w:pPr>
              <w:spacing w:line="240" w:lineRule="auto"/>
              <w:jc w:val="center"/>
              <w:rPr>
                <w:b/>
                <w:bCs/>
                <w:color w:val="000000"/>
                <w:sz w:val="18"/>
                <w:szCs w:val="18"/>
                <w:lang w:eastAsia="es-CO"/>
              </w:rPr>
            </w:pPr>
          </w:p>
        </w:tc>
        <w:tc>
          <w:tcPr>
            <w:tcW w:w="911" w:type="dxa"/>
            <w:noWrap/>
            <w:vAlign w:val="center"/>
            <w:hideMark/>
          </w:tcPr>
          <w:p w14:paraId="7FB64C58"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20-125 Hz</w:t>
            </w:r>
          </w:p>
        </w:tc>
        <w:tc>
          <w:tcPr>
            <w:tcW w:w="903" w:type="dxa"/>
            <w:noWrap/>
            <w:vAlign w:val="center"/>
            <w:hideMark/>
          </w:tcPr>
          <w:p w14:paraId="0F9BB70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160-400 Hz</w:t>
            </w:r>
          </w:p>
        </w:tc>
        <w:tc>
          <w:tcPr>
            <w:tcW w:w="720" w:type="dxa"/>
            <w:noWrap/>
            <w:vAlign w:val="center"/>
            <w:hideMark/>
          </w:tcPr>
          <w:p w14:paraId="63C9EA3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&gt;500 Hz</w:t>
            </w:r>
          </w:p>
        </w:tc>
        <w:tc>
          <w:tcPr>
            <w:tcW w:w="669" w:type="dxa"/>
            <w:vAlign w:val="center"/>
          </w:tcPr>
          <w:p w14:paraId="542A922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K</w:t>
            </w:r>
            <w:r w:rsidRPr="00D80F87">
              <w:rPr>
                <w:b/>
                <w:color w:val="000000"/>
                <w:sz w:val="18"/>
                <w:szCs w:val="18"/>
                <w:vertAlign w:val="subscript"/>
                <w:lang w:eastAsia="es-CO"/>
              </w:rPr>
              <w:t>I</w:t>
            </w:r>
            <w:r w:rsidRPr="00D80F87">
              <w:rPr>
                <w:b/>
                <w:color w:val="000000"/>
                <w:sz w:val="18"/>
                <w:szCs w:val="18"/>
                <w:lang w:eastAsia="es-CO"/>
              </w:rPr>
              <w:t>*</w:t>
            </w:r>
          </w:p>
        </w:tc>
        <w:tc>
          <w:tcPr>
            <w:tcW w:w="872" w:type="dxa"/>
            <w:vAlign w:val="center"/>
          </w:tcPr>
          <w:p w14:paraId="0034A92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Ajuste**</w:t>
            </w:r>
          </w:p>
        </w:tc>
        <w:tc>
          <w:tcPr>
            <w:tcW w:w="860" w:type="dxa"/>
            <w:noWrap/>
            <w:vAlign w:val="center"/>
            <w:hideMark/>
          </w:tcPr>
          <w:p w14:paraId="7F4AC4C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20-125 Hz</w:t>
            </w:r>
          </w:p>
        </w:tc>
        <w:tc>
          <w:tcPr>
            <w:tcW w:w="860" w:type="dxa"/>
            <w:noWrap/>
            <w:vAlign w:val="center"/>
            <w:hideMark/>
          </w:tcPr>
          <w:p w14:paraId="726B6D7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160-400 Hz</w:t>
            </w:r>
          </w:p>
        </w:tc>
        <w:tc>
          <w:tcPr>
            <w:tcW w:w="699" w:type="dxa"/>
            <w:vAlign w:val="center"/>
            <w:hideMark/>
          </w:tcPr>
          <w:p w14:paraId="1E545E5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&gt;500 Hz</w:t>
            </w:r>
          </w:p>
        </w:tc>
        <w:tc>
          <w:tcPr>
            <w:tcW w:w="720" w:type="dxa"/>
            <w:vAlign w:val="center"/>
          </w:tcPr>
          <w:p w14:paraId="25B48BF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K</w:t>
            </w:r>
            <w:r w:rsidRPr="00D80F87">
              <w:rPr>
                <w:b/>
                <w:color w:val="000000"/>
                <w:sz w:val="18"/>
                <w:szCs w:val="18"/>
                <w:vertAlign w:val="subscript"/>
                <w:lang w:eastAsia="es-CO"/>
              </w:rPr>
              <w:t>I</w:t>
            </w:r>
            <w:r w:rsidRPr="00D80F87">
              <w:rPr>
                <w:b/>
                <w:color w:val="000000"/>
                <w:sz w:val="18"/>
                <w:szCs w:val="18"/>
                <w:lang w:eastAsia="es-CO"/>
              </w:rPr>
              <w:t>*</w:t>
            </w:r>
          </w:p>
        </w:tc>
        <w:tc>
          <w:tcPr>
            <w:tcW w:w="813" w:type="dxa"/>
            <w:vAlign w:val="center"/>
          </w:tcPr>
          <w:p w14:paraId="1A6A8AC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b/>
                <w:color w:val="000000"/>
                <w:sz w:val="18"/>
                <w:szCs w:val="18"/>
                <w:lang w:eastAsia="es-CO"/>
              </w:rPr>
            </w:pPr>
            <w:r w:rsidRPr="00D80F87">
              <w:rPr>
                <w:b/>
                <w:color w:val="000000"/>
                <w:sz w:val="18"/>
                <w:szCs w:val="18"/>
                <w:lang w:eastAsia="es-CO"/>
              </w:rPr>
              <w:t>Total**</w:t>
            </w:r>
          </w:p>
        </w:tc>
      </w:tr>
      <w:tr w:rsidR="001104BB" w:rsidRPr="00D80F87" w14:paraId="0ED5BAC2"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4C523C0C" w14:textId="77777777" w:rsidR="001104BB" w:rsidRPr="00D80F87" w:rsidRDefault="001104BB" w:rsidP="004B5D0E">
            <w:pPr>
              <w:spacing w:line="240" w:lineRule="auto"/>
              <w:jc w:val="center"/>
              <w:rPr>
                <w:color w:val="000000"/>
                <w:sz w:val="18"/>
                <w:szCs w:val="18"/>
              </w:rPr>
            </w:pPr>
            <w:r w:rsidRPr="00D80F87">
              <w:rPr>
                <w:color w:val="000000"/>
                <w:sz w:val="18"/>
                <w:szCs w:val="18"/>
              </w:rPr>
              <w:t>Punto 8</w:t>
            </w:r>
          </w:p>
        </w:tc>
        <w:tc>
          <w:tcPr>
            <w:tcW w:w="911" w:type="dxa"/>
            <w:noWrap/>
            <w:vAlign w:val="center"/>
          </w:tcPr>
          <w:p w14:paraId="09D6679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903" w:type="dxa"/>
            <w:noWrap/>
            <w:vAlign w:val="center"/>
          </w:tcPr>
          <w:p w14:paraId="014FB291"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720" w:type="dxa"/>
            <w:noWrap/>
            <w:vAlign w:val="center"/>
          </w:tcPr>
          <w:p w14:paraId="69822171"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4049D1C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72" w:type="dxa"/>
            <w:vAlign w:val="center"/>
          </w:tcPr>
          <w:p w14:paraId="6B02A46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5F69D1B7"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0</w:t>
            </w:r>
          </w:p>
        </w:tc>
        <w:tc>
          <w:tcPr>
            <w:tcW w:w="860" w:type="dxa"/>
            <w:noWrap/>
            <w:vAlign w:val="center"/>
          </w:tcPr>
          <w:p w14:paraId="799F52A3"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699" w:type="dxa"/>
            <w:vAlign w:val="center"/>
          </w:tcPr>
          <w:p w14:paraId="70322C6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720" w:type="dxa"/>
            <w:vAlign w:val="center"/>
          </w:tcPr>
          <w:p w14:paraId="4FDE488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13" w:type="dxa"/>
            <w:vAlign w:val="center"/>
          </w:tcPr>
          <w:p w14:paraId="1D92410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r>
      <w:tr w:rsidR="001104BB" w:rsidRPr="00D80F87" w14:paraId="663112C9"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386A58B4" w14:textId="77777777" w:rsidR="001104BB" w:rsidRPr="00D80F87" w:rsidRDefault="001104BB" w:rsidP="004B5D0E">
            <w:pPr>
              <w:spacing w:line="240" w:lineRule="auto"/>
              <w:jc w:val="center"/>
              <w:rPr>
                <w:color w:val="000000"/>
                <w:sz w:val="18"/>
                <w:szCs w:val="18"/>
              </w:rPr>
            </w:pPr>
            <w:r w:rsidRPr="00D80F87">
              <w:rPr>
                <w:color w:val="000000"/>
                <w:sz w:val="18"/>
                <w:szCs w:val="18"/>
              </w:rPr>
              <w:t>Punto 9</w:t>
            </w:r>
          </w:p>
        </w:tc>
        <w:tc>
          <w:tcPr>
            <w:tcW w:w="911" w:type="dxa"/>
            <w:noWrap/>
            <w:vAlign w:val="center"/>
          </w:tcPr>
          <w:p w14:paraId="62D9BC04"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0</w:t>
            </w:r>
          </w:p>
        </w:tc>
        <w:tc>
          <w:tcPr>
            <w:tcW w:w="903" w:type="dxa"/>
            <w:noWrap/>
            <w:vAlign w:val="center"/>
          </w:tcPr>
          <w:p w14:paraId="560EE25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720" w:type="dxa"/>
            <w:noWrap/>
            <w:vAlign w:val="center"/>
          </w:tcPr>
          <w:p w14:paraId="140EB56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1351B298"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72" w:type="dxa"/>
            <w:vAlign w:val="center"/>
          </w:tcPr>
          <w:p w14:paraId="403D2EF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063F609F"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60" w:type="dxa"/>
            <w:noWrap/>
            <w:vAlign w:val="center"/>
          </w:tcPr>
          <w:p w14:paraId="486A71A7"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699" w:type="dxa"/>
            <w:vAlign w:val="center"/>
          </w:tcPr>
          <w:p w14:paraId="3696EEDB"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720" w:type="dxa"/>
            <w:vAlign w:val="center"/>
          </w:tcPr>
          <w:p w14:paraId="5756239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13" w:type="dxa"/>
            <w:vAlign w:val="center"/>
          </w:tcPr>
          <w:p w14:paraId="1E9F73F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r>
      <w:tr w:rsidR="001104BB" w:rsidRPr="00D80F87" w14:paraId="461B466B" w14:textId="77777777" w:rsidTr="001104BB">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03AAA87A" w14:textId="77777777" w:rsidR="001104BB" w:rsidRPr="00D80F87" w:rsidRDefault="001104BB" w:rsidP="004B5D0E">
            <w:pPr>
              <w:spacing w:line="240" w:lineRule="auto"/>
              <w:jc w:val="center"/>
              <w:rPr>
                <w:color w:val="000000"/>
                <w:sz w:val="18"/>
                <w:szCs w:val="18"/>
              </w:rPr>
            </w:pPr>
            <w:r w:rsidRPr="00D80F87">
              <w:rPr>
                <w:color w:val="000000"/>
                <w:sz w:val="18"/>
                <w:szCs w:val="18"/>
              </w:rPr>
              <w:t>Punto 10</w:t>
            </w:r>
          </w:p>
        </w:tc>
        <w:tc>
          <w:tcPr>
            <w:tcW w:w="911" w:type="dxa"/>
            <w:noWrap/>
            <w:vAlign w:val="center"/>
          </w:tcPr>
          <w:p w14:paraId="450E02A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903" w:type="dxa"/>
            <w:noWrap/>
            <w:vAlign w:val="center"/>
          </w:tcPr>
          <w:p w14:paraId="45895CB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720" w:type="dxa"/>
            <w:noWrap/>
            <w:vAlign w:val="center"/>
          </w:tcPr>
          <w:p w14:paraId="41B6EFB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2215FB8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72" w:type="dxa"/>
            <w:vAlign w:val="center"/>
          </w:tcPr>
          <w:p w14:paraId="405FDDB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38C95D4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0</w:t>
            </w:r>
          </w:p>
        </w:tc>
        <w:tc>
          <w:tcPr>
            <w:tcW w:w="860" w:type="dxa"/>
            <w:noWrap/>
            <w:vAlign w:val="center"/>
          </w:tcPr>
          <w:p w14:paraId="200BE4D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699" w:type="dxa"/>
            <w:vAlign w:val="center"/>
          </w:tcPr>
          <w:p w14:paraId="03574F4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720" w:type="dxa"/>
            <w:vAlign w:val="center"/>
          </w:tcPr>
          <w:p w14:paraId="4789D0C1"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13" w:type="dxa"/>
            <w:vAlign w:val="center"/>
          </w:tcPr>
          <w:p w14:paraId="0D1A5428"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r>
    </w:tbl>
    <w:p w14:paraId="5ED8BCA3" w14:textId="77777777" w:rsidR="001104BB" w:rsidRPr="00D80F87" w:rsidRDefault="001104BB" w:rsidP="004B5D0E">
      <w:pPr>
        <w:pStyle w:val="Notas"/>
      </w:pPr>
      <w:r w:rsidRPr="00D80F87">
        <w:t>*Valor ajuste por impulso. **Valor mayor de ajuste.</w:t>
      </w:r>
    </w:p>
    <w:p w14:paraId="1F694014" w14:textId="4900C71C" w:rsidR="001104BB" w:rsidRPr="00D80F87" w:rsidRDefault="001104BB" w:rsidP="004B5D0E">
      <w:pPr>
        <w:pStyle w:val="Notas"/>
      </w:pPr>
      <w:r w:rsidRPr="00D80F87">
        <w:t>Fuente</w:t>
      </w:r>
      <w:sdt>
        <w:sdtPr>
          <w:id w:val="-363056162"/>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 xml:space="preserve"> (K2 Ingeniería S.A., 2015)</w:t>
          </w:r>
          <w:r w:rsidRPr="00D80F87">
            <w:fldChar w:fldCharType="end"/>
          </w:r>
        </w:sdtContent>
      </w:sdt>
    </w:p>
    <w:p w14:paraId="23CC0480" w14:textId="77777777" w:rsidR="001104BB" w:rsidRPr="00D80F87" w:rsidRDefault="001104BB" w:rsidP="004B5D0E"/>
    <w:p w14:paraId="64D5760B" w14:textId="235C7365" w:rsidR="001104BB" w:rsidRPr="00D80F87" w:rsidRDefault="001104BB" w:rsidP="004B5D0E">
      <w:r w:rsidRPr="00D80F87">
        <w:t xml:space="preserve">En la </w:t>
      </w:r>
      <w:r w:rsidRPr="00D80F87">
        <w:fldChar w:fldCharType="begin"/>
      </w:r>
      <w:r w:rsidRPr="00D80F87">
        <w:instrText xml:space="preserve"> REF _Ref294144137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19</w:t>
      </w:r>
      <w:r w:rsidRPr="00D80F87">
        <w:fldChar w:fldCharType="end"/>
      </w:r>
      <w:r w:rsidRPr="00D80F87">
        <w:t xml:space="preserve"> se presentan los resultados corregidos del nivel de presión sonora cont</w:t>
      </w:r>
      <w:r w:rsidR="003354DC" w:rsidRPr="00D80F87">
        <w:t>inúo equivalente ponderado A (La</w:t>
      </w:r>
      <w:r w:rsidRPr="00D80F87">
        <w:t>E</w:t>
      </w:r>
      <w:r w:rsidR="007F40BA" w:rsidRPr="00D80F87">
        <w:t>q</w:t>
      </w:r>
      <w:r w:rsidRPr="00D80F87">
        <w:t>) total obtenidos en el día ordinario en horario diurno y nocturno y se compara con los valores máximos establecidos en la Resolución 627 de 2006 para el uso del suelo clasificado. Seguido se encuentra los graficas correspondientes y las curvas isoruido resultantes de las mediciones para el día ordinario:</w:t>
      </w:r>
    </w:p>
    <w:p w14:paraId="0D07F7A5" w14:textId="77777777" w:rsidR="00A822AE" w:rsidRPr="00D80F87" w:rsidRDefault="00A822AE" w:rsidP="004B5D0E"/>
    <w:p w14:paraId="0666E0FF" w14:textId="14CFDF12" w:rsidR="001104BB" w:rsidRPr="00D80F87" w:rsidRDefault="001104BB" w:rsidP="004B5D0E">
      <w:pPr>
        <w:pStyle w:val="Tablas"/>
      </w:pPr>
      <w:bookmarkStart w:id="93" w:name="_Ref294144137"/>
      <w:bookmarkStart w:id="94" w:name="_Toc294085562"/>
      <w:bookmarkStart w:id="95" w:name="_Toc432609965"/>
      <w:bookmarkStart w:id="96" w:name="_Toc447821989"/>
      <w:r w:rsidRPr="00D80F87">
        <w:t xml:space="preserve">Tabla </w:t>
      </w:r>
      <w:fldSimple w:instr=" STYLEREF 1 \s ">
        <w:r w:rsidR="00F226A2">
          <w:rPr>
            <w:noProof/>
          </w:rPr>
          <w:t>3</w:t>
        </w:r>
      </w:fldSimple>
      <w:r w:rsidR="000B6A60" w:rsidRPr="00D80F87">
        <w:t>.</w:t>
      </w:r>
      <w:fldSimple w:instr=" SEQ Tabla \* ARABIC \s 1 ">
        <w:r w:rsidR="00F226A2">
          <w:rPr>
            <w:noProof/>
          </w:rPr>
          <w:t>19</w:t>
        </w:r>
      </w:fldSimple>
      <w:bookmarkEnd w:id="93"/>
      <w:r w:rsidRPr="00D80F87">
        <w:t xml:space="preserve"> Resultados de Ruido Ambiental</w:t>
      </w:r>
      <w:bookmarkEnd w:id="94"/>
      <w:r w:rsidRPr="00D80F87">
        <w:t>– Ordinario</w:t>
      </w:r>
      <w:bookmarkEnd w:id="95"/>
      <w:bookmarkEnd w:id="96"/>
    </w:p>
    <w:tbl>
      <w:tblPr>
        <w:tblStyle w:val="Gminis"/>
        <w:tblW w:w="0" w:type="auto"/>
        <w:tblLook w:val="04A0" w:firstRow="1" w:lastRow="0" w:firstColumn="1" w:lastColumn="0" w:noHBand="0" w:noVBand="1"/>
      </w:tblPr>
      <w:tblGrid>
        <w:gridCol w:w="1163"/>
        <w:gridCol w:w="1861"/>
        <w:gridCol w:w="2519"/>
        <w:gridCol w:w="1514"/>
        <w:gridCol w:w="1430"/>
      </w:tblGrid>
      <w:tr w:rsidR="001104BB" w:rsidRPr="00D80F87" w14:paraId="1AE2AD67" w14:textId="77777777" w:rsidTr="00E958E0">
        <w:trPr>
          <w:cnfStyle w:val="100000000000" w:firstRow="1" w:lastRow="0" w:firstColumn="0" w:lastColumn="0" w:oddVBand="0" w:evenVBand="0" w:oddHBand="0" w:evenHBand="0" w:firstRowFirstColumn="0" w:firstRowLastColumn="0" w:lastRowFirstColumn="0" w:lastRowLastColumn="0"/>
          <w:trHeight w:val="1031"/>
          <w:tblHeader/>
        </w:trPr>
        <w:tc>
          <w:tcPr>
            <w:cnfStyle w:val="001000000100" w:firstRow="0" w:lastRow="0" w:firstColumn="1" w:lastColumn="0" w:oddVBand="0" w:evenVBand="0" w:oddHBand="0" w:evenHBand="0" w:firstRowFirstColumn="1" w:firstRowLastColumn="0" w:lastRowFirstColumn="0" w:lastRowLastColumn="0"/>
            <w:tcW w:w="1163" w:type="dxa"/>
            <w:vAlign w:val="center"/>
          </w:tcPr>
          <w:p w14:paraId="4ACA5534" w14:textId="77777777" w:rsidR="001104BB" w:rsidRPr="00D80F87" w:rsidRDefault="001104BB" w:rsidP="004B5D0E">
            <w:pPr>
              <w:spacing w:line="240" w:lineRule="auto"/>
              <w:jc w:val="center"/>
              <w:rPr>
                <w:rFonts w:cs="Calibri"/>
                <w:b w:val="0"/>
                <w:bCs/>
                <w:color w:val="000000"/>
                <w:sz w:val="18"/>
                <w:szCs w:val="18"/>
              </w:rPr>
            </w:pPr>
            <w:r w:rsidRPr="00D80F87">
              <w:rPr>
                <w:rFonts w:cs="Calibri"/>
                <w:bCs/>
                <w:color w:val="000000"/>
                <w:sz w:val="18"/>
                <w:szCs w:val="18"/>
              </w:rPr>
              <w:t>Punto de medición</w:t>
            </w:r>
          </w:p>
        </w:tc>
        <w:tc>
          <w:tcPr>
            <w:tcW w:w="1861" w:type="dxa"/>
            <w:vAlign w:val="center"/>
            <w:hideMark/>
          </w:tcPr>
          <w:p w14:paraId="4F338A00"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color w:val="000000"/>
                <w:sz w:val="18"/>
                <w:szCs w:val="18"/>
              </w:rPr>
            </w:pPr>
            <w:r w:rsidRPr="00D80F87">
              <w:rPr>
                <w:rFonts w:cs="Calibri"/>
                <w:bCs/>
                <w:color w:val="000000"/>
                <w:sz w:val="18"/>
                <w:szCs w:val="18"/>
              </w:rPr>
              <w:t>LAEQ Ruido Ambiental corregido (dBA)</w:t>
            </w:r>
          </w:p>
        </w:tc>
        <w:tc>
          <w:tcPr>
            <w:tcW w:w="2519" w:type="dxa"/>
            <w:vAlign w:val="center"/>
            <w:hideMark/>
          </w:tcPr>
          <w:p w14:paraId="0742013D"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color w:val="000000"/>
                <w:sz w:val="18"/>
                <w:szCs w:val="18"/>
              </w:rPr>
            </w:pPr>
            <w:r w:rsidRPr="00D80F87">
              <w:rPr>
                <w:rFonts w:cs="Calibri"/>
                <w:bCs/>
                <w:color w:val="000000"/>
                <w:sz w:val="18"/>
                <w:szCs w:val="18"/>
              </w:rPr>
              <w:t>Límites permisibles Resolución 627-2006 LAEQ día uso de suelo para autopistas y vías principales (dBA)</w:t>
            </w:r>
          </w:p>
        </w:tc>
        <w:tc>
          <w:tcPr>
            <w:tcW w:w="1514" w:type="dxa"/>
            <w:vAlign w:val="center"/>
            <w:hideMark/>
          </w:tcPr>
          <w:p w14:paraId="0A362F78"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color w:val="000000"/>
                <w:sz w:val="18"/>
                <w:szCs w:val="18"/>
              </w:rPr>
            </w:pPr>
            <w:r w:rsidRPr="00D80F87">
              <w:rPr>
                <w:rFonts w:cs="Calibri"/>
                <w:bCs/>
                <w:color w:val="000000"/>
                <w:sz w:val="18"/>
                <w:szCs w:val="18"/>
              </w:rPr>
              <w:t>Porcentaje respecto a límite permisible</w:t>
            </w:r>
          </w:p>
        </w:tc>
        <w:tc>
          <w:tcPr>
            <w:tcW w:w="1430" w:type="dxa"/>
            <w:vAlign w:val="center"/>
            <w:hideMark/>
          </w:tcPr>
          <w:p w14:paraId="5BC7CBCF" w14:textId="77777777" w:rsidR="001104BB" w:rsidRPr="00D80F87" w:rsidRDefault="001104B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color w:val="000000"/>
                <w:sz w:val="18"/>
                <w:szCs w:val="18"/>
              </w:rPr>
            </w:pPr>
            <w:r w:rsidRPr="00D80F87">
              <w:rPr>
                <w:rFonts w:cs="Calibri"/>
                <w:bCs/>
                <w:color w:val="000000"/>
                <w:sz w:val="18"/>
                <w:szCs w:val="18"/>
              </w:rPr>
              <w:t>Cumplimiento</w:t>
            </w:r>
          </w:p>
        </w:tc>
      </w:tr>
      <w:tr w:rsidR="00227C2B" w:rsidRPr="00D80F87" w14:paraId="7E345E80"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8487" w:type="dxa"/>
            <w:gridSpan w:val="5"/>
            <w:vAlign w:val="center"/>
          </w:tcPr>
          <w:p w14:paraId="311498BD" w14:textId="7C4EDAFC" w:rsidR="00227C2B" w:rsidRPr="00D80F87" w:rsidRDefault="00227C2B" w:rsidP="004B5D0E">
            <w:pPr>
              <w:spacing w:line="240" w:lineRule="auto"/>
              <w:jc w:val="center"/>
              <w:rPr>
                <w:rFonts w:cs="Calibri"/>
                <w:b/>
                <w:color w:val="000000"/>
                <w:sz w:val="18"/>
                <w:szCs w:val="18"/>
              </w:rPr>
            </w:pPr>
            <w:r w:rsidRPr="00D80F87">
              <w:rPr>
                <w:rFonts w:cs="Calibri"/>
                <w:b/>
                <w:bCs/>
                <w:color w:val="000000"/>
                <w:sz w:val="18"/>
                <w:szCs w:val="18"/>
              </w:rPr>
              <w:t>MEDICIONES DE RUIDO AMBIENTAL EN HORARIO DIURNO</w:t>
            </w:r>
          </w:p>
        </w:tc>
      </w:tr>
      <w:tr w:rsidR="001104BB" w:rsidRPr="00D80F87" w14:paraId="0F2C76E4"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0522FCCC" w14:textId="77777777" w:rsidR="001104BB" w:rsidRPr="00D80F87" w:rsidRDefault="001104BB" w:rsidP="004B5D0E">
            <w:pPr>
              <w:spacing w:line="240" w:lineRule="auto"/>
              <w:jc w:val="center"/>
              <w:rPr>
                <w:color w:val="000000"/>
                <w:sz w:val="18"/>
                <w:szCs w:val="18"/>
              </w:rPr>
            </w:pPr>
            <w:r w:rsidRPr="00D80F87">
              <w:rPr>
                <w:color w:val="000000"/>
                <w:sz w:val="18"/>
                <w:szCs w:val="18"/>
              </w:rPr>
              <w:t>Punto 8</w:t>
            </w:r>
          </w:p>
        </w:tc>
        <w:tc>
          <w:tcPr>
            <w:tcW w:w="1861" w:type="dxa"/>
            <w:vAlign w:val="center"/>
            <w:hideMark/>
          </w:tcPr>
          <w:p w14:paraId="2A48D050"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69.8</w:t>
            </w:r>
          </w:p>
        </w:tc>
        <w:tc>
          <w:tcPr>
            <w:tcW w:w="2519" w:type="dxa"/>
            <w:vAlign w:val="center"/>
            <w:hideMark/>
          </w:tcPr>
          <w:p w14:paraId="466C5B5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14" w:type="dxa"/>
            <w:vAlign w:val="center"/>
            <w:hideMark/>
          </w:tcPr>
          <w:p w14:paraId="45F9D18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87%</w:t>
            </w:r>
          </w:p>
        </w:tc>
        <w:tc>
          <w:tcPr>
            <w:tcW w:w="1430" w:type="dxa"/>
            <w:vAlign w:val="center"/>
            <w:hideMark/>
          </w:tcPr>
          <w:p w14:paraId="1BE7301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1104BB" w:rsidRPr="00D80F87" w14:paraId="6419BA41"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37D9B377" w14:textId="77777777" w:rsidR="001104BB" w:rsidRPr="00D80F87" w:rsidRDefault="001104BB" w:rsidP="004B5D0E">
            <w:pPr>
              <w:spacing w:line="240" w:lineRule="auto"/>
              <w:jc w:val="center"/>
              <w:rPr>
                <w:color w:val="000000"/>
                <w:sz w:val="18"/>
                <w:szCs w:val="18"/>
              </w:rPr>
            </w:pPr>
            <w:r w:rsidRPr="00D80F87">
              <w:rPr>
                <w:color w:val="000000"/>
                <w:sz w:val="18"/>
                <w:szCs w:val="18"/>
              </w:rPr>
              <w:t>Punto 9</w:t>
            </w:r>
          </w:p>
        </w:tc>
        <w:tc>
          <w:tcPr>
            <w:tcW w:w="1861" w:type="dxa"/>
            <w:vAlign w:val="center"/>
          </w:tcPr>
          <w:p w14:paraId="35C69D4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72.4</w:t>
            </w:r>
          </w:p>
        </w:tc>
        <w:tc>
          <w:tcPr>
            <w:tcW w:w="2519" w:type="dxa"/>
            <w:vAlign w:val="center"/>
          </w:tcPr>
          <w:p w14:paraId="1F8C2D0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14" w:type="dxa"/>
            <w:vAlign w:val="center"/>
          </w:tcPr>
          <w:p w14:paraId="5FA7E13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90%</w:t>
            </w:r>
          </w:p>
        </w:tc>
        <w:tc>
          <w:tcPr>
            <w:tcW w:w="1430" w:type="dxa"/>
            <w:vAlign w:val="center"/>
          </w:tcPr>
          <w:p w14:paraId="467726D6"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1104BB" w:rsidRPr="00D80F87" w14:paraId="5342F930"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4A0B39A3" w14:textId="77777777" w:rsidR="001104BB" w:rsidRPr="00D80F87" w:rsidRDefault="001104BB" w:rsidP="004B5D0E">
            <w:pPr>
              <w:spacing w:line="240" w:lineRule="auto"/>
              <w:jc w:val="center"/>
              <w:rPr>
                <w:color w:val="000000"/>
                <w:sz w:val="18"/>
                <w:szCs w:val="18"/>
              </w:rPr>
            </w:pPr>
            <w:r w:rsidRPr="00D80F87">
              <w:rPr>
                <w:color w:val="000000"/>
                <w:sz w:val="18"/>
                <w:szCs w:val="18"/>
              </w:rPr>
              <w:t>Punto 10</w:t>
            </w:r>
          </w:p>
        </w:tc>
        <w:tc>
          <w:tcPr>
            <w:tcW w:w="1861" w:type="dxa"/>
            <w:vAlign w:val="center"/>
          </w:tcPr>
          <w:p w14:paraId="2BAEFCE1"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74.4</w:t>
            </w:r>
          </w:p>
        </w:tc>
        <w:tc>
          <w:tcPr>
            <w:tcW w:w="2519" w:type="dxa"/>
            <w:vAlign w:val="center"/>
          </w:tcPr>
          <w:p w14:paraId="7328155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14" w:type="dxa"/>
            <w:vAlign w:val="center"/>
          </w:tcPr>
          <w:p w14:paraId="63C756A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93%</w:t>
            </w:r>
          </w:p>
        </w:tc>
        <w:tc>
          <w:tcPr>
            <w:tcW w:w="1430" w:type="dxa"/>
            <w:vAlign w:val="center"/>
          </w:tcPr>
          <w:p w14:paraId="71548A1A"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1104BB" w:rsidRPr="00D80F87" w14:paraId="01E5070F" w14:textId="77777777" w:rsidTr="00227C2B">
        <w:trPr>
          <w:trHeight w:val="375"/>
        </w:trPr>
        <w:tc>
          <w:tcPr>
            <w:cnfStyle w:val="001000000000" w:firstRow="0" w:lastRow="0" w:firstColumn="1" w:lastColumn="0" w:oddVBand="0" w:evenVBand="0" w:oddHBand="0" w:evenHBand="0" w:firstRowFirstColumn="0" w:firstRowLastColumn="0" w:lastRowFirstColumn="0" w:lastRowLastColumn="0"/>
            <w:tcW w:w="8487" w:type="dxa"/>
            <w:gridSpan w:val="5"/>
            <w:vAlign w:val="center"/>
          </w:tcPr>
          <w:p w14:paraId="4B5E7616" w14:textId="77777777" w:rsidR="001104BB" w:rsidRPr="00D80F87" w:rsidRDefault="001104BB" w:rsidP="004B5D0E">
            <w:pPr>
              <w:spacing w:line="240" w:lineRule="auto"/>
              <w:jc w:val="center"/>
              <w:rPr>
                <w:rFonts w:cs="Calibri"/>
                <w:b/>
                <w:bCs/>
                <w:color w:val="000000"/>
                <w:sz w:val="18"/>
                <w:szCs w:val="18"/>
              </w:rPr>
            </w:pPr>
            <w:r w:rsidRPr="00D80F87">
              <w:rPr>
                <w:rFonts w:cs="Calibri"/>
                <w:b/>
                <w:bCs/>
                <w:color w:val="000000"/>
                <w:sz w:val="18"/>
                <w:szCs w:val="18"/>
              </w:rPr>
              <w:lastRenderedPageBreak/>
              <w:t>MEDICIONES DE RUIDO AMBIENTAL EN HORARIO NOCTURNO</w:t>
            </w:r>
          </w:p>
        </w:tc>
      </w:tr>
      <w:tr w:rsidR="001104BB" w:rsidRPr="00D80F87" w14:paraId="4F27F69B"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38CB9527" w14:textId="77777777" w:rsidR="001104BB" w:rsidRPr="00D80F87" w:rsidRDefault="001104BB" w:rsidP="004B5D0E">
            <w:pPr>
              <w:spacing w:line="240" w:lineRule="auto"/>
              <w:jc w:val="center"/>
              <w:rPr>
                <w:color w:val="000000"/>
                <w:sz w:val="18"/>
                <w:szCs w:val="18"/>
              </w:rPr>
            </w:pPr>
            <w:r w:rsidRPr="00D80F87">
              <w:rPr>
                <w:color w:val="000000"/>
                <w:sz w:val="18"/>
                <w:szCs w:val="18"/>
              </w:rPr>
              <w:t>Punto 8</w:t>
            </w:r>
          </w:p>
        </w:tc>
        <w:tc>
          <w:tcPr>
            <w:tcW w:w="1861" w:type="dxa"/>
            <w:vAlign w:val="center"/>
            <w:hideMark/>
          </w:tcPr>
          <w:p w14:paraId="7525B9E7"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72.9</w:t>
            </w:r>
          </w:p>
        </w:tc>
        <w:tc>
          <w:tcPr>
            <w:tcW w:w="2519" w:type="dxa"/>
            <w:vAlign w:val="center"/>
            <w:hideMark/>
          </w:tcPr>
          <w:p w14:paraId="4359D0B9"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14" w:type="dxa"/>
            <w:vAlign w:val="center"/>
            <w:hideMark/>
          </w:tcPr>
          <w:p w14:paraId="67A9222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104%</w:t>
            </w:r>
          </w:p>
        </w:tc>
        <w:tc>
          <w:tcPr>
            <w:tcW w:w="1430" w:type="dxa"/>
            <w:vAlign w:val="center"/>
            <w:hideMark/>
          </w:tcPr>
          <w:p w14:paraId="5E8FD695"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No Cumple</w:t>
            </w:r>
          </w:p>
        </w:tc>
      </w:tr>
      <w:tr w:rsidR="001104BB" w:rsidRPr="00D80F87" w14:paraId="53CD2965"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4B2C8867" w14:textId="77777777" w:rsidR="001104BB" w:rsidRPr="00D80F87" w:rsidRDefault="001104BB" w:rsidP="004B5D0E">
            <w:pPr>
              <w:spacing w:line="240" w:lineRule="auto"/>
              <w:jc w:val="center"/>
              <w:rPr>
                <w:color w:val="000000"/>
                <w:sz w:val="18"/>
                <w:szCs w:val="18"/>
              </w:rPr>
            </w:pPr>
            <w:r w:rsidRPr="00D80F87">
              <w:rPr>
                <w:color w:val="000000"/>
                <w:sz w:val="18"/>
                <w:szCs w:val="18"/>
              </w:rPr>
              <w:t>Punto 9</w:t>
            </w:r>
          </w:p>
        </w:tc>
        <w:tc>
          <w:tcPr>
            <w:tcW w:w="1861" w:type="dxa"/>
            <w:vAlign w:val="center"/>
          </w:tcPr>
          <w:p w14:paraId="0679A71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73.8</w:t>
            </w:r>
          </w:p>
        </w:tc>
        <w:tc>
          <w:tcPr>
            <w:tcW w:w="2519" w:type="dxa"/>
            <w:vAlign w:val="center"/>
          </w:tcPr>
          <w:p w14:paraId="040B143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14" w:type="dxa"/>
            <w:vAlign w:val="center"/>
          </w:tcPr>
          <w:p w14:paraId="38143291"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105%</w:t>
            </w:r>
          </w:p>
        </w:tc>
        <w:tc>
          <w:tcPr>
            <w:tcW w:w="1430" w:type="dxa"/>
            <w:vAlign w:val="center"/>
          </w:tcPr>
          <w:p w14:paraId="79E4A64F"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No Cumple</w:t>
            </w:r>
          </w:p>
        </w:tc>
      </w:tr>
      <w:tr w:rsidR="001104BB" w:rsidRPr="00D80F87" w14:paraId="2EBFBC08" w14:textId="77777777" w:rsidTr="00227C2B">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00B9FBE9" w14:textId="77777777" w:rsidR="001104BB" w:rsidRPr="00D80F87" w:rsidRDefault="001104BB" w:rsidP="004B5D0E">
            <w:pPr>
              <w:spacing w:line="240" w:lineRule="auto"/>
              <w:jc w:val="center"/>
              <w:rPr>
                <w:color w:val="000000"/>
                <w:sz w:val="18"/>
                <w:szCs w:val="18"/>
              </w:rPr>
            </w:pPr>
            <w:r w:rsidRPr="00D80F87">
              <w:rPr>
                <w:color w:val="000000"/>
                <w:sz w:val="18"/>
                <w:szCs w:val="18"/>
              </w:rPr>
              <w:t>Punto 10</w:t>
            </w:r>
          </w:p>
        </w:tc>
        <w:tc>
          <w:tcPr>
            <w:tcW w:w="1861" w:type="dxa"/>
            <w:vAlign w:val="center"/>
          </w:tcPr>
          <w:p w14:paraId="7A01C28D"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73.0</w:t>
            </w:r>
          </w:p>
        </w:tc>
        <w:tc>
          <w:tcPr>
            <w:tcW w:w="2519" w:type="dxa"/>
            <w:vAlign w:val="center"/>
          </w:tcPr>
          <w:p w14:paraId="3091A22C"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14" w:type="dxa"/>
            <w:vAlign w:val="center"/>
          </w:tcPr>
          <w:p w14:paraId="5E07363E"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104%</w:t>
            </w:r>
          </w:p>
        </w:tc>
        <w:tc>
          <w:tcPr>
            <w:tcW w:w="1430" w:type="dxa"/>
            <w:vAlign w:val="center"/>
          </w:tcPr>
          <w:p w14:paraId="55B8D492" w14:textId="77777777" w:rsidR="001104BB" w:rsidRPr="00D80F87" w:rsidRDefault="001104B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No Cumple</w:t>
            </w:r>
          </w:p>
        </w:tc>
      </w:tr>
    </w:tbl>
    <w:p w14:paraId="38F1DBF2" w14:textId="5D101329" w:rsidR="00A822AE" w:rsidRPr="00D80F87" w:rsidRDefault="001104BB" w:rsidP="004B5D0E">
      <w:pPr>
        <w:pStyle w:val="Notas"/>
      </w:pPr>
      <w:r w:rsidRPr="00D80F87">
        <w:t xml:space="preserve">Fuente </w:t>
      </w:r>
      <w:sdt>
        <w:sdtPr>
          <w:id w:val="1928150537"/>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318F9D52" w14:textId="77777777" w:rsidR="00A822AE" w:rsidRPr="00D80F87" w:rsidRDefault="00A822AE" w:rsidP="004B5D0E"/>
    <w:p w14:paraId="32DAB597" w14:textId="19ABF9E3" w:rsidR="00060138" w:rsidRPr="00D80F87" w:rsidRDefault="00060138" w:rsidP="004B5D0E">
      <w:pPr>
        <w:rPr>
          <w:rFonts w:cs="Calibri"/>
        </w:rPr>
      </w:pPr>
      <w:r w:rsidRPr="00D80F87">
        <w:rPr>
          <w:rFonts w:cs="Calibri"/>
        </w:rPr>
        <w:t>Las siguientes figuras</w:t>
      </w:r>
      <w:r w:rsidR="003354DC" w:rsidRPr="00D80F87">
        <w:rPr>
          <w:rFonts w:cs="Calibri"/>
        </w:rPr>
        <w:t xml:space="preserve"> (Ver </w:t>
      </w:r>
      <w:r w:rsidR="003354DC" w:rsidRPr="00D80F87">
        <w:rPr>
          <w:rFonts w:cs="Calibri"/>
        </w:rPr>
        <w:fldChar w:fldCharType="begin"/>
      </w:r>
      <w:r w:rsidR="003354DC" w:rsidRPr="00D80F87">
        <w:rPr>
          <w:rFonts w:cs="Calibri"/>
        </w:rPr>
        <w:instrText xml:space="preserve"> REF _Ref433031061 \h </w:instrText>
      </w:r>
      <w:r w:rsidR="004B5D0E" w:rsidRPr="00D80F87">
        <w:rPr>
          <w:rFonts w:cs="Calibri"/>
        </w:rPr>
        <w:instrText xml:space="preserve"> \* MERGEFORMAT </w:instrText>
      </w:r>
      <w:r w:rsidR="003354DC" w:rsidRPr="00D80F87">
        <w:rPr>
          <w:rFonts w:cs="Calibri"/>
        </w:rPr>
      </w:r>
      <w:r w:rsidR="003354DC" w:rsidRPr="00D80F87">
        <w:rPr>
          <w:rFonts w:cs="Calibri"/>
        </w:rPr>
        <w:fldChar w:fldCharType="separate"/>
      </w:r>
      <w:r w:rsidR="00F226A2" w:rsidRPr="00D80F87">
        <w:t xml:space="preserve">Figura </w:t>
      </w:r>
      <w:r w:rsidR="00F226A2">
        <w:rPr>
          <w:noProof/>
        </w:rPr>
        <w:t>3</w:t>
      </w:r>
      <w:r w:rsidR="00F226A2" w:rsidRPr="00D80F87">
        <w:rPr>
          <w:noProof/>
        </w:rPr>
        <w:t>.</w:t>
      </w:r>
      <w:r w:rsidR="00F226A2">
        <w:rPr>
          <w:noProof/>
        </w:rPr>
        <w:t>24</w:t>
      </w:r>
      <w:r w:rsidR="003354DC" w:rsidRPr="00D80F87">
        <w:rPr>
          <w:rFonts w:cs="Calibri"/>
        </w:rPr>
        <w:fldChar w:fldCharType="end"/>
      </w:r>
      <w:r w:rsidR="003354DC" w:rsidRPr="00D80F87">
        <w:rPr>
          <w:rFonts w:cs="Calibri"/>
        </w:rPr>
        <w:t xml:space="preserve"> y </w:t>
      </w:r>
      <w:r w:rsidR="003354DC" w:rsidRPr="00D80F87">
        <w:rPr>
          <w:rFonts w:cs="Calibri"/>
        </w:rPr>
        <w:fldChar w:fldCharType="begin"/>
      </w:r>
      <w:r w:rsidR="003354DC" w:rsidRPr="00D80F87">
        <w:rPr>
          <w:rFonts w:cs="Calibri"/>
        </w:rPr>
        <w:instrText xml:space="preserve"> REF _Ref433031067 \h </w:instrText>
      </w:r>
      <w:r w:rsidR="004B5D0E" w:rsidRPr="00D80F87">
        <w:rPr>
          <w:rFonts w:cs="Calibri"/>
        </w:rPr>
        <w:instrText xml:space="preserve"> \* MERGEFORMAT </w:instrText>
      </w:r>
      <w:r w:rsidR="003354DC" w:rsidRPr="00D80F87">
        <w:rPr>
          <w:rFonts w:cs="Calibri"/>
        </w:rPr>
      </w:r>
      <w:r w:rsidR="003354DC" w:rsidRPr="00D80F87">
        <w:rPr>
          <w:rFonts w:cs="Calibri"/>
        </w:rPr>
        <w:fldChar w:fldCharType="separate"/>
      </w:r>
      <w:r w:rsidR="00F226A2" w:rsidRPr="00D80F87">
        <w:t xml:space="preserve">Figura </w:t>
      </w:r>
      <w:r w:rsidR="00F226A2">
        <w:rPr>
          <w:noProof/>
        </w:rPr>
        <w:t>3</w:t>
      </w:r>
      <w:r w:rsidR="00F226A2" w:rsidRPr="00D80F87">
        <w:rPr>
          <w:noProof/>
        </w:rPr>
        <w:t>.</w:t>
      </w:r>
      <w:r w:rsidR="00F226A2">
        <w:rPr>
          <w:noProof/>
        </w:rPr>
        <w:t>25</w:t>
      </w:r>
      <w:r w:rsidR="003354DC" w:rsidRPr="00D80F87">
        <w:rPr>
          <w:rFonts w:cs="Calibri"/>
        </w:rPr>
        <w:fldChar w:fldCharType="end"/>
      </w:r>
      <w:r w:rsidR="003354DC" w:rsidRPr="00D80F87">
        <w:rPr>
          <w:rFonts w:cs="Calibri"/>
        </w:rPr>
        <w:t>)</w:t>
      </w:r>
      <w:r w:rsidRPr="00D80F87">
        <w:rPr>
          <w:rFonts w:cs="Calibri"/>
        </w:rPr>
        <w:t xml:space="preserve"> muestran los resultados anteriores de manera gráfica comparando con la normatividad para el caso del uso del suelo de autopistas y vías principales predominante de la zona.</w:t>
      </w:r>
    </w:p>
    <w:p w14:paraId="0B75430A" w14:textId="77777777" w:rsidR="00060138" w:rsidRPr="00D80F87" w:rsidRDefault="00060138" w:rsidP="004B5D0E">
      <w:pPr>
        <w:rPr>
          <w:rFonts w:cs="Calibr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416"/>
      </w:tblGrid>
      <w:tr w:rsidR="00060138" w:rsidRPr="00D80F87" w14:paraId="56F863AC" w14:textId="77777777" w:rsidTr="00060138">
        <w:trPr>
          <w:trHeight w:val="2800"/>
          <w:jc w:val="center"/>
        </w:trPr>
        <w:tc>
          <w:tcPr>
            <w:tcW w:w="2800" w:type="dxa"/>
            <w:shd w:val="clear" w:color="auto" w:fill="auto"/>
            <w:vAlign w:val="center"/>
          </w:tcPr>
          <w:p w14:paraId="0BBC6EEE" w14:textId="3753A8F7" w:rsidR="00060138" w:rsidRPr="00D80F87" w:rsidRDefault="00060138" w:rsidP="004B5D0E">
            <w:pPr>
              <w:keepNext/>
              <w:jc w:val="center"/>
              <w:rPr>
                <w:rFonts w:cs="Calibri"/>
                <w:color w:val="AE0000"/>
                <w:kern w:val="32"/>
                <w:szCs w:val="16"/>
              </w:rPr>
            </w:pPr>
            <w:r w:rsidRPr="00D80F87">
              <w:rPr>
                <w:rFonts w:cs="Calibri"/>
                <w:noProof/>
                <w:lang w:eastAsia="es-CO"/>
              </w:rPr>
              <w:drawing>
                <wp:inline distT="0" distB="0" distL="0" distR="0" wp14:anchorId="1F85D23E" wp14:editId="0DCC35AC">
                  <wp:extent cx="3985491" cy="288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85491" cy="2880000"/>
                          </a:xfrm>
                          <a:prstGeom prst="rect">
                            <a:avLst/>
                          </a:prstGeom>
                          <a:noFill/>
                        </pic:spPr>
                      </pic:pic>
                    </a:graphicData>
                  </a:graphic>
                </wp:inline>
              </w:drawing>
            </w:r>
          </w:p>
        </w:tc>
      </w:tr>
    </w:tbl>
    <w:p w14:paraId="1CB55EEB" w14:textId="0D3F947D" w:rsidR="00060138" w:rsidRPr="00D80F87" w:rsidRDefault="002D40E3" w:rsidP="004B5D0E">
      <w:pPr>
        <w:pStyle w:val="Tablas"/>
      </w:pPr>
      <w:bookmarkStart w:id="97" w:name="_Ref433031061"/>
      <w:bookmarkStart w:id="98" w:name="_Toc447822087"/>
      <w:r w:rsidRPr="00D80F87">
        <w:t>Figura</w:t>
      </w:r>
      <w:r w:rsidR="00060138" w:rsidRPr="00D80F87">
        <w:t xml:space="preserve"> </w:t>
      </w:r>
      <w:fldSimple w:instr=" STYLEREF 1 \s ">
        <w:r w:rsidR="00F226A2">
          <w:rPr>
            <w:noProof/>
          </w:rPr>
          <w:t>3</w:t>
        </w:r>
      </w:fldSimple>
      <w:r w:rsidR="00FA5D34" w:rsidRPr="00D80F87">
        <w:t>.</w:t>
      </w:r>
      <w:fldSimple w:instr=" SEQ Figura \* ARABIC \s 1 ">
        <w:r w:rsidR="00F226A2">
          <w:rPr>
            <w:noProof/>
          </w:rPr>
          <w:t>24</w:t>
        </w:r>
      </w:fldSimple>
      <w:bookmarkEnd w:id="97"/>
      <w:r w:rsidR="00060138" w:rsidRPr="00D80F87">
        <w:t xml:space="preserve"> </w:t>
      </w:r>
      <w:r w:rsidR="00060138" w:rsidRPr="00D80F87">
        <w:rPr>
          <w:rFonts w:cs="Calibri"/>
          <w:sz w:val="22"/>
          <w:szCs w:val="22"/>
        </w:rPr>
        <w:t>Resultados de Ruido Ambiental horario diurno – Día Ordinario</w:t>
      </w:r>
      <w:bookmarkEnd w:id="98"/>
    </w:p>
    <w:p w14:paraId="7900C990" w14:textId="38FDD752" w:rsidR="00060138" w:rsidRPr="00D80F87" w:rsidRDefault="00060138" w:rsidP="004B5D0E">
      <w:pPr>
        <w:pStyle w:val="Notas"/>
      </w:pPr>
      <w:r w:rsidRPr="00D80F87">
        <w:t xml:space="preserve">Fuente </w:t>
      </w:r>
      <w:sdt>
        <w:sdtPr>
          <w:id w:val="-898889926"/>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192E5B75" w14:textId="77777777" w:rsidR="00060138" w:rsidRPr="00D80F87" w:rsidRDefault="00060138"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86"/>
      </w:tblGrid>
      <w:tr w:rsidR="00060138" w:rsidRPr="00D80F87" w14:paraId="63102CC0" w14:textId="77777777" w:rsidTr="00060138">
        <w:trPr>
          <w:trHeight w:val="2800"/>
          <w:jc w:val="center"/>
        </w:trPr>
        <w:tc>
          <w:tcPr>
            <w:tcW w:w="2800" w:type="dxa"/>
            <w:shd w:val="clear" w:color="auto" w:fill="auto"/>
            <w:vAlign w:val="center"/>
          </w:tcPr>
          <w:p w14:paraId="3A0B6AE2" w14:textId="7E817137" w:rsidR="00060138" w:rsidRPr="00D80F87" w:rsidRDefault="003354DC" w:rsidP="004B5D0E">
            <w:pPr>
              <w:pStyle w:val="Descripcin"/>
              <w:keepNext/>
              <w:jc w:val="center"/>
              <w:rPr>
                <w:rFonts w:cs="Calibri"/>
                <w:b w:val="0"/>
                <w:color w:val="AE0000"/>
                <w:kern w:val="32"/>
                <w:sz w:val="22"/>
                <w:szCs w:val="22"/>
              </w:rPr>
            </w:pPr>
            <w:r w:rsidRPr="00D80F87">
              <w:rPr>
                <w:rFonts w:cs="Calibri"/>
                <w:b w:val="0"/>
                <w:noProof/>
                <w:color w:val="AE0000"/>
                <w:kern w:val="32"/>
                <w:sz w:val="22"/>
                <w:szCs w:val="22"/>
                <w:lang w:eastAsia="es-CO"/>
              </w:rPr>
              <w:lastRenderedPageBreak/>
              <w:drawing>
                <wp:inline distT="0" distB="0" distL="0" distR="0" wp14:anchorId="000F4F98" wp14:editId="2D578D49">
                  <wp:extent cx="3395206" cy="244596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97127" cy="2447345"/>
                          </a:xfrm>
                          <a:prstGeom prst="rect">
                            <a:avLst/>
                          </a:prstGeom>
                          <a:noFill/>
                        </pic:spPr>
                      </pic:pic>
                    </a:graphicData>
                  </a:graphic>
                </wp:inline>
              </w:drawing>
            </w:r>
          </w:p>
        </w:tc>
      </w:tr>
    </w:tbl>
    <w:p w14:paraId="0CDC8DB4" w14:textId="1D1C3ADA" w:rsidR="00060138" w:rsidRPr="00D80F87" w:rsidRDefault="002D40E3" w:rsidP="004B5D0E">
      <w:pPr>
        <w:pStyle w:val="Tablas"/>
      </w:pPr>
      <w:bookmarkStart w:id="99" w:name="_Ref433031067"/>
      <w:bookmarkStart w:id="100" w:name="_Toc447822088"/>
      <w:r w:rsidRPr="00D80F87">
        <w:t>Figura</w:t>
      </w:r>
      <w:r w:rsidR="00060138" w:rsidRPr="00D80F87">
        <w:t xml:space="preserve"> </w:t>
      </w:r>
      <w:fldSimple w:instr=" STYLEREF 1 \s ">
        <w:r w:rsidR="00F226A2">
          <w:rPr>
            <w:noProof/>
          </w:rPr>
          <w:t>3</w:t>
        </w:r>
      </w:fldSimple>
      <w:r w:rsidR="00FA5D34" w:rsidRPr="00D80F87">
        <w:t>.</w:t>
      </w:r>
      <w:fldSimple w:instr=" SEQ Figura \* ARABIC \s 1 ">
        <w:r w:rsidR="00F226A2">
          <w:rPr>
            <w:noProof/>
          </w:rPr>
          <w:t>25</w:t>
        </w:r>
      </w:fldSimple>
      <w:bookmarkEnd w:id="99"/>
      <w:r w:rsidR="003354DC" w:rsidRPr="00D80F87">
        <w:t xml:space="preserve"> </w:t>
      </w:r>
      <w:r w:rsidR="003354DC" w:rsidRPr="00D80F87">
        <w:rPr>
          <w:rFonts w:cs="Calibri"/>
          <w:sz w:val="22"/>
          <w:szCs w:val="22"/>
        </w:rPr>
        <w:t>Resultados de Ruido Ambiental horario nocturno – Día Ordinario</w:t>
      </w:r>
      <w:bookmarkEnd w:id="100"/>
    </w:p>
    <w:p w14:paraId="7D23DB05" w14:textId="7093F12A" w:rsidR="00060138" w:rsidRPr="00D80F87" w:rsidRDefault="00060138" w:rsidP="004B5D0E">
      <w:pPr>
        <w:pStyle w:val="Notas"/>
      </w:pPr>
      <w:r w:rsidRPr="00D80F87">
        <w:t xml:space="preserve">Fuente </w:t>
      </w:r>
      <w:sdt>
        <w:sdtPr>
          <w:id w:val="-885179261"/>
          <w:citation/>
        </w:sdtPr>
        <w:sdtContent>
          <w:r w:rsidR="003354DC" w:rsidRPr="00D80F87">
            <w:fldChar w:fldCharType="begin"/>
          </w:r>
          <w:r w:rsidR="003354DC" w:rsidRPr="00D80F87">
            <w:instrText xml:space="preserve"> CITATION Placeholder1 \l 9226 </w:instrText>
          </w:r>
          <w:r w:rsidR="003354DC" w:rsidRPr="00D80F87">
            <w:fldChar w:fldCharType="separate"/>
          </w:r>
          <w:r w:rsidR="00E659F7" w:rsidRPr="00D80F87">
            <w:rPr>
              <w:noProof/>
            </w:rPr>
            <w:t>(K2 Ingeniería S.A., 2015)</w:t>
          </w:r>
          <w:r w:rsidR="003354DC" w:rsidRPr="00D80F87">
            <w:fldChar w:fldCharType="end"/>
          </w:r>
        </w:sdtContent>
      </w:sdt>
    </w:p>
    <w:p w14:paraId="0434EBA4" w14:textId="6D8ED697" w:rsidR="00060138" w:rsidRPr="00D80F87" w:rsidRDefault="00060138" w:rsidP="004B5D0E">
      <w:pPr>
        <w:pStyle w:val="Descripcin"/>
        <w:rPr>
          <w:rFonts w:cs="Calibri"/>
          <w:sz w:val="22"/>
          <w:szCs w:val="22"/>
        </w:rPr>
      </w:pPr>
    </w:p>
    <w:p w14:paraId="1AB948B4" w14:textId="32CD5DB5" w:rsidR="00060138" w:rsidRPr="00D80F87" w:rsidRDefault="00060138" w:rsidP="004B5D0E">
      <w:r w:rsidRPr="00D80F87">
        <w:t xml:space="preserve">Como se evidencia en los las curvas de ruido presentadas en la </w:t>
      </w:r>
      <w:r w:rsidR="00B73256" w:rsidRPr="00D80F87">
        <w:fldChar w:fldCharType="begin"/>
      </w:r>
      <w:r w:rsidR="00B73256" w:rsidRPr="00D80F87">
        <w:instrText xml:space="preserve"> REF _Ref433181730 \h </w:instrText>
      </w:r>
      <w:r w:rsidR="004B5D0E" w:rsidRPr="00D80F87">
        <w:instrText xml:space="preserve"> \* MERGEFORMAT </w:instrText>
      </w:r>
      <w:r w:rsidR="00B73256" w:rsidRPr="00D80F87">
        <w:fldChar w:fldCharType="separate"/>
      </w:r>
      <w:r w:rsidR="00F226A2" w:rsidRPr="00D80F87">
        <w:t xml:space="preserve">Figura </w:t>
      </w:r>
      <w:r w:rsidR="00F226A2">
        <w:rPr>
          <w:noProof/>
        </w:rPr>
        <w:t>3</w:t>
      </w:r>
      <w:r w:rsidR="00F226A2" w:rsidRPr="00D80F87">
        <w:rPr>
          <w:noProof/>
        </w:rPr>
        <w:t>.</w:t>
      </w:r>
      <w:r w:rsidR="00F226A2">
        <w:rPr>
          <w:noProof/>
        </w:rPr>
        <w:t>26</w:t>
      </w:r>
      <w:r w:rsidR="00B73256" w:rsidRPr="00D80F87">
        <w:fldChar w:fldCharType="end"/>
      </w:r>
      <w:r w:rsidR="00B73256" w:rsidRPr="00D80F87">
        <w:t xml:space="preserve"> y </w:t>
      </w:r>
      <w:r w:rsidR="00B73256" w:rsidRPr="00D80F87">
        <w:fldChar w:fldCharType="begin"/>
      </w:r>
      <w:r w:rsidR="00B73256" w:rsidRPr="00D80F87">
        <w:instrText xml:space="preserve"> REF _Ref433181751 \h </w:instrText>
      </w:r>
      <w:r w:rsidR="004B5D0E" w:rsidRPr="00D80F87">
        <w:instrText xml:space="preserve"> \* MERGEFORMAT </w:instrText>
      </w:r>
      <w:r w:rsidR="00B73256" w:rsidRPr="00D80F87">
        <w:fldChar w:fldCharType="separate"/>
      </w:r>
      <w:r w:rsidR="00F226A2" w:rsidRPr="00D80F87">
        <w:t xml:space="preserve">Figura </w:t>
      </w:r>
      <w:r w:rsidR="00F226A2">
        <w:rPr>
          <w:noProof/>
        </w:rPr>
        <w:t>3</w:t>
      </w:r>
      <w:r w:rsidR="00F226A2" w:rsidRPr="00D80F87">
        <w:rPr>
          <w:noProof/>
        </w:rPr>
        <w:t>.</w:t>
      </w:r>
      <w:r w:rsidR="00F226A2">
        <w:rPr>
          <w:noProof/>
        </w:rPr>
        <w:t>27</w:t>
      </w:r>
      <w:r w:rsidR="00B73256" w:rsidRPr="00D80F87">
        <w:fldChar w:fldCharType="end"/>
      </w:r>
      <w:r w:rsidRPr="00D80F87">
        <w:t xml:space="preserve">, en el horario diurno se presentan promedios entre los 65 dB y 70 dB, alcanzando los valores máximos en el punto </w:t>
      </w:r>
      <w:r w:rsidR="00FF6FF8" w:rsidRPr="00D80F87">
        <w:t>9</w:t>
      </w:r>
      <w:r w:rsidRPr="00D80F87">
        <w:t xml:space="preserve"> ubicado en la entrada de la vereda Minas de vapor y en el punto 3</w:t>
      </w:r>
      <w:r w:rsidR="00FF6FF8" w:rsidRPr="00D80F87">
        <w:t xml:space="preserve"> ubicado a 100 m del peaje</w:t>
      </w:r>
      <w:r w:rsidR="00A319C4" w:rsidRPr="00D80F87">
        <w:t xml:space="preserve"> Puerto Berrí</w:t>
      </w:r>
      <w:r w:rsidRPr="00D80F87">
        <w:t>o donde la mayor influencia se debe al alto flujo vehicular por la vía nacional. En el horario nocturno se evidencia aume</w:t>
      </w:r>
      <w:r w:rsidR="00FF6FF8" w:rsidRPr="00D80F87">
        <w:t>nto en los niveles en el punto 8</w:t>
      </w:r>
      <w:r w:rsidRPr="00D80F87">
        <w:t xml:space="preserve"> respecto al horario diurno ubicándose todos los puntos en valores entre los 70 dB y 75 dB.</w:t>
      </w:r>
    </w:p>
    <w:p w14:paraId="40C98DBB" w14:textId="77777777" w:rsidR="003354DC" w:rsidRPr="00D80F87" w:rsidRDefault="003354DC"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3354DC" w:rsidRPr="00D80F87" w14:paraId="4ACAE7C8" w14:textId="77777777" w:rsidTr="00A61C29">
        <w:trPr>
          <w:trHeight w:val="2800"/>
          <w:jc w:val="center"/>
        </w:trPr>
        <w:tc>
          <w:tcPr>
            <w:tcW w:w="8411" w:type="dxa"/>
            <w:shd w:val="clear" w:color="auto" w:fill="auto"/>
            <w:vAlign w:val="center"/>
          </w:tcPr>
          <w:p w14:paraId="23D8AF54" w14:textId="5F38F3EC" w:rsidR="003354DC" w:rsidRPr="00D80F87" w:rsidRDefault="003552C1" w:rsidP="004B5D0E">
            <w:pPr>
              <w:keepNext/>
              <w:jc w:val="left"/>
              <w:rPr>
                <w:color w:val="AE0000"/>
                <w:kern w:val="32"/>
              </w:rPr>
            </w:pPr>
            <w:r w:rsidRPr="00D80F87">
              <w:rPr>
                <w:noProof/>
                <w:color w:val="AE0000"/>
                <w:kern w:val="32"/>
                <w:lang w:eastAsia="es-CO"/>
              </w:rPr>
              <w:drawing>
                <wp:inline distT="0" distB="0" distL="0" distR="0" wp14:anchorId="154D6B21" wp14:editId="696483DB">
                  <wp:extent cx="3935896" cy="2270752"/>
                  <wp:effectExtent l="0" t="0" r="7620" b="0"/>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30-2010098 Informe RA UF3 V2_01.tif"/>
                          <pic:cNvPicPr/>
                        </pic:nvPicPr>
                        <pic:blipFill rotWithShape="1">
                          <a:blip r:embed="rId59" cstate="print">
                            <a:extLst>
                              <a:ext uri="{28A0092B-C50C-407E-A947-70E740481C1C}">
                                <a14:useLocalDpi xmlns:a14="http://schemas.microsoft.com/office/drawing/2010/main" val="0"/>
                              </a:ext>
                            </a:extLst>
                          </a:blip>
                          <a:srcRect l="9619" t="18791" r="9851" b="21081"/>
                          <a:stretch/>
                        </pic:blipFill>
                        <pic:spPr bwMode="auto">
                          <a:xfrm>
                            <a:off x="0" y="0"/>
                            <a:ext cx="3946432" cy="2276831"/>
                          </a:xfrm>
                          <a:prstGeom prst="rect">
                            <a:avLst/>
                          </a:prstGeom>
                          <a:ln>
                            <a:noFill/>
                          </a:ln>
                          <a:extLst>
                            <a:ext uri="{53640926-AAD7-44D8-BBD7-CCE9431645EC}">
                              <a14:shadowObscured xmlns:a14="http://schemas.microsoft.com/office/drawing/2010/main"/>
                            </a:ext>
                          </a:extLst>
                        </pic:spPr>
                      </pic:pic>
                    </a:graphicData>
                  </a:graphic>
                </wp:inline>
              </w:drawing>
            </w:r>
            <w:r w:rsidR="0021496A" w:rsidRPr="00D80F87">
              <w:rPr>
                <w:noProof/>
                <w:lang w:eastAsia="es-CO"/>
              </w:rPr>
              <w:drawing>
                <wp:inline distT="0" distB="0" distL="0" distR="0" wp14:anchorId="26F2949B" wp14:editId="2D943F35">
                  <wp:extent cx="1248355" cy="1630018"/>
                  <wp:effectExtent l="0" t="0" r="9525"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r="8051"/>
                          <a:stretch/>
                        </pic:blipFill>
                        <pic:spPr bwMode="auto">
                          <a:xfrm>
                            <a:off x="0" y="0"/>
                            <a:ext cx="1251908" cy="16346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A9F0780" w14:textId="3E0C8EF0" w:rsidR="003354DC" w:rsidRPr="00D80F87" w:rsidRDefault="002D40E3" w:rsidP="004B5D0E">
      <w:pPr>
        <w:pStyle w:val="Descripcin"/>
        <w:jc w:val="center"/>
        <w:rPr>
          <w:rFonts w:cs="Calibri"/>
          <w:sz w:val="22"/>
          <w:szCs w:val="22"/>
        </w:rPr>
      </w:pPr>
      <w:bookmarkStart w:id="101" w:name="_Ref433181730"/>
      <w:bookmarkStart w:id="102" w:name="_Toc447822089"/>
      <w:r w:rsidRPr="00D80F87">
        <w:t>Figura</w:t>
      </w:r>
      <w:r w:rsidR="003354DC" w:rsidRPr="00D80F87">
        <w:t xml:space="preserve"> </w:t>
      </w:r>
      <w:fldSimple w:instr=" STYLEREF 1 \s ">
        <w:r w:rsidR="00F226A2">
          <w:rPr>
            <w:noProof/>
          </w:rPr>
          <w:t>3</w:t>
        </w:r>
      </w:fldSimple>
      <w:r w:rsidR="00FA5D34" w:rsidRPr="00D80F87">
        <w:t>.</w:t>
      </w:r>
      <w:fldSimple w:instr=" SEQ Figura \* ARABIC \s 1 ">
        <w:r w:rsidR="00F226A2">
          <w:rPr>
            <w:noProof/>
          </w:rPr>
          <w:t>26</w:t>
        </w:r>
      </w:fldSimple>
      <w:bookmarkEnd w:id="101"/>
      <w:r w:rsidR="003354DC" w:rsidRPr="00D80F87">
        <w:t xml:space="preserve"> </w:t>
      </w:r>
      <w:r w:rsidR="003354DC" w:rsidRPr="00D80F87">
        <w:rPr>
          <w:rFonts w:cs="Calibri"/>
          <w:sz w:val="22"/>
          <w:szCs w:val="22"/>
        </w:rPr>
        <w:t>Curvas Isoruido horario diurno – Día Ordinario</w:t>
      </w:r>
      <w:bookmarkEnd w:id="102"/>
    </w:p>
    <w:p w14:paraId="67BD7C36" w14:textId="77777777" w:rsidR="003354DC" w:rsidRPr="00D80F87" w:rsidRDefault="003354DC" w:rsidP="004B5D0E">
      <w:pPr>
        <w:pStyle w:val="Notas"/>
      </w:pPr>
      <w:r w:rsidRPr="00D80F87">
        <w:t xml:space="preserve">Fuente </w:t>
      </w:r>
      <w:sdt>
        <w:sdtPr>
          <w:id w:val="-772854378"/>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89"/>
      </w:tblGrid>
      <w:tr w:rsidR="003354DC" w:rsidRPr="00D80F87" w14:paraId="478C308B" w14:textId="77777777" w:rsidTr="0021496A">
        <w:trPr>
          <w:trHeight w:val="2800"/>
          <w:jc w:val="center"/>
        </w:trPr>
        <w:tc>
          <w:tcPr>
            <w:tcW w:w="7889" w:type="dxa"/>
            <w:shd w:val="clear" w:color="auto" w:fill="auto"/>
            <w:vAlign w:val="center"/>
          </w:tcPr>
          <w:p w14:paraId="6B3E13D8" w14:textId="62ED2CA5" w:rsidR="003354DC" w:rsidRPr="00D80F87" w:rsidRDefault="003552C1" w:rsidP="004B5D0E">
            <w:pPr>
              <w:pStyle w:val="Notas"/>
              <w:keepNext/>
              <w:jc w:val="left"/>
              <w:rPr>
                <w:rFonts w:ascii="Cambria" w:hAnsi="Cambria"/>
                <w:color w:val="AE0000"/>
                <w:kern w:val="32"/>
                <w:sz w:val="22"/>
              </w:rPr>
            </w:pPr>
            <w:r w:rsidRPr="00D80F87">
              <w:rPr>
                <w:rFonts w:ascii="Cambria" w:hAnsi="Cambria"/>
                <w:noProof/>
                <w:color w:val="AE0000"/>
                <w:kern w:val="32"/>
                <w:sz w:val="22"/>
                <w:lang w:eastAsia="es-CO"/>
              </w:rPr>
              <w:lastRenderedPageBreak/>
              <w:drawing>
                <wp:inline distT="0" distB="0" distL="0" distR="0" wp14:anchorId="48788E59" wp14:editId="01210257">
                  <wp:extent cx="3641698" cy="2141851"/>
                  <wp:effectExtent l="0" t="0" r="0" b="0"/>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30-2010098 Informe RA UF3 V2_02.tif"/>
                          <pic:cNvPicPr/>
                        </pic:nvPicPr>
                        <pic:blipFill rotWithShape="1">
                          <a:blip r:embed="rId61" cstate="print">
                            <a:extLst>
                              <a:ext uri="{28A0092B-C50C-407E-A947-70E740481C1C}">
                                <a14:useLocalDpi xmlns:a14="http://schemas.microsoft.com/office/drawing/2010/main" val="0"/>
                              </a:ext>
                            </a:extLst>
                          </a:blip>
                          <a:srcRect l="10278" t="18936" r="10154" b="20500"/>
                          <a:stretch/>
                        </pic:blipFill>
                        <pic:spPr bwMode="auto">
                          <a:xfrm>
                            <a:off x="0" y="0"/>
                            <a:ext cx="3644745" cy="2143643"/>
                          </a:xfrm>
                          <a:prstGeom prst="rect">
                            <a:avLst/>
                          </a:prstGeom>
                          <a:ln>
                            <a:noFill/>
                          </a:ln>
                          <a:extLst>
                            <a:ext uri="{53640926-AAD7-44D8-BBD7-CCE9431645EC}">
                              <a14:shadowObscured xmlns:a14="http://schemas.microsoft.com/office/drawing/2010/main"/>
                            </a:ext>
                          </a:extLst>
                        </pic:spPr>
                      </pic:pic>
                    </a:graphicData>
                  </a:graphic>
                </wp:inline>
              </w:drawing>
            </w:r>
            <w:r w:rsidR="0021496A" w:rsidRPr="00D80F87">
              <w:rPr>
                <w:noProof/>
                <w:lang w:eastAsia="es-CO"/>
              </w:rPr>
              <w:drawing>
                <wp:inline distT="0" distB="0" distL="0" distR="0" wp14:anchorId="3FD69660" wp14:editId="2653B1F3">
                  <wp:extent cx="1272209" cy="1669774"/>
                  <wp:effectExtent l="0" t="0" r="4445"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r="8525"/>
                          <a:stretch/>
                        </pic:blipFill>
                        <pic:spPr bwMode="auto">
                          <a:xfrm>
                            <a:off x="0" y="0"/>
                            <a:ext cx="1272117" cy="16696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26D218" w14:textId="2BAC384D" w:rsidR="00060138" w:rsidRPr="00D80F87" w:rsidRDefault="002D40E3" w:rsidP="004B5D0E">
      <w:pPr>
        <w:pStyle w:val="Descripcin"/>
        <w:jc w:val="center"/>
        <w:rPr>
          <w:rFonts w:cs="Calibri"/>
          <w:sz w:val="22"/>
          <w:szCs w:val="22"/>
        </w:rPr>
      </w:pPr>
      <w:bookmarkStart w:id="103" w:name="_Ref433181751"/>
      <w:bookmarkStart w:id="104" w:name="_Toc447822090"/>
      <w:r w:rsidRPr="00D80F87">
        <w:t>Figura</w:t>
      </w:r>
      <w:r w:rsidR="003354DC" w:rsidRPr="00D80F87">
        <w:t xml:space="preserve"> </w:t>
      </w:r>
      <w:fldSimple w:instr=" STYLEREF 1 \s ">
        <w:r w:rsidR="00F226A2">
          <w:rPr>
            <w:noProof/>
          </w:rPr>
          <w:t>3</w:t>
        </w:r>
      </w:fldSimple>
      <w:r w:rsidR="00FA5D34" w:rsidRPr="00D80F87">
        <w:t>.</w:t>
      </w:r>
      <w:fldSimple w:instr=" SEQ Figura \* ARABIC \s 1 ">
        <w:r w:rsidR="00F226A2">
          <w:rPr>
            <w:noProof/>
          </w:rPr>
          <w:t>27</w:t>
        </w:r>
      </w:fldSimple>
      <w:bookmarkEnd w:id="103"/>
      <w:r w:rsidR="003354DC" w:rsidRPr="00D80F87">
        <w:t xml:space="preserve"> </w:t>
      </w:r>
      <w:r w:rsidR="003354DC" w:rsidRPr="00D80F87">
        <w:rPr>
          <w:rFonts w:cs="Calibri"/>
          <w:sz w:val="22"/>
          <w:szCs w:val="22"/>
        </w:rPr>
        <w:t>Curvas Isoruido horario diurno – Día Ordinario</w:t>
      </w:r>
      <w:bookmarkEnd w:id="104"/>
    </w:p>
    <w:p w14:paraId="2411035C" w14:textId="4644A618" w:rsidR="003354DC" w:rsidRPr="00D80F87" w:rsidRDefault="003354DC" w:rsidP="004B5D0E">
      <w:pPr>
        <w:pStyle w:val="Notas"/>
      </w:pPr>
      <w:r w:rsidRPr="00D80F87">
        <w:t xml:space="preserve">Fuente  </w:t>
      </w:r>
      <w:sdt>
        <w:sdtPr>
          <w:id w:val="2035992511"/>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2717CF10" w14:textId="77777777" w:rsidR="003354DC" w:rsidRPr="00D80F87" w:rsidRDefault="003354DC" w:rsidP="004B5D0E"/>
    <w:p w14:paraId="093D7076" w14:textId="58DF6B9B" w:rsidR="007F40BA" w:rsidRPr="00D80F87" w:rsidRDefault="007F40BA" w:rsidP="004B5D0E">
      <w:pPr>
        <w:pStyle w:val="Ttulo7"/>
      </w:pPr>
      <w:r w:rsidRPr="00D80F87">
        <w:t xml:space="preserve">Mediciones </w:t>
      </w:r>
      <w:r w:rsidR="005627ED" w:rsidRPr="00D80F87">
        <w:t>día</w:t>
      </w:r>
      <w:r w:rsidRPr="00D80F87">
        <w:t xml:space="preserve"> dominical</w:t>
      </w:r>
    </w:p>
    <w:p w14:paraId="1D6B6E57" w14:textId="77777777" w:rsidR="003354DC" w:rsidRPr="00D80F87" w:rsidRDefault="003354DC" w:rsidP="004B5D0E"/>
    <w:p w14:paraId="25BF924F" w14:textId="0622D9C2" w:rsidR="007F40BA" w:rsidRPr="00D80F87" w:rsidRDefault="007F40BA" w:rsidP="004B5D0E">
      <w:pPr>
        <w:pStyle w:val="Textoindependiente2"/>
        <w:spacing w:line="240" w:lineRule="auto"/>
      </w:pPr>
      <w:r w:rsidRPr="00D80F87">
        <w:t xml:space="preserve">En la </w:t>
      </w:r>
      <w:r w:rsidRPr="00D80F87">
        <w:fldChar w:fldCharType="begin"/>
      </w:r>
      <w:r w:rsidRPr="00D80F87">
        <w:instrText xml:space="preserve"> REF _Ref433032503 \h  \* MERGEFORMAT </w:instrText>
      </w:r>
      <w:r w:rsidRPr="00D80F87">
        <w:fldChar w:fldCharType="separate"/>
      </w:r>
      <w:r w:rsidR="00F226A2" w:rsidRPr="00D80F87">
        <w:t xml:space="preserve">Tabla </w:t>
      </w:r>
      <w:r w:rsidR="00F226A2">
        <w:t>3</w:t>
      </w:r>
      <w:r w:rsidR="00F226A2" w:rsidRPr="00D80F87">
        <w:t>.</w:t>
      </w:r>
      <w:r w:rsidR="00F226A2">
        <w:t>20</w:t>
      </w:r>
      <w:r w:rsidRPr="00D80F87">
        <w:fldChar w:fldCharType="end"/>
      </w:r>
      <w:r w:rsidRPr="00D80F87">
        <w:t xml:space="preserve"> y </w:t>
      </w:r>
      <w:r w:rsidRPr="00D80F87">
        <w:fldChar w:fldCharType="begin"/>
      </w:r>
      <w:r w:rsidRPr="00D80F87">
        <w:instrText xml:space="preserve"> REF _Ref433032509 \h  \* MERGEFORMAT </w:instrText>
      </w:r>
      <w:r w:rsidRPr="00D80F87">
        <w:fldChar w:fldCharType="separate"/>
      </w:r>
      <w:r w:rsidR="00F226A2" w:rsidRPr="00F226A2">
        <w:t>Tabla 3.21</w:t>
      </w:r>
      <w:r w:rsidRPr="00D80F87">
        <w:fldChar w:fldCharType="end"/>
      </w:r>
      <w:r w:rsidRPr="00D80F87">
        <w:t xml:space="preserve"> se presenta un consolidado de las mediciones y ajustes obtenidos para el día dominical en cada uno delos puntos en las respectivas direcciones:</w:t>
      </w:r>
    </w:p>
    <w:p w14:paraId="415CA58F" w14:textId="77777777" w:rsidR="007F40BA" w:rsidRPr="00D80F87" w:rsidRDefault="007F40BA" w:rsidP="004B5D0E">
      <w:pPr>
        <w:pStyle w:val="Textoindependiente2"/>
        <w:spacing w:after="0" w:line="240" w:lineRule="auto"/>
        <w:rPr>
          <w:rFonts w:ascii="Calibri" w:hAnsi="Calibri" w:cs="Calibri"/>
          <w:sz w:val="16"/>
        </w:rPr>
      </w:pPr>
    </w:p>
    <w:p w14:paraId="1A483605" w14:textId="7D16C462" w:rsidR="007F40BA" w:rsidRPr="00D80F87" w:rsidRDefault="007F40BA" w:rsidP="004B5D0E">
      <w:pPr>
        <w:pStyle w:val="Tablas"/>
      </w:pPr>
      <w:bookmarkStart w:id="105" w:name="_Ref433032503"/>
      <w:bookmarkStart w:id="106" w:name="_Toc432609966"/>
      <w:bookmarkStart w:id="107" w:name="_Toc447821990"/>
      <w:r w:rsidRPr="00D80F87">
        <w:t xml:space="preserve">Tabla </w:t>
      </w:r>
      <w:fldSimple w:instr=" STYLEREF 1 \s ">
        <w:r w:rsidR="00F226A2">
          <w:rPr>
            <w:noProof/>
          </w:rPr>
          <w:t>3</w:t>
        </w:r>
      </w:fldSimple>
      <w:r w:rsidR="000B6A60" w:rsidRPr="00D80F87">
        <w:t>.</w:t>
      </w:r>
      <w:fldSimple w:instr=" SEQ Tabla \* ARABIC \s 1 ">
        <w:r w:rsidR="00F226A2">
          <w:rPr>
            <w:noProof/>
          </w:rPr>
          <w:t>20</w:t>
        </w:r>
      </w:fldSimple>
      <w:bookmarkEnd w:id="105"/>
      <w:r w:rsidRPr="00D80F87">
        <w:t xml:space="preserve"> Consolidado de resultados de medición – Dominical</w:t>
      </w:r>
      <w:bookmarkEnd w:id="106"/>
      <w:bookmarkEnd w:id="107"/>
    </w:p>
    <w:tbl>
      <w:tblPr>
        <w:tblStyle w:val="Gminis"/>
        <w:tblW w:w="0" w:type="auto"/>
        <w:tblLayout w:type="fixed"/>
        <w:tblLook w:val="04A0" w:firstRow="1" w:lastRow="0" w:firstColumn="1" w:lastColumn="0" w:noHBand="0" w:noVBand="1"/>
      </w:tblPr>
      <w:tblGrid>
        <w:gridCol w:w="1384"/>
        <w:gridCol w:w="1134"/>
        <w:gridCol w:w="851"/>
        <w:gridCol w:w="992"/>
        <w:gridCol w:w="1276"/>
        <w:gridCol w:w="1275"/>
        <w:gridCol w:w="1575"/>
      </w:tblGrid>
      <w:tr w:rsidR="003C6ED7" w:rsidRPr="00D80F87" w14:paraId="25AE7676" w14:textId="77777777" w:rsidTr="003C6ED7">
        <w:trPr>
          <w:cnfStyle w:val="100000000000" w:firstRow="1" w:lastRow="0" w:firstColumn="0" w:lastColumn="0" w:oddVBand="0" w:evenVBand="0" w:oddHBand="0" w:evenHBand="0" w:firstRowFirstColumn="0" w:firstRowLastColumn="0" w:lastRowFirstColumn="0" w:lastRowLastColumn="0"/>
          <w:trHeight w:val="375"/>
          <w:tblHeader/>
        </w:trPr>
        <w:tc>
          <w:tcPr>
            <w:cnfStyle w:val="001000000100" w:firstRow="0" w:lastRow="0" w:firstColumn="1" w:lastColumn="0" w:oddVBand="0" w:evenVBand="0" w:oddHBand="0" w:evenHBand="0" w:firstRowFirstColumn="1" w:firstRowLastColumn="0" w:lastRowFirstColumn="0" w:lastRowLastColumn="0"/>
            <w:tcW w:w="1384" w:type="dxa"/>
            <w:noWrap/>
            <w:vAlign w:val="center"/>
            <w:hideMark/>
          </w:tcPr>
          <w:p w14:paraId="126A900C" w14:textId="77777777" w:rsidR="007F40BA" w:rsidRPr="00D80F87" w:rsidRDefault="007F40BA" w:rsidP="004B5D0E">
            <w:pPr>
              <w:jc w:val="center"/>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Punto de medición</w:t>
            </w:r>
          </w:p>
        </w:tc>
        <w:tc>
          <w:tcPr>
            <w:tcW w:w="1134" w:type="dxa"/>
            <w:noWrap/>
            <w:vAlign w:val="center"/>
            <w:hideMark/>
          </w:tcPr>
          <w:p w14:paraId="1D24D0F6"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w:t>
            </w:r>
            <w:r w:rsidRPr="00D80F87">
              <w:rPr>
                <w:rFonts w:asciiTheme="majorHAnsi" w:hAnsiTheme="majorHAnsi"/>
                <w:bCs/>
                <w:color w:val="000000"/>
                <w:sz w:val="20"/>
                <w:szCs w:val="20"/>
                <w:vertAlign w:val="subscript"/>
                <w:lang w:eastAsia="es-CO"/>
              </w:rPr>
              <w:t xml:space="preserve">NORTE </w:t>
            </w:r>
            <w:r w:rsidRPr="00D80F87">
              <w:rPr>
                <w:rFonts w:asciiTheme="majorHAnsi" w:hAnsiTheme="majorHAnsi"/>
                <w:bCs/>
                <w:color w:val="000000"/>
                <w:sz w:val="20"/>
                <w:szCs w:val="20"/>
                <w:lang w:eastAsia="es-CO"/>
              </w:rPr>
              <w:t>(dB)</w:t>
            </w:r>
          </w:p>
        </w:tc>
        <w:tc>
          <w:tcPr>
            <w:tcW w:w="851" w:type="dxa"/>
            <w:noWrap/>
            <w:vAlign w:val="center"/>
            <w:hideMark/>
          </w:tcPr>
          <w:p w14:paraId="2871347A"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w:t>
            </w:r>
            <w:r w:rsidRPr="00D80F87">
              <w:rPr>
                <w:rFonts w:asciiTheme="majorHAnsi" w:hAnsiTheme="majorHAnsi"/>
                <w:bCs/>
                <w:color w:val="000000"/>
                <w:sz w:val="20"/>
                <w:szCs w:val="20"/>
                <w:vertAlign w:val="subscript"/>
                <w:lang w:eastAsia="es-CO"/>
              </w:rPr>
              <w:t xml:space="preserve">SUR </w:t>
            </w:r>
            <w:r w:rsidRPr="00D80F87">
              <w:rPr>
                <w:rFonts w:asciiTheme="majorHAnsi" w:hAnsiTheme="majorHAnsi"/>
                <w:bCs/>
                <w:color w:val="000000"/>
                <w:sz w:val="20"/>
                <w:szCs w:val="20"/>
                <w:lang w:eastAsia="es-CO"/>
              </w:rPr>
              <w:t>(dB)</w:t>
            </w:r>
          </w:p>
        </w:tc>
        <w:tc>
          <w:tcPr>
            <w:tcW w:w="992" w:type="dxa"/>
            <w:noWrap/>
            <w:vAlign w:val="center"/>
            <w:hideMark/>
          </w:tcPr>
          <w:p w14:paraId="19F6EE43"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w:t>
            </w:r>
            <w:r w:rsidRPr="00D80F87">
              <w:rPr>
                <w:rFonts w:asciiTheme="majorHAnsi" w:hAnsiTheme="majorHAnsi"/>
                <w:bCs/>
                <w:color w:val="000000"/>
                <w:sz w:val="20"/>
                <w:szCs w:val="20"/>
                <w:vertAlign w:val="subscript"/>
                <w:lang w:eastAsia="es-CO"/>
              </w:rPr>
              <w:t xml:space="preserve">ESTE </w:t>
            </w:r>
            <w:r w:rsidRPr="00D80F87">
              <w:rPr>
                <w:rFonts w:asciiTheme="majorHAnsi" w:hAnsiTheme="majorHAnsi"/>
                <w:bCs/>
                <w:color w:val="000000"/>
                <w:sz w:val="20"/>
                <w:szCs w:val="20"/>
                <w:lang w:eastAsia="es-CO"/>
              </w:rPr>
              <w:t>(dB)</w:t>
            </w:r>
          </w:p>
        </w:tc>
        <w:tc>
          <w:tcPr>
            <w:tcW w:w="1276" w:type="dxa"/>
            <w:noWrap/>
            <w:vAlign w:val="center"/>
            <w:hideMark/>
          </w:tcPr>
          <w:p w14:paraId="311F2DD3"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w:t>
            </w:r>
            <w:r w:rsidRPr="00D80F87">
              <w:rPr>
                <w:rFonts w:asciiTheme="majorHAnsi" w:hAnsiTheme="majorHAnsi"/>
                <w:bCs/>
                <w:color w:val="000000"/>
                <w:sz w:val="20"/>
                <w:szCs w:val="20"/>
                <w:vertAlign w:val="subscript"/>
                <w:lang w:eastAsia="es-CO"/>
              </w:rPr>
              <w:t xml:space="preserve">OESTE </w:t>
            </w:r>
            <w:r w:rsidRPr="00D80F87">
              <w:rPr>
                <w:rFonts w:asciiTheme="majorHAnsi" w:hAnsiTheme="majorHAnsi"/>
                <w:bCs/>
                <w:color w:val="000000"/>
                <w:sz w:val="20"/>
                <w:szCs w:val="20"/>
                <w:lang w:eastAsia="es-CO"/>
              </w:rPr>
              <w:t>(dB)</w:t>
            </w:r>
          </w:p>
        </w:tc>
        <w:tc>
          <w:tcPr>
            <w:tcW w:w="1275" w:type="dxa"/>
            <w:noWrap/>
            <w:vAlign w:val="center"/>
            <w:hideMark/>
          </w:tcPr>
          <w:p w14:paraId="142DB4F2"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w:t>
            </w:r>
            <w:r w:rsidRPr="00D80F87">
              <w:rPr>
                <w:rFonts w:asciiTheme="majorHAnsi" w:hAnsiTheme="majorHAnsi"/>
                <w:bCs/>
                <w:color w:val="000000"/>
                <w:sz w:val="20"/>
                <w:szCs w:val="20"/>
                <w:vertAlign w:val="subscript"/>
                <w:lang w:eastAsia="es-CO"/>
              </w:rPr>
              <w:t xml:space="preserve">VERTICAL </w:t>
            </w:r>
            <w:r w:rsidRPr="00D80F87">
              <w:rPr>
                <w:rFonts w:asciiTheme="majorHAnsi" w:hAnsiTheme="majorHAnsi"/>
                <w:bCs/>
                <w:color w:val="000000"/>
                <w:sz w:val="20"/>
                <w:szCs w:val="20"/>
                <w:lang w:eastAsia="es-CO"/>
              </w:rPr>
              <w:t>(dB)</w:t>
            </w:r>
          </w:p>
        </w:tc>
        <w:tc>
          <w:tcPr>
            <w:tcW w:w="1575" w:type="dxa"/>
            <w:vAlign w:val="center"/>
          </w:tcPr>
          <w:p w14:paraId="388371B8"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color w:val="000000"/>
                <w:sz w:val="20"/>
                <w:szCs w:val="20"/>
                <w:lang w:eastAsia="es-CO"/>
              </w:rPr>
            </w:pPr>
            <w:r w:rsidRPr="00D80F87">
              <w:rPr>
                <w:rFonts w:asciiTheme="majorHAnsi" w:hAnsiTheme="majorHAnsi"/>
                <w:bCs/>
                <w:color w:val="000000"/>
                <w:sz w:val="20"/>
                <w:szCs w:val="20"/>
                <w:lang w:eastAsia="es-CO"/>
              </w:rPr>
              <w:t>LAeq Total *</w:t>
            </w:r>
          </w:p>
        </w:tc>
      </w:tr>
      <w:tr w:rsidR="003C6ED7" w:rsidRPr="00D80F87" w14:paraId="12DE7E29"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8487" w:type="dxa"/>
            <w:gridSpan w:val="7"/>
            <w:noWrap/>
            <w:vAlign w:val="center"/>
          </w:tcPr>
          <w:p w14:paraId="4D5A0E2C" w14:textId="4D09C9EB" w:rsidR="003C6ED7" w:rsidRPr="00D80F87" w:rsidRDefault="003C6ED7" w:rsidP="004B5D0E">
            <w:pPr>
              <w:jc w:val="center"/>
              <w:rPr>
                <w:rFonts w:asciiTheme="majorHAnsi" w:hAnsiTheme="majorHAnsi"/>
                <w:b/>
                <w:color w:val="000000"/>
                <w:sz w:val="20"/>
                <w:szCs w:val="20"/>
              </w:rPr>
            </w:pPr>
            <w:r w:rsidRPr="00D80F87">
              <w:rPr>
                <w:rFonts w:asciiTheme="majorHAnsi" w:hAnsiTheme="majorHAnsi"/>
                <w:b/>
                <w:color w:val="000000"/>
                <w:sz w:val="20"/>
                <w:szCs w:val="20"/>
              </w:rPr>
              <w:t>HORARIO DIURNO</w:t>
            </w:r>
          </w:p>
        </w:tc>
      </w:tr>
      <w:tr w:rsidR="007F40BA" w:rsidRPr="00D80F87" w14:paraId="2CF3C412"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310365CF"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8</w:t>
            </w:r>
          </w:p>
        </w:tc>
        <w:tc>
          <w:tcPr>
            <w:tcW w:w="1134" w:type="dxa"/>
            <w:noWrap/>
            <w:vAlign w:val="center"/>
          </w:tcPr>
          <w:p w14:paraId="6A6580F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65.4</w:t>
            </w:r>
          </w:p>
        </w:tc>
        <w:tc>
          <w:tcPr>
            <w:tcW w:w="851" w:type="dxa"/>
            <w:noWrap/>
            <w:vAlign w:val="center"/>
          </w:tcPr>
          <w:p w14:paraId="5311DB4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64.7</w:t>
            </w:r>
          </w:p>
        </w:tc>
        <w:tc>
          <w:tcPr>
            <w:tcW w:w="992" w:type="dxa"/>
            <w:noWrap/>
            <w:vAlign w:val="center"/>
          </w:tcPr>
          <w:p w14:paraId="6F16E2B3"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63.7</w:t>
            </w:r>
          </w:p>
        </w:tc>
        <w:tc>
          <w:tcPr>
            <w:tcW w:w="1276" w:type="dxa"/>
            <w:noWrap/>
            <w:vAlign w:val="center"/>
          </w:tcPr>
          <w:p w14:paraId="5C03E30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64.8</w:t>
            </w:r>
          </w:p>
        </w:tc>
        <w:tc>
          <w:tcPr>
            <w:tcW w:w="1275" w:type="dxa"/>
            <w:noWrap/>
            <w:vAlign w:val="center"/>
          </w:tcPr>
          <w:p w14:paraId="1C29D3C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64.3</w:t>
            </w:r>
          </w:p>
        </w:tc>
        <w:tc>
          <w:tcPr>
            <w:tcW w:w="1575" w:type="dxa"/>
            <w:vAlign w:val="center"/>
          </w:tcPr>
          <w:p w14:paraId="0BADFDF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64.6</w:t>
            </w:r>
          </w:p>
        </w:tc>
      </w:tr>
      <w:tr w:rsidR="007F40BA" w:rsidRPr="00D80F87" w14:paraId="5CC8F02B"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1EB59EE3"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9</w:t>
            </w:r>
          </w:p>
        </w:tc>
        <w:tc>
          <w:tcPr>
            <w:tcW w:w="1134" w:type="dxa"/>
            <w:noWrap/>
            <w:vAlign w:val="center"/>
          </w:tcPr>
          <w:p w14:paraId="389D34B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63.5</w:t>
            </w:r>
          </w:p>
        </w:tc>
        <w:tc>
          <w:tcPr>
            <w:tcW w:w="851" w:type="dxa"/>
            <w:noWrap/>
            <w:vAlign w:val="center"/>
          </w:tcPr>
          <w:p w14:paraId="01FC50E9"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65.8</w:t>
            </w:r>
          </w:p>
        </w:tc>
        <w:tc>
          <w:tcPr>
            <w:tcW w:w="992" w:type="dxa"/>
            <w:noWrap/>
            <w:vAlign w:val="center"/>
          </w:tcPr>
          <w:p w14:paraId="47B8BAD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66.4</w:t>
            </w:r>
          </w:p>
        </w:tc>
        <w:tc>
          <w:tcPr>
            <w:tcW w:w="1276" w:type="dxa"/>
            <w:noWrap/>
            <w:vAlign w:val="center"/>
          </w:tcPr>
          <w:p w14:paraId="14E556F4"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65.5</w:t>
            </w:r>
          </w:p>
        </w:tc>
        <w:tc>
          <w:tcPr>
            <w:tcW w:w="1275" w:type="dxa"/>
            <w:noWrap/>
            <w:vAlign w:val="center"/>
          </w:tcPr>
          <w:p w14:paraId="3D458EA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65.6</w:t>
            </w:r>
          </w:p>
        </w:tc>
        <w:tc>
          <w:tcPr>
            <w:tcW w:w="1575" w:type="dxa"/>
            <w:vAlign w:val="center"/>
          </w:tcPr>
          <w:p w14:paraId="307D94F9"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65.5</w:t>
            </w:r>
          </w:p>
        </w:tc>
      </w:tr>
      <w:tr w:rsidR="007F40BA" w:rsidRPr="00D80F87" w14:paraId="2D3D9D0F"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23B2880D"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10</w:t>
            </w:r>
          </w:p>
        </w:tc>
        <w:tc>
          <w:tcPr>
            <w:tcW w:w="1134" w:type="dxa"/>
            <w:noWrap/>
            <w:vAlign w:val="center"/>
          </w:tcPr>
          <w:p w14:paraId="131A19D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64.4</w:t>
            </w:r>
          </w:p>
        </w:tc>
        <w:tc>
          <w:tcPr>
            <w:tcW w:w="851" w:type="dxa"/>
            <w:noWrap/>
            <w:vAlign w:val="center"/>
          </w:tcPr>
          <w:p w14:paraId="6B5D182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69.1</w:t>
            </w:r>
          </w:p>
        </w:tc>
        <w:tc>
          <w:tcPr>
            <w:tcW w:w="992" w:type="dxa"/>
            <w:noWrap/>
            <w:vAlign w:val="center"/>
          </w:tcPr>
          <w:p w14:paraId="6D7476F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69.3</w:t>
            </w:r>
          </w:p>
        </w:tc>
        <w:tc>
          <w:tcPr>
            <w:tcW w:w="1276" w:type="dxa"/>
            <w:noWrap/>
            <w:vAlign w:val="center"/>
          </w:tcPr>
          <w:p w14:paraId="2804EA0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64.1</w:t>
            </w:r>
          </w:p>
        </w:tc>
        <w:tc>
          <w:tcPr>
            <w:tcW w:w="1275" w:type="dxa"/>
            <w:noWrap/>
            <w:vAlign w:val="center"/>
          </w:tcPr>
          <w:p w14:paraId="5F92D19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64.2</w:t>
            </w:r>
          </w:p>
        </w:tc>
        <w:tc>
          <w:tcPr>
            <w:tcW w:w="1575" w:type="dxa"/>
            <w:vAlign w:val="center"/>
          </w:tcPr>
          <w:p w14:paraId="1E7FF09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66.9</w:t>
            </w:r>
          </w:p>
        </w:tc>
      </w:tr>
      <w:tr w:rsidR="007F40BA" w:rsidRPr="00D80F87" w14:paraId="5103B488" w14:textId="77777777" w:rsidTr="003C6ED7">
        <w:trPr>
          <w:trHeight w:val="260"/>
        </w:trPr>
        <w:tc>
          <w:tcPr>
            <w:cnfStyle w:val="001000000000" w:firstRow="0" w:lastRow="0" w:firstColumn="1" w:lastColumn="0" w:oddVBand="0" w:evenVBand="0" w:oddHBand="0" w:evenHBand="0" w:firstRowFirstColumn="0" w:firstRowLastColumn="0" w:lastRowFirstColumn="0" w:lastRowLastColumn="0"/>
            <w:tcW w:w="8487" w:type="dxa"/>
            <w:gridSpan w:val="7"/>
            <w:noWrap/>
            <w:vAlign w:val="center"/>
          </w:tcPr>
          <w:p w14:paraId="2FBF17E0" w14:textId="77777777" w:rsidR="007F40BA" w:rsidRPr="00D80F87" w:rsidRDefault="007F40BA" w:rsidP="004B5D0E">
            <w:pPr>
              <w:jc w:val="center"/>
              <w:rPr>
                <w:rFonts w:asciiTheme="majorHAnsi" w:hAnsiTheme="majorHAnsi"/>
                <w:b/>
                <w:color w:val="000000"/>
                <w:sz w:val="20"/>
                <w:szCs w:val="20"/>
                <w:lang w:eastAsia="es-CO"/>
              </w:rPr>
            </w:pPr>
            <w:r w:rsidRPr="00D80F87">
              <w:rPr>
                <w:rFonts w:asciiTheme="majorHAnsi" w:hAnsiTheme="majorHAnsi"/>
                <w:b/>
                <w:color w:val="000000"/>
                <w:sz w:val="20"/>
                <w:szCs w:val="20"/>
                <w:lang w:eastAsia="es-CO"/>
              </w:rPr>
              <w:t>HORARIO NOCTURNO</w:t>
            </w:r>
          </w:p>
        </w:tc>
      </w:tr>
      <w:tr w:rsidR="007F40BA" w:rsidRPr="00D80F87" w14:paraId="3C309919"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58A34555"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8</w:t>
            </w:r>
          </w:p>
        </w:tc>
        <w:tc>
          <w:tcPr>
            <w:tcW w:w="1134" w:type="dxa"/>
            <w:noWrap/>
            <w:vAlign w:val="center"/>
          </w:tcPr>
          <w:p w14:paraId="0AA7BEF3"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59.5</w:t>
            </w:r>
          </w:p>
        </w:tc>
        <w:tc>
          <w:tcPr>
            <w:tcW w:w="851" w:type="dxa"/>
            <w:noWrap/>
            <w:vAlign w:val="center"/>
          </w:tcPr>
          <w:p w14:paraId="6055276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57.1</w:t>
            </w:r>
          </w:p>
        </w:tc>
        <w:tc>
          <w:tcPr>
            <w:tcW w:w="992" w:type="dxa"/>
            <w:noWrap/>
            <w:vAlign w:val="center"/>
          </w:tcPr>
          <w:p w14:paraId="3DD64E73"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57.7</w:t>
            </w:r>
          </w:p>
        </w:tc>
        <w:tc>
          <w:tcPr>
            <w:tcW w:w="1276" w:type="dxa"/>
            <w:noWrap/>
            <w:vAlign w:val="center"/>
          </w:tcPr>
          <w:p w14:paraId="618C610D"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62.4</w:t>
            </w:r>
          </w:p>
        </w:tc>
        <w:tc>
          <w:tcPr>
            <w:tcW w:w="1275" w:type="dxa"/>
            <w:noWrap/>
            <w:vAlign w:val="center"/>
          </w:tcPr>
          <w:p w14:paraId="6174104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61.1</w:t>
            </w:r>
          </w:p>
        </w:tc>
        <w:tc>
          <w:tcPr>
            <w:tcW w:w="1575" w:type="dxa"/>
            <w:vAlign w:val="center"/>
          </w:tcPr>
          <w:p w14:paraId="3CA25F5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60.0</w:t>
            </w:r>
          </w:p>
        </w:tc>
      </w:tr>
      <w:tr w:rsidR="007F40BA" w:rsidRPr="00D80F87" w14:paraId="3C690562"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2F6E1DAA"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9</w:t>
            </w:r>
          </w:p>
        </w:tc>
        <w:tc>
          <w:tcPr>
            <w:tcW w:w="1134" w:type="dxa"/>
            <w:noWrap/>
            <w:vAlign w:val="center"/>
          </w:tcPr>
          <w:p w14:paraId="2E74C479"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61.2</w:t>
            </w:r>
          </w:p>
        </w:tc>
        <w:tc>
          <w:tcPr>
            <w:tcW w:w="851" w:type="dxa"/>
            <w:noWrap/>
            <w:vAlign w:val="center"/>
          </w:tcPr>
          <w:p w14:paraId="50A214E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62.1</w:t>
            </w:r>
          </w:p>
        </w:tc>
        <w:tc>
          <w:tcPr>
            <w:tcW w:w="992" w:type="dxa"/>
            <w:noWrap/>
            <w:vAlign w:val="center"/>
          </w:tcPr>
          <w:p w14:paraId="7508853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65.1</w:t>
            </w:r>
          </w:p>
        </w:tc>
        <w:tc>
          <w:tcPr>
            <w:tcW w:w="1276" w:type="dxa"/>
            <w:noWrap/>
            <w:vAlign w:val="center"/>
          </w:tcPr>
          <w:p w14:paraId="62EB314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65.9</w:t>
            </w:r>
          </w:p>
        </w:tc>
        <w:tc>
          <w:tcPr>
            <w:tcW w:w="1275" w:type="dxa"/>
            <w:noWrap/>
            <w:vAlign w:val="center"/>
          </w:tcPr>
          <w:p w14:paraId="73CF11F0"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60.9</w:t>
            </w:r>
          </w:p>
        </w:tc>
        <w:tc>
          <w:tcPr>
            <w:tcW w:w="1575" w:type="dxa"/>
            <w:vAlign w:val="center"/>
          </w:tcPr>
          <w:p w14:paraId="69F02284"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63.5</w:t>
            </w:r>
          </w:p>
        </w:tc>
      </w:tr>
      <w:tr w:rsidR="007F40BA" w:rsidRPr="00D80F87" w14:paraId="4D8A4D37" w14:textId="77777777" w:rsidTr="003C6ED7">
        <w:trPr>
          <w:trHeight w:val="315"/>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24005BDE" w14:textId="77777777" w:rsidR="007F40BA" w:rsidRPr="00D80F87" w:rsidRDefault="007F40BA" w:rsidP="004B5D0E">
            <w:pPr>
              <w:jc w:val="center"/>
              <w:rPr>
                <w:rFonts w:asciiTheme="majorHAnsi" w:hAnsiTheme="majorHAnsi"/>
                <w:color w:val="000000"/>
                <w:sz w:val="20"/>
                <w:szCs w:val="20"/>
              </w:rPr>
            </w:pPr>
            <w:r w:rsidRPr="00D80F87">
              <w:rPr>
                <w:rFonts w:asciiTheme="majorHAnsi" w:hAnsiTheme="majorHAnsi"/>
                <w:color w:val="000000"/>
                <w:sz w:val="20"/>
                <w:szCs w:val="20"/>
              </w:rPr>
              <w:t>Punto 10</w:t>
            </w:r>
          </w:p>
        </w:tc>
        <w:tc>
          <w:tcPr>
            <w:tcW w:w="1134" w:type="dxa"/>
            <w:noWrap/>
            <w:vAlign w:val="center"/>
          </w:tcPr>
          <w:p w14:paraId="3CD11044"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62.2</w:t>
            </w:r>
          </w:p>
        </w:tc>
        <w:tc>
          <w:tcPr>
            <w:tcW w:w="851" w:type="dxa"/>
            <w:noWrap/>
            <w:vAlign w:val="center"/>
          </w:tcPr>
          <w:p w14:paraId="3B69D88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61.8</w:t>
            </w:r>
          </w:p>
        </w:tc>
        <w:tc>
          <w:tcPr>
            <w:tcW w:w="992" w:type="dxa"/>
            <w:noWrap/>
            <w:vAlign w:val="center"/>
          </w:tcPr>
          <w:p w14:paraId="66A43BA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61.9</w:t>
            </w:r>
          </w:p>
        </w:tc>
        <w:tc>
          <w:tcPr>
            <w:tcW w:w="1276" w:type="dxa"/>
            <w:noWrap/>
            <w:vAlign w:val="center"/>
          </w:tcPr>
          <w:p w14:paraId="459197F6"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61.9</w:t>
            </w:r>
          </w:p>
        </w:tc>
        <w:tc>
          <w:tcPr>
            <w:tcW w:w="1275" w:type="dxa"/>
            <w:noWrap/>
            <w:vAlign w:val="center"/>
          </w:tcPr>
          <w:p w14:paraId="7D7FA2D6"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60.8</w:t>
            </w:r>
          </w:p>
        </w:tc>
        <w:tc>
          <w:tcPr>
            <w:tcW w:w="1575" w:type="dxa"/>
            <w:vAlign w:val="center"/>
          </w:tcPr>
          <w:p w14:paraId="2496F03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rPr>
            </w:pPr>
            <w:r w:rsidRPr="00D80F87">
              <w:rPr>
                <w:rFonts w:asciiTheme="majorHAnsi" w:hAnsiTheme="majorHAnsi"/>
                <w:color w:val="000000"/>
                <w:sz w:val="20"/>
                <w:szCs w:val="20"/>
              </w:rPr>
              <w:t>61.7</w:t>
            </w:r>
          </w:p>
        </w:tc>
      </w:tr>
    </w:tbl>
    <w:p w14:paraId="65E8FE80" w14:textId="645B9D85" w:rsidR="007F40BA" w:rsidRPr="00D80F87" w:rsidRDefault="007F40BA" w:rsidP="004B5D0E">
      <w:pPr>
        <w:pStyle w:val="Notas"/>
      </w:pPr>
      <w:r w:rsidRPr="00D80F87">
        <w:t xml:space="preserve">*Promedio Logarítmico </w:t>
      </w:r>
    </w:p>
    <w:p w14:paraId="4DC10BA6" w14:textId="23613C86" w:rsidR="007F40BA" w:rsidRPr="00D80F87" w:rsidRDefault="007F40BA" w:rsidP="004B5D0E">
      <w:pPr>
        <w:pStyle w:val="Notas"/>
      </w:pPr>
      <w:r w:rsidRPr="00D80F87">
        <w:t xml:space="preserve">Fuente </w:t>
      </w:r>
      <w:sdt>
        <w:sdtPr>
          <w:id w:val="-980697251"/>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01E8C2E3" w14:textId="026844DF" w:rsidR="003552C1" w:rsidRPr="00D80F87" w:rsidRDefault="003552C1" w:rsidP="004B5D0E">
      <w:pPr>
        <w:spacing w:line="240" w:lineRule="auto"/>
        <w:contextualSpacing w:val="0"/>
        <w:jc w:val="left"/>
        <w:rPr>
          <w:rFonts w:cs="Calibri"/>
          <w:b/>
          <w:bCs/>
        </w:rPr>
      </w:pPr>
    </w:p>
    <w:p w14:paraId="5989414D" w14:textId="2566EF4B" w:rsidR="007F40BA" w:rsidRPr="00D80F87" w:rsidRDefault="007F40BA" w:rsidP="004B5D0E">
      <w:pPr>
        <w:pStyle w:val="Descripcin"/>
        <w:jc w:val="center"/>
        <w:rPr>
          <w:rFonts w:cs="Calibri"/>
          <w:sz w:val="22"/>
          <w:szCs w:val="22"/>
        </w:rPr>
      </w:pPr>
      <w:bookmarkStart w:id="108" w:name="_Ref433032509"/>
      <w:bookmarkStart w:id="109" w:name="_Ref424738181"/>
      <w:bookmarkStart w:id="110" w:name="_Toc432609967"/>
      <w:bookmarkStart w:id="111" w:name="_Toc447821991"/>
      <w:r w:rsidRPr="00D80F87">
        <w:rPr>
          <w:rFonts w:cs="Calibri"/>
          <w:sz w:val="22"/>
          <w:szCs w:val="22"/>
        </w:rPr>
        <w:t xml:space="preserve">Tabla </w:t>
      </w:r>
      <w:r w:rsidR="000B6A60" w:rsidRPr="00D80F87">
        <w:rPr>
          <w:rFonts w:cs="Calibri"/>
          <w:sz w:val="22"/>
          <w:szCs w:val="22"/>
        </w:rPr>
        <w:fldChar w:fldCharType="begin"/>
      </w:r>
      <w:r w:rsidR="000B6A60" w:rsidRPr="00D80F87">
        <w:rPr>
          <w:rFonts w:cs="Calibri"/>
          <w:sz w:val="22"/>
          <w:szCs w:val="22"/>
        </w:rPr>
        <w:instrText xml:space="preserve"> STYLEREF 1 \s </w:instrText>
      </w:r>
      <w:r w:rsidR="000B6A60" w:rsidRPr="00D80F87">
        <w:rPr>
          <w:rFonts w:cs="Calibri"/>
          <w:sz w:val="22"/>
          <w:szCs w:val="22"/>
        </w:rPr>
        <w:fldChar w:fldCharType="separate"/>
      </w:r>
      <w:r w:rsidR="00F226A2">
        <w:rPr>
          <w:rFonts w:cs="Calibri"/>
          <w:noProof/>
          <w:sz w:val="22"/>
          <w:szCs w:val="22"/>
        </w:rPr>
        <w:t>3</w:t>
      </w:r>
      <w:r w:rsidR="000B6A60" w:rsidRPr="00D80F87">
        <w:rPr>
          <w:rFonts w:cs="Calibri"/>
          <w:sz w:val="22"/>
          <w:szCs w:val="22"/>
        </w:rPr>
        <w:fldChar w:fldCharType="end"/>
      </w:r>
      <w:r w:rsidR="000B6A60" w:rsidRPr="00D80F87">
        <w:rPr>
          <w:rFonts w:cs="Calibri"/>
          <w:sz w:val="22"/>
          <w:szCs w:val="22"/>
        </w:rPr>
        <w:t>.</w:t>
      </w:r>
      <w:r w:rsidR="000B6A60" w:rsidRPr="00D80F87">
        <w:rPr>
          <w:rFonts w:cs="Calibri"/>
          <w:sz w:val="22"/>
          <w:szCs w:val="22"/>
        </w:rPr>
        <w:fldChar w:fldCharType="begin"/>
      </w:r>
      <w:r w:rsidR="000B6A60" w:rsidRPr="00D80F87">
        <w:rPr>
          <w:rFonts w:cs="Calibri"/>
          <w:sz w:val="22"/>
          <w:szCs w:val="22"/>
        </w:rPr>
        <w:instrText xml:space="preserve"> SEQ Tabla \* ARABIC \s 1 </w:instrText>
      </w:r>
      <w:r w:rsidR="000B6A60" w:rsidRPr="00D80F87">
        <w:rPr>
          <w:rFonts w:cs="Calibri"/>
          <w:sz w:val="22"/>
          <w:szCs w:val="22"/>
        </w:rPr>
        <w:fldChar w:fldCharType="separate"/>
      </w:r>
      <w:r w:rsidR="00F226A2">
        <w:rPr>
          <w:rFonts w:cs="Calibri"/>
          <w:noProof/>
          <w:sz w:val="22"/>
          <w:szCs w:val="22"/>
        </w:rPr>
        <w:t>21</w:t>
      </w:r>
      <w:r w:rsidR="000B6A60" w:rsidRPr="00D80F87">
        <w:rPr>
          <w:rFonts w:cs="Calibri"/>
          <w:sz w:val="22"/>
          <w:szCs w:val="22"/>
        </w:rPr>
        <w:fldChar w:fldCharType="end"/>
      </w:r>
      <w:bookmarkEnd w:id="108"/>
      <w:r w:rsidRPr="00D80F87">
        <w:rPr>
          <w:rFonts w:cs="Calibri"/>
          <w:sz w:val="22"/>
          <w:szCs w:val="22"/>
        </w:rPr>
        <w:t>. Consolidado ajustes (KT) – Dominical</w:t>
      </w:r>
      <w:bookmarkEnd w:id="109"/>
      <w:bookmarkEnd w:id="110"/>
      <w:bookmarkEnd w:id="111"/>
    </w:p>
    <w:tbl>
      <w:tblPr>
        <w:tblStyle w:val="Gminis"/>
        <w:tblW w:w="9380" w:type="dxa"/>
        <w:tblLook w:val="04A0" w:firstRow="1" w:lastRow="0" w:firstColumn="1" w:lastColumn="0" w:noHBand="0" w:noVBand="1"/>
      </w:tblPr>
      <w:tblGrid>
        <w:gridCol w:w="1176"/>
        <w:gridCol w:w="931"/>
        <w:gridCol w:w="833"/>
        <w:gridCol w:w="830"/>
        <w:gridCol w:w="625"/>
        <w:gridCol w:w="876"/>
        <w:gridCol w:w="880"/>
        <w:gridCol w:w="880"/>
        <w:gridCol w:w="859"/>
        <w:gridCol w:w="750"/>
        <w:gridCol w:w="780"/>
      </w:tblGrid>
      <w:tr w:rsidR="007F40BA" w:rsidRPr="00D80F87" w14:paraId="484B8A08" w14:textId="77777777" w:rsidTr="0021496A">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166" w:type="dxa"/>
            <w:vMerge w:val="restart"/>
            <w:noWrap/>
            <w:vAlign w:val="center"/>
            <w:hideMark/>
          </w:tcPr>
          <w:p w14:paraId="019B01B8" w14:textId="77777777" w:rsidR="007F40BA" w:rsidRPr="00D80F87" w:rsidRDefault="007F40BA" w:rsidP="004B5D0E">
            <w:pPr>
              <w:jc w:val="center"/>
              <w:rPr>
                <w:color w:val="000000"/>
                <w:sz w:val="18"/>
                <w:szCs w:val="18"/>
                <w:lang w:eastAsia="es-CO"/>
              </w:rPr>
            </w:pPr>
            <w:r w:rsidRPr="00D80F87">
              <w:rPr>
                <w:bCs/>
                <w:color w:val="000000"/>
                <w:sz w:val="18"/>
                <w:szCs w:val="18"/>
                <w:lang w:eastAsia="es-CO"/>
              </w:rPr>
              <w:t>Punto de medición</w:t>
            </w:r>
          </w:p>
        </w:tc>
        <w:tc>
          <w:tcPr>
            <w:tcW w:w="4075" w:type="dxa"/>
            <w:gridSpan w:val="5"/>
            <w:noWrap/>
            <w:vAlign w:val="center"/>
            <w:hideMark/>
          </w:tcPr>
          <w:p w14:paraId="329D92B0"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Horario Diurno</w:t>
            </w:r>
          </w:p>
        </w:tc>
        <w:tc>
          <w:tcPr>
            <w:tcW w:w="4139" w:type="dxa"/>
            <w:gridSpan w:val="5"/>
            <w:noWrap/>
            <w:vAlign w:val="center"/>
            <w:hideMark/>
          </w:tcPr>
          <w:p w14:paraId="62112F2C"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Horario Nocturno</w:t>
            </w:r>
          </w:p>
        </w:tc>
      </w:tr>
      <w:tr w:rsidR="007F40BA" w:rsidRPr="00D80F87" w14:paraId="44FCA612" w14:textId="77777777" w:rsidTr="0021496A">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166" w:type="dxa"/>
            <w:vMerge/>
            <w:noWrap/>
            <w:vAlign w:val="center"/>
            <w:hideMark/>
          </w:tcPr>
          <w:p w14:paraId="14FB2B60" w14:textId="77777777" w:rsidR="007F40BA" w:rsidRPr="00D80F87" w:rsidRDefault="007F40BA" w:rsidP="004B5D0E">
            <w:pPr>
              <w:jc w:val="center"/>
              <w:rPr>
                <w:b w:val="0"/>
                <w:bCs/>
                <w:color w:val="000000"/>
                <w:sz w:val="18"/>
                <w:szCs w:val="18"/>
                <w:lang w:eastAsia="es-CO"/>
              </w:rPr>
            </w:pPr>
          </w:p>
        </w:tc>
        <w:tc>
          <w:tcPr>
            <w:tcW w:w="911" w:type="dxa"/>
            <w:noWrap/>
            <w:vAlign w:val="center"/>
            <w:hideMark/>
          </w:tcPr>
          <w:p w14:paraId="02BBCCE2"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20-125 Hz</w:t>
            </w:r>
          </w:p>
        </w:tc>
        <w:tc>
          <w:tcPr>
            <w:tcW w:w="813" w:type="dxa"/>
            <w:noWrap/>
            <w:vAlign w:val="center"/>
            <w:hideMark/>
          </w:tcPr>
          <w:p w14:paraId="79AFA6C1"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160-400 Hz</w:t>
            </w:r>
          </w:p>
        </w:tc>
        <w:tc>
          <w:tcPr>
            <w:tcW w:w="810" w:type="dxa"/>
            <w:noWrap/>
            <w:vAlign w:val="center"/>
            <w:hideMark/>
          </w:tcPr>
          <w:p w14:paraId="629D4435"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&gt;500 Hz</w:t>
            </w:r>
          </w:p>
        </w:tc>
        <w:tc>
          <w:tcPr>
            <w:tcW w:w="669" w:type="dxa"/>
            <w:vAlign w:val="center"/>
          </w:tcPr>
          <w:p w14:paraId="464E8D08"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K</w:t>
            </w:r>
            <w:r w:rsidRPr="00D80F87">
              <w:rPr>
                <w:b w:val="0"/>
                <w:color w:val="000000"/>
                <w:sz w:val="18"/>
                <w:szCs w:val="18"/>
                <w:vertAlign w:val="subscript"/>
                <w:lang w:eastAsia="es-CO"/>
              </w:rPr>
              <w:t>I</w:t>
            </w:r>
            <w:r w:rsidRPr="00D80F87">
              <w:rPr>
                <w:b w:val="0"/>
                <w:color w:val="000000"/>
                <w:sz w:val="18"/>
                <w:szCs w:val="18"/>
                <w:lang w:eastAsia="es-CO"/>
              </w:rPr>
              <w:t>*</w:t>
            </w:r>
          </w:p>
        </w:tc>
        <w:tc>
          <w:tcPr>
            <w:tcW w:w="872" w:type="dxa"/>
            <w:vAlign w:val="center"/>
          </w:tcPr>
          <w:p w14:paraId="4E853556"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Ajuste**</w:t>
            </w:r>
          </w:p>
        </w:tc>
        <w:tc>
          <w:tcPr>
            <w:tcW w:w="860" w:type="dxa"/>
            <w:noWrap/>
            <w:vAlign w:val="center"/>
            <w:hideMark/>
          </w:tcPr>
          <w:p w14:paraId="675BFE61"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20-125 Hz</w:t>
            </w:r>
          </w:p>
        </w:tc>
        <w:tc>
          <w:tcPr>
            <w:tcW w:w="860" w:type="dxa"/>
            <w:noWrap/>
            <w:vAlign w:val="center"/>
            <w:hideMark/>
          </w:tcPr>
          <w:p w14:paraId="4F3ABCC8"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160-400 Hz</w:t>
            </w:r>
          </w:p>
        </w:tc>
        <w:tc>
          <w:tcPr>
            <w:tcW w:w="859" w:type="dxa"/>
            <w:vAlign w:val="center"/>
            <w:hideMark/>
          </w:tcPr>
          <w:p w14:paraId="1B6933ED"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&gt;500 Hz</w:t>
            </w:r>
          </w:p>
        </w:tc>
        <w:tc>
          <w:tcPr>
            <w:tcW w:w="783" w:type="dxa"/>
            <w:vAlign w:val="center"/>
          </w:tcPr>
          <w:p w14:paraId="2DF9DAD3"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K</w:t>
            </w:r>
            <w:r w:rsidRPr="00D80F87">
              <w:rPr>
                <w:b w:val="0"/>
                <w:color w:val="000000"/>
                <w:sz w:val="18"/>
                <w:szCs w:val="18"/>
                <w:vertAlign w:val="subscript"/>
                <w:lang w:eastAsia="es-CO"/>
              </w:rPr>
              <w:t>I</w:t>
            </w:r>
            <w:r w:rsidRPr="00D80F87">
              <w:rPr>
                <w:b w:val="0"/>
                <w:color w:val="000000"/>
                <w:sz w:val="18"/>
                <w:szCs w:val="18"/>
                <w:lang w:eastAsia="es-CO"/>
              </w:rPr>
              <w:t>*</w:t>
            </w:r>
          </w:p>
        </w:tc>
        <w:tc>
          <w:tcPr>
            <w:tcW w:w="777" w:type="dxa"/>
            <w:vAlign w:val="center"/>
          </w:tcPr>
          <w:p w14:paraId="654C8E51"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b w:val="0"/>
                <w:color w:val="000000"/>
                <w:sz w:val="18"/>
                <w:szCs w:val="18"/>
                <w:lang w:eastAsia="es-CO"/>
              </w:rPr>
            </w:pPr>
            <w:r w:rsidRPr="00D80F87">
              <w:rPr>
                <w:b w:val="0"/>
                <w:color w:val="000000"/>
                <w:sz w:val="18"/>
                <w:szCs w:val="18"/>
                <w:lang w:eastAsia="es-CO"/>
              </w:rPr>
              <w:t>Total**</w:t>
            </w:r>
          </w:p>
        </w:tc>
      </w:tr>
      <w:tr w:rsidR="007F40BA" w:rsidRPr="00D80F87" w14:paraId="146245F3" w14:textId="77777777" w:rsidTr="007F40BA">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2B7BE8EA" w14:textId="77777777" w:rsidR="007F40BA" w:rsidRPr="00D80F87" w:rsidRDefault="007F40BA" w:rsidP="004B5D0E">
            <w:pPr>
              <w:jc w:val="center"/>
              <w:rPr>
                <w:color w:val="000000"/>
                <w:sz w:val="18"/>
                <w:szCs w:val="18"/>
              </w:rPr>
            </w:pPr>
            <w:r w:rsidRPr="00D80F87">
              <w:rPr>
                <w:color w:val="000000"/>
                <w:sz w:val="18"/>
                <w:szCs w:val="18"/>
              </w:rPr>
              <w:t>Punto 8</w:t>
            </w:r>
          </w:p>
        </w:tc>
        <w:tc>
          <w:tcPr>
            <w:tcW w:w="911" w:type="dxa"/>
            <w:noWrap/>
            <w:vAlign w:val="center"/>
          </w:tcPr>
          <w:p w14:paraId="4BA333D2"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13" w:type="dxa"/>
            <w:noWrap/>
            <w:vAlign w:val="center"/>
          </w:tcPr>
          <w:p w14:paraId="4F07DED2"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10" w:type="dxa"/>
            <w:noWrap/>
            <w:vAlign w:val="center"/>
          </w:tcPr>
          <w:p w14:paraId="7BFC0ED4"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0FD1D47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72" w:type="dxa"/>
            <w:vAlign w:val="center"/>
          </w:tcPr>
          <w:p w14:paraId="7FD110B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127BA98F"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0</w:t>
            </w:r>
          </w:p>
        </w:tc>
        <w:tc>
          <w:tcPr>
            <w:tcW w:w="860" w:type="dxa"/>
            <w:noWrap/>
            <w:vAlign w:val="center"/>
          </w:tcPr>
          <w:p w14:paraId="2D247B56"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59" w:type="dxa"/>
            <w:vAlign w:val="center"/>
          </w:tcPr>
          <w:p w14:paraId="6B9C686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783" w:type="dxa"/>
            <w:vAlign w:val="center"/>
          </w:tcPr>
          <w:p w14:paraId="6A5E59A3"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777" w:type="dxa"/>
            <w:vAlign w:val="center"/>
          </w:tcPr>
          <w:p w14:paraId="40A1A5CB"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r>
      <w:tr w:rsidR="007F40BA" w:rsidRPr="00D80F87" w14:paraId="4A8CA821" w14:textId="77777777" w:rsidTr="007F40BA">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19222FA8" w14:textId="77777777" w:rsidR="007F40BA" w:rsidRPr="00D80F87" w:rsidRDefault="007F40BA" w:rsidP="004B5D0E">
            <w:pPr>
              <w:jc w:val="center"/>
              <w:rPr>
                <w:color w:val="000000"/>
                <w:sz w:val="18"/>
                <w:szCs w:val="18"/>
              </w:rPr>
            </w:pPr>
            <w:r w:rsidRPr="00D80F87">
              <w:rPr>
                <w:color w:val="000000"/>
                <w:sz w:val="18"/>
                <w:szCs w:val="18"/>
              </w:rPr>
              <w:lastRenderedPageBreak/>
              <w:t>Punto 9</w:t>
            </w:r>
          </w:p>
        </w:tc>
        <w:tc>
          <w:tcPr>
            <w:tcW w:w="911" w:type="dxa"/>
            <w:noWrap/>
            <w:vAlign w:val="center"/>
          </w:tcPr>
          <w:p w14:paraId="4F8AF23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13" w:type="dxa"/>
            <w:noWrap/>
            <w:vAlign w:val="center"/>
          </w:tcPr>
          <w:p w14:paraId="207BB619"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10" w:type="dxa"/>
            <w:noWrap/>
            <w:vAlign w:val="center"/>
          </w:tcPr>
          <w:p w14:paraId="4505AFC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063639B2"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872" w:type="dxa"/>
            <w:vAlign w:val="center"/>
          </w:tcPr>
          <w:p w14:paraId="69501C8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41646AF2"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60" w:type="dxa"/>
            <w:noWrap/>
            <w:vAlign w:val="center"/>
          </w:tcPr>
          <w:p w14:paraId="4467AD5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59" w:type="dxa"/>
            <w:vAlign w:val="center"/>
          </w:tcPr>
          <w:p w14:paraId="5870C960"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783" w:type="dxa"/>
            <w:vAlign w:val="center"/>
          </w:tcPr>
          <w:p w14:paraId="79EA569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777" w:type="dxa"/>
            <w:vAlign w:val="center"/>
          </w:tcPr>
          <w:p w14:paraId="2E09D712"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r>
      <w:tr w:rsidR="007F40BA" w:rsidRPr="00D80F87" w14:paraId="668CB195" w14:textId="77777777" w:rsidTr="007F40BA">
        <w:trPr>
          <w:trHeight w:val="315"/>
        </w:trPr>
        <w:tc>
          <w:tcPr>
            <w:cnfStyle w:val="001000000000" w:firstRow="0" w:lastRow="0" w:firstColumn="1" w:lastColumn="0" w:oddVBand="0" w:evenVBand="0" w:oddHBand="0" w:evenHBand="0" w:firstRowFirstColumn="0" w:firstRowLastColumn="0" w:lastRowFirstColumn="0" w:lastRowLastColumn="0"/>
            <w:tcW w:w="1166" w:type="dxa"/>
            <w:noWrap/>
            <w:vAlign w:val="center"/>
          </w:tcPr>
          <w:p w14:paraId="111AC49F" w14:textId="77777777" w:rsidR="007F40BA" w:rsidRPr="00D80F87" w:rsidRDefault="007F40BA" w:rsidP="004B5D0E">
            <w:pPr>
              <w:jc w:val="center"/>
              <w:rPr>
                <w:color w:val="000000"/>
                <w:sz w:val="18"/>
                <w:szCs w:val="18"/>
              </w:rPr>
            </w:pPr>
            <w:r w:rsidRPr="00D80F87">
              <w:rPr>
                <w:color w:val="000000"/>
                <w:sz w:val="18"/>
                <w:szCs w:val="18"/>
              </w:rPr>
              <w:t>Punto 10</w:t>
            </w:r>
          </w:p>
        </w:tc>
        <w:tc>
          <w:tcPr>
            <w:tcW w:w="911" w:type="dxa"/>
            <w:noWrap/>
            <w:vAlign w:val="center"/>
          </w:tcPr>
          <w:p w14:paraId="4AF5B7F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13" w:type="dxa"/>
            <w:noWrap/>
            <w:vAlign w:val="center"/>
          </w:tcPr>
          <w:p w14:paraId="4F9E6A86"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10" w:type="dxa"/>
            <w:noWrap/>
            <w:vAlign w:val="center"/>
          </w:tcPr>
          <w:p w14:paraId="0B69659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669" w:type="dxa"/>
            <w:vAlign w:val="center"/>
          </w:tcPr>
          <w:p w14:paraId="656AC2D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872" w:type="dxa"/>
            <w:vAlign w:val="center"/>
          </w:tcPr>
          <w:p w14:paraId="4BC2B243"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c>
          <w:tcPr>
            <w:tcW w:w="860" w:type="dxa"/>
            <w:noWrap/>
            <w:vAlign w:val="center"/>
          </w:tcPr>
          <w:p w14:paraId="073D9899"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60" w:type="dxa"/>
            <w:noWrap/>
            <w:vAlign w:val="center"/>
          </w:tcPr>
          <w:p w14:paraId="6113DA68"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3</w:t>
            </w:r>
          </w:p>
        </w:tc>
        <w:tc>
          <w:tcPr>
            <w:tcW w:w="859" w:type="dxa"/>
            <w:vAlign w:val="center"/>
          </w:tcPr>
          <w:p w14:paraId="51AEA3CB"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6</w:t>
            </w:r>
          </w:p>
        </w:tc>
        <w:tc>
          <w:tcPr>
            <w:tcW w:w="783" w:type="dxa"/>
            <w:vAlign w:val="center"/>
          </w:tcPr>
          <w:p w14:paraId="33CE7EAF"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es-CO"/>
              </w:rPr>
            </w:pPr>
            <w:r w:rsidRPr="00D80F87">
              <w:rPr>
                <w:color w:val="000000"/>
                <w:sz w:val="18"/>
                <w:szCs w:val="18"/>
                <w:lang w:eastAsia="es-CO"/>
              </w:rPr>
              <w:t>3</w:t>
            </w:r>
          </w:p>
        </w:tc>
        <w:tc>
          <w:tcPr>
            <w:tcW w:w="777" w:type="dxa"/>
            <w:vAlign w:val="center"/>
          </w:tcPr>
          <w:p w14:paraId="13DED48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w:t>
            </w:r>
          </w:p>
        </w:tc>
      </w:tr>
    </w:tbl>
    <w:p w14:paraId="124556D8" w14:textId="77777777" w:rsidR="007F40BA" w:rsidRPr="00D80F87" w:rsidRDefault="007F40BA" w:rsidP="004B5D0E">
      <w:pPr>
        <w:pStyle w:val="Notas"/>
      </w:pPr>
      <w:r w:rsidRPr="00D80F87">
        <w:t>*Valor ajuste por impulso. **Valor mayor de ajuste.</w:t>
      </w:r>
    </w:p>
    <w:p w14:paraId="3E85A035" w14:textId="078B278E" w:rsidR="007F40BA" w:rsidRPr="00D80F87" w:rsidRDefault="007F40BA" w:rsidP="004B5D0E">
      <w:pPr>
        <w:pStyle w:val="Notas"/>
      </w:pPr>
      <w:r w:rsidRPr="00D80F87">
        <w:t xml:space="preserve">Fuente: </w:t>
      </w:r>
      <w:sdt>
        <w:sdtPr>
          <w:id w:val="1128971722"/>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275FED7E" w14:textId="77777777" w:rsidR="007F40BA" w:rsidRPr="00D80F87" w:rsidRDefault="007F40BA" w:rsidP="004B5D0E">
      <w:pPr>
        <w:rPr>
          <w:sz w:val="16"/>
          <w:szCs w:val="16"/>
        </w:rPr>
      </w:pPr>
    </w:p>
    <w:p w14:paraId="5909998E" w14:textId="16E25BFC" w:rsidR="007F40BA" w:rsidRPr="00D80F87" w:rsidRDefault="007F40BA" w:rsidP="004B5D0E">
      <w:pPr>
        <w:rPr>
          <w:rFonts w:cs="Calibri"/>
        </w:rPr>
      </w:pPr>
      <w:r w:rsidRPr="00D80F87">
        <w:rPr>
          <w:rFonts w:cs="Calibri"/>
        </w:rPr>
        <w:t xml:space="preserve">En la </w:t>
      </w:r>
      <w:r w:rsidR="00CA201F" w:rsidRPr="00D80F87">
        <w:rPr>
          <w:rFonts w:cs="Calibri"/>
        </w:rPr>
        <w:fldChar w:fldCharType="begin"/>
      </w:r>
      <w:r w:rsidR="00CA201F" w:rsidRPr="00D80F87">
        <w:rPr>
          <w:rFonts w:cs="Calibri"/>
        </w:rPr>
        <w:instrText xml:space="preserve"> REF _Ref433356320 \h </w:instrText>
      </w:r>
      <w:r w:rsidR="004B5D0E" w:rsidRPr="00D80F87">
        <w:rPr>
          <w:rFonts w:cs="Calibri"/>
        </w:rPr>
        <w:instrText xml:space="preserve"> \* MERGEFORMAT </w:instrText>
      </w:r>
      <w:r w:rsidR="00CA201F" w:rsidRPr="00D80F87">
        <w:rPr>
          <w:rFonts w:cs="Calibri"/>
        </w:rPr>
      </w:r>
      <w:r w:rsidR="00CA201F" w:rsidRPr="00D80F87">
        <w:rPr>
          <w:rFonts w:cs="Calibri"/>
        </w:rPr>
        <w:fldChar w:fldCharType="separate"/>
      </w:r>
      <w:r w:rsidR="00F226A2" w:rsidRPr="00D80F87">
        <w:t xml:space="preserve">Tabla </w:t>
      </w:r>
      <w:r w:rsidR="00F226A2">
        <w:rPr>
          <w:noProof/>
        </w:rPr>
        <w:t>3</w:t>
      </w:r>
      <w:r w:rsidR="00F226A2" w:rsidRPr="00D80F87">
        <w:rPr>
          <w:noProof/>
        </w:rPr>
        <w:t>.</w:t>
      </w:r>
      <w:r w:rsidR="00F226A2">
        <w:rPr>
          <w:noProof/>
        </w:rPr>
        <w:t>22</w:t>
      </w:r>
      <w:r w:rsidR="00CA201F" w:rsidRPr="00D80F87">
        <w:rPr>
          <w:rFonts w:cs="Calibri"/>
        </w:rPr>
        <w:fldChar w:fldCharType="end"/>
      </w:r>
      <w:r w:rsidRPr="00D80F87">
        <w:rPr>
          <w:rFonts w:cs="Calibri"/>
        </w:rPr>
        <w:t xml:space="preserve"> se presentan los resultados corregidos del nivel de presión sonora continúo equivalente ponderado A (LaEq) total obtenidos en el día dominical en horario diurno y nocturno y se compara con los valores máximos establecidos en la Resolución 627 de 2006 para el uso del suelo clasificado:</w:t>
      </w:r>
    </w:p>
    <w:p w14:paraId="5857DEF9" w14:textId="77777777" w:rsidR="007F40BA" w:rsidRPr="00D80F87" w:rsidRDefault="007F40BA" w:rsidP="004B5D0E">
      <w:pPr>
        <w:rPr>
          <w:rFonts w:cs="Calibri"/>
        </w:rPr>
      </w:pPr>
    </w:p>
    <w:p w14:paraId="3E11E8CC" w14:textId="2769A405" w:rsidR="007F40BA" w:rsidRPr="00D80F87" w:rsidRDefault="007F40BA" w:rsidP="004B5D0E">
      <w:pPr>
        <w:pStyle w:val="Tablas"/>
        <w:rPr>
          <w:rFonts w:cs="Calibri"/>
          <w:szCs w:val="22"/>
        </w:rPr>
      </w:pPr>
      <w:bookmarkStart w:id="112" w:name="_Ref433356320"/>
      <w:bookmarkStart w:id="113" w:name="_Toc447821992"/>
      <w:r w:rsidRPr="00D80F87">
        <w:t xml:space="preserve">Tabla </w:t>
      </w:r>
      <w:fldSimple w:instr=" STYLEREF 1 \s ">
        <w:r w:rsidR="00F226A2">
          <w:rPr>
            <w:noProof/>
          </w:rPr>
          <w:t>3</w:t>
        </w:r>
      </w:fldSimple>
      <w:r w:rsidR="000B6A60" w:rsidRPr="00D80F87">
        <w:t>.</w:t>
      </w:r>
      <w:fldSimple w:instr=" SEQ Tabla \* ARABIC \s 1 ">
        <w:r w:rsidR="00F226A2">
          <w:rPr>
            <w:noProof/>
          </w:rPr>
          <w:t>22</w:t>
        </w:r>
      </w:fldSimple>
      <w:bookmarkEnd w:id="112"/>
      <w:r w:rsidRPr="00D80F87">
        <w:t xml:space="preserve"> </w:t>
      </w:r>
      <w:r w:rsidRPr="00D80F87">
        <w:rPr>
          <w:rFonts w:cs="Calibri"/>
          <w:sz w:val="22"/>
          <w:szCs w:val="22"/>
        </w:rPr>
        <w:t>Resultados de Ruido Ambiental– Dominical</w:t>
      </w:r>
      <w:bookmarkEnd w:id="113"/>
    </w:p>
    <w:tbl>
      <w:tblPr>
        <w:tblStyle w:val="Gminis"/>
        <w:tblW w:w="0" w:type="auto"/>
        <w:tblLook w:val="04A0" w:firstRow="1" w:lastRow="0" w:firstColumn="1" w:lastColumn="0" w:noHBand="0" w:noVBand="1"/>
      </w:tblPr>
      <w:tblGrid>
        <w:gridCol w:w="1251"/>
        <w:gridCol w:w="1787"/>
        <w:gridCol w:w="2511"/>
        <w:gridCol w:w="1509"/>
        <w:gridCol w:w="1429"/>
      </w:tblGrid>
      <w:tr w:rsidR="007F40BA" w:rsidRPr="00D80F87" w14:paraId="4D738E6C" w14:textId="77777777" w:rsidTr="00934A60">
        <w:trPr>
          <w:cnfStyle w:val="100000000000" w:firstRow="1" w:lastRow="0" w:firstColumn="0" w:lastColumn="0" w:oddVBand="0" w:evenVBand="0" w:oddHBand="0" w:evenHBand="0" w:firstRowFirstColumn="0" w:firstRowLastColumn="0" w:lastRowFirstColumn="0" w:lastRowLastColumn="0"/>
          <w:trHeight w:val="863"/>
          <w:tblHeader/>
        </w:trPr>
        <w:tc>
          <w:tcPr>
            <w:cnfStyle w:val="001000000100" w:firstRow="0" w:lastRow="0" w:firstColumn="1" w:lastColumn="0" w:oddVBand="0" w:evenVBand="0" w:oddHBand="0" w:evenHBand="0" w:firstRowFirstColumn="1" w:firstRowLastColumn="0" w:lastRowFirstColumn="0" w:lastRowLastColumn="0"/>
            <w:tcW w:w="1251" w:type="dxa"/>
            <w:vAlign w:val="center"/>
          </w:tcPr>
          <w:p w14:paraId="2160B45A" w14:textId="77777777" w:rsidR="007F40BA" w:rsidRPr="00D80F87" w:rsidRDefault="007F40BA" w:rsidP="004B5D0E">
            <w:pPr>
              <w:jc w:val="center"/>
              <w:rPr>
                <w:rFonts w:cs="Calibri"/>
                <w:bCs/>
                <w:color w:val="000000"/>
                <w:sz w:val="18"/>
                <w:szCs w:val="18"/>
              </w:rPr>
            </w:pPr>
            <w:r w:rsidRPr="00D80F87">
              <w:rPr>
                <w:rFonts w:cs="Calibri"/>
                <w:bCs/>
                <w:color w:val="000000"/>
                <w:sz w:val="18"/>
                <w:szCs w:val="18"/>
              </w:rPr>
              <w:t>Punto de medición</w:t>
            </w:r>
          </w:p>
        </w:tc>
        <w:tc>
          <w:tcPr>
            <w:tcW w:w="0" w:type="auto"/>
            <w:vAlign w:val="center"/>
            <w:hideMark/>
          </w:tcPr>
          <w:p w14:paraId="15F3B12C"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cs="Calibri"/>
                <w:bCs/>
                <w:color w:val="000000"/>
                <w:sz w:val="18"/>
                <w:szCs w:val="18"/>
              </w:rPr>
            </w:pPr>
            <w:r w:rsidRPr="00D80F87">
              <w:rPr>
                <w:rFonts w:cs="Calibri"/>
                <w:bCs/>
                <w:color w:val="000000"/>
                <w:sz w:val="18"/>
                <w:szCs w:val="18"/>
              </w:rPr>
              <w:t>LAEQ Ruido Ambiental corregido (dBA)</w:t>
            </w:r>
          </w:p>
        </w:tc>
        <w:tc>
          <w:tcPr>
            <w:tcW w:w="2511" w:type="dxa"/>
            <w:vAlign w:val="center"/>
            <w:hideMark/>
          </w:tcPr>
          <w:p w14:paraId="40E09B9B"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cs="Calibri"/>
                <w:bCs/>
                <w:color w:val="000000"/>
                <w:sz w:val="18"/>
                <w:szCs w:val="18"/>
              </w:rPr>
            </w:pPr>
            <w:r w:rsidRPr="00D80F87">
              <w:rPr>
                <w:rFonts w:cs="Calibri"/>
                <w:bCs/>
                <w:color w:val="000000"/>
                <w:sz w:val="18"/>
                <w:szCs w:val="18"/>
              </w:rPr>
              <w:t>Límites permisibles Resolución 627-2006 LAEQ día uso de suelo para autopistas y vías principales (dBA)</w:t>
            </w:r>
          </w:p>
        </w:tc>
        <w:tc>
          <w:tcPr>
            <w:tcW w:w="1509" w:type="dxa"/>
            <w:vAlign w:val="center"/>
            <w:hideMark/>
          </w:tcPr>
          <w:p w14:paraId="03BE731D"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cs="Calibri"/>
                <w:bCs/>
                <w:color w:val="000000"/>
                <w:sz w:val="18"/>
                <w:szCs w:val="18"/>
              </w:rPr>
            </w:pPr>
            <w:r w:rsidRPr="00D80F87">
              <w:rPr>
                <w:rFonts w:cs="Calibri"/>
                <w:bCs/>
                <w:color w:val="000000"/>
                <w:sz w:val="18"/>
                <w:szCs w:val="18"/>
              </w:rPr>
              <w:t>Porcentaje respecto a límite permisible</w:t>
            </w:r>
          </w:p>
        </w:tc>
        <w:tc>
          <w:tcPr>
            <w:tcW w:w="1429" w:type="dxa"/>
            <w:vAlign w:val="center"/>
            <w:hideMark/>
          </w:tcPr>
          <w:p w14:paraId="3C52BEEE" w14:textId="77777777" w:rsidR="007F40BA" w:rsidRPr="00D80F87" w:rsidRDefault="007F40BA" w:rsidP="004B5D0E">
            <w:pPr>
              <w:jc w:val="center"/>
              <w:cnfStyle w:val="100000000000" w:firstRow="1" w:lastRow="0" w:firstColumn="0" w:lastColumn="0" w:oddVBand="0" w:evenVBand="0" w:oddHBand="0" w:evenHBand="0" w:firstRowFirstColumn="0" w:firstRowLastColumn="0" w:lastRowFirstColumn="0" w:lastRowLastColumn="0"/>
              <w:rPr>
                <w:rFonts w:cs="Calibri"/>
                <w:bCs/>
                <w:color w:val="000000"/>
                <w:sz w:val="18"/>
                <w:szCs w:val="18"/>
              </w:rPr>
            </w:pPr>
            <w:r w:rsidRPr="00D80F87">
              <w:rPr>
                <w:rFonts w:cs="Calibri"/>
                <w:bCs/>
                <w:color w:val="000000"/>
                <w:sz w:val="18"/>
                <w:szCs w:val="18"/>
              </w:rPr>
              <w:t>Cumplimiento</w:t>
            </w:r>
          </w:p>
        </w:tc>
      </w:tr>
      <w:tr w:rsidR="003C6ED7" w:rsidRPr="00D80F87" w14:paraId="4C012E72" w14:textId="77777777" w:rsidTr="00C47685">
        <w:trPr>
          <w:trHeight w:val="300"/>
        </w:trPr>
        <w:tc>
          <w:tcPr>
            <w:cnfStyle w:val="001000000000" w:firstRow="0" w:lastRow="0" w:firstColumn="1" w:lastColumn="0" w:oddVBand="0" w:evenVBand="0" w:oddHBand="0" w:evenHBand="0" w:firstRowFirstColumn="0" w:firstRowLastColumn="0" w:lastRowFirstColumn="0" w:lastRowLastColumn="0"/>
            <w:tcW w:w="8487" w:type="dxa"/>
            <w:gridSpan w:val="5"/>
            <w:vAlign w:val="center"/>
          </w:tcPr>
          <w:p w14:paraId="21BF8940" w14:textId="6C63411E" w:rsidR="003C6ED7" w:rsidRPr="00D80F87" w:rsidRDefault="003C6ED7" w:rsidP="004B5D0E">
            <w:pPr>
              <w:jc w:val="center"/>
              <w:rPr>
                <w:rFonts w:cs="Calibri"/>
                <w:color w:val="000000"/>
                <w:sz w:val="18"/>
                <w:szCs w:val="18"/>
              </w:rPr>
            </w:pPr>
            <w:r w:rsidRPr="00D80F87">
              <w:rPr>
                <w:rFonts w:cs="Calibri"/>
                <w:b/>
                <w:bCs/>
                <w:color w:val="000000"/>
                <w:sz w:val="18"/>
                <w:szCs w:val="18"/>
              </w:rPr>
              <w:t xml:space="preserve">MEDICIONES DE RUIDO AMBIENTAL  - DOMINICAL EN </w:t>
            </w:r>
            <w:r w:rsidR="00A74744" w:rsidRPr="00D80F87">
              <w:rPr>
                <w:rFonts w:cs="Calibri"/>
                <w:b/>
                <w:bCs/>
                <w:color w:val="000000"/>
                <w:sz w:val="18"/>
                <w:szCs w:val="18"/>
              </w:rPr>
              <w:t>HORARIO DIURNO</w:t>
            </w:r>
          </w:p>
        </w:tc>
      </w:tr>
      <w:tr w:rsidR="007F40BA" w:rsidRPr="00D80F87" w14:paraId="43F62214"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652B9688" w14:textId="77777777" w:rsidR="007F40BA" w:rsidRPr="00D80F87" w:rsidRDefault="007F40BA" w:rsidP="004B5D0E">
            <w:pPr>
              <w:jc w:val="center"/>
              <w:rPr>
                <w:color w:val="000000"/>
                <w:sz w:val="18"/>
                <w:szCs w:val="18"/>
              </w:rPr>
            </w:pPr>
            <w:r w:rsidRPr="00D80F87">
              <w:rPr>
                <w:color w:val="000000"/>
                <w:sz w:val="18"/>
                <w:szCs w:val="18"/>
              </w:rPr>
              <w:t>Punto 8</w:t>
            </w:r>
          </w:p>
        </w:tc>
        <w:tc>
          <w:tcPr>
            <w:tcW w:w="0" w:type="auto"/>
            <w:vAlign w:val="center"/>
            <w:hideMark/>
          </w:tcPr>
          <w:p w14:paraId="543ABC5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70.6</w:t>
            </w:r>
          </w:p>
        </w:tc>
        <w:tc>
          <w:tcPr>
            <w:tcW w:w="2511" w:type="dxa"/>
            <w:vAlign w:val="center"/>
            <w:hideMark/>
          </w:tcPr>
          <w:p w14:paraId="6C57524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09" w:type="dxa"/>
            <w:vAlign w:val="center"/>
            <w:hideMark/>
          </w:tcPr>
          <w:p w14:paraId="6CFB77D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88%</w:t>
            </w:r>
          </w:p>
        </w:tc>
        <w:tc>
          <w:tcPr>
            <w:tcW w:w="1429" w:type="dxa"/>
            <w:vAlign w:val="center"/>
            <w:hideMark/>
          </w:tcPr>
          <w:p w14:paraId="0631EA4C"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7F40BA" w:rsidRPr="00D80F87" w14:paraId="05656E15"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54862325" w14:textId="77777777" w:rsidR="007F40BA" w:rsidRPr="00D80F87" w:rsidRDefault="007F40BA" w:rsidP="004B5D0E">
            <w:pPr>
              <w:jc w:val="center"/>
              <w:rPr>
                <w:color w:val="000000"/>
                <w:sz w:val="18"/>
                <w:szCs w:val="18"/>
              </w:rPr>
            </w:pPr>
            <w:r w:rsidRPr="00D80F87">
              <w:rPr>
                <w:color w:val="000000"/>
                <w:sz w:val="18"/>
                <w:szCs w:val="18"/>
              </w:rPr>
              <w:t>Punto 9</w:t>
            </w:r>
          </w:p>
        </w:tc>
        <w:tc>
          <w:tcPr>
            <w:tcW w:w="0" w:type="auto"/>
            <w:vAlign w:val="center"/>
          </w:tcPr>
          <w:p w14:paraId="38FF200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71.5</w:t>
            </w:r>
          </w:p>
        </w:tc>
        <w:tc>
          <w:tcPr>
            <w:tcW w:w="2511" w:type="dxa"/>
            <w:vAlign w:val="center"/>
          </w:tcPr>
          <w:p w14:paraId="2E7C815D"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09" w:type="dxa"/>
            <w:vAlign w:val="center"/>
          </w:tcPr>
          <w:p w14:paraId="797B97EF"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89%</w:t>
            </w:r>
          </w:p>
        </w:tc>
        <w:tc>
          <w:tcPr>
            <w:tcW w:w="1429" w:type="dxa"/>
            <w:vAlign w:val="center"/>
          </w:tcPr>
          <w:p w14:paraId="1580B326"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7F40BA" w:rsidRPr="00D80F87" w14:paraId="460F1EFC"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1F3CD4BA" w14:textId="77777777" w:rsidR="007F40BA" w:rsidRPr="00D80F87" w:rsidRDefault="007F40BA" w:rsidP="004B5D0E">
            <w:pPr>
              <w:jc w:val="center"/>
              <w:rPr>
                <w:color w:val="000000"/>
                <w:sz w:val="18"/>
                <w:szCs w:val="18"/>
              </w:rPr>
            </w:pPr>
            <w:r w:rsidRPr="00D80F87">
              <w:rPr>
                <w:color w:val="000000"/>
                <w:sz w:val="18"/>
                <w:szCs w:val="18"/>
              </w:rPr>
              <w:t>Punto 10</w:t>
            </w:r>
          </w:p>
        </w:tc>
        <w:tc>
          <w:tcPr>
            <w:tcW w:w="0" w:type="auto"/>
            <w:vAlign w:val="center"/>
          </w:tcPr>
          <w:p w14:paraId="7BB9A6C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72.9</w:t>
            </w:r>
          </w:p>
        </w:tc>
        <w:tc>
          <w:tcPr>
            <w:tcW w:w="2511" w:type="dxa"/>
            <w:vAlign w:val="center"/>
          </w:tcPr>
          <w:p w14:paraId="1C401DE0"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80</w:t>
            </w:r>
          </w:p>
        </w:tc>
        <w:tc>
          <w:tcPr>
            <w:tcW w:w="1509" w:type="dxa"/>
            <w:vAlign w:val="center"/>
          </w:tcPr>
          <w:p w14:paraId="62C6DE55"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91%</w:t>
            </w:r>
          </w:p>
        </w:tc>
        <w:tc>
          <w:tcPr>
            <w:tcW w:w="1429" w:type="dxa"/>
            <w:vAlign w:val="center"/>
          </w:tcPr>
          <w:p w14:paraId="024C596B"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7F40BA" w:rsidRPr="00D80F87" w14:paraId="0BEE3FDC" w14:textId="77777777" w:rsidTr="00934A60">
        <w:trPr>
          <w:trHeight w:val="285"/>
        </w:trPr>
        <w:tc>
          <w:tcPr>
            <w:cnfStyle w:val="001000000000" w:firstRow="0" w:lastRow="0" w:firstColumn="1" w:lastColumn="0" w:oddVBand="0" w:evenVBand="0" w:oddHBand="0" w:evenHBand="0" w:firstRowFirstColumn="0" w:firstRowLastColumn="0" w:lastRowFirstColumn="0" w:lastRowLastColumn="0"/>
            <w:tcW w:w="8487" w:type="dxa"/>
            <w:gridSpan w:val="5"/>
            <w:vAlign w:val="center"/>
          </w:tcPr>
          <w:p w14:paraId="4D247D78" w14:textId="77777777" w:rsidR="007F40BA" w:rsidRPr="00D80F87" w:rsidRDefault="007F40BA" w:rsidP="004B5D0E">
            <w:pPr>
              <w:jc w:val="center"/>
              <w:rPr>
                <w:rFonts w:cs="Calibri"/>
                <w:b/>
                <w:bCs/>
                <w:color w:val="000000"/>
                <w:sz w:val="18"/>
                <w:szCs w:val="18"/>
              </w:rPr>
            </w:pPr>
            <w:r w:rsidRPr="00D80F87">
              <w:rPr>
                <w:rFonts w:cs="Calibri"/>
                <w:b/>
                <w:bCs/>
                <w:color w:val="000000"/>
                <w:sz w:val="18"/>
                <w:szCs w:val="18"/>
              </w:rPr>
              <w:t>MEDICIONES DE RUIDO AMBIENTAL  - DOMINICAL EN HORARIO NOCTURNO</w:t>
            </w:r>
          </w:p>
        </w:tc>
      </w:tr>
      <w:tr w:rsidR="007F40BA" w:rsidRPr="00D80F87" w14:paraId="7542B22A"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6A69630C" w14:textId="77777777" w:rsidR="007F40BA" w:rsidRPr="00D80F87" w:rsidRDefault="007F40BA" w:rsidP="004B5D0E">
            <w:pPr>
              <w:jc w:val="center"/>
              <w:rPr>
                <w:color w:val="000000"/>
                <w:sz w:val="18"/>
                <w:szCs w:val="18"/>
              </w:rPr>
            </w:pPr>
            <w:r w:rsidRPr="00D80F87">
              <w:rPr>
                <w:color w:val="000000"/>
                <w:sz w:val="18"/>
                <w:szCs w:val="18"/>
              </w:rPr>
              <w:t>Punto 8</w:t>
            </w:r>
          </w:p>
        </w:tc>
        <w:tc>
          <w:tcPr>
            <w:tcW w:w="0" w:type="auto"/>
            <w:vAlign w:val="center"/>
            <w:hideMark/>
          </w:tcPr>
          <w:p w14:paraId="6809BE7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66.0</w:t>
            </w:r>
          </w:p>
        </w:tc>
        <w:tc>
          <w:tcPr>
            <w:tcW w:w="2511" w:type="dxa"/>
            <w:vAlign w:val="center"/>
            <w:hideMark/>
          </w:tcPr>
          <w:p w14:paraId="58DCC5C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09" w:type="dxa"/>
            <w:vAlign w:val="center"/>
            <w:hideMark/>
          </w:tcPr>
          <w:p w14:paraId="289C485F"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94%</w:t>
            </w:r>
          </w:p>
        </w:tc>
        <w:tc>
          <w:tcPr>
            <w:tcW w:w="1429" w:type="dxa"/>
            <w:vAlign w:val="center"/>
            <w:hideMark/>
          </w:tcPr>
          <w:p w14:paraId="0E913FA1"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7F40BA" w:rsidRPr="00D80F87" w14:paraId="5AF10F00"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1AB9FBAF" w14:textId="77777777" w:rsidR="007F40BA" w:rsidRPr="00D80F87" w:rsidRDefault="007F40BA" w:rsidP="004B5D0E">
            <w:pPr>
              <w:jc w:val="center"/>
              <w:rPr>
                <w:color w:val="000000"/>
                <w:sz w:val="18"/>
                <w:szCs w:val="18"/>
              </w:rPr>
            </w:pPr>
            <w:r w:rsidRPr="00D80F87">
              <w:rPr>
                <w:color w:val="000000"/>
                <w:sz w:val="18"/>
                <w:szCs w:val="18"/>
              </w:rPr>
              <w:t>Punto 9</w:t>
            </w:r>
          </w:p>
        </w:tc>
        <w:tc>
          <w:tcPr>
            <w:tcW w:w="0" w:type="auto"/>
            <w:vAlign w:val="center"/>
            <w:hideMark/>
          </w:tcPr>
          <w:p w14:paraId="6BF916F4"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69.5</w:t>
            </w:r>
          </w:p>
        </w:tc>
        <w:tc>
          <w:tcPr>
            <w:tcW w:w="2511" w:type="dxa"/>
            <w:vAlign w:val="center"/>
            <w:hideMark/>
          </w:tcPr>
          <w:p w14:paraId="4DF27930"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09" w:type="dxa"/>
            <w:vAlign w:val="center"/>
            <w:hideMark/>
          </w:tcPr>
          <w:p w14:paraId="6A200BAA"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99%</w:t>
            </w:r>
          </w:p>
        </w:tc>
        <w:tc>
          <w:tcPr>
            <w:tcW w:w="1429" w:type="dxa"/>
            <w:vAlign w:val="center"/>
            <w:hideMark/>
          </w:tcPr>
          <w:p w14:paraId="6A6C61C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r w:rsidR="007F40BA" w:rsidRPr="00D80F87" w14:paraId="588A9A8C" w14:textId="77777777" w:rsidTr="007F40BA">
        <w:trPr>
          <w:trHeight w:val="300"/>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6CD953CE" w14:textId="77777777" w:rsidR="007F40BA" w:rsidRPr="00D80F87" w:rsidRDefault="007F40BA" w:rsidP="004B5D0E">
            <w:pPr>
              <w:jc w:val="center"/>
              <w:rPr>
                <w:color w:val="000000"/>
                <w:sz w:val="18"/>
                <w:szCs w:val="18"/>
              </w:rPr>
            </w:pPr>
            <w:r w:rsidRPr="00D80F87">
              <w:rPr>
                <w:color w:val="000000"/>
                <w:sz w:val="18"/>
                <w:szCs w:val="18"/>
              </w:rPr>
              <w:t>Punto 10</w:t>
            </w:r>
          </w:p>
        </w:tc>
        <w:tc>
          <w:tcPr>
            <w:tcW w:w="0" w:type="auto"/>
            <w:vAlign w:val="center"/>
            <w:hideMark/>
          </w:tcPr>
          <w:p w14:paraId="6870F9BF"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67.7</w:t>
            </w:r>
          </w:p>
        </w:tc>
        <w:tc>
          <w:tcPr>
            <w:tcW w:w="2511" w:type="dxa"/>
            <w:vAlign w:val="center"/>
            <w:hideMark/>
          </w:tcPr>
          <w:p w14:paraId="512A149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70</w:t>
            </w:r>
          </w:p>
        </w:tc>
        <w:tc>
          <w:tcPr>
            <w:tcW w:w="1509" w:type="dxa"/>
            <w:vAlign w:val="center"/>
            <w:hideMark/>
          </w:tcPr>
          <w:p w14:paraId="5664B687"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D80F87">
              <w:rPr>
                <w:color w:val="000000"/>
                <w:sz w:val="18"/>
                <w:szCs w:val="18"/>
              </w:rPr>
              <w:t>97%</w:t>
            </w:r>
          </w:p>
        </w:tc>
        <w:tc>
          <w:tcPr>
            <w:tcW w:w="1429" w:type="dxa"/>
            <w:vAlign w:val="center"/>
            <w:hideMark/>
          </w:tcPr>
          <w:p w14:paraId="70BB326E" w14:textId="77777777" w:rsidR="007F40BA" w:rsidRPr="00D80F87" w:rsidRDefault="007F40BA" w:rsidP="004B5D0E">
            <w:pPr>
              <w:jc w:val="center"/>
              <w:cnfStyle w:val="000000000000" w:firstRow="0" w:lastRow="0" w:firstColumn="0" w:lastColumn="0" w:oddVBand="0" w:evenVBand="0" w:oddHBand="0" w:evenHBand="0" w:firstRowFirstColumn="0" w:firstRowLastColumn="0" w:lastRowFirstColumn="0" w:lastRowLastColumn="0"/>
              <w:rPr>
                <w:sz w:val="18"/>
                <w:szCs w:val="18"/>
              </w:rPr>
            </w:pPr>
            <w:r w:rsidRPr="00D80F87">
              <w:rPr>
                <w:rFonts w:cs="Calibri"/>
                <w:color w:val="000000"/>
                <w:sz w:val="18"/>
                <w:szCs w:val="18"/>
              </w:rPr>
              <w:t>Cumple</w:t>
            </w:r>
          </w:p>
        </w:tc>
      </w:tr>
    </w:tbl>
    <w:p w14:paraId="1D102F4C" w14:textId="22AC3936" w:rsidR="007F40BA" w:rsidRPr="00D80F87" w:rsidRDefault="007F40BA" w:rsidP="004B5D0E">
      <w:pPr>
        <w:pStyle w:val="Notas"/>
      </w:pPr>
      <w:r w:rsidRPr="00D80F87">
        <w:t xml:space="preserve">Fuente </w:t>
      </w:r>
      <w:sdt>
        <w:sdtPr>
          <w:id w:val="1655951415"/>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2CB9A105" w14:textId="77777777" w:rsidR="007F40BA" w:rsidRPr="00D80F87" w:rsidRDefault="007F40BA" w:rsidP="004B5D0E"/>
    <w:p w14:paraId="6C5B2311" w14:textId="053A8F63" w:rsidR="007F40BA" w:rsidRPr="00D80F87" w:rsidRDefault="007F40BA" w:rsidP="004B5D0E">
      <w:r w:rsidRPr="00D80F87">
        <w:t>La</w:t>
      </w:r>
      <w:r w:rsidR="00227C2B" w:rsidRPr="00D80F87">
        <w:t xml:space="preserve">s </w:t>
      </w:r>
      <w:r w:rsidR="00227C2B" w:rsidRPr="00D80F87">
        <w:fldChar w:fldCharType="begin"/>
      </w:r>
      <w:r w:rsidR="00227C2B" w:rsidRPr="00D80F87">
        <w:instrText xml:space="preserve"> REF _Ref436127578 \h </w:instrText>
      </w:r>
      <w:r w:rsidR="004B5D0E" w:rsidRPr="00D80F87">
        <w:instrText xml:space="preserve"> \* MERGEFORMAT </w:instrText>
      </w:r>
      <w:r w:rsidR="00227C2B" w:rsidRPr="00D80F87">
        <w:fldChar w:fldCharType="separate"/>
      </w:r>
      <w:r w:rsidR="00F226A2" w:rsidRPr="00D80F87">
        <w:t xml:space="preserve">Figura </w:t>
      </w:r>
      <w:r w:rsidR="00F226A2">
        <w:rPr>
          <w:noProof/>
        </w:rPr>
        <w:t>3</w:t>
      </w:r>
      <w:r w:rsidR="00F226A2" w:rsidRPr="00D80F87">
        <w:rPr>
          <w:noProof/>
        </w:rPr>
        <w:t>.</w:t>
      </w:r>
      <w:r w:rsidR="00F226A2">
        <w:rPr>
          <w:noProof/>
        </w:rPr>
        <w:t>28</w:t>
      </w:r>
      <w:r w:rsidR="00227C2B" w:rsidRPr="00D80F87">
        <w:fldChar w:fldCharType="end"/>
      </w:r>
      <w:r w:rsidR="009E5156" w:rsidRPr="00D80F87">
        <w:t xml:space="preserve"> </w:t>
      </w:r>
      <w:r w:rsidR="00E50824" w:rsidRPr="00D80F87">
        <w:t xml:space="preserve">y </w:t>
      </w:r>
      <w:r w:rsidR="00E50824" w:rsidRPr="00D80F87">
        <w:fldChar w:fldCharType="begin"/>
      </w:r>
      <w:r w:rsidR="00E50824" w:rsidRPr="00D80F87">
        <w:instrText xml:space="preserve"> REF _Ref436128199 \h </w:instrText>
      </w:r>
      <w:r w:rsidR="004B5D0E" w:rsidRPr="00D80F87">
        <w:instrText xml:space="preserve"> \* MERGEFORMAT </w:instrText>
      </w:r>
      <w:r w:rsidR="00E50824" w:rsidRPr="00D80F87">
        <w:fldChar w:fldCharType="separate"/>
      </w:r>
      <w:r w:rsidR="00F226A2" w:rsidRPr="00D80F87">
        <w:t xml:space="preserve">Figura </w:t>
      </w:r>
      <w:r w:rsidR="00F226A2">
        <w:rPr>
          <w:noProof/>
        </w:rPr>
        <w:t>3</w:t>
      </w:r>
      <w:r w:rsidR="00F226A2" w:rsidRPr="00D80F87">
        <w:rPr>
          <w:noProof/>
        </w:rPr>
        <w:t>.</w:t>
      </w:r>
      <w:r w:rsidR="00F226A2">
        <w:rPr>
          <w:noProof/>
        </w:rPr>
        <w:t>29</w:t>
      </w:r>
      <w:r w:rsidR="00E50824" w:rsidRPr="00D80F87">
        <w:fldChar w:fldCharType="end"/>
      </w:r>
      <w:r w:rsidR="00227C2B" w:rsidRPr="00D80F87">
        <w:t xml:space="preserve"> </w:t>
      </w:r>
      <w:r w:rsidRPr="00D80F87">
        <w:t xml:space="preserve">muestran los resultados anteriores de manera gráfica comparando con la normatividad aplicada. </w:t>
      </w:r>
    </w:p>
    <w:p w14:paraId="7833FE70" w14:textId="77777777" w:rsidR="00227C2B" w:rsidRPr="00D80F87" w:rsidRDefault="00227C2B"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0"/>
      </w:tblGrid>
      <w:tr w:rsidR="000C421F" w:rsidRPr="00D80F87" w14:paraId="610C1540" w14:textId="77777777" w:rsidTr="000C421F">
        <w:trPr>
          <w:trHeight w:val="2800"/>
          <w:jc w:val="center"/>
        </w:trPr>
        <w:tc>
          <w:tcPr>
            <w:tcW w:w="2800" w:type="dxa"/>
            <w:shd w:val="clear" w:color="auto" w:fill="auto"/>
            <w:vAlign w:val="center"/>
          </w:tcPr>
          <w:p w14:paraId="35A6F4DA" w14:textId="11DD9306" w:rsidR="000C421F" w:rsidRPr="00D80F87" w:rsidRDefault="000C421F" w:rsidP="004B5D0E">
            <w:pPr>
              <w:jc w:val="center"/>
            </w:pPr>
            <w:r w:rsidRPr="00D80F87">
              <w:rPr>
                <w:noProof/>
                <w:lang w:eastAsia="es-CO"/>
              </w:rPr>
              <w:lastRenderedPageBreak/>
              <w:drawing>
                <wp:inline distT="0" distB="0" distL="0" distR="0" wp14:anchorId="2CB6B4F9" wp14:editId="1429C9B3">
                  <wp:extent cx="3363402" cy="2430831"/>
                  <wp:effectExtent l="0" t="0" r="889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67371" cy="2433700"/>
                          </a:xfrm>
                          <a:prstGeom prst="rect">
                            <a:avLst/>
                          </a:prstGeom>
                          <a:noFill/>
                        </pic:spPr>
                      </pic:pic>
                    </a:graphicData>
                  </a:graphic>
                </wp:inline>
              </w:drawing>
            </w:r>
          </w:p>
        </w:tc>
      </w:tr>
    </w:tbl>
    <w:p w14:paraId="7E255041" w14:textId="446FEAB5" w:rsidR="007F40BA" w:rsidRPr="00D80F87" w:rsidRDefault="002D40E3" w:rsidP="004B5D0E">
      <w:pPr>
        <w:pStyle w:val="Descripcin"/>
        <w:rPr>
          <w:rFonts w:cs="Calibri"/>
          <w:sz w:val="22"/>
          <w:szCs w:val="22"/>
        </w:rPr>
      </w:pPr>
      <w:bookmarkStart w:id="114" w:name="_Ref436127578"/>
      <w:bookmarkStart w:id="115" w:name="_Ref436127575"/>
      <w:bookmarkStart w:id="116" w:name="_Toc447822091"/>
      <w:r w:rsidRPr="00D80F87">
        <w:t>Figura</w:t>
      </w:r>
      <w:r w:rsidR="000C421F" w:rsidRPr="00D80F87">
        <w:t xml:space="preserve"> </w:t>
      </w:r>
      <w:fldSimple w:instr=" STYLEREF 1 \s ">
        <w:r w:rsidR="00F226A2">
          <w:rPr>
            <w:noProof/>
          </w:rPr>
          <w:t>3</w:t>
        </w:r>
      </w:fldSimple>
      <w:r w:rsidR="00FA5D34" w:rsidRPr="00D80F87">
        <w:t>.</w:t>
      </w:r>
      <w:fldSimple w:instr=" SEQ Figura \* ARABIC \s 1 ">
        <w:r w:rsidR="00F226A2">
          <w:rPr>
            <w:noProof/>
          </w:rPr>
          <w:t>28</w:t>
        </w:r>
      </w:fldSimple>
      <w:bookmarkEnd w:id="114"/>
      <w:r w:rsidR="000C421F" w:rsidRPr="00D80F87">
        <w:t xml:space="preserve"> </w:t>
      </w:r>
      <w:r w:rsidR="000C421F" w:rsidRPr="00D80F87">
        <w:rPr>
          <w:rFonts w:cs="Calibri"/>
          <w:sz w:val="22"/>
          <w:szCs w:val="22"/>
        </w:rPr>
        <w:t>Resultados de Ruido Ambiental horario diurno – Día Dominical</w:t>
      </w:r>
      <w:bookmarkEnd w:id="115"/>
      <w:bookmarkEnd w:id="116"/>
    </w:p>
    <w:p w14:paraId="762C4D9F" w14:textId="4EC0F5E2" w:rsidR="000C421F" w:rsidRPr="00D80F87" w:rsidRDefault="000C421F" w:rsidP="004B5D0E">
      <w:pPr>
        <w:pStyle w:val="Notas"/>
      </w:pPr>
      <w:r w:rsidRPr="00D80F87">
        <w:t xml:space="preserve">Fuente </w:t>
      </w:r>
      <w:sdt>
        <w:sdtPr>
          <w:id w:val="1171059159"/>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0CD2322F" w14:textId="77777777" w:rsidR="00E50824" w:rsidRPr="00D80F87" w:rsidRDefault="00E50824"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660"/>
      </w:tblGrid>
      <w:tr w:rsidR="000C421F" w:rsidRPr="00D80F87" w14:paraId="1BD4738C" w14:textId="77777777" w:rsidTr="00E50824">
        <w:trPr>
          <w:trHeight w:val="2800"/>
          <w:jc w:val="center"/>
        </w:trPr>
        <w:tc>
          <w:tcPr>
            <w:tcW w:w="0" w:type="auto"/>
            <w:shd w:val="clear" w:color="auto" w:fill="auto"/>
            <w:vAlign w:val="center"/>
          </w:tcPr>
          <w:p w14:paraId="444EBDCE" w14:textId="44DD707E" w:rsidR="000C421F" w:rsidRPr="00D80F87" w:rsidRDefault="000C421F" w:rsidP="004B5D0E">
            <w:pPr>
              <w:jc w:val="center"/>
            </w:pPr>
            <w:r w:rsidRPr="00D80F87">
              <w:rPr>
                <w:noProof/>
                <w:lang w:eastAsia="es-CO"/>
              </w:rPr>
              <w:drawing>
                <wp:inline distT="0" distB="0" distL="0" distR="0" wp14:anchorId="5B5ED2A4" wp14:editId="67A1F3DE">
                  <wp:extent cx="3500536" cy="2520000"/>
                  <wp:effectExtent l="0" t="0" r="508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00536" cy="2520000"/>
                          </a:xfrm>
                          <a:prstGeom prst="rect">
                            <a:avLst/>
                          </a:prstGeom>
                          <a:noFill/>
                        </pic:spPr>
                      </pic:pic>
                    </a:graphicData>
                  </a:graphic>
                </wp:inline>
              </w:drawing>
            </w:r>
          </w:p>
        </w:tc>
      </w:tr>
    </w:tbl>
    <w:p w14:paraId="018A4A7D" w14:textId="14E23B2E" w:rsidR="000C421F" w:rsidRPr="00D80F87" w:rsidRDefault="002D40E3" w:rsidP="004B5D0E">
      <w:pPr>
        <w:pStyle w:val="Tablas"/>
      </w:pPr>
      <w:bookmarkStart w:id="117" w:name="_Ref436128199"/>
      <w:bookmarkStart w:id="118" w:name="_Toc447822092"/>
      <w:r w:rsidRPr="00D80F87">
        <w:t>Figura</w:t>
      </w:r>
      <w:r w:rsidR="000C421F" w:rsidRPr="00D80F87">
        <w:t xml:space="preserve"> </w:t>
      </w:r>
      <w:fldSimple w:instr=" STYLEREF 1 \s ">
        <w:r w:rsidR="00F226A2">
          <w:rPr>
            <w:noProof/>
          </w:rPr>
          <w:t>3</w:t>
        </w:r>
      </w:fldSimple>
      <w:r w:rsidR="00FA5D34" w:rsidRPr="00D80F87">
        <w:t>.</w:t>
      </w:r>
      <w:fldSimple w:instr=" SEQ Figura \* ARABIC \s 1 ">
        <w:r w:rsidR="00F226A2">
          <w:rPr>
            <w:noProof/>
          </w:rPr>
          <w:t>29</w:t>
        </w:r>
      </w:fldSimple>
      <w:bookmarkEnd w:id="117"/>
      <w:r w:rsidR="000C421F" w:rsidRPr="00D80F87">
        <w:t xml:space="preserve"> </w:t>
      </w:r>
      <w:r w:rsidR="000C421F" w:rsidRPr="00D80F87">
        <w:rPr>
          <w:rFonts w:cs="Calibri"/>
          <w:sz w:val="22"/>
          <w:szCs w:val="22"/>
        </w:rPr>
        <w:t>Resultados de Ruido Ambiental horario nocturno – Día Dominical</w:t>
      </w:r>
      <w:bookmarkEnd w:id="118"/>
    </w:p>
    <w:p w14:paraId="46AE626D" w14:textId="7D0701FC" w:rsidR="000C421F" w:rsidRPr="00D80F87" w:rsidRDefault="000C421F" w:rsidP="004B5D0E">
      <w:pPr>
        <w:pStyle w:val="Notas"/>
      </w:pPr>
      <w:r w:rsidRPr="00D80F87">
        <w:t xml:space="preserve">Fuente </w:t>
      </w:r>
      <w:sdt>
        <w:sdtPr>
          <w:id w:val="-963881983"/>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15A8573C" w14:textId="77777777" w:rsidR="000C421F" w:rsidRPr="00D80F87" w:rsidRDefault="000C421F" w:rsidP="004B5D0E"/>
    <w:p w14:paraId="35EB0EEC" w14:textId="60A9B197" w:rsidR="000C421F" w:rsidRPr="00D80F87" w:rsidRDefault="000C421F" w:rsidP="004B5D0E">
      <w:r w:rsidRPr="00D80F87">
        <w:t xml:space="preserve">En la </w:t>
      </w:r>
      <w:r w:rsidR="007513F2" w:rsidRPr="00D80F87">
        <w:fldChar w:fldCharType="begin"/>
      </w:r>
      <w:r w:rsidR="007513F2" w:rsidRPr="00D80F87">
        <w:instrText xml:space="preserve"> REF _Ref433034361 \h </w:instrText>
      </w:r>
      <w:r w:rsidR="004B5D0E" w:rsidRPr="00D80F87">
        <w:instrText xml:space="preserve"> \* MERGEFORMAT </w:instrText>
      </w:r>
      <w:r w:rsidR="007513F2" w:rsidRPr="00D80F87">
        <w:fldChar w:fldCharType="separate"/>
      </w:r>
      <w:r w:rsidR="00F226A2" w:rsidRPr="00D80F87">
        <w:t xml:space="preserve">Figura </w:t>
      </w:r>
      <w:r w:rsidR="00F226A2">
        <w:rPr>
          <w:noProof/>
        </w:rPr>
        <w:t>3</w:t>
      </w:r>
      <w:r w:rsidR="00F226A2" w:rsidRPr="00D80F87">
        <w:rPr>
          <w:noProof/>
        </w:rPr>
        <w:t>.</w:t>
      </w:r>
      <w:r w:rsidR="00F226A2">
        <w:rPr>
          <w:noProof/>
        </w:rPr>
        <w:t>30</w:t>
      </w:r>
      <w:r w:rsidR="007513F2" w:rsidRPr="00D80F87">
        <w:fldChar w:fldCharType="end"/>
      </w:r>
      <w:r w:rsidRPr="00D80F87">
        <w:t xml:space="preserve"> y </w:t>
      </w:r>
      <w:r w:rsidR="007513F2" w:rsidRPr="00D80F87">
        <w:fldChar w:fldCharType="begin"/>
      </w:r>
      <w:r w:rsidR="007513F2" w:rsidRPr="00D80F87">
        <w:instrText xml:space="preserve"> REF _Ref433034383 \h </w:instrText>
      </w:r>
      <w:r w:rsidR="004B5D0E" w:rsidRPr="00D80F87">
        <w:instrText xml:space="preserve"> \* MERGEFORMAT </w:instrText>
      </w:r>
      <w:r w:rsidR="007513F2" w:rsidRPr="00D80F87">
        <w:fldChar w:fldCharType="separate"/>
      </w:r>
      <w:r w:rsidR="00F226A2" w:rsidRPr="00D80F87">
        <w:t xml:space="preserve">Figura </w:t>
      </w:r>
      <w:r w:rsidR="00F226A2">
        <w:rPr>
          <w:noProof/>
        </w:rPr>
        <w:t>3</w:t>
      </w:r>
      <w:r w:rsidR="00F226A2" w:rsidRPr="00D80F87">
        <w:rPr>
          <w:noProof/>
        </w:rPr>
        <w:t>.</w:t>
      </w:r>
      <w:r w:rsidR="00F226A2">
        <w:rPr>
          <w:noProof/>
        </w:rPr>
        <w:t>31</w:t>
      </w:r>
      <w:r w:rsidR="007513F2" w:rsidRPr="00D80F87">
        <w:fldChar w:fldCharType="end"/>
      </w:r>
      <w:r w:rsidRPr="00D80F87">
        <w:t xml:space="preserve"> se presentan las curvas isoruido y se evidencia una reducción en los niveles de presión sonora con respecto a los promedios obtenidos en el día ordinario: para el horario diurno, se mantienen todos los puntos sobre niveles entre los 70 dB y 75 dB. En el horario nocturno, se reducen los niveles con respecto a los obtenidos en el horario diurno a valores entre los 65dB y 70dB.</w:t>
      </w:r>
    </w:p>
    <w:p w14:paraId="27191DE9" w14:textId="77777777" w:rsidR="000C421F" w:rsidRPr="00D80F87" w:rsidRDefault="000C421F"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91"/>
      </w:tblGrid>
      <w:tr w:rsidR="000C421F" w:rsidRPr="00D80F87" w14:paraId="37AB8B80" w14:textId="77777777" w:rsidTr="0021496A">
        <w:trPr>
          <w:trHeight w:val="2800"/>
          <w:jc w:val="center"/>
        </w:trPr>
        <w:tc>
          <w:tcPr>
            <w:tcW w:w="8291" w:type="dxa"/>
            <w:shd w:val="clear" w:color="auto" w:fill="auto"/>
            <w:vAlign w:val="center"/>
          </w:tcPr>
          <w:p w14:paraId="5DD10B4E" w14:textId="10A3D935" w:rsidR="000C421F" w:rsidRPr="00D80F87" w:rsidRDefault="00C2528F" w:rsidP="004B5D0E">
            <w:pPr>
              <w:keepNext/>
              <w:jc w:val="left"/>
              <w:rPr>
                <w:color w:val="AE0000"/>
                <w:kern w:val="32"/>
              </w:rPr>
            </w:pPr>
            <w:r>
              <w:rPr>
                <w:noProof/>
                <w:color w:val="AE0000"/>
                <w:kern w:val="32"/>
                <w:lang w:eastAsia="es-CO"/>
              </w:rPr>
              <w:lastRenderedPageBreak/>
              <w:pict w14:anchorId="725D6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75pt;height:182.7pt">
                  <v:imagedata r:id="rId64" o:title="dominc di"/>
                </v:shape>
              </w:pict>
            </w:r>
            <w:r w:rsidR="0021496A" w:rsidRPr="00D80F87">
              <w:rPr>
                <w:noProof/>
                <w:color w:val="AE0000"/>
                <w:kern w:val="32"/>
                <w:lang w:eastAsia="es-CO"/>
              </w:rPr>
              <w:t xml:space="preserve">  </w:t>
            </w:r>
            <w:r w:rsidR="0021496A" w:rsidRPr="00D80F87">
              <w:rPr>
                <w:noProof/>
                <w:lang w:eastAsia="es-CO"/>
              </w:rPr>
              <w:drawing>
                <wp:inline distT="0" distB="0" distL="0" distR="0" wp14:anchorId="2763480B" wp14:editId="5397666B">
                  <wp:extent cx="1261930" cy="1669001"/>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r="9223"/>
                          <a:stretch/>
                        </pic:blipFill>
                        <pic:spPr bwMode="auto">
                          <a:xfrm>
                            <a:off x="0" y="0"/>
                            <a:ext cx="1268133" cy="16772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EB100B" w14:textId="28F5E28E" w:rsidR="000C421F" w:rsidRPr="00D80F87" w:rsidRDefault="002D40E3" w:rsidP="004B5D0E">
      <w:pPr>
        <w:pStyle w:val="Tablas"/>
      </w:pPr>
      <w:bookmarkStart w:id="119" w:name="_Ref433034361"/>
      <w:bookmarkStart w:id="120" w:name="_Toc447822093"/>
      <w:r w:rsidRPr="00D80F87">
        <w:t>Figura</w:t>
      </w:r>
      <w:r w:rsidR="000C421F" w:rsidRPr="00D80F87">
        <w:t xml:space="preserve"> </w:t>
      </w:r>
      <w:fldSimple w:instr=" STYLEREF 1 \s ">
        <w:r w:rsidR="00F226A2">
          <w:rPr>
            <w:noProof/>
          </w:rPr>
          <w:t>3</w:t>
        </w:r>
      </w:fldSimple>
      <w:r w:rsidR="00FA5D34" w:rsidRPr="00D80F87">
        <w:t>.</w:t>
      </w:r>
      <w:fldSimple w:instr=" SEQ Figura \* ARABIC \s 1 ">
        <w:r w:rsidR="00F226A2">
          <w:rPr>
            <w:noProof/>
          </w:rPr>
          <w:t>30</w:t>
        </w:r>
      </w:fldSimple>
      <w:bookmarkEnd w:id="119"/>
      <w:r w:rsidR="000C421F" w:rsidRPr="00D80F87">
        <w:t xml:space="preserve"> </w:t>
      </w:r>
      <w:r w:rsidR="000C421F" w:rsidRPr="00D80F87">
        <w:rPr>
          <w:rFonts w:cs="Calibri"/>
          <w:sz w:val="22"/>
          <w:szCs w:val="22"/>
        </w:rPr>
        <w:t>Curvas Isoruido horario diurno – Día Dominical</w:t>
      </w:r>
      <w:bookmarkEnd w:id="120"/>
    </w:p>
    <w:p w14:paraId="5B88CC4C" w14:textId="77777777" w:rsidR="000C421F" w:rsidRPr="00D80F87" w:rsidRDefault="000C421F" w:rsidP="004B5D0E">
      <w:pPr>
        <w:pStyle w:val="Notas"/>
      </w:pPr>
      <w:r w:rsidRPr="00D80F87">
        <w:t xml:space="preserve">Fuente </w:t>
      </w:r>
      <w:sdt>
        <w:sdtPr>
          <w:id w:val="-1463728130"/>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3CC4CD05" w14:textId="77777777" w:rsidR="0021496A" w:rsidRPr="00D80F87" w:rsidRDefault="0021496A"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80"/>
      </w:tblGrid>
      <w:tr w:rsidR="000C421F" w:rsidRPr="00D80F87" w14:paraId="43FF0CD1" w14:textId="77777777" w:rsidTr="0021496A">
        <w:trPr>
          <w:trHeight w:val="2800"/>
          <w:jc w:val="center"/>
        </w:trPr>
        <w:tc>
          <w:tcPr>
            <w:tcW w:w="8280" w:type="dxa"/>
            <w:shd w:val="clear" w:color="auto" w:fill="auto"/>
            <w:vAlign w:val="center"/>
          </w:tcPr>
          <w:p w14:paraId="39927E2B" w14:textId="0B28C9F5" w:rsidR="000C421F" w:rsidRPr="00D80F87" w:rsidRDefault="00C2528F" w:rsidP="004B5D0E">
            <w:pPr>
              <w:pStyle w:val="Notas"/>
              <w:keepNext/>
              <w:jc w:val="left"/>
              <w:rPr>
                <w:rFonts w:ascii="Cambria" w:hAnsi="Cambria"/>
                <w:color w:val="AE0000"/>
                <w:kern w:val="32"/>
                <w:sz w:val="22"/>
              </w:rPr>
            </w:pPr>
            <w:r>
              <w:rPr>
                <w:rFonts w:ascii="Cambria" w:hAnsi="Cambria"/>
                <w:color w:val="AE0000"/>
                <w:kern w:val="32"/>
                <w:sz w:val="22"/>
              </w:rPr>
              <w:pict w14:anchorId="33948ACE">
                <v:shape id="_x0000_i1026" type="#_x0000_t75" style="width:301.95pt;height:188.05pt">
                  <v:imagedata r:id="rId65" o:title="dom noc"/>
                </v:shape>
              </w:pict>
            </w:r>
            <w:r w:rsidR="0021496A" w:rsidRPr="00D80F87">
              <w:rPr>
                <w:rFonts w:ascii="Cambria" w:hAnsi="Cambria"/>
                <w:color w:val="AE0000"/>
                <w:kern w:val="32"/>
                <w:sz w:val="22"/>
              </w:rPr>
              <w:t xml:space="preserve">  </w:t>
            </w:r>
            <w:r w:rsidR="0021496A" w:rsidRPr="00D80F87">
              <w:rPr>
                <w:noProof/>
                <w:lang w:eastAsia="es-CO"/>
              </w:rPr>
              <w:drawing>
                <wp:inline distT="0" distB="0" distL="0" distR="0" wp14:anchorId="1901FAE6" wp14:editId="4B3A0042">
                  <wp:extent cx="1256306" cy="1651519"/>
                  <wp:effectExtent l="0" t="0" r="127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r="8671"/>
                          <a:stretch/>
                        </pic:blipFill>
                        <pic:spPr bwMode="auto">
                          <a:xfrm>
                            <a:off x="0" y="0"/>
                            <a:ext cx="1258959" cy="16550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06DAC17" w14:textId="36C934DD" w:rsidR="000C421F" w:rsidRPr="00D80F87" w:rsidRDefault="002D40E3" w:rsidP="004B5D0E">
      <w:pPr>
        <w:pStyle w:val="Tablas"/>
      </w:pPr>
      <w:bookmarkStart w:id="121" w:name="_Ref433034383"/>
      <w:bookmarkStart w:id="122" w:name="_Toc447822094"/>
      <w:r w:rsidRPr="00D80F87">
        <w:t>Figura</w:t>
      </w:r>
      <w:r w:rsidR="000C421F" w:rsidRPr="00D80F87">
        <w:t xml:space="preserve"> </w:t>
      </w:r>
      <w:fldSimple w:instr=" STYLEREF 1 \s ">
        <w:r w:rsidR="00F226A2">
          <w:rPr>
            <w:noProof/>
          </w:rPr>
          <w:t>3</w:t>
        </w:r>
      </w:fldSimple>
      <w:r w:rsidR="00FA5D34" w:rsidRPr="00D80F87">
        <w:t>.</w:t>
      </w:r>
      <w:fldSimple w:instr=" SEQ Figura \* ARABIC \s 1 ">
        <w:r w:rsidR="00F226A2">
          <w:rPr>
            <w:noProof/>
          </w:rPr>
          <w:t>31</w:t>
        </w:r>
      </w:fldSimple>
      <w:bookmarkEnd w:id="121"/>
      <w:r w:rsidR="000C421F" w:rsidRPr="00D80F87">
        <w:t xml:space="preserve"> Curvas Isoruido horario diurno – Día Dominical.</w:t>
      </w:r>
      <w:bookmarkEnd w:id="122"/>
    </w:p>
    <w:p w14:paraId="6DC2F348" w14:textId="62BFF6D7" w:rsidR="000C421F" w:rsidRPr="00D80F87" w:rsidRDefault="000C421F" w:rsidP="004B5D0E">
      <w:pPr>
        <w:pStyle w:val="Notas"/>
      </w:pPr>
      <w:r w:rsidRPr="00D80F87">
        <w:t xml:space="preserve">Fuente </w:t>
      </w:r>
      <w:sdt>
        <w:sdtPr>
          <w:id w:val="1132598376"/>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3894F095" w14:textId="77777777" w:rsidR="00A61C29" w:rsidRPr="00D80F87" w:rsidRDefault="00A61C29" w:rsidP="004B5D0E"/>
    <w:p w14:paraId="566128E8" w14:textId="63C025BF" w:rsidR="007513F2" w:rsidRPr="00D80F87" w:rsidRDefault="005627ED" w:rsidP="004B5D0E">
      <w:pPr>
        <w:pStyle w:val="Ttulo7"/>
      </w:pPr>
      <w:r w:rsidRPr="00D80F87">
        <w:t>Análisis</w:t>
      </w:r>
      <w:r w:rsidR="007513F2" w:rsidRPr="00D80F87">
        <w:t xml:space="preserve"> consolidado de ruido ambiental</w:t>
      </w:r>
    </w:p>
    <w:p w14:paraId="60738E65" w14:textId="77777777" w:rsidR="000C421F" w:rsidRPr="00D80F87" w:rsidRDefault="000C421F" w:rsidP="004B5D0E"/>
    <w:p w14:paraId="6112CB7F" w14:textId="77631F0D" w:rsidR="007513F2" w:rsidRPr="00D80F87" w:rsidRDefault="007513F2" w:rsidP="004B5D0E">
      <w:r w:rsidRPr="00D80F87">
        <w:t xml:space="preserve">Mediante el presente numeral se consolidan los registros tomados tanto en los días ordinarios y dominicales durante horario diurno y nocturno. Para ello mediante la </w:t>
      </w:r>
      <w:r w:rsidR="008D040B" w:rsidRPr="00D80F87">
        <w:fldChar w:fldCharType="begin"/>
      </w:r>
      <w:r w:rsidR="008D040B" w:rsidRPr="00D80F87">
        <w:instrText xml:space="preserve"> REF _Ref433034750 \h </w:instrText>
      </w:r>
      <w:r w:rsidR="004B5D0E" w:rsidRPr="00D80F87">
        <w:instrText xml:space="preserve"> \* MERGEFORMAT </w:instrText>
      </w:r>
      <w:r w:rsidR="008D040B" w:rsidRPr="00D80F87">
        <w:fldChar w:fldCharType="separate"/>
      </w:r>
      <w:r w:rsidR="00F226A2" w:rsidRPr="00D80F87">
        <w:t xml:space="preserve">Tabla </w:t>
      </w:r>
      <w:r w:rsidR="00F226A2">
        <w:rPr>
          <w:noProof/>
        </w:rPr>
        <w:t>3</w:t>
      </w:r>
      <w:r w:rsidR="00F226A2" w:rsidRPr="00D80F87">
        <w:rPr>
          <w:noProof/>
        </w:rPr>
        <w:t>.</w:t>
      </w:r>
      <w:r w:rsidR="00F226A2">
        <w:rPr>
          <w:noProof/>
        </w:rPr>
        <w:t>23</w:t>
      </w:r>
      <w:r w:rsidR="008D040B" w:rsidRPr="00D80F87">
        <w:fldChar w:fldCharType="end"/>
      </w:r>
      <w:r w:rsidRPr="00D80F87">
        <w:t xml:space="preserve">, se presenta el promedio logarítmico en la zona evaluada, en cada horario de medición y en la </w:t>
      </w:r>
      <w:r w:rsidRPr="00D80F87">
        <w:fldChar w:fldCharType="begin"/>
      </w:r>
      <w:r w:rsidRPr="00D80F87">
        <w:instrText xml:space="preserve"> REF _Ref433034641 \h </w:instrText>
      </w:r>
      <w:r w:rsidR="004B5D0E" w:rsidRPr="00D80F87">
        <w:instrText xml:space="preserve">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32</w:t>
      </w:r>
      <w:r w:rsidRPr="00D80F87">
        <w:fldChar w:fldCharType="end"/>
      </w:r>
      <w:r w:rsidRPr="00D80F87">
        <w:t xml:space="preserve"> se presentan gráficamente los promedios totales de la zona obtenidos durante el periodo de medición</w:t>
      </w:r>
    </w:p>
    <w:p w14:paraId="0EE6CF22" w14:textId="77777777" w:rsidR="007513F2" w:rsidRPr="00D80F87" w:rsidRDefault="007513F2" w:rsidP="004B5D0E"/>
    <w:p w14:paraId="311353D9" w14:textId="34FAE0ED" w:rsidR="007513F2" w:rsidRPr="00D80F87" w:rsidRDefault="007513F2" w:rsidP="004B5D0E">
      <w:pPr>
        <w:pStyle w:val="Tablas"/>
      </w:pPr>
      <w:bookmarkStart w:id="123" w:name="_Ref433034750"/>
      <w:bookmarkStart w:id="124" w:name="_Toc447821993"/>
      <w:r w:rsidRPr="00D80F87">
        <w:t xml:space="preserve">Tabla </w:t>
      </w:r>
      <w:fldSimple w:instr=" STYLEREF 1 \s ">
        <w:r w:rsidR="00F226A2">
          <w:rPr>
            <w:noProof/>
          </w:rPr>
          <w:t>3</w:t>
        </w:r>
      </w:fldSimple>
      <w:r w:rsidR="000B6A60" w:rsidRPr="00D80F87">
        <w:t>.</w:t>
      </w:r>
      <w:fldSimple w:instr=" SEQ Tabla \* ARABIC \s 1 ">
        <w:r w:rsidR="00F226A2">
          <w:rPr>
            <w:noProof/>
          </w:rPr>
          <w:t>23</w:t>
        </w:r>
      </w:fldSimple>
      <w:bookmarkEnd w:id="123"/>
      <w:r w:rsidRPr="00D80F87">
        <w:t xml:space="preserve"> Promedio logarítmico de niveles de presión sonora</w:t>
      </w:r>
      <w:bookmarkEnd w:id="124"/>
    </w:p>
    <w:tbl>
      <w:tblPr>
        <w:tblStyle w:val="Gminis"/>
        <w:tblW w:w="4367" w:type="dxa"/>
        <w:tblLook w:val="04A0" w:firstRow="1" w:lastRow="0" w:firstColumn="1" w:lastColumn="0" w:noHBand="0" w:noVBand="1"/>
      </w:tblPr>
      <w:tblGrid>
        <w:gridCol w:w="1235"/>
        <w:gridCol w:w="1562"/>
        <w:gridCol w:w="1620"/>
      </w:tblGrid>
      <w:tr w:rsidR="007513F2" w:rsidRPr="00D80F87" w14:paraId="7E239B84" w14:textId="77777777" w:rsidTr="007513F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225" w:type="dxa"/>
            <w:vMerge w:val="restart"/>
            <w:noWrap/>
            <w:vAlign w:val="center"/>
            <w:hideMark/>
          </w:tcPr>
          <w:p w14:paraId="65755F9A" w14:textId="77777777" w:rsidR="007513F2" w:rsidRPr="00D80F87" w:rsidRDefault="007513F2" w:rsidP="004B5D0E">
            <w:pPr>
              <w:jc w:val="center"/>
              <w:rPr>
                <w:rFonts w:cs="Calibri"/>
                <w:b w:val="0"/>
                <w:bCs/>
                <w:color w:val="000000"/>
                <w:sz w:val="18"/>
                <w:szCs w:val="18"/>
              </w:rPr>
            </w:pPr>
            <w:r w:rsidRPr="00D80F87">
              <w:rPr>
                <w:rFonts w:cs="Calibri"/>
                <w:b w:val="0"/>
                <w:bCs/>
                <w:color w:val="000000"/>
                <w:sz w:val="18"/>
                <w:szCs w:val="18"/>
              </w:rPr>
              <w:t>Jornada</w:t>
            </w:r>
          </w:p>
        </w:tc>
        <w:tc>
          <w:tcPr>
            <w:tcW w:w="3142" w:type="dxa"/>
            <w:gridSpan w:val="2"/>
            <w:noWrap/>
            <w:vAlign w:val="center"/>
            <w:hideMark/>
          </w:tcPr>
          <w:p w14:paraId="62E173C8" w14:textId="77777777" w:rsidR="007513F2" w:rsidRPr="00D80F87" w:rsidRDefault="007513F2" w:rsidP="004B5D0E">
            <w:pPr>
              <w:jc w:val="center"/>
              <w:cnfStyle w:val="100000000000" w:firstRow="1" w:lastRow="0" w:firstColumn="0" w:lastColumn="0" w:oddVBand="0" w:evenVBand="0" w:oddHBand="0" w:evenHBand="0" w:firstRowFirstColumn="0" w:firstRowLastColumn="0" w:lastRowFirstColumn="0" w:lastRowLastColumn="0"/>
              <w:rPr>
                <w:rFonts w:cs="Calibri"/>
                <w:b w:val="0"/>
                <w:bCs/>
                <w:color w:val="000000"/>
                <w:sz w:val="18"/>
                <w:szCs w:val="18"/>
              </w:rPr>
            </w:pPr>
            <w:r w:rsidRPr="00D80F87">
              <w:rPr>
                <w:rFonts w:cs="Calibri"/>
                <w:b w:val="0"/>
                <w:bCs/>
                <w:color w:val="000000"/>
                <w:sz w:val="18"/>
                <w:szCs w:val="18"/>
              </w:rPr>
              <w:t>Promedio logarítmico Horario Diurno</w:t>
            </w:r>
          </w:p>
        </w:tc>
      </w:tr>
      <w:tr w:rsidR="007513F2" w:rsidRPr="00D80F87" w14:paraId="66C3D93C" w14:textId="77777777" w:rsidTr="007513F2">
        <w:trPr>
          <w:trHeight w:val="300"/>
        </w:trPr>
        <w:tc>
          <w:tcPr>
            <w:cnfStyle w:val="001000000000" w:firstRow="0" w:lastRow="0" w:firstColumn="1" w:lastColumn="0" w:oddVBand="0" w:evenVBand="0" w:oddHBand="0" w:evenHBand="0" w:firstRowFirstColumn="0" w:firstRowLastColumn="0" w:lastRowFirstColumn="0" w:lastRowLastColumn="0"/>
            <w:tcW w:w="1225" w:type="dxa"/>
            <w:vMerge/>
            <w:vAlign w:val="center"/>
            <w:hideMark/>
          </w:tcPr>
          <w:p w14:paraId="37120B51" w14:textId="77777777" w:rsidR="007513F2" w:rsidRPr="00D80F87" w:rsidRDefault="007513F2" w:rsidP="004B5D0E">
            <w:pPr>
              <w:jc w:val="center"/>
              <w:rPr>
                <w:rFonts w:cs="Calibri"/>
                <w:b/>
                <w:bCs/>
                <w:color w:val="000000"/>
                <w:sz w:val="18"/>
                <w:szCs w:val="18"/>
              </w:rPr>
            </w:pPr>
          </w:p>
        </w:tc>
        <w:tc>
          <w:tcPr>
            <w:tcW w:w="1542" w:type="dxa"/>
            <w:noWrap/>
            <w:vAlign w:val="center"/>
            <w:hideMark/>
          </w:tcPr>
          <w:p w14:paraId="4A48FFB6"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rPr>
            </w:pPr>
            <w:r w:rsidRPr="00D80F87">
              <w:rPr>
                <w:rFonts w:cs="Calibri"/>
                <w:b/>
                <w:bCs/>
                <w:color w:val="000000"/>
                <w:sz w:val="18"/>
                <w:szCs w:val="18"/>
              </w:rPr>
              <w:t>Horario diurno</w:t>
            </w:r>
          </w:p>
        </w:tc>
        <w:tc>
          <w:tcPr>
            <w:tcW w:w="1600" w:type="dxa"/>
            <w:noWrap/>
            <w:vAlign w:val="center"/>
            <w:hideMark/>
          </w:tcPr>
          <w:p w14:paraId="6D86C86C"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rPr>
            </w:pPr>
            <w:r w:rsidRPr="00D80F87">
              <w:rPr>
                <w:rFonts w:cs="Calibri"/>
                <w:b/>
                <w:bCs/>
                <w:color w:val="000000"/>
                <w:sz w:val="18"/>
                <w:szCs w:val="18"/>
              </w:rPr>
              <w:t>Horario nocturno</w:t>
            </w:r>
          </w:p>
        </w:tc>
      </w:tr>
      <w:tr w:rsidR="007513F2" w:rsidRPr="00D80F87" w14:paraId="1A45D933" w14:textId="77777777" w:rsidTr="007513F2">
        <w:trPr>
          <w:trHeight w:val="300"/>
        </w:trPr>
        <w:tc>
          <w:tcPr>
            <w:cnfStyle w:val="001000000000" w:firstRow="0" w:lastRow="0" w:firstColumn="1" w:lastColumn="0" w:oddVBand="0" w:evenVBand="0" w:oddHBand="0" w:evenHBand="0" w:firstRowFirstColumn="0" w:firstRowLastColumn="0" w:lastRowFirstColumn="0" w:lastRowLastColumn="0"/>
            <w:tcW w:w="1225" w:type="dxa"/>
            <w:noWrap/>
            <w:vAlign w:val="center"/>
            <w:hideMark/>
          </w:tcPr>
          <w:p w14:paraId="0271B256" w14:textId="77777777" w:rsidR="007513F2" w:rsidRPr="00D80F87" w:rsidRDefault="007513F2" w:rsidP="004B5D0E">
            <w:pPr>
              <w:jc w:val="center"/>
              <w:rPr>
                <w:rFonts w:cs="Calibri"/>
                <w:b/>
                <w:bCs/>
                <w:color w:val="000000"/>
                <w:sz w:val="18"/>
                <w:szCs w:val="18"/>
              </w:rPr>
            </w:pPr>
            <w:r w:rsidRPr="00D80F87">
              <w:rPr>
                <w:rFonts w:cs="Calibri"/>
                <w:b/>
                <w:bCs/>
                <w:color w:val="000000"/>
                <w:sz w:val="18"/>
                <w:szCs w:val="18"/>
              </w:rPr>
              <w:t>Ordinario</w:t>
            </w:r>
          </w:p>
        </w:tc>
        <w:tc>
          <w:tcPr>
            <w:tcW w:w="1542" w:type="dxa"/>
            <w:vAlign w:val="center"/>
            <w:hideMark/>
          </w:tcPr>
          <w:p w14:paraId="5ED3310E"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color w:val="000000"/>
                <w:sz w:val="18"/>
              </w:rPr>
            </w:pPr>
            <w:r w:rsidRPr="00D80F87">
              <w:rPr>
                <w:color w:val="000000"/>
                <w:sz w:val="18"/>
              </w:rPr>
              <w:t>72.6</w:t>
            </w:r>
          </w:p>
        </w:tc>
        <w:tc>
          <w:tcPr>
            <w:tcW w:w="1600" w:type="dxa"/>
            <w:vAlign w:val="center"/>
            <w:hideMark/>
          </w:tcPr>
          <w:p w14:paraId="670DDF8C"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color w:val="000000"/>
                <w:sz w:val="18"/>
              </w:rPr>
            </w:pPr>
            <w:r w:rsidRPr="00D80F87">
              <w:rPr>
                <w:color w:val="000000"/>
                <w:sz w:val="18"/>
              </w:rPr>
              <w:t>73.2</w:t>
            </w:r>
          </w:p>
        </w:tc>
      </w:tr>
      <w:tr w:rsidR="007513F2" w:rsidRPr="00D80F87" w14:paraId="49934037" w14:textId="77777777" w:rsidTr="007513F2">
        <w:trPr>
          <w:trHeight w:val="300"/>
        </w:trPr>
        <w:tc>
          <w:tcPr>
            <w:cnfStyle w:val="001000000000" w:firstRow="0" w:lastRow="0" w:firstColumn="1" w:lastColumn="0" w:oddVBand="0" w:evenVBand="0" w:oddHBand="0" w:evenHBand="0" w:firstRowFirstColumn="0" w:firstRowLastColumn="0" w:lastRowFirstColumn="0" w:lastRowLastColumn="0"/>
            <w:tcW w:w="1225" w:type="dxa"/>
            <w:noWrap/>
            <w:vAlign w:val="center"/>
            <w:hideMark/>
          </w:tcPr>
          <w:p w14:paraId="04AA3D1E" w14:textId="77777777" w:rsidR="007513F2" w:rsidRPr="00D80F87" w:rsidRDefault="007513F2" w:rsidP="004B5D0E">
            <w:pPr>
              <w:jc w:val="center"/>
              <w:rPr>
                <w:rFonts w:cs="Calibri"/>
                <w:b/>
                <w:bCs/>
                <w:color w:val="000000"/>
                <w:sz w:val="18"/>
                <w:szCs w:val="18"/>
              </w:rPr>
            </w:pPr>
            <w:r w:rsidRPr="00D80F87">
              <w:rPr>
                <w:rFonts w:cs="Calibri"/>
                <w:b/>
                <w:bCs/>
                <w:color w:val="000000"/>
                <w:sz w:val="18"/>
                <w:szCs w:val="18"/>
              </w:rPr>
              <w:t>Dominical</w:t>
            </w:r>
          </w:p>
        </w:tc>
        <w:tc>
          <w:tcPr>
            <w:tcW w:w="1542" w:type="dxa"/>
            <w:vAlign w:val="center"/>
            <w:hideMark/>
          </w:tcPr>
          <w:p w14:paraId="11F7553C"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color w:val="000000"/>
                <w:sz w:val="18"/>
              </w:rPr>
            </w:pPr>
            <w:r w:rsidRPr="00D80F87">
              <w:rPr>
                <w:color w:val="000000"/>
                <w:sz w:val="18"/>
              </w:rPr>
              <w:t>71.8</w:t>
            </w:r>
          </w:p>
        </w:tc>
        <w:tc>
          <w:tcPr>
            <w:tcW w:w="1600" w:type="dxa"/>
            <w:vAlign w:val="center"/>
            <w:hideMark/>
          </w:tcPr>
          <w:p w14:paraId="588D8E26" w14:textId="77777777" w:rsidR="007513F2" w:rsidRPr="00D80F87" w:rsidRDefault="007513F2" w:rsidP="004B5D0E">
            <w:pPr>
              <w:jc w:val="center"/>
              <w:cnfStyle w:val="000000000000" w:firstRow="0" w:lastRow="0" w:firstColumn="0" w:lastColumn="0" w:oddVBand="0" w:evenVBand="0" w:oddHBand="0" w:evenHBand="0" w:firstRowFirstColumn="0" w:firstRowLastColumn="0" w:lastRowFirstColumn="0" w:lastRowLastColumn="0"/>
              <w:rPr>
                <w:color w:val="000000"/>
                <w:sz w:val="18"/>
              </w:rPr>
            </w:pPr>
            <w:r w:rsidRPr="00D80F87">
              <w:rPr>
                <w:color w:val="000000"/>
                <w:sz w:val="18"/>
              </w:rPr>
              <w:t>68.0</w:t>
            </w:r>
          </w:p>
        </w:tc>
      </w:tr>
    </w:tbl>
    <w:p w14:paraId="324D95B7" w14:textId="134370B0" w:rsidR="007513F2" w:rsidRPr="00D80F87" w:rsidRDefault="007513F2" w:rsidP="004B5D0E">
      <w:pPr>
        <w:pStyle w:val="Notas"/>
      </w:pPr>
      <w:r w:rsidRPr="00D80F87">
        <w:t xml:space="preserve">Fuente </w:t>
      </w:r>
      <w:sdt>
        <w:sdtPr>
          <w:id w:val="-780730946"/>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4AB07F59" w14:textId="77777777" w:rsidR="007513F2" w:rsidRPr="00D80F87" w:rsidRDefault="007513F2"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388"/>
      </w:tblGrid>
      <w:tr w:rsidR="007513F2" w:rsidRPr="00D80F87" w14:paraId="21983B4A" w14:textId="77777777" w:rsidTr="007513F2">
        <w:trPr>
          <w:trHeight w:val="2800"/>
          <w:jc w:val="center"/>
        </w:trPr>
        <w:tc>
          <w:tcPr>
            <w:tcW w:w="2800" w:type="dxa"/>
            <w:shd w:val="clear" w:color="auto" w:fill="auto"/>
            <w:vAlign w:val="center"/>
          </w:tcPr>
          <w:p w14:paraId="5E5C9A4C" w14:textId="34B01D3E" w:rsidR="007513F2" w:rsidRPr="00D80F87" w:rsidRDefault="007513F2" w:rsidP="004B5D0E">
            <w:pPr>
              <w:pStyle w:val="Descripcin"/>
              <w:rPr>
                <w:rFonts w:cs="Calibri"/>
                <w:sz w:val="22"/>
                <w:szCs w:val="22"/>
              </w:rPr>
            </w:pPr>
            <w:r w:rsidRPr="00D80F87">
              <w:rPr>
                <w:rFonts w:cs="Calibri"/>
                <w:noProof/>
                <w:sz w:val="22"/>
                <w:szCs w:val="22"/>
                <w:lang w:eastAsia="es-CO"/>
              </w:rPr>
              <w:drawing>
                <wp:inline distT="0" distB="0" distL="0" distR="0" wp14:anchorId="011F6180" wp14:editId="69BDFAAD">
                  <wp:extent cx="3967701" cy="259800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75618" cy="2603193"/>
                          </a:xfrm>
                          <a:prstGeom prst="rect">
                            <a:avLst/>
                          </a:prstGeom>
                          <a:noFill/>
                        </pic:spPr>
                      </pic:pic>
                    </a:graphicData>
                  </a:graphic>
                </wp:inline>
              </w:drawing>
            </w:r>
          </w:p>
        </w:tc>
      </w:tr>
    </w:tbl>
    <w:p w14:paraId="2597C64C" w14:textId="7B8EF00B" w:rsidR="007513F2" w:rsidRPr="00D80F87" w:rsidRDefault="002D40E3" w:rsidP="004B5D0E">
      <w:pPr>
        <w:pStyle w:val="Tablas"/>
      </w:pPr>
      <w:bookmarkStart w:id="125" w:name="_Ref433034641"/>
      <w:bookmarkStart w:id="126" w:name="_Toc447822095"/>
      <w:r w:rsidRPr="00D80F87">
        <w:t>Figura</w:t>
      </w:r>
      <w:r w:rsidR="007513F2" w:rsidRPr="00D80F87">
        <w:t xml:space="preserve"> </w:t>
      </w:r>
      <w:fldSimple w:instr=" STYLEREF 1 \s ">
        <w:r w:rsidR="00F226A2">
          <w:rPr>
            <w:noProof/>
          </w:rPr>
          <w:t>3</w:t>
        </w:r>
      </w:fldSimple>
      <w:r w:rsidR="00FA5D34" w:rsidRPr="00D80F87">
        <w:t>.</w:t>
      </w:r>
      <w:fldSimple w:instr=" SEQ Figura \* ARABIC \s 1 ">
        <w:r w:rsidR="00F226A2">
          <w:rPr>
            <w:noProof/>
          </w:rPr>
          <w:t>32</w:t>
        </w:r>
      </w:fldSimple>
      <w:bookmarkEnd w:id="125"/>
      <w:r w:rsidR="007513F2" w:rsidRPr="00D80F87">
        <w:t xml:space="preserve"> Promedio logarítmico de los niveles de presión sonora</w:t>
      </w:r>
      <w:bookmarkEnd w:id="126"/>
    </w:p>
    <w:p w14:paraId="6620AE57" w14:textId="28E02D42" w:rsidR="007513F2" w:rsidRPr="00D80F87" w:rsidRDefault="007513F2" w:rsidP="004B5D0E">
      <w:pPr>
        <w:pStyle w:val="Notas"/>
      </w:pPr>
      <w:r w:rsidRPr="00D80F87">
        <w:t xml:space="preserve">Fuente </w:t>
      </w:r>
      <w:sdt>
        <w:sdtPr>
          <w:id w:val="360334104"/>
          <w:citation/>
        </w:sdtPr>
        <w:sdtContent>
          <w:r w:rsidRPr="00D80F87">
            <w:fldChar w:fldCharType="begin"/>
          </w:r>
          <w:r w:rsidRPr="00D80F87">
            <w:instrText xml:space="preserve"> CITATION Placeholder1 \l 9226 </w:instrText>
          </w:r>
          <w:r w:rsidRPr="00D80F87">
            <w:fldChar w:fldCharType="separate"/>
          </w:r>
          <w:r w:rsidR="00E659F7" w:rsidRPr="00D80F87">
            <w:rPr>
              <w:noProof/>
            </w:rPr>
            <w:t>(K2 Ingeniería S.A., 2015)</w:t>
          </w:r>
          <w:r w:rsidRPr="00D80F87">
            <w:fldChar w:fldCharType="end"/>
          </w:r>
        </w:sdtContent>
      </w:sdt>
    </w:p>
    <w:p w14:paraId="62D86346" w14:textId="77777777" w:rsidR="007513F2" w:rsidRPr="00D80F87" w:rsidRDefault="007513F2" w:rsidP="004B5D0E"/>
    <w:p w14:paraId="70124EF9" w14:textId="38725DF9" w:rsidR="007513F2" w:rsidRPr="00D80F87" w:rsidRDefault="007513F2" w:rsidP="004B5D0E">
      <w:r w:rsidRPr="00D80F87">
        <w:t xml:space="preserve">En la </w:t>
      </w:r>
      <w:r w:rsidRPr="00D80F87">
        <w:fldChar w:fldCharType="begin"/>
      </w:r>
      <w:r w:rsidRPr="00D80F87">
        <w:instrText xml:space="preserve"> REF _Ref433034641 \h </w:instrText>
      </w:r>
      <w:r w:rsidR="004B5D0E" w:rsidRPr="00D80F87">
        <w:instrText xml:space="preserve">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32</w:t>
      </w:r>
      <w:r w:rsidRPr="00D80F87">
        <w:fldChar w:fldCharType="end"/>
      </w:r>
      <w:r w:rsidRPr="00D80F87">
        <w:t xml:space="preserve"> se observa que en las mediciones realizadas en la zona de influencia del tramo UF3 en el departamento de Antioquia, el promedio logarítmico más alto se presenta para el día ordinario y se evidencia que existe una tendencia similar en los niveles de presión sonora en la zona para el horario nocturno tanto para el horario diurno. Mientras que para el día dominical, se presenta una reducción en los niveles en el horario diurno, es probable que se reduzca el flujo vehicular lo que conlleva a una reducción en los niveles en la zona.</w:t>
      </w:r>
    </w:p>
    <w:p w14:paraId="71FDF33B" w14:textId="77777777" w:rsidR="00E958E0" w:rsidRPr="00D80F87" w:rsidRDefault="00E958E0" w:rsidP="004B5D0E"/>
    <w:p w14:paraId="0C93F59A" w14:textId="2E17A89A" w:rsidR="00645D13" w:rsidRPr="00D80F87" w:rsidRDefault="00FF6FF8" w:rsidP="004B5D0E">
      <w:pPr>
        <w:pStyle w:val="Ttulo5"/>
      </w:pPr>
      <w:r w:rsidRPr="00D80F87">
        <w:t>Aire</w:t>
      </w:r>
    </w:p>
    <w:p w14:paraId="274C2B06" w14:textId="77777777" w:rsidR="00645D13" w:rsidRPr="00D80F87" w:rsidRDefault="00645D13" w:rsidP="004B5D0E"/>
    <w:p w14:paraId="1C881A43" w14:textId="11719593" w:rsidR="00FF6FF8" w:rsidRPr="00D80F87" w:rsidRDefault="00FF6FF8" w:rsidP="004B5D0E">
      <w:pPr>
        <w:pStyle w:val="Ttulo6"/>
      </w:pPr>
      <w:r w:rsidRPr="00D80F87">
        <w:t>Monitoreo de calidad de aire</w:t>
      </w:r>
    </w:p>
    <w:p w14:paraId="0878C772" w14:textId="77777777" w:rsidR="00FF6FF8" w:rsidRPr="00D80F87" w:rsidRDefault="00FF6FF8" w:rsidP="004B5D0E"/>
    <w:p w14:paraId="3794044F" w14:textId="7BF1BDD9" w:rsidR="00FF6FF8" w:rsidRPr="00D80F87" w:rsidRDefault="00645D13" w:rsidP="004B5D0E">
      <w:r w:rsidRPr="00D80F87">
        <w:lastRenderedPageBreak/>
        <w:t xml:space="preserve">Mediante el </w:t>
      </w:r>
      <w:r w:rsidR="00FF6FF8" w:rsidRPr="00D80F87">
        <w:t>“</w:t>
      </w:r>
      <w:r w:rsidR="00FF6FF8" w:rsidRPr="00D80F87">
        <w:rPr>
          <w:i/>
        </w:rPr>
        <w:t>Monitoreo de calidad del aire en el área de influencia del proyecto Autopistas de la Prosperidad y Autopistas al Rio Magdalena 2 en el denominado tramo UF3 ubicado entr</w:t>
      </w:r>
      <w:r w:rsidR="00A319C4" w:rsidRPr="00D80F87">
        <w:rPr>
          <w:i/>
        </w:rPr>
        <w:t>e los municipios de Puerto Berrí</w:t>
      </w:r>
      <w:r w:rsidR="00FF6FF8" w:rsidRPr="00D80F87">
        <w:rPr>
          <w:i/>
        </w:rPr>
        <w:t xml:space="preserve">o y Maceo, departamento de </w:t>
      </w:r>
      <w:r w:rsidR="005627ED" w:rsidRPr="00D80F87">
        <w:rPr>
          <w:i/>
        </w:rPr>
        <w:t>Antioquia</w:t>
      </w:r>
      <w:r w:rsidR="00FF6FF8" w:rsidRPr="00D80F87">
        <w:rPr>
          <w:i/>
        </w:rPr>
        <w:t>”</w:t>
      </w:r>
      <w:r w:rsidR="00FF2419" w:rsidRPr="00D80F87">
        <w:rPr>
          <w:i/>
        </w:rPr>
        <w:t xml:space="preserve"> (</w:t>
      </w:r>
      <w:r w:rsidR="00FF2419" w:rsidRPr="00D80F87">
        <w:t>ver anexo</w:t>
      </w:r>
      <w:r w:rsidR="00FF2419" w:rsidRPr="00D80F87">
        <w:rPr>
          <w:i/>
        </w:rPr>
        <w:t xml:space="preserve"> </w:t>
      </w:r>
      <w:r w:rsidR="00FF2419" w:rsidRPr="00D80F87">
        <w:t>3.</w:t>
      </w:r>
      <w:r w:rsidR="00E839F6" w:rsidRPr="00D80F87">
        <w:t>2.1.3.2)</w:t>
      </w:r>
      <w:r w:rsidR="00FF6FF8" w:rsidRPr="00D80F87">
        <w:t xml:space="preserve"> realizado por K2 </w:t>
      </w:r>
      <w:r w:rsidR="005627ED" w:rsidRPr="00D80F87">
        <w:t>Ingeniería</w:t>
      </w:r>
      <w:r w:rsidR="00FF6FF8" w:rsidRPr="00D80F87">
        <w:t xml:space="preserve"> se determinaron los niveles de inmisión actuales de los contaminantes material particulado (PM10) y gases (NO</w:t>
      </w:r>
      <w:r w:rsidR="00FF6FF8" w:rsidRPr="00D80F87">
        <w:rPr>
          <w:vertAlign w:val="subscript"/>
        </w:rPr>
        <w:t>2</w:t>
      </w:r>
      <w:r w:rsidR="00FF6FF8" w:rsidRPr="00D80F87">
        <w:t xml:space="preserve"> y SO</w:t>
      </w:r>
      <w:r w:rsidR="00FF6FF8" w:rsidRPr="00D80F87">
        <w:rPr>
          <w:vertAlign w:val="subscript"/>
        </w:rPr>
        <w:t>2</w:t>
      </w:r>
      <w:r w:rsidR="00FF6FF8" w:rsidRPr="00D80F87">
        <w:t>) en el área de influencia del proyecto.</w:t>
      </w:r>
    </w:p>
    <w:p w14:paraId="29B821F8" w14:textId="542421E3" w:rsidR="00645D13" w:rsidRPr="00D80F87" w:rsidRDefault="00645D13" w:rsidP="004B5D0E"/>
    <w:p w14:paraId="36B1A58B" w14:textId="77777777" w:rsidR="00645D13" w:rsidRPr="00D80F87" w:rsidRDefault="00645D13" w:rsidP="004B5D0E">
      <w:r w:rsidRPr="00D80F87">
        <w:t>En las determinaciones se utilizaron los métodos de muestreo y de cálculo recomendados por la Agencia de Protección Ambiental (US EPA) de los Estados Unidos de América y avalados en la legislación colombiana, así como  los términos de referencia dados por el Ministerio de Ambiente, Vivienda y Desarrollo Territorial (MAVDT) mediante el Protocolo para el Monitoreo y Seguimiento de la Calidad del Aire.</w:t>
      </w:r>
    </w:p>
    <w:p w14:paraId="5828A328" w14:textId="77777777" w:rsidR="00645D13" w:rsidRPr="00D80F87" w:rsidRDefault="00645D13" w:rsidP="004B5D0E"/>
    <w:p w14:paraId="397A9F46" w14:textId="719630B0" w:rsidR="00FF6FF8" w:rsidRPr="00D80F87" w:rsidRDefault="005627ED" w:rsidP="004B5D0E">
      <w:pPr>
        <w:pStyle w:val="Ttulo7"/>
        <w:rPr>
          <w:lang w:val="es-ES"/>
        </w:rPr>
      </w:pPr>
      <w:r w:rsidRPr="00D80F87">
        <w:rPr>
          <w:lang w:val="es-ES"/>
        </w:rPr>
        <w:t>Metodología</w:t>
      </w:r>
    </w:p>
    <w:p w14:paraId="5A264F6A" w14:textId="77777777" w:rsidR="00FF6FF8" w:rsidRPr="00D80F87" w:rsidRDefault="00FF6FF8" w:rsidP="004B5D0E"/>
    <w:p w14:paraId="50F1422E" w14:textId="77777777" w:rsidR="00FF6FF8" w:rsidRPr="00D80F87" w:rsidRDefault="00FF6FF8" w:rsidP="004B5D0E">
      <w:r w:rsidRPr="00D80F87">
        <w:t>En cumplimiento de la normatividad vigente que dicta el Ministerio de Ambiente, Vivienda y Desarrollo Territorial (MAVDT) ahora Ministerio de Ambiente y Desarrollo sostenible - MADS mediante el Protocolo para el Monitoreo y Seguimiento de la Calidad del Aire, se instalaron dos estaciones de monitoreo de material particulado y gases, con ubicaciones especificas establecidas</w:t>
      </w:r>
    </w:p>
    <w:p w14:paraId="303D085D" w14:textId="77777777" w:rsidR="00FF6FF8" w:rsidRPr="00D80F87" w:rsidRDefault="00FF6FF8" w:rsidP="004B5D0E"/>
    <w:p w14:paraId="0A4A5EAF" w14:textId="77777777" w:rsidR="00844ABE" w:rsidRPr="00D80F87" w:rsidRDefault="00844ABE" w:rsidP="004B5D0E">
      <w:r w:rsidRPr="00D80F87">
        <w:t>De esta forma se instalaron dos  puntos para estudiar las condiciones actuales de calidad del aire en el en la zona de influencia del proyecto. Los parámetros monitoreados son:</w:t>
      </w:r>
    </w:p>
    <w:p w14:paraId="621F25A1" w14:textId="77777777" w:rsidR="00844ABE" w:rsidRPr="00D80F87" w:rsidRDefault="00844ABE" w:rsidP="004B5D0E"/>
    <w:p w14:paraId="5FF38B52" w14:textId="77777777" w:rsidR="00844ABE" w:rsidRPr="00D80F87" w:rsidRDefault="00844ABE" w:rsidP="004B5D0E">
      <w:pPr>
        <w:pStyle w:val="Prrafodelista"/>
        <w:numPr>
          <w:ilvl w:val="0"/>
          <w:numId w:val="24"/>
        </w:numPr>
        <w:spacing w:line="240" w:lineRule="auto"/>
      </w:pPr>
      <w:r w:rsidRPr="00D80F87">
        <w:t xml:space="preserve">PM10 - Partículas con diámetro aerodinámico menor a 10 </w:t>
      </w:r>
      <w:r w:rsidRPr="00D80F87">
        <w:rPr>
          <w:rFonts w:cs="Calibri"/>
        </w:rPr>
        <w:t>µ</w:t>
      </w:r>
      <w:r w:rsidRPr="00D80F87">
        <w:t>m</w:t>
      </w:r>
    </w:p>
    <w:p w14:paraId="1D34AFF8" w14:textId="77777777" w:rsidR="00844ABE" w:rsidRPr="00D80F87" w:rsidRDefault="00844ABE" w:rsidP="004B5D0E">
      <w:pPr>
        <w:pStyle w:val="Prrafodelista"/>
        <w:numPr>
          <w:ilvl w:val="0"/>
          <w:numId w:val="24"/>
        </w:numPr>
        <w:spacing w:line="240" w:lineRule="auto"/>
      </w:pPr>
      <w:r w:rsidRPr="00D80F87">
        <w:rPr>
          <w:rFonts w:cs="Arial"/>
        </w:rPr>
        <w:t>SO</w:t>
      </w:r>
      <w:r w:rsidRPr="00D80F87">
        <w:rPr>
          <w:rFonts w:cs="Arial"/>
          <w:vertAlign w:val="subscript"/>
        </w:rPr>
        <w:t>2</w:t>
      </w:r>
      <w:r w:rsidRPr="00D80F87">
        <w:rPr>
          <w:rFonts w:cs="Arial"/>
        </w:rPr>
        <w:t xml:space="preserve"> – Dióxidos de Azufre. </w:t>
      </w:r>
    </w:p>
    <w:p w14:paraId="094F7525" w14:textId="77777777" w:rsidR="00844ABE" w:rsidRPr="00D80F87" w:rsidRDefault="00844ABE" w:rsidP="004B5D0E">
      <w:pPr>
        <w:pStyle w:val="Prrafodelista"/>
        <w:numPr>
          <w:ilvl w:val="0"/>
          <w:numId w:val="24"/>
        </w:numPr>
        <w:spacing w:line="240" w:lineRule="auto"/>
      </w:pPr>
      <w:r w:rsidRPr="00D80F87">
        <w:rPr>
          <w:rFonts w:cs="Arial"/>
        </w:rPr>
        <w:t>NO</w:t>
      </w:r>
      <w:r w:rsidRPr="00D80F87">
        <w:rPr>
          <w:rFonts w:cs="Arial"/>
          <w:vertAlign w:val="subscript"/>
        </w:rPr>
        <w:t>2</w:t>
      </w:r>
      <w:r w:rsidRPr="00D80F87">
        <w:rPr>
          <w:rFonts w:cs="Arial"/>
        </w:rPr>
        <w:t xml:space="preserve"> – Dióxidos de Nitrógeno. </w:t>
      </w:r>
    </w:p>
    <w:p w14:paraId="484DBAD2" w14:textId="77777777" w:rsidR="00844ABE" w:rsidRPr="00D80F87" w:rsidRDefault="00844ABE" w:rsidP="004B5D0E">
      <w:pPr>
        <w:rPr>
          <w:lang w:val="es-ES"/>
        </w:rPr>
      </w:pPr>
    </w:p>
    <w:p w14:paraId="6904F4D6" w14:textId="22236D37" w:rsidR="00844ABE" w:rsidRPr="00D80F87" w:rsidRDefault="00844ABE" w:rsidP="004B5D0E">
      <w:pPr>
        <w:pStyle w:val="Textoindependiente"/>
        <w:rPr>
          <w:rFonts w:ascii="Cambria" w:eastAsia="Calibri" w:hAnsi="Cambria"/>
          <w:b w:val="0"/>
          <w:sz w:val="22"/>
          <w:szCs w:val="22"/>
          <w:lang w:eastAsia="en-US"/>
        </w:rPr>
      </w:pPr>
      <w:r w:rsidRPr="00D80F87">
        <w:rPr>
          <w:rFonts w:ascii="Cambria" w:eastAsia="Calibri" w:hAnsi="Cambria"/>
          <w:b w:val="0"/>
          <w:sz w:val="22"/>
          <w:szCs w:val="22"/>
          <w:lang w:eastAsia="en-US"/>
        </w:rPr>
        <w:t>Las actividades de campo se desarrollaron en los días del 5 al 23 de septiembre de 2015, con una frecuencia 18 días continuos por cada estación. La identificación de las estaciones de monitoreo y las fechas de medición son presentadas a continuación:</w:t>
      </w:r>
    </w:p>
    <w:p w14:paraId="2DA57C3F" w14:textId="77777777" w:rsidR="00844ABE" w:rsidRPr="00D80F87" w:rsidRDefault="00844ABE" w:rsidP="004B5D0E"/>
    <w:p w14:paraId="34075919" w14:textId="0BD354AE" w:rsidR="00844ABE" w:rsidRPr="00D80F87" w:rsidRDefault="00844ABE" w:rsidP="004B5D0E">
      <w:pPr>
        <w:pStyle w:val="Tablas"/>
      </w:pPr>
      <w:bookmarkStart w:id="127" w:name="_Ref433186047"/>
      <w:bookmarkStart w:id="128" w:name="_Toc447821994"/>
      <w:r w:rsidRPr="00D80F87">
        <w:t xml:space="preserve">Tabla </w:t>
      </w:r>
      <w:fldSimple w:instr=" STYLEREF 1 \s ">
        <w:r w:rsidR="00F226A2">
          <w:rPr>
            <w:noProof/>
          </w:rPr>
          <w:t>3</w:t>
        </w:r>
      </w:fldSimple>
      <w:r w:rsidR="000B6A60" w:rsidRPr="00D80F87">
        <w:t>.</w:t>
      </w:r>
      <w:fldSimple w:instr=" SEQ Tabla \* ARABIC \s 1 ">
        <w:r w:rsidR="00F226A2">
          <w:rPr>
            <w:noProof/>
          </w:rPr>
          <w:t>24</w:t>
        </w:r>
      </w:fldSimple>
      <w:bookmarkEnd w:id="127"/>
      <w:r w:rsidRPr="00D80F87">
        <w:t xml:space="preserve"> Fechas de monitoreo de calidad de aire</w:t>
      </w:r>
      <w:bookmarkEnd w:id="128"/>
    </w:p>
    <w:tbl>
      <w:tblPr>
        <w:tblStyle w:val="Gminis"/>
        <w:tblW w:w="0" w:type="auto"/>
        <w:tblLook w:val="04A0" w:firstRow="1" w:lastRow="0" w:firstColumn="1" w:lastColumn="0" w:noHBand="0" w:noVBand="1"/>
      </w:tblPr>
      <w:tblGrid>
        <w:gridCol w:w="2878"/>
        <w:gridCol w:w="1872"/>
        <w:gridCol w:w="1749"/>
      </w:tblGrid>
      <w:tr w:rsidR="00844ABE" w:rsidRPr="00D80F87" w14:paraId="6E6DFC6B" w14:textId="77777777" w:rsidTr="00696E3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878" w:type="dxa"/>
            <w:vAlign w:val="center"/>
          </w:tcPr>
          <w:p w14:paraId="048DE1F2" w14:textId="77777777" w:rsidR="00844ABE" w:rsidRPr="00D80F87" w:rsidRDefault="00844ABE" w:rsidP="004B5D0E">
            <w:pPr>
              <w:jc w:val="center"/>
              <w:rPr>
                <w:bCs/>
                <w:lang w:val="es-ES"/>
              </w:rPr>
            </w:pPr>
            <w:r w:rsidRPr="00D80F87">
              <w:rPr>
                <w:lang w:val="es-ES"/>
              </w:rPr>
              <w:t>ESTACIÓN</w:t>
            </w:r>
          </w:p>
        </w:tc>
        <w:tc>
          <w:tcPr>
            <w:tcW w:w="1872" w:type="dxa"/>
            <w:vAlign w:val="center"/>
          </w:tcPr>
          <w:p w14:paraId="5221B0F1" w14:textId="77777777" w:rsidR="00844ABE" w:rsidRPr="00D80F87" w:rsidRDefault="00844ABE" w:rsidP="004B5D0E">
            <w:pPr>
              <w:jc w:val="center"/>
              <w:cnfStyle w:val="100000000000" w:firstRow="1" w:lastRow="0" w:firstColumn="0" w:lastColumn="0" w:oddVBand="0" w:evenVBand="0" w:oddHBand="0" w:evenHBand="0" w:firstRowFirstColumn="0" w:firstRowLastColumn="0" w:lastRowFirstColumn="0" w:lastRowLastColumn="0"/>
              <w:rPr>
                <w:bCs/>
                <w:lang w:val="es-ES"/>
              </w:rPr>
            </w:pPr>
            <w:r w:rsidRPr="00D80F87">
              <w:rPr>
                <w:lang w:val="es-ES"/>
              </w:rPr>
              <w:t>FECHA INICIO</w:t>
            </w:r>
          </w:p>
        </w:tc>
        <w:tc>
          <w:tcPr>
            <w:tcW w:w="1749" w:type="dxa"/>
            <w:vAlign w:val="center"/>
          </w:tcPr>
          <w:p w14:paraId="718DF7F2" w14:textId="77777777" w:rsidR="00844ABE" w:rsidRPr="00D80F87" w:rsidRDefault="00844ABE" w:rsidP="004B5D0E">
            <w:pPr>
              <w:jc w:val="center"/>
              <w:cnfStyle w:val="100000000000" w:firstRow="1" w:lastRow="0" w:firstColumn="0" w:lastColumn="0" w:oddVBand="0" w:evenVBand="0" w:oddHBand="0" w:evenHBand="0" w:firstRowFirstColumn="0" w:firstRowLastColumn="0" w:lastRowFirstColumn="0" w:lastRowLastColumn="0"/>
              <w:rPr>
                <w:bCs/>
                <w:lang w:val="es-ES"/>
              </w:rPr>
            </w:pPr>
            <w:r w:rsidRPr="00D80F87">
              <w:rPr>
                <w:lang w:val="es-ES"/>
              </w:rPr>
              <w:t>FECHA FINAL</w:t>
            </w:r>
          </w:p>
        </w:tc>
      </w:tr>
      <w:tr w:rsidR="00844ABE" w:rsidRPr="00D80F87" w14:paraId="4F7B1900" w14:textId="77777777" w:rsidTr="00696E39">
        <w:tc>
          <w:tcPr>
            <w:cnfStyle w:val="001000000000" w:firstRow="0" w:lastRow="0" w:firstColumn="1" w:lastColumn="0" w:oddVBand="0" w:evenVBand="0" w:oddHBand="0" w:evenHBand="0" w:firstRowFirstColumn="0" w:firstRowLastColumn="0" w:lastRowFirstColumn="0" w:lastRowLastColumn="0"/>
            <w:tcW w:w="2878" w:type="dxa"/>
            <w:vAlign w:val="center"/>
          </w:tcPr>
          <w:p w14:paraId="0C79784E" w14:textId="77777777" w:rsidR="00844ABE" w:rsidRPr="00D80F87" w:rsidRDefault="00844ABE" w:rsidP="004B5D0E">
            <w:pPr>
              <w:jc w:val="center"/>
              <w:rPr>
                <w:bCs/>
                <w:lang w:val="es-ES"/>
              </w:rPr>
            </w:pPr>
            <w:r w:rsidRPr="00D80F87">
              <w:rPr>
                <w:lang w:val="es-ES"/>
              </w:rPr>
              <w:t>Estación 6 La Floresta</w:t>
            </w:r>
          </w:p>
        </w:tc>
        <w:tc>
          <w:tcPr>
            <w:tcW w:w="1872" w:type="dxa"/>
            <w:vAlign w:val="center"/>
          </w:tcPr>
          <w:p w14:paraId="2B08FD50" w14:textId="77777777" w:rsidR="00844ABE" w:rsidRPr="00D80F87" w:rsidRDefault="00844ABE"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2015-09-05</w:t>
            </w:r>
          </w:p>
        </w:tc>
        <w:tc>
          <w:tcPr>
            <w:tcW w:w="1749" w:type="dxa"/>
            <w:vAlign w:val="center"/>
          </w:tcPr>
          <w:p w14:paraId="12EAA9A7" w14:textId="77777777" w:rsidR="00844ABE" w:rsidRPr="00D80F87" w:rsidRDefault="00844ABE"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2015-09-23</w:t>
            </w:r>
          </w:p>
        </w:tc>
      </w:tr>
      <w:tr w:rsidR="00844ABE" w:rsidRPr="00D80F87" w14:paraId="5CFBA2A5" w14:textId="77777777" w:rsidTr="00696E39">
        <w:tc>
          <w:tcPr>
            <w:cnfStyle w:val="001000000000" w:firstRow="0" w:lastRow="0" w:firstColumn="1" w:lastColumn="0" w:oddVBand="0" w:evenVBand="0" w:oddHBand="0" w:evenHBand="0" w:firstRowFirstColumn="0" w:firstRowLastColumn="0" w:lastRowFirstColumn="0" w:lastRowLastColumn="0"/>
            <w:tcW w:w="2878" w:type="dxa"/>
            <w:vAlign w:val="center"/>
          </w:tcPr>
          <w:p w14:paraId="407AEAB8" w14:textId="77777777" w:rsidR="00844ABE" w:rsidRPr="00D80F87" w:rsidRDefault="00844ABE" w:rsidP="004B5D0E">
            <w:pPr>
              <w:jc w:val="center"/>
              <w:rPr>
                <w:bCs/>
                <w:lang w:val="es-ES"/>
              </w:rPr>
            </w:pPr>
            <w:r w:rsidRPr="00D80F87">
              <w:rPr>
                <w:lang w:val="es-ES"/>
              </w:rPr>
              <w:t>Estación 7 La Carlota</w:t>
            </w:r>
          </w:p>
        </w:tc>
        <w:tc>
          <w:tcPr>
            <w:tcW w:w="1872" w:type="dxa"/>
            <w:vAlign w:val="center"/>
          </w:tcPr>
          <w:p w14:paraId="468B66E4" w14:textId="77777777" w:rsidR="00844ABE" w:rsidRPr="00D80F87" w:rsidRDefault="00844ABE"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2015-09-05</w:t>
            </w:r>
          </w:p>
        </w:tc>
        <w:tc>
          <w:tcPr>
            <w:tcW w:w="1749" w:type="dxa"/>
            <w:vAlign w:val="center"/>
          </w:tcPr>
          <w:p w14:paraId="6CF70EB2" w14:textId="77777777" w:rsidR="00844ABE" w:rsidRPr="00D80F87" w:rsidRDefault="00844ABE"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2015-09-23</w:t>
            </w:r>
          </w:p>
        </w:tc>
      </w:tr>
      <w:tr w:rsidR="00486858" w:rsidRPr="00D80F87" w14:paraId="50B084CD" w14:textId="77777777" w:rsidTr="00696E39">
        <w:tc>
          <w:tcPr>
            <w:cnfStyle w:val="001000000000" w:firstRow="0" w:lastRow="0" w:firstColumn="1" w:lastColumn="0" w:oddVBand="0" w:evenVBand="0" w:oddHBand="0" w:evenHBand="0" w:firstRowFirstColumn="0" w:firstRowLastColumn="0" w:lastRowFirstColumn="0" w:lastRowLastColumn="0"/>
            <w:tcW w:w="2878" w:type="dxa"/>
            <w:vAlign w:val="center"/>
          </w:tcPr>
          <w:p w14:paraId="6BF0F52F" w14:textId="1C5C1D71" w:rsidR="00486858" w:rsidRPr="00D80F87" w:rsidRDefault="00486858" w:rsidP="004B5D0E">
            <w:pPr>
              <w:jc w:val="center"/>
              <w:rPr>
                <w:lang w:val="es-ES"/>
              </w:rPr>
            </w:pPr>
            <w:r w:rsidRPr="00D80F87">
              <w:rPr>
                <w:lang w:val="es-ES"/>
              </w:rPr>
              <w:t>Estación 8 Babilonia</w:t>
            </w:r>
          </w:p>
        </w:tc>
        <w:tc>
          <w:tcPr>
            <w:tcW w:w="1872" w:type="dxa"/>
            <w:vAlign w:val="center"/>
          </w:tcPr>
          <w:p w14:paraId="15FB0B61" w14:textId="14E22B3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2015-09-05</w:t>
            </w:r>
          </w:p>
        </w:tc>
        <w:tc>
          <w:tcPr>
            <w:tcW w:w="1749" w:type="dxa"/>
            <w:vAlign w:val="center"/>
          </w:tcPr>
          <w:p w14:paraId="5AF05317" w14:textId="43A12C3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2015-09-23</w:t>
            </w:r>
          </w:p>
        </w:tc>
      </w:tr>
    </w:tbl>
    <w:p w14:paraId="282C5577" w14:textId="3A9B7EB4" w:rsidR="00844ABE" w:rsidRPr="00D80F87" w:rsidRDefault="00844ABE" w:rsidP="004B5D0E">
      <w:pPr>
        <w:pStyle w:val="Notas"/>
      </w:pPr>
      <w:r w:rsidRPr="00D80F87">
        <w:t xml:space="preserve">Fuente </w:t>
      </w:r>
      <w:sdt>
        <w:sdtPr>
          <w:id w:val="84269257"/>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3CAF8994" w14:textId="220F63BA" w:rsidR="00AB7E5B" w:rsidRPr="00D80F87" w:rsidRDefault="00AB7E5B" w:rsidP="004B5D0E">
      <w:pPr>
        <w:rPr>
          <w:lang w:val="es-ES"/>
        </w:rPr>
      </w:pPr>
      <w:r w:rsidRPr="00D80F87">
        <w:rPr>
          <w:lang w:val="es-ES"/>
        </w:rPr>
        <w:lastRenderedPageBreak/>
        <w:t xml:space="preserve">A continuación </w:t>
      </w:r>
      <w:r w:rsidR="00D920ED" w:rsidRPr="00D80F87">
        <w:rPr>
          <w:lang w:val="es-ES"/>
        </w:rPr>
        <w:t xml:space="preserve">en la </w:t>
      </w:r>
      <w:r w:rsidR="00D920ED" w:rsidRPr="00D80F87">
        <w:rPr>
          <w:lang w:val="es-ES"/>
        </w:rPr>
        <w:fldChar w:fldCharType="begin"/>
      </w:r>
      <w:r w:rsidR="00D920ED" w:rsidRPr="00D80F87">
        <w:rPr>
          <w:lang w:val="es-ES"/>
        </w:rPr>
        <w:instrText xml:space="preserve"> REF _Ref433271945 \h </w:instrText>
      </w:r>
      <w:r w:rsidR="004B5D0E" w:rsidRPr="00D80F87">
        <w:rPr>
          <w:lang w:val="es-ES"/>
        </w:rPr>
        <w:instrText xml:space="preserve"> \* MERGEFORMAT </w:instrText>
      </w:r>
      <w:r w:rsidR="00D920ED" w:rsidRPr="00D80F87">
        <w:rPr>
          <w:lang w:val="es-ES"/>
        </w:rPr>
      </w:r>
      <w:r w:rsidR="00D920ED" w:rsidRPr="00D80F87">
        <w:rPr>
          <w:lang w:val="es-ES"/>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25</w:t>
      </w:r>
      <w:r w:rsidR="00D920ED" w:rsidRPr="00D80F87">
        <w:rPr>
          <w:lang w:val="es-ES"/>
        </w:rPr>
        <w:fldChar w:fldCharType="end"/>
      </w:r>
      <w:r w:rsidR="00D920ED" w:rsidRPr="00D80F87">
        <w:rPr>
          <w:lang w:val="es-ES"/>
        </w:rPr>
        <w:t xml:space="preserve"> </w:t>
      </w:r>
      <w:r w:rsidRPr="00D80F87">
        <w:rPr>
          <w:lang w:val="es-ES"/>
        </w:rPr>
        <w:t>se relacionan los instrumentos y equipos utilizados en las mediciones en campo:</w:t>
      </w:r>
    </w:p>
    <w:p w14:paraId="2EDB45C3" w14:textId="6DF6BD72" w:rsidR="00E50824" w:rsidRPr="00D80F87" w:rsidRDefault="00E50824" w:rsidP="004B5D0E">
      <w:pPr>
        <w:spacing w:line="240" w:lineRule="auto"/>
        <w:contextualSpacing w:val="0"/>
        <w:jc w:val="left"/>
        <w:rPr>
          <w:lang w:val="es-ES"/>
        </w:rPr>
      </w:pPr>
    </w:p>
    <w:p w14:paraId="1E18D0E8" w14:textId="08631CDA" w:rsidR="00AB7E5B" w:rsidRPr="00D80F87" w:rsidRDefault="00AB7E5B" w:rsidP="004B5D0E">
      <w:pPr>
        <w:pStyle w:val="Epigrafe"/>
        <w:rPr>
          <w:rFonts w:asciiTheme="majorHAnsi" w:hAnsiTheme="majorHAnsi"/>
        </w:rPr>
      </w:pPr>
      <w:bookmarkStart w:id="129" w:name="_Ref433271945"/>
      <w:bookmarkStart w:id="130" w:name="_Toc268877646"/>
      <w:bookmarkStart w:id="131" w:name="_Toc432513770"/>
      <w:bookmarkStart w:id="132" w:name="_Toc447821995"/>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25</w:t>
      </w:r>
      <w:r w:rsidR="000B6A60" w:rsidRPr="00D80F87">
        <w:rPr>
          <w:rFonts w:asciiTheme="majorHAnsi" w:hAnsiTheme="majorHAnsi"/>
        </w:rPr>
        <w:fldChar w:fldCharType="end"/>
      </w:r>
      <w:bookmarkEnd w:id="129"/>
      <w:r w:rsidRPr="00D80F87">
        <w:rPr>
          <w:rFonts w:asciiTheme="majorHAnsi" w:hAnsiTheme="majorHAnsi"/>
        </w:rPr>
        <w:t xml:space="preserve"> Instrumentos y equipos utilizados en campo</w:t>
      </w:r>
      <w:bookmarkEnd w:id="130"/>
      <w:bookmarkEnd w:id="131"/>
      <w:bookmarkEnd w:id="132"/>
    </w:p>
    <w:tbl>
      <w:tblPr>
        <w:tblStyle w:val="Gminis"/>
        <w:tblW w:w="7020" w:type="dxa"/>
        <w:tblLook w:val="04A0" w:firstRow="1" w:lastRow="0" w:firstColumn="1" w:lastColumn="0" w:noHBand="0" w:noVBand="1"/>
      </w:tblPr>
      <w:tblGrid>
        <w:gridCol w:w="2814"/>
        <w:gridCol w:w="1506"/>
        <w:gridCol w:w="1350"/>
        <w:gridCol w:w="1350"/>
      </w:tblGrid>
      <w:tr w:rsidR="00486858" w:rsidRPr="00D80F87" w14:paraId="729E2BF4" w14:textId="3E16F7F6" w:rsidTr="004868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4" w:type="dxa"/>
            <w:vAlign w:val="center"/>
          </w:tcPr>
          <w:p w14:paraId="3913171E" w14:textId="77777777" w:rsidR="00486858" w:rsidRPr="00D80F87" w:rsidRDefault="00486858" w:rsidP="004B5D0E">
            <w:pPr>
              <w:jc w:val="center"/>
              <w:rPr>
                <w:rFonts w:asciiTheme="majorHAnsi" w:hAnsiTheme="majorHAnsi" w:cstheme="minorHAnsi"/>
                <w:b w:val="0"/>
                <w:bCs/>
                <w:color w:val="000000"/>
                <w:lang w:val="es-ES"/>
              </w:rPr>
            </w:pPr>
            <w:r w:rsidRPr="00D80F87">
              <w:rPr>
                <w:rFonts w:asciiTheme="majorHAnsi" w:hAnsiTheme="majorHAnsi" w:cstheme="minorHAnsi"/>
                <w:color w:val="000000"/>
                <w:lang w:val="es-ES"/>
              </w:rPr>
              <w:t>Equipo</w:t>
            </w:r>
          </w:p>
        </w:tc>
        <w:tc>
          <w:tcPr>
            <w:tcW w:w="1506" w:type="dxa"/>
            <w:vAlign w:val="center"/>
          </w:tcPr>
          <w:p w14:paraId="2C6AB4A3"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color w:val="000000"/>
                <w:lang w:val="es-ES"/>
              </w:rPr>
            </w:pPr>
            <w:r w:rsidRPr="00D80F87">
              <w:rPr>
                <w:rFonts w:asciiTheme="majorHAnsi" w:hAnsiTheme="majorHAnsi" w:cstheme="minorHAnsi"/>
                <w:color w:val="000000"/>
                <w:lang w:val="es-ES"/>
              </w:rPr>
              <w:t>Estación 6 La Floresta</w:t>
            </w:r>
          </w:p>
        </w:tc>
        <w:tc>
          <w:tcPr>
            <w:tcW w:w="1350" w:type="dxa"/>
            <w:vAlign w:val="center"/>
          </w:tcPr>
          <w:p w14:paraId="14A0A9C8"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color w:val="000000"/>
                <w:lang w:val="es-ES"/>
              </w:rPr>
            </w:pPr>
            <w:r w:rsidRPr="00D80F87">
              <w:rPr>
                <w:rFonts w:asciiTheme="majorHAnsi" w:hAnsiTheme="majorHAnsi" w:cstheme="minorHAnsi"/>
                <w:color w:val="000000"/>
                <w:lang w:val="es-ES"/>
              </w:rPr>
              <w:t>Estación 7 La Carlota</w:t>
            </w:r>
          </w:p>
        </w:tc>
        <w:tc>
          <w:tcPr>
            <w:tcW w:w="1350" w:type="dxa"/>
          </w:tcPr>
          <w:p w14:paraId="736DE15B"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 xml:space="preserve">Estación 8 </w:t>
            </w:r>
          </w:p>
          <w:p w14:paraId="12337488" w14:textId="07A378BA"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Babilonia</w:t>
            </w:r>
          </w:p>
        </w:tc>
      </w:tr>
      <w:tr w:rsidR="00486858" w:rsidRPr="00D80F87" w14:paraId="7672278E" w14:textId="5B0A48EA"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390928BA" w14:textId="596B6235"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Calibrador Variflow</w:t>
            </w:r>
          </w:p>
        </w:tc>
        <w:tc>
          <w:tcPr>
            <w:tcW w:w="1506" w:type="dxa"/>
            <w:vAlign w:val="center"/>
          </w:tcPr>
          <w:p w14:paraId="2F6C2F6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2159</w:t>
            </w:r>
          </w:p>
        </w:tc>
        <w:tc>
          <w:tcPr>
            <w:tcW w:w="1350" w:type="dxa"/>
            <w:vAlign w:val="center"/>
          </w:tcPr>
          <w:p w14:paraId="646449D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cstheme="minorHAnsi"/>
                <w:color w:val="000000"/>
                <w:lang w:val="es-ES"/>
              </w:rPr>
              <w:t>2159</w:t>
            </w:r>
          </w:p>
        </w:tc>
        <w:tc>
          <w:tcPr>
            <w:tcW w:w="1350" w:type="dxa"/>
          </w:tcPr>
          <w:p w14:paraId="349C2C19" w14:textId="255B398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2159</w:t>
            </w:r>
          </w:p>
        </w:tc>
      </w:tr>
      <w:tr w:rsidR="00486858" w:rsidRPr="00D80F87" w14:paraId="06A3966F" w14:textId="665494EB"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146459FD" w14:textId="77777777"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Calibrador Gilibrator</w:t>
            </w:r>
          </w:p>
        </w:tc>
        <w:tc>
          <w:tcPr>
            <w:tcW w:w="1506" w:type="dxa"/>
            <w:vAlign w:val="center"/>
          </w:tcPr>
          <w:p w14:paraId="68DD0BD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0904013-L</w:t>
            </w:r>
          </w:p>
        </w:tc>
        <w:tc>
          <w:tcPr>
            <w:tcW w:w="1350" w:type="dxa"/>
            <w:vAlign w:val="center"/>
          </w:tcPr>
          <w:p w14:paraId="031CE5A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0904013-L</w:t>
            </w:r>
          </w:p>
        </w:tc>
        <w:tc>
          <w:tcPr>
            <w:tcW w:w="1350" w:type="dxa"/>
          </w:tcPr>
          <w:p w14:paraId="55E1F368" w14:textId="533872F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0904013-L</w:t>
            </w:r>
          </w:p>
        </w:tc>
      </w:tr>
      <w:tr w:rsidR="00486858" w:rsidRPr="00D80F87" w14:paraId="67FC73AC" w14:textId="5843B62B"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4CCED47A" w14:textId="77777777" w:rsidR="00486858" w:rsidRPr="00D80F87" w:rsidRDefault="00486858" w:rsidP="004B5D0E">
            <w:pPr>
              <w:jc w:val="center"/>
              <w:rPr>
                <w:rFonts w:asciiTheme="majorHAnsi" w:hAnsiTheme="majorHAnsi" w:cstheme="minorHAnsi"/>
                <w:color w:val="000000"/>
                <w:lang w:val="es-ES"/>
              </w:rPr>
            </w:pPr>
            <w:r w:rsidRPr="00D80F87">
              <w:rPr>
                <w:rFonts w:asciiTheme="majorHAnsi" w:hAnsiTheme="majorHAnsi" w:cstheme="minorHAnsi"/>
                <w:color w:val="000000"/>
                <w:lang w:val="es-ES"/>
              </w:rPr>
              <w:t>Calibrador de burbuja</w:t>
            </w:r>
          </w:p>
        </w:tc>
        <w:tc>
          <w:tcPr>
            <w:tcW w:w="1506" w:type="dxa"/>
            <w:vAlign w:val="center"/>
          </w:tcPr>
          <w:p w14:paraId="35BA26F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Nacional</w:t>
            </w:r>
          </w:p>
        </w:tc>
        <w:tc>
          <w:tcPr>
            <w:tcW w:w="1350" w:type="dxa"/>
            <w:vAlign w:val="center"/>
          </w:tcPr>
          <w:p w14:paraId="4176072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cstheme="minorHAnsi"/>
                <w:color w:val="000000"/>
                <w:lang w:val="es-ES"/>
              </w:rPr>
              <w:t>Nacional</w:t>
            </w:r>
          </w:p>
        </w:tc>
        <w:tc>
          <w:tcPr>
            <w:tcW w:w="1350" w:type="dxa"/>
          </w:tcPr>
          <w:p w14:paraId="38B08436" w14:textId="37A0010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Nacional</w:t>
            </w:r>
          </w:p>
        </w:tc>
      </w:tr>
      <w:tr w:rsidR="00486858" w:rsidRPr="00D80F87" w14:paraId="28AA62D7" w14:textId="66CCD75E"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5AEE82E5" w14:textId="77777777"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Manómetro en U</w:t>
            </w:r>
          </w:p>
        </w:tc>
        <w:tc>
          <w:tcPr>
            <w:tcW w:w="1506" w:type="dxa"/>
            <w:vAlign w:val="center"/>
          </w:tcPr>
          <w:p w14:paraId="0B207D3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K2-001</w:t>
            </w:r>
          </w:p>
        </w:tc>
        <w:tc>
          <w:tcPr>
            <w:tcW w:w="1350" w:type="dxa"/>
            <w:vAlign w:val="center"/>
          </w:tcPr>
          <w:p w14:paraId="78712BC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K2-001</w:t>
            </w:r>
          </w:p>
        </w:tc>
        <w:tc>
          <w:tcPr>
            <w:tcW w:w="1350" w:type="dxa"/>
          </w:tcPr>
          <w:p w14:paraId="5B6F237D" w14:textId="1053DDA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K2-001</w:t>
            </w:r>
          </w:p>
        </w:tc>
      </w:tr>
      <w:tr w:rsidR="00486858" w:rsidRPr="00D80F87" w14:paraId="3C69D7EB" w14:textId="51B1534B" w:rsidTr="0021496A">
        <w:tc>
          <w:tcPr>
            <w:cnfStyle w:val="001000000000" w:firstRow="0" w:lastRow="0" w:firstColumn="1" w:lastColumn="0" w:oddVBand="0" w:evenVBand="0" w:oddHBand="0" w:evenHBand="0" w:firstRowFirstColumn="0" w:firstRowLastColumn="0" w:lastRowFirstColumn="0" w:lastRowLastColumn="0"/>
            <w:tcW w:w="2814" w:type="dxa"/>
            <w:shd w:val="clear" w:color="auto" w:fill="BFBFBF" w:themeFill="background1" w:themeFillShade="BF"/>
            <w:vAlign w:val="center"/>
          </w:tcPr>
          <w:p w14:paraId="2B9EA640" w14:textId="77777777" w:rsidR="00486858" w:rsidRPr="00D80F87" w:rsidRDefault="00486858" w:rsidP="004B5D0E">
            <w:pPr>
              <w:jc w:val="center"/>
              <w:rPr>
                <w:rFonts w:asciiTheme="majorHAnsi" w:hAnsiTheme="majorHAnsi" w:cstheme="minorHAnsi"/>
                <w:b/>
                <w:bCs/>
                <w:color w:val="000000"/>
                <w:lang w:val="es-ES"/>
              </w:rPr>
            </w:pPr>
            <w:r w:rsidRPr="00D80F87">
              <w:rPr>
                <w:rFonts w:asciiTheme="majorHAnsi" w:hAnsiTheme="majorHAnsi" w:cstheme="minorHAnsi"/>
                <w:b/>
                <w:color w:val="000000"/>
                <w:lang w:val="es-ES"/>
              </w:rPr>
              <w:t>Equipo de medición</w:t>
            </w:r>
          </w:p>
        </w:tc>
        <w:tc>
          <w:tcPr>
            <w:tcW w:w="1506" w:type="dxa"/>
            <w:shd w:val="clear" w:color="auto" w:fill="BFBFBF" w:themeFill="background1" w:themeFillShade="BF"/>
            <w:vAlign w:val="center"/>
          </w:tcPr>
          <w:p w14:paraId="005CBE6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lang w:val="es-ES"/>
              </w:rPr>
            </w:pPr>
            <w:r w:rsidRPr="00D80F87">
              <w:rPr>
                <w:rFonts w:asciiTheme="majorHAnsi" w:hAnsiTheme="majorHAnsi" w:cstheme="minorHAnsi"/>
                <w:b/>
                <w:color w:val="000000"/>
                <w:lang w:val="es-ES"/>
              </w:rPr>
              <w:t>SERIAL</w:t>
            </w:r>
          </w:p>
        </w:tc>
        <w:tc>
          <w:tcPr>
            <w:tcW w:w="1350" w:type="dxa"/>
            <w:shd w:val="clear" w:color="auto" w:fill="BFBFBF" w:themeFill="background1" w:themeFillShade="BF"/>
            <w:vAlign w:val="center"/>
          </w:tcPr>
          <w:p w14:paraId="0101C83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lang w:val="es-ES"/>
              </w:rPr>
            </w:pPr>
            <w:r w:rsidRPr="00D80F87">
              <w:rPr>
                <w:rFonts w:asciiTheme="majorHAnsi" w:hAnsiTheme="majorHAnsi" w:cstheme="minorHAnsi"/>
                <w:b/>
                <w:color w:val="000000"/>
                <w:lang w:val="es-ES"/>
              </w:rPr>
              <w:t>SERIAL</w:t>
            </w:r>
          </w:p>
        </w:tc>
        <w:tc>
          <w:tcPr>
            <w:tcW w:w="1350" w:type="dxa"/>
            <w:shd w:val="clear" w:color="auto" w:fill="BFBFBF" w:themeFill="background1" w:themeFillShade="BF"/>
          </w:tcPr>
          <w:p w14:paraId="1AD538C5" w14:textId="7C6A47E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lang w:val="es-ES"/>
              </w:rPr>
            </w:pPr>
            <w:r w:rsidRPr="00D80F87">
              <w:rPr>
                <w:rFonts w:asciiTheme="majorHAnsi" w:hAnsiTheme="majorHAnsi" w:cstheme="minorHAnsi"/>
                <w:b/>
                <w:color w:val="000000"/>
                <w:lang w:val="es-ES"/>
              </w:rPr>
              <w:t>SERIAL</w:t>
            </w:r>
          </w:p>
        </w:tc>
      </w:tr>
      <w:tr w:rsidR="00486858" w:rsidRPr="00D80F87" w14:paraId="304E8F98" w14:textId="00EF8CDA" w:rsidTr="00486858">
        <w:trPr>
          <w:trHeight w:val="332"/>
        </w:trPr>
        <w:tc>
          <w:tcPr>
            <w:cnfStyle w:val="001000000000" w:firstRow="0" w:lastRow="0" w:firstColumn="1" w:lastColumn="0" w:oddVBand="0" w:evenVBand="0" w:oddHBand="0" w:evenHBand="0" w:firstRowFirstColumn="0" w:firstRowLastColumn="0" w:lastRowFirstColumn="0" w:lastRowLastColumn="0"/>
            <w:tcW w:w="2814" w:type="dxa"/>
            <w:vAlign w:val="center"/>
          </w:tcPr>
          <w:p w14:paraId="438D2B99" w14:textId="77777777"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Equipo muestreador HI-VOL P</w:t>
            </w:r>
            <w:r w:rsidRPr="00D80F87">
              <w:rPr>
                <w:rFonts w:asciiTheme="majorHAnsi" w:hAnsiTheme="majorHAnsi" w:cstheme="minorHAnsi"/>
                <w:bCs/>
                <w:color w:val="000000"/>
                <w:lang w:val="es-ES"/>
              </w:rPr>
              <w:t>M10</w:t>
            </w:r>
          </w:p>
        </w:tc>
        <w:tc>
          <w:tcPr>
            <w:tcW w:w="1506" w:type="dxa"/>
            <w:vAlign w:val="center"/>
          </w:tcPr>
          <w:p w14:paraId="19CE67D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011</w:t>
            </w:r>
          </w:p>
        </w:tc>
        <w:tc>
          <w:tcPr>
            <w:tcW w:w="1350" w:type="dxa"/>
            <w:vAlign w:val="center"/>
          </w:tcPr>
          <w:p w14:paraId="1E72AC7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014</w:t>
            </w:r>
          </w:p>
        </w:tc>
        <w:tc>
          <w:tcPr>
            <w:tcW w:w="1350" w:type="dxa"/>
          </w:tcPr>
          <w:p w14:paraId="00FB2BEA" w14:textId="1455174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022</w:t>
            </w:r>
          </w:p>
        </w:tc>
      </w:tr>
      <w:tr w:rsidR="00486858" w:rsidRPr="00D80F87" w14:paraId="4CD90BBA" w14:textId="3ED063A3"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50E78F90" w14:textId="77777777" w:rsidR="00486858" w:rsidRPr="00D80F87" w:rsidRDefault="00486858" w:rsidP="004B5D0E">
            <w:pPr>
              <w:jc w:val="center"/>
              <w:rPr>
                <w:rFonts w:asciiTheme="majorHAnsi" w:hAnsiTheme="majorHAnsi" w:cstheme="minorHAnsi"/>
                <w:color w:val="000000"/>
                <w:lang w:val="es-ES"/>
              </w:rPr>
            </w:pPr>
            <w:r w:rsidRPr="00D80F87">
              <w:rPr>
                <w:rFonts w:asciiTheme="majorHAnsi" w:hAnsiTheme="majorHAnsi" w:cstheme="minorHAnsi"/>
                <w:color w:val="000000"/>
                <w:lang w:val="es-ES"/>
              </w:rPr>
              <w:t>Cabezote PM10</w:t>
            </w:r>
          </w:p>
        </w:tc>
        <w:tc>
          <w:tcPr>
            <w:tcW w:w="1506" w:type="dxa"/>
            <w:vAlign w:val="center"/>
          </w:tcPr>
          <w:p w14:paraId="5E7B5CE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2886</w:t>
            </w:r>
          </w:p>
        </w:tc>
        <w:tc>
          <w:tcPr>
            <w:tcW w:w="1350" w:type="dxa"/>
            <w:vAlign w:val="center"/>
          </w:tcPr>
          <w:p w14:paraId="3DA70E3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2882</w:t>
            </w:r>
          </w:p>
        </w:tc>
        <w:tc>
          <w:tcPr>
            <w:tcW w:w="1350" w:type="dxa"/>
          </w:tcPr>
          <w:p w14:paraId="5B8B28F5" w14:textId="1F6BA93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1021</w:t>
            </w:r>
          </w:p>
        </w:tc>
      </w:tr>
      <w:tr w:rsidR="00486858" w:rsidRPr="00D80F87" w14:paraId="4A736C40" w14:textId="04AF2E34"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3DA3BDCE" w14:textId="77777777"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Rack de 3 gases</w:t>
            </w:r>
          </w:p>
        </w:tc>
        <w:tc>
          <w:tcPr>
            <w:tcW w:w="1506" w:type="dxa"/>
            <w:vAlign w:val="center"/>
          </w:tcPr>
          <w:p w14:paraId="4DB55C8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033</w:t>
            </w:r>
          </w:p>
        </w:tc>
        <w:tc>
          <w:tcPr>
            <w:tcW w:w="1350" w:type="dxa"/>
            <w:vAlign w:val="center"/>
          </w:tcPr>
          <w:p w14:paraId="41AAA47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045</w:t>
            </w:r>
          </w:p>
        </w:tc>
        <w:tc>
          <w:tcPr>
            <w:tcW w:w="1350" w:type="dxa"/>
          </w:tcPr>
          <w:p w14:paraId="4F8C2348" w14:textId="0048287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035</w:t>
            </w:r>
          </w:p>
        </w:tc>
      </w:tr>
      <w:tr w:rsidR="00486858" w:rsidRPr="00D80F87" w14:paraId="102F577C" w14:textId="4E32694E" w:rsidTr="00486858">
        <w:tc>
          <w:tcPr>
            <w:cnfStyle w:val="001000000000" w:firstRow="0" w:lastRow="0" w:firstColumn="1" w:lastColumn="0" w:oddVBand="0" w:evenVBand="0" w:oddHBand="0" w:evenHBand="0" w:firstRowFirstColumn="0" w:firstRowLastColumn="0" w:lastRowFirstColumn="0" w:lastRowLastColumn="0"/>
            <w:tcW w:w="2814" w:type="dxa"/>
            <w:vAlign w:val="center"/>
          </w:tcPr>
          <w:p w14:paraId="490CADFD" w14:textId="77777777" w:rsidR="00486858" w:rsidRPr="00D80F87" w:rsidRDefault="00486858" w:rsidP="004B5D0E">
            <w:pPr>
              <w:jc w:val="center"/>
              <w:rPr>
                <w:rFonts w:asciiTheme="majorHAnsi" w:hAnsiTheme="majorHAnsi" w:cstheme="minorHAnsi"/>
                <w:bCs/>
                <w:color w:val="000000"/>
                <w:lang w:val="es-ES"/>
              </w:rPr>
            </w:pPr>
            <w:r w:rsidRPr="00D80F87">
              <w:rPr>
                <w:rFonts w:asciiTheme="majorHAnsi" w:hAnsiTheme="majorHAnsi" w:cstheme="minorHAnsi"/>
                <w:color w:val="000000"/>
                <w:lang w:val="es-ES"/>
              </w:rPr>
              <w:t>Controlador de flujo volumétrico PM10</w:t>
            </w:r>
          </w:p>
        </w:tc>
        <w:tc>
          <w:tcPr>
            <w:tcW w:w="1506" w:type="dxa"/>
            <w:vAlign w:val="center"/>
          </w:tcPr>
          <w:p w14:paraId="067B9B7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P8112</w:t>
            </w:r>
          </w:p>
        </w:tc>
        <w:tc>
          <w:tcPr>
            <w:tcW w:w="1350" w:type="dxa"/>
            <w:vAlign w:val="center"/>
          </w:tcPr>
          <w:p w14:paraId="4F08659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P8927</w:t>
            </w:r>
          </w:p>
        </w:tc>
        <w:tc>
          <w:tcPr>
            <w:tcW w:w="1350" w:type="dxa"/>
          </w:tcPr>
          <w:p w14:paraId="6B45CDA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p>
          <w:p w14:paraId="7EFEC19B" w14:textId="6FF03B44"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lang w:val="es-ES"/>
              </w:rPr>
            </w:pPr>
            <w:r w:rsidRPr="00D80F87">
              <w:rPr>
                <w:rFonts w:asciiTheme="majorHAnsi" w:hAnsiTheme="majorHAnsi" w:cstheme="minorHAnsi"/>
                <w:color w:val="000000"/>
                <w:lang w:val="es-ES"/>
              </w:rPr>
              <w:t>P8926</w:t>
            </w:r>
          </w:p>
        </w:tc>
      </w:tr>
    </w:tbl>
    <w:p w14:paraId="033BF7E8" w14:textId="429B5439" w:rsidR="00AB7E5B" w:rsidRPr="00D80F87" w:rsidRDefault="00AB7E5B" w:rsidP="004B5D0E">
      <w:pPr>
        <w:pStyle w:val="Notas"/>
        <w:rPr>
          <w:lang w:val="es-ES"/>
        </w:rPr>
      </w:pPr>
      <w:r w:rsidRPr="00D80F87">
        <w:rPr>
          <w:lang w:val="es-ES"/>
        </w:rPr>
        <w:t xml:space="preserve">Fuente </w:t>
      </w:r>
      <w:sdt>
        <w:sdtPr>
          <w:rPr>
            <w:lang w:val="es-ES"/>
          </w:rPr>
          <w:id w:val="1302659274"/>
          <w:citation/>
        </w:sdtPr>
        <w:sdtContent>
          <w:r w:rsidRPr="00D80F87">
            <w:rPr>
              <w:lang w:val="es-ES"/>
            </w:rPr>
            <w:fldChar w:fldCharType="begin"/>
          </w:r>
          <w:r w:rsidRPr="00D80F87">
            <w:instrText xml:space="preserve"> CITATION K2I15 \l 9226 </w:instrText>
          </w:r>
          <w:r w:rsidRPr="00D80F87">
            <w:rPr>
              <w:lang w:val="es-ES"/>
            </w:rPr>
            <w:fldChar w:fldCharType="separate"/>
          </w:r>
          <w:r w:rsidR="00E659F7" w:rsidRPr="00D80F87">
            <w:rPr>
              <w:noProof/>
            </w:rPr>
            <w:t>(K2 INGENIERIA S.A.S., 2015)</w:t>
          </w:r>
          <w:r w:rsidRPr="00D80F87">
            <w:rPr>
              <w:lang w:val="es-ES"/>
            </w:rPr>
            <w:fldChar w:fldCharType="end"/>
          </w:r>
        </w:sdtContent>
      </w:sdt>
    </w:p>
    <w:p w14:paraId="5AE3C126" w14:textId="77777777" w:rsidR="00AB7E5B" w:rsidRPr="00D80F87" w:rsidRDefault="00AB7E5B" w:rsidP="004B5D0E">
      <w:pPr>
        <w:rPr>
          <w:lang w:val="es-ES"/>
        </w:rPr>
      </w:pPr>
    </w:p>
    <w:p w14:paraId="2D2F43AA" w14:textId="1EAEDEDA" w:rsidR="00844ABE" w:rsidRPr="00D80F87" w:rsidRDefault="00AB7E5B" w:rsidP="004B5D0E">
      <w:pPr>
        <w:rPr>
          <w:lang w:val="es-ES"/>
        </w:rPr>
      </w:pPr>
      <w:r w:rsidRPr="00D80F87">
        <w:rPr>
          <w:lang w:val="es-ES"/>
        </w:rPr>
        <w:t xml:space="preserve">La verificación de los equipos utilizados en campo y los certificados de los instrumentos utilizados en la medición se muestran en el Anexo </w:t>
      </w:r>
      <w:r w:rsidR="00486238" w:rsidRPr="00D80F87">
        <w:rPr>
          <w:lang w:val="es-ES"/>
        </w:rPr>
        <w:t>3.2.1.3.1</w:t>
      </w:r>
    </w:p>
    <w:p w14:paraId="31673DDA" w14:textId="78D4CFE0" w:rsidR="003552C1" w:rsidRPr="00D80F87" w:rsidRDefault="003552C1" w:rsidP="004B5D0E">
      <w:pPr>
        <w:spacing w:line="240" w:lineRule="auto"/>
        <w:contextualSpacing w:val="0"/>
        <w:jc w:val="left"/>
      </w:pPr>
    </w:p>
    <w:p w14:paraId="0C5B8A82" w14:textId="77777777" w:rsidR="00C00172" w:rsidRPr="00D80F87" w:rsidRDefault="00C00172" w:rsidP="004B5D0E">
      <w:pPr>
        <w:pStyle w:val="Ttulo7"/>
      </w:pPr>
      <w:r w:rsidRPr="00D80F87">
        <w:t xml:space="preserve">Puntos de monitoreo </w:t>
      </w:r>
    </w:p>
    <w:p w14:paraId="09439AA4" w14:textId="77777777" w:rsidR="00844ABE" w:rsidRPr="00D80F87" w:rsidRDefault="00844ABE" w:rsidP="004B5D0E"/>
    <w:p w14:paraId="773C2A2B" w14:textId="1D2CF14A" w:rsidR="00696E39" w:rsidRPr="00D80F87" w:rsidRDefault="00C00172" w:rsidP="004B5D0E">
      <w:pPr>
        <w:rPr>
          <w:lang w:val="es-ES"/>
        </w:rPr>
      </w:pPr>
      <w:r w:rsidRPr="00D80F87">
        <w:rPr>
          <w:lang w:val="es-ES"/>
        </w:rPr>
        <w:t xml:space="preserve">En la </w:t>
      </w:r>
      <w:r w:rsidRPr="00D80F87">
        <w:rPr>
          <w:lang w:val="es-ES"/>
        </w:rPr>
        <w:fldChar w:fldCharType="begin"/>
      </w:r>
      <w:r w:rsidRPr="00D80F87">
        <w:rPr>
          <w:lang w:val="es-ES"/>
        </w:rPr>
        <w:instrText xml:space="preserve"> REF _Ref433186615 \h </w:instrText>
      </w:r>
      <w:r w:rsidR="004B5D0E" w:rsidRPr="00D80F87">
        <w:rPr>
          <w:lang w:val="es-ES"/>
        </w:rPr>
        <w:instrText xml:space="preserve"> \* MERGEFORMAT </w:instrText>
      </w:r>
      <w:r w:rsidRPr="00D80F87">
        <w:rPr>
          <w:lang w:val="es-ES"/>
        </w:rPr>
      </w:r>
      <w:r w:rsidRPr="00D80F87">
        <w:rPr>
          <w:lang w:val="es-ES"/>
        </w:rPr>
        <w:fldChar w:fldCharType="separate"/>
      </w:r>
      <w:r w:rsidR="00F226A2" w:rsidRPr="00D80F87">
        <w:t xml:space="preserve">Tabla </w:t>
      </w:r>
      <w:r w:rsidR="00F226A2">
        <w:rPr>
          <w:noProof/>
        </w:rPr>
        <w:t>3</w:t>
      </w:r>
      <w:r w:rsidR="00F226A2" w:rsidRPr="00D80F87">
        <w:rPr>
          <w:noProof/>
        </w:rPr>
        <w:t>.</w:t>
      </w:r>
      <w:r w:rsidR="00F226A2">
        <w:rPr>
          <w:noProof/>
        </w:rPr>
        <w:t>26</w:t>
      </w:r>
      <w:r w:rsidRPr="00D80F87">
        <w:rPr>
          <w:lang w:val="es-ES"/>
        </w:rPr>
        <w:fldChar w:fldCharType="end"/>
      </w:r>
      <w:r w:rsidRPr="00D80F87">
        <w:rPr>
          <w:lang w:val="es-ES"/>
        </w:rPr>
        <w:t xml:space="preserve"> se presenta un resumen general de cada punto de muestreo, las coordenadas de geo-referenciación, equipos y una descripción de la ubicación de las estaciones</w:t>
      </w:r>
    </w:p>
    <w:p w14:paraId="5A2AA85C" w14:textId="45B2627D" w:rsidR="009914A0" w:rsidRDefault="009914A0">
      <w:pPr>
        <w:spacing w:line="240" w:lineRule="auto"/>
        <w:contextualSpacing w:val="0"/>
        <w:jc w:val="left"/>
        <w:rPr>
          <w:lang w:val="es-ES"/>
        </w:rPr>
      </w:pPr>
      <w:r>
        <w:rPr>
          <w:lang w:val="es-ES"/>
        </w:rPr>
        <w:br w:type="page"/>
      </w:r>
    </w:p>
    <w:p w14:paraId="67793757" w14:textId="77777777" w:rsidR="00696E39" w:rsidRPr="00D80F87" w:rsidRDefault="00696E39" w:rsidP="004B5D0E">
      <w:pPr>
        <w:rPr>
          <w:lang w:val="es-ES"/>
        </w:rPr>
      </w:pPr>
    </w:p>
    <w:p w14:paraId="3C683C90" w14:textId="2A89911B" w:rsidR="00C00172" w:rsidRPr="00D80F87" w:rsidRDefault="00C00172" w:rsidP="004B5D0E">
      <w:pPr>
        <w:pStyle w:val="Tablas"/>
        <w:rPr>
          <w:lang w:val="es-ES"/>
        </w:rPr>
      </w:pPr>
      <w:bookmarkStart w:id="133" w:name="_Ref433186615"/>
      <w:bookmarkStart w:id="134" w:name="_Toc447821996"/>
      <w:r w:rsidRPr="00D80F87">
        <w:t xml:space="preserve">Tabla </w:t>
      </w:r>
      <w:fldSimple w:instr=" STYLEREF 1 \s ">
        <w:r w:rsidR="00F226A2">
          <w:rPr>
            <w:noProof/>
          </w:rPr>
          <w:t>3</w:t>
        </w:r>
      </w:fldSimple>
      <w:r w:rsidR="000B6A60" w:rsidRPr="00D80F87">
        <w:t>.</w:t>
      </w:r>
      <w:fldSimple w:instr=" SEQ Tabla \* ARABIC \s 1 ">
        <w:r w:rsidR="00F226A2">
          <w:rPr>
            <w:noProof/>
          </w:rPr>
          <w:t>26</w:t>
        </w:r>
      </w:fldSimple>
      <w:bookmarkEnd w:id="133"/>
      <w:r w:rsidRPr="00D80F87">
        <w:t xml:space="preserve"> Puntos de monitoreo de calidad de aire</w:t>
      </w:r>
      <w:bookmarkEnd w:id="134"/>
    </w:p>
    <w:tbl>
      <w:tblPr>
        <w:tblStyle w:val="Gminis"/>
        <w:tblW w:w="5000" w:type="pct"/>
        <w:tblLook w:val="04A0" w:firstRow="1" w:lastRow="0" w:firstColumn="1" w:lastColumn="0" w:noHBand="0" w:noVBand="1"/>
      </w:tblPr>
      <w:tblGrid>
        <w:gridCol w:w="3795"/>
        <w:gridCol w:w="2056"/>
        <w:gridCol w:w="2636"/>
      </w:tblGrid>
      <w:tr w:rsidR="00C00172" w:rsidRPr="00D80F87" w14:paraId="22C9ADD8" w14:textId="77777777" w:rsidTr="00E958E0">
        <w:trPr>
          <w:cnfStyle w:val="100000000000" w:firstRow="1" w:lastRow="0" w:firstColumn="0" w:lastColumn="0" w:oddVBand="0" w:evenVBand="0" w:oddHBand="0" w:evenHBand="0" w:firstRowFirstColumn="0" w:firstRowLastColumn="0" w:lastRowFirstColumn="0" w:lastRowLastColumn="0"/>
          <w:trHeight w:val="429"/>
          <w:tblHeader/>
        </w:trPr>
        <w:tc>
          <w:tcPr>
            <w:cnfStyle w:val="001000000100" w:firstRow="0" w:lastRow="0" w:firstColumn="1" w:lastColumn="0" w:oddVBand="0" w:evenVBand="0" w:oddHBand="0" w:evenHBand="0" w:firstRowFirstColumn="1" w:firstRowLastColumn="0" w:lastRowFirstColumn="0" w:lastRowLastColumn="0"/>
            <w:tcW w:w="2236" w:type="pct"/>
            <w:vAlign w:val="center"/>
          </w:tcPr>
          <w:p w14:paraId="53645435" w14:textId="5EBC4D22" w:rsidR="00C00172" w:rsidRPr="00D80F87" w:rsidRDefault="00C00172" w:rsidP="004B5D0E">
            <w:pPr>
              <w:jc w:val="center"/>
              <w:rPr>
                <w:bCs/>
                <w:lang w:val="es-ES"/>
              </w:rPr>
            </w:pPr>
            <w:r w:rsidRPr="00D80F87">
              <w:rPr>
                <w:bCs/>
                <w:lang w:val="es-ES"/>
              </w:rPr>
              <w:t>ESTACIÓN / IMAGEN</w:t>
            </w:r>
          </w:p>
        </w:tc>
        <w:tc>
          <w:tcPr>
            <w:tcW w:w="2764" w:type="pct"/>
            <w:gridSpan w:val="2"/>
            <w:vAlign w:val="center"/>
          </w:tcPr>
          <w:p w14:paraId="3FA11C5B" w14:textId="6FC1D867" w:rsidR="00C00172" w:rsidRPr="00D80F87" w:rsidRDefault="00C00172" w:rsidP="004B5D0E">
            <w:pPr>
              <w:jc w:val="center"/>
              <w:cnfStyle w:val="100000000000" w:firstRow="1" w:lastRow="0" w:firstColumn="0" w:lastColumn="0" w:oddVBand="0" w:evenVBand="0" w:oddHBand="0" w:evenHBand="0" w:firstRowFirstColumn="0" w:firstRowLastColumn="0" w:lastRowFirstColumn="0" w:lastRowLastColumn="0"/>
            </w:pPr>
            <w:r w:rsidRPr="00D80F87">
              <w:t>DESCRIPCIÓN</w:t>
            </w:r>
          </w:p>
        </w:tc>
      </w:tr>
      <w:tr w:rsidR="00C00172" w:rsidRPr="00D80F87" w14:paraId="4637FA0B" w14:textId="77777777" w:rsidTr="00E958E0">
        <w:trPr>
          <w:trHeight w:val="429"/>
        </w:trPr>
        <w:tc>
          <w:tcPr>
            <w:cnfStyle w:val="001000000000" w:firstRow="0" w:lastRow="0" w:firstColumn="1" w:lastColumn="0" w:oddVBand="0" w:evenVBand="0" w:oddHBand="0" w:evenHBand="0" w:firstRowFirstColumn="0" w:firstRowLastColumn="0" w:lastRowFirstColumn="0" w:lastRowLastColumn="0"/>
            <w:tcW w:w="2236" w:type="pct"/>
            <w:vAlign w:val="center"/>
          </w:tcPr>
          <w:p w14:paraId="45EA3386" w14:textId="77777777" w:rsidR="00C00172" w:rsidRPr="00D80F87" w:rsidRDefault="00C00172" w:rsidP="004B5D0E">
            <w:pPr>
              <w:jc w:val="center"/>
              <w:rPr>
                <w:b/>
                <w:bCs/>
                <w:lang w:val="es-ES"/>
              </w:rPr>
            </w:pPr>
            <w:r w:rsidRPr="00D80F87">
              <w:rPr>
                <w:b/>
                <w:bCs/>
                <w:lang w:val="es-ES"/>
              </w:rPr>
              <w:t>ESTACIÓN 6 LA FLORESTA</w:t>
            </w:r>
          </w:p>
        </w:tc>
        <w:tc>
          <w:tcPr>
            <w:tcW w:w="1211" w:type="pct"/>
            <w:vAlign w:val="center"/>
          </w:tcPr>
          <w:p w14:paraId="44C765EF"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Coordenadas</w:t>
            </w:r>
          </w:p>
        </w:tc>
        <w:tc>
          <w:tcPr>
            <w:tcW w:w="1553" w:type="pct"/>
            <w:vAlign w:val="center"/>
          </w:tcPr>
          <w:p w14:paraId="309E5BE4"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pPr>
            <w:r w:rsidRPr="00D80F87">
              <w:t>06°28'37.77''N - 74°41'42.63"W</w:t>
            </w:r>
          </w:p>
        </w:tc>
      </w:tr>
      <w:tr w:rsidR="00C00172" w:rsidRPr="00D80F87" w14:paraId="7C0951F9" w14:textId="77777777" w:rsidTr="00E958E0">
        <w:trPr>
          <w:trHeight w:val="263"/>
        </w:trPr>
        <w:tc>
          <w:tcPr>
            <w:cnfStyle w:val="001000000000" w:firstRow="0" w:lastRow="0" w:firstColumn="1" w:lastColumn="0" w:oddVBand="0" w:evenVBand="0" w:oddHBand="0" w:evenHBand="0" w:firstRowFirstColumn="0" w:firstRowLastColumn="0" w:lastRowFirstColumn="0" w:lastRowLastColumn="0"/>
            <w:tcW w:w="2236" w:type="pct"/>
            <w:vMerge w:val="restart"/>
            <w:vAlign w:val="center"/>
          </w:tcPr>
          <w:p w14:paraId="6C804505" w14:textId="77777777" w:rsidR="00C00172" w:rsidRPr="00D80F87" w:rsidRDefault="00C00172" w:rsidP="004B5D0E">
            <w:pPr>
              <w:jc w:val="center"/>
              <w:rPr>
                <w:b/>
                <w:bCs/>
                <w:lang w:val="es-ES"/>
              </w:rPr>
            </w:pPr>
            <w:r w:rsidRPr="00D80F87">
              <w:rPr>
                <w:noProof/>
                <w:lang w:eastAsia="es-CO"/>
              </w:rPr>
              <w:drawing>
                <wp:anchor distT="0" distB="0" distL="114300" distR="114300" simplePos="0" relativeHeight="251650560" behindDoc="1" locked="0" layoutInCell="1" allowOverlap="1" wp14:anchorId="1A2CFFDC" wp14:editId="2CC53296">
                  <wp:simplePos x="0" y="0"/>
                  <wp:positionH relativeFrom="column">
                    <wp:posOffset>-18415</wp:posOffset>
                  </wp:positionH>
                  <wp:positionV relativeFrom="paragraph">
                    <wp:posOffset>172085</wp:posOffset>
                  </wp:positionV>
                  <wp:extent cx="2159000" cy="1600200"/>
                  <wp:effectExtent l="0" t="0" r="0" b="0"/>
                  <wp:wrapNone/>
                  <wp:docPr id="8" name="Imagen 30" descr="C:\Users\z.quiros\AppData\Local\Microsoft\Windows\Temporary Internet Files\Content.Word\CAM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quiros\AppData\Local\Microsoft\Windows\Temporary Internet Files\Content.Word\CAM0025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90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11" w:type="pct"/>
            <w:vAlign w:val="center"/>
          </w:tcPr>
          <w:p w14:paraId="0FE4C688"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Altitud</w:t>
            </w:r>
          </w:p>
        </w:tc>
        <w:tc>
          <w:tcPr>
            <w:tcW w:w="1553" w:type="pct"/>
            <w:vAlign w:val="center"/>
          </w:tcPr>
          <w:p w14:paraId="56A110AB"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_tradnl"/>
              </w:rPr>
              <w:t>633 msnm</w:t>
            </w:r>
          </w:p>
        </w:tc>
      </w:tr>
      <w:tr w:rsidR="00C00172" w:rsidRPr="00D80F87" w14:paraId="1DEC18E9" w14:textId="77777777" w:rsidTr="00E958E0">
        <w:trPr>
          <w:trHeight w:val="263"/>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0C9AC634" w14:textId="77777777" w:rsidR="00C00172" w:rsidRPr="00D80F87" w:rsidRDefault="00C00172" w:rsidP="004B5D0E">
            <w:pPr>
              <w:jc w:val="center"/>
              <w:rPr>
                <w:lang w:val="es-ES_tradnl"/>
              </w:rPr>
            </w:pPr>
          </w:p>
        </w:tc>
        <w:tc>
          <w:tcPr>
            <w:tcW w:w="1211" w:type="pct"/>
            <w:vAlign w:val="center"/>
          </w:tcPr>
          <w:p w14:paraId="28B27F66"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Tecnología</w:t>
            </w:r>
          </w:p>
        </w:tc>
        <w:tc>
          <w:tcPr>
            <w:tcW w:w="1553" w:type="pct"/>
            <w:vAlign w:val="center"/>
          </w:tcPr>
          <w:p w14:paraId="62CE42F8"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Activa</w:t>
            </w:r>
          </w:p>
        </w:tc>
      </w:tr>
      <w:tr w:rsidR="00C00172" w:rsidRPr="00D80F87" w14:paraId="7691A5A8" w14:textId="77777777" w:rsidTr="00E958E0">
        <w:trPr>
          <w:trHeight w:val="406"/>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05845CF1" w14:textId="77777777" w:rsidR="00C00172" w:rsidRPr="00D80F87" w:rsidRDefault="00C00172" w:rsidP="004B5D0E">
            <w:pPr>
              <w:jc w:val="center"/>
              <w:rPr>
                <w:b/>
                <w:bCs/>
              </w:rPr>
            </w:pPr>
          </w:p>
        </w:tc>
        <w:tc>
          <w:tcPr>
            <w:tcW w:w="1211" w:type="pct"/>
            <w:vAlign w:val="center"/>
          </w:tcPr>
          <w:p w14:paraId="41EE492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Equipos</w:t>
            </w:r>
          </w:p>
        </w:tc>
        <w:tc>
          <w:tcPr>
            <w:tcW w:w="1553" w:type="pct"/>
            <w:vAlign w:val="center"/>
          </w:tcPr>
          <w:p w14:paraId="6D79B243"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Hi-Vol VFC PM10 Y RAC 3</w:t>
            </w:r>
          </w:p>
          <w:p w14:paraId="70B8A4A8"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Gases</w:t>
            </w:r>
          </w:p>
        </w:tc>
      </w:tr>
      <w:tr w:rsidR="00C00172" w:rsidRPr="00D80F87" w14:paraId="61EF56FC" w14:textId="77777777" w:rsidTr="00E958E0">
        <w:trPr>
          <w:trHeight w:val="570"/>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4C8D1C23" w14:textId="77777777" w:rsidR="00C00172" w:rsidRPr="00D80F87" w:rsidRDefault="00C00172" w:rsidP="004B5D0E">
            <w:pPr>
              <w:jc w:val="center"/>
              <w:rPr>
                <w:b/>
                <w:bCs/>
                <w:lang w:val="es-ES"/>
              </w:rPr>
            </w:pPr>
          </w:p>
        </w:tc>
        <w:tc>
          <w:tcPr>
            <w:tcW w:w="1211" w:type="pct"/>
            <w:vAlign w:val="center"/>
          </w:tcPr>
          <w:p w14:paraId="5C7D392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Contaminantes</w:t>
            </w:r>
          </w:p>
        </w:tc>
        <w:tc>
          <w:tcPr>
            <w:tcW w:w="1553" w:type="pct"/>
            <w:vAlign w:val="center"/>
          </w:tcPr>
          <w:p w14:paraId="4B06E0E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Material Particulado PM10, GASES NO</w:t>
            </w:r>
            <w:r w:rsidRPr="00D80F87">
              <w:rPr>
                <w:vertAlign w:val="subscript"/>
                <w:lang w:val="es-ES"/>
              </w:rPr>
              <w:t>2</w:t>
            </w:r>
            <w:r w:rsidRPr="00D80F87">
              <w:rPr>
                <w:lang w:val="es-ES"/>
              </w:rPr>
              <w:t xml:space="preserve"> y SO</w:t>
            </w:r>
            <w:r w:rsidRPr="00D80F87">
              <w:rPr>
                <w:vertAlign w:val="subscript"/>
                <w:lang w:val="es-ES"/>
              </w:rPr>
              <w:t>2</w:t>
            </w:r>
          </w:p>
        </w:tc>
      </w:tr>
      <w:tr w:rsidR="00C00172" w:rsidRPr="00D80F87" w14:paraId="2D3602A3" w14:textId="77777777" w:rsidTr="00E958E0">
        <w:trPr>
          <w:trHeight w:val="550"/>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35E8E38E" w14:textId="77777777" w:rsidR="00C00172" w:rsidRPr="00D80F87" w:rsidRDefault="00C00172" w:rsidP="004B5D0E">
            <w:pPr>
              <w:jc w:val="center"/>
              <w:rPr>
                <w:b/>
                <w:bCs/>
              </w:rPr>
            </w:pPr>
          </w:p>
        </w:tc>
        <w:tc>
          <w:tcPr>
            <w:tcW w:w="1211" w:type="pct"/>
            <w:vAlign w:val="center"/>
          </w:tcPr>
          <w:p w14:paraId="426E888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Descripción</w:t>
            </w:r>
          </w:p>
        </w:tc>
        <w:tc>
          <w:tcPr>
            <w:tcW w:w="1553" w:type="pct"/>
            <w:vAlign w:val="center"/>
          </w:tcPr>
          <w:p w14:paraId="2578FAB0"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Estación ubicada en la vereda La Floresta, en jurisdicción del municipio de Maceo, cerca de la vía nacional la Ruta Nacional 62.</w:t>
            </w:r>
          </w:p>
        </w:tc>
      </w:tr>
      <w:tr w:rsidR="00C00172" w:rsidRPr="00D80F87" w14:paraId="23EA5A26" w14:textId="77777777" w:rsidTr="00E958E0">
        <w:trPr>
          <w:trHeight w:val="429"/>
        </w:trPr>
        <w:tc>
          <w:tcPr>
            <w:cnfStyle w:val="001000000000" w:firstRow="0" w:lastRow="0" w:firstColumn="1" w:lastColumn="0" w:oddVBand="0" w:evenVBand="0" w:oddHBand="0" w:evenHBand="0" w:firstRowFirstColumn="0" w:firstRowLastColumn="0" w:lastRowFirstColumn="0" w:lastRowLastColumn="0"/>
            <w:tcW w:w="2236" w:type="pct"/>
            <w:vAlign w:val="center"/>
          </w:tcPr>
          <w:p w14:paraId="0C0FF2BF" w14:textId="77777777" w:rsidR="00C00172" w:rsidRPr="00D80F87" w:rsidRDefault="00C00172" w:rsidP="004B5D0E">
            <w:pPr>
              <w:jc w:val="center"/>
              <w:rPr>
                <w:b/>
                <w:bCs/>
                <w:lang w:val="es-ES"/>
              </w:rPr>
            </w:pPr>
            <w:r w:rsidRPr="00D80F87">
              <w:rPr>
                <w:b/>
                <w:bCs/>
                <w:lang w:val="es-ES"/>
              </w:rPr>
              <w:t>ESTACIÓN 7 LA CARLOTA</w:t>
            </w:r>
          </w:p>
        </w:tc>
        <w:tc>
          <w:tcPr>
            <w:tcW w:w="1211" w:type="pct"/>
            <w:vAlign w:val="center"/>
          </w:tcPr>
          <w:p w14:paraId="5AE04075"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Coordenadas</w:t>
            </w:r>
          </w:p>
        </w:tc>
        <w:tc>
          <w:tcPr>
            <w:tcW w:w="1553" w:type="pct"/>
            <w:vAlign w:val="center"/>
          </w:tcPr>
          <w:p w14:paraId="6815B5BF"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pPr>
            <w:r w:rsidRPr="00D80F87">
              <w:t>06°29'15.07''N - 74°33'56.41''W</w:t>
            </w:r>
          </w:p>
        </w:tc>
      </w:tr>
      <w:tr w:rsidR="00C00172" w:rsidRPr="00D80F87" w14:paraId="0BE4711E" w14:textId="77777777" w:rsidTr="00E958E0">
        <w:trPr>
          <w:trHeight w:val="263"/>
        </w:trPr>
        <w:tc>
          <w:tcPr>
            <w:cnfStyle w:val="001000000000" w:firstRow="0" w:lastRow="0" w:firstColumn="1" w:lastColumn="0" w:oddVBand="0" w:evenVBand="0" w:oddHBand="0" w:evenHBand="0" w:firstRowFirstColumn="0" w:firstRowLastColumn="0" w:lastRowFirstColumn="0" w:lastRowLastColumn="0"/>
            <w:tcW w:w="2236" w:type="pct"/>
            <w:vMerge w:val="restart"/>
            <w:vAlign w:val="center"/>
          </w:tcPr>
          <w:p w14:paraId="70911DA6" w14:textId="77777777" w:rsidR="00C00172" w:rsidRPr="00D80F87" w:rsidRDefault="00C00172" w:rsidP="004B5D0E">
            <w:pPr>
              <w:jc w:val="center"/>
              <w:rPr>
                <w:b/>
                <w:bCs/>
                <w:lang w:val="es-ES"/>
              </w:rPr>
            </w:pPr>
            <w:r w:rsidRPr="00D80F87">
              <w:rPr>
                <w:noProof/>
                <w:lang w:eastAsia="es-CO"/>
              </w:rPr>
              <w:drawing>
                <wp:anchor distT="0" distB="0" distL="114300" distR="114300" simplePos="0" relativeHeight="251657728" behindDoc="1" locked="0" layoutInCell="1" allowOverlap="1" wp14:anchorId="68538B43" wp14:editId="618F059C">
                  <wp:simplePos x="0" y="0"/>
                  <wp:positionH relativeFrom="column">
                    <wp:posOffset>-31115</wp:posOffset>
                  </wp:positionH>
                  <wp:positionV relativeFrom="paragraph">
                    <wp:posOffset>310515</wp:posOffset>
                  </wp:positionV>
                  <wp:extent cx="2258695" cy="1673860"/>
                  <wp:effectExtent l="0" t="0" r="8255" b="2540"/>
                  <wp:wrapNone/>
                  <wp:docPr id="124" name="Imagen 2" descr="C:\Users\z.quiros\AppData\Local\Microsoft\Windows\Temporary Internet Files\Content.Word\CAM0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quiros\AppData\Local\Microsoft\Windows\Temporary Internet Files\Content.Word\CAM0024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8695" cy="1673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11" w:type="pct"/>
            <w:vAlign w:val="center"/>
          </w:tcPr>
          <w:p w14:paraId="0A2B4BD7"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Altitud</w:t>
            </w:r>
          </w:p>
        </w:tc>
        <w:tc>
          <w:tcPr>
            <w:tcW w:w="1553" w:type="pct"/>
            <w:vAlign w:val="center"/>
          </w:tcPr>
          <w:p w14:paraId="3A092530"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_tradnl"/>
              </w:rPr>
              <w:t>465 msnm</w:t>
            </w:r>
          </w:p>
        </w:tc>
      </w:tr>
      <w:tr w:rsidR="00C00172" w:rsidRPr="00D80F87" w14:paraId="3CA0FBAF" w14:textId="77777777" w:rsidTr="00E958E0">
        <w:trPr>
          <w:trHeight w:val="263"/>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55D434BC" w14:textId="77777777" w:rsidR="00C00172" w:rsidRPr="00D80F87" w:rsidRDefault="00C00172" w:rsidP="004B5D0E">
            <w:pPr>
              <w:jc w:val="center"/>
              <w:rPr>
                <w:lang w:val="es-ES_tradnl"/>
              </w:rPr>
            </w:pPr>
          </w:p>
        </w:tc>
        <w:tc>
          <w:tcPr>
            <w:tcW w:w="1211" w:type="pct"/>
            <w:vAlign w:val="center"/>
          </w:tcPr>
          <w:p w14:paraId="48F7E9E9"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Tecnología</w:t>
            </w:r>
          </w:p>
        </w:tc>
        <w:tc>
          <w:tcPr>
            <w:tcW w:w="1553" w:type="pct"/>
            <w:vAlign w:val="center"/>
          </w:tcPr>
          <w:p w14:paraId="69D572C6"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Activa</w:t>
            </w:r>
          </w:p>
        </w:tc>
      </w:tr>
      <w:tr w:rsidR="00C00172" w:rsidRPr="00D80F87" w14:paraId="51361546" w14:textId="77777777" w:rsidTr="00E958E0">
        <w:trPr>
          <w:trHeight w:val="499"/>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06E435AE" w14:textId="77777777" w:rsidR="00C00172" w:rsidRPr="00D80F87" w:rsidRDefault="00C00172" w:rsidP="004B5D0E">
            <w:pPr>
              <w:jc w:val="center"/>
              <w:rPr>
                <w:b/>
                <w:bCs/>
              </w:rPr>
            </w:pPr>
          </w:p>
        </w:tc>
        <w:tc>
          <w:tcPr>
            <w:tcW w:w="1211" w:type="pct"/>
            <w:vAlign w:val="center"/>
          </w:tcPr>
          <w:p w14:paraId="7BEC0429"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Equipos</w:t>
            </w:r>
          </w:p>
        </w:tc>
        <w:tc>
          <w:tcPr>
            <w:tcW w:w="1553" w:type="pct"/>
            <w:vAlign w:val="center"/>
          </w:tcPr>
          <w:p w14:paraId="2868A2B0"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n-US"/>
              </w:rPr>
            </w:pPr>
            <w:r w:rsidRPr="00D80F87">
              <w:rPr>
                <w:lang w:val="en-US"/>
              </w:rPr>
              <w:t>Hi-Vol VFC PM10, RAC 3</w:t>
            </w:r>
          </w:p>
        </w:tc>
      </w:tr>
      <w:tr w:rsidR="00C00172" w:rsidRPr="00D80F87" w14:paraId="3860588B" w14:textId="77777777" w:rsidTr="00E958E0">
        <w:trPr>
          <w:trHeight w:val="521"/>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22DB0861" w14:textId="77777777" w:rsidR="00C00172" w:rsidRPr="00D80F87" w:rsidRDefault="00C00172" w:rsidP="004B5D0E">
            <w:pPr>
              <w:jc w:val="center"/>
              <w:rPr>
                <w:b/>
                <w:bCs/>
                <w:lang w:val="en-US"/>
              </w:rPr>
            </w:pPr>
          </w:p>
        </w:tc>
        <w:tc>
          <w:tcPr>
            <w:tcW w:w="1211" w:type="pct"/>
            <w:vAlign w:val="center"/>
          </w:tcPr>
          <w:p w14:paraId="47DD44EF"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Contaminantes</w:t>
            </w:r>
          </w:p>
        </w:tc>
        <w:tc>
          <w:tcPr>
            <w:tcW w:w="1553" w:type="pct"/>
            <w:vAlign w:val="center"/>
          </w:tcPr>
          <w:p w14:paraId="0EAA5A8C"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Material Particulado PM10, GASES NO</w:t>
            </w:r>
            <w:r w:rsidRPr="00D80F87">
              <w:rPr>
                <w:vertAlign w:val="subscript"/>
                <w:lang w:val="es-ES"/>
              </w:rPr>
              <w:t>2</w:t>
            </w:r>
            <w:r w:rsidRPr="00D80F87">
              <w:rPr>
                <w:lang w:val="es-ES"/>
              </w:rPr>
              <w:t xml:space="preserve"> y SO</w:t>
            </w:r>
            <w:r w:rsidRPr="00D80F87">
              <w:rPr>
                <w:vertAlign w:val="subscript"/>
                <w:lang w:val="es-ES"/>
              </w:rPr>
              <w:t>2</w:t>
            </w:r>
          </w:p>
        </w:tc>
      </w:tr>
      <w:tr w:rsidR="00C00172" w:rsidRPr="00D80F87" w14:paraId="022E108A"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6331A25D" w14:textId="77777777" w:rsidR="00C00172" w:rsidRPr="00D80F87" w:rsidRDefault="00C00172" w:rsidP="004B5D0E">
            <w:pPr>
              <w:jc w:val="center"/>
              <w:rPr>
                <w:b/>
                <w:bCs/>
              </w:rPr>
            </w:pPr>
          </w:p>
        </w:tc>
        <w:tc>
          <w:tcPr>
            <w:tcW w:w="1211" w:type="pct"/>
            <w:vAlign w:val="center"/>
          </w:tcPr>
          <w:p w14:paraId="022EA9C6"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Descripción</w:t>
            </w:r>
          </w:p>
        </w:tc>
        <w:tc>
          <w:tcPr>
            <w:tcW w:w="1553" w:type="pct"/>
            <w:vAlign w:val="center"/>
          </w:tcPr>
          <w:p w14:paraId="5333B831" w14:textId="0868A9FB"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Estación ubicada en la vereda La Carlota, en jurisdicci</w:t>
            </w:r>
            <w:r w:rsidR="00A319C4" w:rsidRPr="00D80F87">
              <w:rPr>
                <w:lang w:val="es-ES"/>
              </w:rPr>
              <w:t>ón del municipio de Puerto Berrí</w:t>
            </w:r>
            <w:r w:rsidRPr="00D80F87">
              <w:rPr>
                <w:lang w:val="es-ES"/>
              </w:rPr>
              <w:t>o, cerca de la vía nacional la Ruta Nacional 62.</w:t>
            </w:r>
          </w:p>
        </w:tc>
      </w:tr>
      <w:tr w:rsidR="003552C1" w:rsidRPr="00D80F87" w14:paraId="60F52626"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Align w:val="center"/>
          </w:tcPr>
          <w:p w14:paraId="57C12B42" w14:textId="7ADBAE03" w:rsidR="003552C1" w:rsidRPr="00D80F87" w:rsidRDefault="003552C1" w:rsidP="004B5D0E">
            <w:pPr>
              <w:jc w:val="center"/>
              <w:rPr>
                <w:b/>
                <w:bCs/>
              </w:rPr>
            </w:pPr>
            <w:r w:rsidRPr="00D80F87">
              <w:rPr>
                <w:b/>
                <w:bCs/>
              </w:rPr>
              <w:t>ESTACIÓN 8 BABILONIA</w:t>
            </w:r>
          </w:p>
        </w:tc>
        <w:tc>
          <w:tcPr>
            <w:tcW w:w="1211" w:type="pct"/>
            <w:vAlign w:val="center"/>
          </w:tcPr>
          <w:p w14:paraId="28A56908" w14:textId="58AFB0EF" w:rsidR="003552C1" w:rsidRPr="00D80F87" w:rsidRDefault="003552C1"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Coordenadas</w:t>
            </w:r>
          </w:p>
        </w:tc>
        <w:tc>
          <w:tcPr>
            <w:tcW w:w="1553" w:type="pct"/>
            <w:vAlign w:val="center"/>
          </w:tcPr>
          <w:p w14:paraId="373D0E7F" w14:textId="77777777" w:rsidR="003552C1" w:rsidRPr="00D80F87" w:rsidRDefault="003552C1"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 xml:space="preserve">0° 30´44.23” N – </w:t>
            </w:r>
          </w:p>
          <w:p w14:paraId="6CBB1A84" w14:textId="3C61F175" w:rsidR="003552C1" w:rsidRPr="00D80F87" w:rsidRDefault="003552C1"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74° 28´15.6” W</w:t>
            </w:r>
          </w:p>
        </w:tc>
      </w:tr>
    </w:tbl>
    <w:p w14:paraId="1B02CEDD" w14:textId="77777777" w:rsidR="00E958E0" w:rsidRPr="00D80F87" w:rsidRDefault="00E958E0" w:rsidP="004B5D0E">
      <w:r w:rsidRPr="00D80F87">
        <w:br w:type="page"/>
      </w:r>
    </w:p>
    <w:tbl>
      <w:tblPr>
        <w:tblStyle w:val="Gminis"/>
        <w:tblW w:w="4994" w:type="pct"/>
        <w:tblLook w:val="04A0" w:firstRow="1" w:lastRow="0" w:firstColumn="1" w:lastColumn="0" w:noHBand="0" w:noVBand="1"/>
      </w:tblPr>
      <w:tblGrid>
        <w:gridCol w:w="3796"/>
        <w:gridCol w:w="2050"/>
        <w:gridCol w:w="2631"/>
      </w:tblGrid>
      <w:tr w:rsidR="00486858" w:rsidRPr="00D80F87" w14:paraId="222E41D6" w14:textId="77777777" w:rsidTr="00E958E0">
        <w:trPr>
          <w:cnfStyle w:val="100000000000" w:firstRow="1" w:lastRow="0" w:firstColumn="0" w:lastColumn="0" w:oddVBand="0" w:evenVBand="0" w:oddHBand="0" w:evenHBand="0" w:firstRowFirstColumn="0" w:firstRowLastColumn="0" w:lastRowFirstColumn="0" w:lastRowLastColumn="0"/>
          <w:trHeight w:val="542"/>
        </w:trPr>
        <w:tc>
          <w:tcPr>
            <w:cnfStyle w:val="001000000100" w:firstRow="0" w:lastRow="0" w:firstColumn="1" w:lastColumn="0" w:oddVBand="0" w:evenVBand="0" w:oddHBand="0" w:evenHBand="0" w:firstRowFirstColumn="1" w:firstRowLastColumn="0" w:lastRowFirstColumn="0" w:lastRowLastColumn="0"/>
            <w:tcW w:w="2236" w:type="pct"/>
            <w:vMerge w:val="restart"/>
            <w:shd w:val="clear" w:color="auto" w:fill="auto"/>
            <w:vAlign w:val="center"/>
          </w:tcPr>
          <w:p w14:paraId="37C564BC" w14:textId="11F26469" w:rsidR="00486858" w:rsidRPr="00D80F87" w:rsidRDefault="00486858" w:rsidP="004B5D0E">
            <w:pPr>
              <w:jc w:val="center"/>
              <w:rPr>
                <w:b w:val="0"/>
                <w:bCs/>
              </w:rPr>
            </w:pPr>
            <w:r w:rsidRPr="00D80F87">
              <w:rPr>
                <w:bCs/>
                <w:noProof/>
                <w:lang w:eastAsia="es-CO"/>
              </w:rPr>
              <w:lastRenderedPageBreak/>
              <w:drawing>
                <wp:inline distT="0" distB="0" distL="0" distR="0" wp14:anchorId="3FA8F6E4" wp14:editId="7262A244">
                  <wp:extent cx="2257425" cy="1676400"/>
                  <wp:effectExtent l="0" t="0" r="9525" b="0"/>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7425" cy="1676400"/>
                          </a:xfrm>
                          <a:prstGeom prst="rect">
                            <a:avLst/>
                          </a:prstGeom>
                          <a:noFill/>
                        </pic:spPr>
                      </pic:pic>
                    </a:graphicData>
                  </a:graphic>
                </wp:inline>
              </w:drawing>
            </w:r>
          </w:p>
        </w:tc>
        <w:tc>
          <w:tcPr>
            <w:tcW w:w="1211" w:type="pct"/>
            <w:shd w:val="clear" w:color="auto" w:fill="auto"/>
            <w:vAlign w:val="center"/>
          </w:tcPr>
          <w:p w14:paraId="2AB64D7A" w14:textId="1478EEBF"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 w:val="0"/>
                <w:lang w:val="es-ES"/>
              </w:rPr>
            </w:pPr>
            <w:r w:rsidRPr="00D80F87">
              <w:rPr>
                <w:b w:val="0"/>
                <w:lang w:val="es-ES"/>
              </w:rPr>
              <w:t xml:space="preserve">Altitud </w:t>
            </w:r>
          </w:p>
        </w:tc>
        <w:tc>
          <w:tcPr>
            <w:tcW w:w="1553" w:type="pct"/>
            <w:shd w:val="clear" w:color="auto" w:fill="auto"/>
            <w:vAlign w:val="center"/>
          </w:tcPr>
          <w:p w14:paraId="2EC6F83E" w14:textId="09F121D9"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lang w:val="es-ES"/>
              </w:rPr>
            </w:pPr>
            <w:r w:rsidRPr="00D80F87">
              <w:rPr>
                <w:lang w:val="es-ES"/>
              </w:rPr>
              <w:t>204 msnm</w:t>
            </w:r>
          </w:p>
        </w:tc>
      </w:tr>
      <w:tr w:rsidR="00486858" w:rsidRPr="00D80F87" w14:paraId="785A6B8F"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63A06404" w14:textId="77777777" w:rsidR="00486858" w:rsidRPr="00D80F87" w:rsidRDefault="00486858" w:rsidP="004B5D0E">
            <w:pPr>
              <w:jc w:val="center"/>
              <w:rPr>
                <w:b/>
                <w:bCs/>
              </w:rPr>
            </w:pPr>
          </w:p>
        </w:tc>
        <w:tc>
          <w:tcPr>
            <w:tcW w:w="1211" w:type="pct"/>
            <w:vAlign w:val="center"/>
          </w:tcPr>
          <w:p w14:paraId="1B29CCEA" w14:textId="30AEC34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Tecnología</w:t>
            </w:r>
          </w:p>
        </w:tc>
        <w:tc>
          <w:tcPr>
            <w:tcW w:w="1553" w:type="pct"/>
            <w:vAlign w:val="center"/>
          </w:tcPr>
          <w:p w14:paraId="2DA6F038" w14:textId="3B853F7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_tradnl"/>
              </w:rPr>
              <w:t>Activa</w:t>
            </w:r>
          </w:p>
        </w:tc>
      </w:tr>
      <w:tr w:rsidR="00486858" w:rsidRPr="00D80F87" w14:paraId="1026240C"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3FDD3746" w14:textId="77777777" w:rsidR="00486858" w:rsidRPr="00D80F87" w:rsidRDefault="00486858" w:rsidP="004B5D0E">
            <w:pPr>
              <w:jc w:val="center"/>
              <w:rPr>
                <w:b/>
                <w:bCs/>
              </w:rPr>
            </w:pPr>
          </w:p>
        </w:tc>
        <w:tc>
          <w:tcPr>
            <w:tcW w:w="1211" w:type="pct"/>
            <w:vAlign w:val="center"/>
          </w:tcPr>
          <w:p w14:paraId="249E48AE" w14:textId="01E0DAE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Equipos</w:t>
            </w:r>
          </w:p>
        </w:tc>
        <w:tc>
          <w:tcPr>
            <w:tcW w:w="1553" w:type="pct"/>
            <w:vAlign w:val="center"/>
          </w:tcPr>
          <w:p w14:paraId="6757034A" w14:textId="2A3A908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n-US"/>
              </w:rPr>
            </w:pPr>
            <w:r w:rsidRPr="00D80F87">
              <w:rPr>
                <w:lang w:val="en-US"/>
              </w:rPr>
              <w:t>Hi-Vol VFC PM10, RAC 3</w:t>
            </w:r>
          </w:p>
        </w:tc>
      </w:tr>
      <w:tr w:rsidR="00486858" w:rsidRPr="00D80F87" w14:paraId="119A0D37"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2241A4FF" w14:textId="77777777" w:rsidR="00486858" w:rsidRPr="00D80F87" w:rsidRDefault="00486858" w:rsidP="004B5D0E">
            <w:pPr>
              <w:jc w:val="center"/>
              <w:rPr>
                <w:b/>
                <w:bCs/>
                <w:lang w:val="en-US"/>
              </w:rPr>
            </w:pPr>
          </w:p>
        </w:tc>
        <w:tc>
          <w:tcPr>
            <w:tcW w:w="1211" w:type="pct"/>
            <w:vAlign w:val="center"/>
          </w:tcPr>
          <w:p w14:paraId="4B638CCC" w14:textId="23C694B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Contaminantes</w:t>
            </w:r>
          </w:p>
        </w:tc>
        <w:tc>
          <w:tcPr>
            <w:tcW w:w="1553" w:type="pct"/>
            <w:vAlign w:val="center"/>
          </w:tcPr>
          <w:p w14:paraId="451D56DC" w14:textId="1444C20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Material Particulado PM10, GASES NO</w:t>
            </w:r>
            <w:r w:rsidRPr="00D80F87">
              <w:rPr>
                <w:vertAlign w:val="subscript"/>
                <w:lang w:val="es-ES"/>
              </w:rPr>
              <w:t>2</w:t>
            </w:r>
            <w:r w:rsidRPr="00D80F87">
              <w:rPr>
                <w:lang w:val="es-ES"/>
              </w:rPr>
              <w:t xml:space="preserve"> y SO</w:t>
            </w:r>
            <w:r w:rsidRPr="00D80F87">
              <w:rPr>
                <w:vertAlign w:val="subscript"/>
                <w:lang w:val="es-ES"/>
              </w:rPr>
              <w:t>2</w:t>
            </w:r>
          </w:p>
        </w:tc>
      </w:tr>
      <w:tr w:rsidR="00486858" w:rsidRPr="00D80F87" w14:paraId="3BF6075A" w14:textId="77777777" w:rsidTr="00E958E0">
        <w:trPr>
          <w:trHeight w:val="542"/>
        </w:trPr>
        <w:tc>
          <w:tcPr>
            <w:cnfStyle w:val="001000000000" w:firstRow="0" w:lastRow="0" w:firstColumn="1" w:lastColumn="0" w:oddVBand="0" w:evenVBand="0" w:oddHBand="0" w:evenHBand="0" w:firstRowFirstColumn="0" w:firstRowLastColumn="0" w:lastRowFirstColumn="0" w:lastRowLastColumn="0"/>
            <w:tcW w:w="2236" w:type="pct"/>
            <w:vMerge/>
            <w:vAlign w:val="center"/>
          </w:tcPr>
          <w:p w14:paraId="5DF9C1E8" w14:textId="77777777" w:rsidR="00486858" w:rsidRPr="00D80F87" w:rsidRDefault="00486858" w:rsidP="004B5D0E">
            <w:pPr>
              <w:jc w:val="center"/>
              <w:rPr>
                <w:b/>
                <w:bCs/>
              </w:rPr>
            </w:pPr>
          </w:p>
        </w:tc>
        <w:tc>
          <w:tcPr>
            <w:tcW w:w="1211" w:type="pct"/>
            <w:vAlign w:val="center"/>
          </w:tcPr>
          <w:p w14:paraId="5190D3B2" w14:textId="027B6D2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lang w:val="es-ES"/>
              </w:rPr>
            </w:pPr>
            <w:r w:rsidRPr="00D80F87">
              <w:rPr>
                <w:b/>
                <w:lang w:val="es-ES"/>
              </w:rPr>
              <w:t>Descripción</w:t>
            </w:r>
          </w:p>
        </w:tc>
        <w:tc>
          <w:tcPr>
            <w:tcW w:w="1553" w:type="pct"/>
            <w:vAlign w:val="center"/>
          </w:tcPr>
          <w:p w14:paraId="3C163B84" w14:textId="272FB618"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
              </w:rPr>
            </w:pPr>
            <w:r w:rsidRPr="00D80F87">
              <w:rPr>
                <w:lang w:val="es-ES"/>
              </w:rPr>
              <w:t xml:space="preserve">Estación ubicada en la entrada de la finca Babilonia, cerca de </w:t>
            </w:r>
            <w:r w:rsidR="005627ED" w:rsidRPr="00D80F87">
              <w:rPr>
                <w:lang w:val="es-ES"/>
              </w:rPr>
              <w:t>la</w:t>
            </w:r>
            <w:r w:rsidRPr="00D80F87">
              <w:rPr>
                <w:lang w:val="es-ES"/>
              </w:rPr>
              <w:t xml:space="preserve"> vía terciaria sin pavimentar que comunica Puerto Berrío vía </w:t>
            </w:r>
            <w:r w:rsidR="005627ED" w:rsidRPr="00D80F87">
              <w:rPr>
                <w:lang w:val="es-ES"/>
              </w:rPr>
              <w:t>Medellín</w:t>
            </w:r>
          </w:p>
        </w:tc>
      </w:tr>
    </w:tbl>
    <w:p w14:paraId="05E8452B" w14:textId="6270F0F1" w:rsidR="00C00172" w:rsidRPr="00D80F87" w:rsidRDefault="00C00172" w:rsidP="004B5D0E">
      <w:pPr>
        <w:pStyle w:val="Notas"/>
        <w:rPr>
          <w:lang w:val="es-ES_tradnl"/>
        </w:rPr>
      </w:pPr>
      <w:r w:rsidRPr="00D80F87">
        <w:rPr>
          <w:lang w:val="es-ES_tradnl"/>
        </w:rPr>
        <w:t xml:space="preserve">Fuente </w:t>
      </w:r>
      <w:sdt>
        <w:sdtPr>
          <w:rPr>
            <w:lang w:val="es-ES_tradnl"/>
          </w:rPr>
          <w:id w:val="-171489935"/>
          <w:citation/>
        </w:sdtPr>
        <w:sdtContent>
          <w:r w:rsidRPr="00D80F87">
            <w:rPr>
              <w:lang w:val="es-ES_tradnl"/>
            </w:rPr>
            <w:fldChar w:fldCharType="begin"/>
          </w:r>
          <w:r w:rsidRPr="00D80F87">
            <w:instrText xml:space="preserve"> CITATION K2I15 \l 9226 </w:instrText>
          </w:r>
          <w:r w:rsidRPr="00D80F87">
            <w:rPr>
              <w:lang w:val="es-ES_tradnl"/>
            </w:rPr>
            <w:fldChar w:fldCharType="separate"/>
          </w:r>
          <w:r w:rsidR="00E659F7" w:rsidRPr="00D80F87">
            <w:rPr>
              <w:noProof/>
            </w:rPr>
            <w:t>(K2 INGENIERIA S.A.S., 2015)</w:t>
          </w:r>
          <w:r w:rsidRPr="00D80F87">
            <w:rPr>
              <w:lang w:val="es-ES_tradnl"/>
            </w:rPr>
            <w:fldChar w:fldCharType="end"/>
          </w:r>
        </w:sdtContent>
      </w:sdt>
    </w:p>
    <w:p w14:paraId="5FB64BAB" w14:textId="77777777" w:rsidR="003552C1" w:rsidRPr="00D80F87" w:rsidRDefault="003552C1" w:rsidP="004B5D0E"/>
    <w:tbl>
      <w:tblPr>
        <w:tblStyle w:val="Tablaconcuadrcula"/>
        <w:tblW w:w="0" w:type="auto"/>
        <w:tblLook w:val="04A0" w:firstRow="1" w:lastRow="0" w:firstColumn="1" w:lastColumn="0" w:noHBand="0" w:noVBand="1"/>
      </w:tblPr>
      <w:tblGrid>
        <w:gridCol w:w="8411"/>
      </w:tblGrid>
      <w:tr w:rsidR="003552C1" w:rsidRPr="00D80F87" w14:paraId="2A919068" w14:textId="77777777" w:rsidTr="003552C1">
        <w:tc>
          <w:tcPr>
            <w:tcW w:w="8411" w:type="dxa"/>
          </w:tcPr>
          <w:p w14:paraId="640EE5C5" w14:textId="3DED12C7" w:rsidR="003552C1" w:rsidRPr="00D80F87" w:rsidRDefault="00214167" w:rsidP="004B5D0E">
            <w:r w:rsidRPr="00D80F87">
              <w:rPr>
                <w:noProof/>
                <w:lang w:eastAsia="es-CO"/>
              </w:rPr>
              <w:drawing>
                <wp:inline distT="0" distB="0" distL="0" distR="0" wp14:anchorId="02A3C399" wp14:editId="0622D16C">
                  <wp:extent cx="5089707" cy="3600000"/>
                  <wp:effectExtent l="0" t="0" r="0" b="635"/>
                  <wp:docPr id="70" name="Imagen 70" descr="E:\correo 26 enero\FIGURAS UF3\5. MONIOTREO 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rreo 26 enero\FIGURAS UF3\5. MONIOTREO AIRE.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89707" cy="3600000"/>
                          </a:xfrm>
                          <a:prstGeom prst="rect">
                            <a:avLst/>
                          </a:prstGeom>
                          <a:noFill/>
                          <a:ln>
                            <a:noFill/>
                          </a:ln>
                        </pic:spPr>
                      </pic:pic>
                    </a:graphicData>
                  </a:graphic>
                </wp:inline>
              </w:drawing>
            </w:r>
          </w:p>
        </w:tc>
      </w:tr>
    </w:tbl>
    <w:p w14:paraId="7CF178A8" w14:textId="25B0873B" w:rsidR="003552C1" w:rsidRPr="00D80F87" w:rsidRDefault="003552C1" w:rsidP="004B5D0E">
      <w:pPr>
        <w:pStyle w:val="Descripcin"/>
        <w:jc w:val="center"/>
      </w:pPr>
      <w:bookmarkStart w:id="135" w:name="_Toc447822096"/>
      <w:r w:rsidRPr="00D80F87">
        <w:t xml:space="preserve">Figura </w:t>
      </w:r>
      <w:fldSimple w:instr=" STYLEREF 1 \s ">
        <w:r w:rsidR="00F226A2">
          <w:rPr>
            <w:noProof/>
          </w:rPr>
          <w:t>3</w:t>
        </w:r>
      </w:fldSimple>
      <w:r w:rsidR="00FA5D34" w:rsidRPr="00D80F87">
        <w:t>.</w:t>
      </w:r>
      <w:fldSimple w:instr=" SEQ Figura \* ARABIC \s 1 ">
        <w:r w:rsidR="00F226A2">
          <w:rPr>
            <w:noProof/>
          </w:rPr>
          <w:t>33</w:t>
        </w:r>
      </w:fldSimple>
      <w:r w:rsidRPr="00D80F87">
        <w:t xml:space="preserve"> Ubicación estaciones de monitoreo de Calidad de aire</w:t>
      </w:r>
      <w:bookmarkEnd w:id="135"/>
    </w:p>
    <w:p w14:paraId="44DB7B1B" w14:textId="77777777" w:rsidR="003552C1" w:rsidRPr="00D80F87" w:rsidRDefault="003552C1" w:rsidP="004B5D0E">
      <w:pPr>
        <w:pStyle w:val="Notas"/>
        <w:rPr>
          <w:lang w:val="es-ES_tradnl"/>
        </w:rPr>
      </w:pPr>
      <w:r w:rsidRPr="00D80F87">
        <w:rPr>
          <w:lang w:val="es-ES_tradnl"/>
        </w:rPr>
        <w:t xml:space="preserve">Fuente </w:t>
      </w:r>
      <w:sdt>
        <w:sdtPr>
          <w:rPr>
            <w:lang w:val="es-ES_tradnl"/>
          </w:rPr>
          <w:id w:val="-89475577"/>
          <w:citation/>
        </w:sdtPr>
        <w:sdtContent>
          <w:r w:rsidRPr="00D80F87">
            <w:rPr>
              <w:lang w:val="es-ES_tradnl"/>
            </w:rPr>
            <w:fldChar w:fldCharType="begin"/>
          </w:r>
          <w:r w:rsidRPr="00D80F87">
            <w:instrText xml:space="preserve"> CITATION K2I15 \l 9226 </w:instrText>
          </w:r>
          <w:r w:rsidRPr="00D80F87">
            <w:rPr>
              <w:lang w:val="es-ES_tradnl"/>
            </w:rPr>
            <w:fldChar w:fldCharType="separate"/>
          </w:r>
          <w:r w:rsidR="00E659F7" w:rsidRPr="00D80F87">
            <w:rPr>
              <w:noProof/>
            </w:rPr>
            <w:t>(K2 INGENIERIA S.A.S., 2015)</w:t>
          </w:r>
          <w:r w:rsidRPr="00D80F87">
            <w:rPr>
              <w:lang w:val="es-ES_tradnl"/>
            </w:rPr>
            <w:fldChar w:fldCharType="end"/>
          </w:r>
        </w:sdtContent>
      </w:sdt>
    </w:p>
    <w:p w14:paraId="0EB385C2" w14:textId="77777777" w:rsidR="003552C1" w:rsidRPr="00D80F87" w:rsidRDefault="003552C1" w:rsidP="004B5D0E">
      <w:pPr>
        <w:rPr>
          <w:lang w:val="es-ES_tradnl"/>
        </w:rPr>
      </w:pPr>
    </w:p>
    <w:p w14:paraId="00C8DBED" w14:textId="77777777" w:rsidR="00214167" w:rsidRPr="00D80F87" w:rsidRDefault="00214167" w:rsidP="004B5D0E">
      <w:pPr>
        <w:rPr>
          <w:lang w:val="es-ES_tradnl"/>
        </w:rPr>
      </w:pPr>
    </w:p>
    <w:p w14:paraId="2F89AE4F" w14:textId="061EDDE0" w:rsidR="00C00172" w:rsidRPr="00D80F87" w:rsidRDefault="00C00172" w:rsidP="004B5D0E">
      <w:pPr>
        <w:pStyle w:val="Ttulo6"/>
        <w:rPr>
          <w:rFonts w:asciiTheme="majorHAnsi" w:hAnsiTheme="majorHAnsi"/>
        </w:rPr>
      </w:pPr>
      <w:r w:rsidRPr="00D80F87">
        <w:rPr>
          <w:rFonts w:asciiTheme="majorHAnsi" w:hAnsiTheme="majorHAnsi"/>
        </w:rPr>
        <w:lastRenderedPageBreak/>
        <w:t xml:space="preserve">Fuentes de emisiones </w:t>
      </w:r>
    </w:p>
    <w:p w14:paraId="69329FFB" w14:textId="77777777" w:rsidR="00C00172" w:rsidRPr="00D80F87" w:rsidRDefault="00C00172" w:rsidP="004B5D0E"/>
    <w:p w14:paraId="72DAFBA0" w14:textId="48547DE0" w:rsidR="00C00172" w:rsidRPr="00D80F87" w:rsidRDefault="00C00172" w:rsidP="004B5D0E">
      <w:pPr>
        <w:rPr>
          <w:lang w:val="es-ES" w:eastAsia="zh-TW"/>
        </w:rPr>
      </w:pPr>
      <w:r w:rsidRPr="00D80F87">
        <w:rPr>
          <w:lang w:val="es-ES" w:eastAsia="zh-TW"/>
        </w:rPr>
        <w:t xml:space="preserve">El inventario de fuentes de emisión presentados en la </w:t>
      </w:r>
      <w:r w:rsidRPr="00D80F87">
        <w:rPr>
          <w:lang w:val="es-ES" w:eastAsia="zh-TW"/>
        </w:rPr>
        <w:fldChar w:fldCharType="begin"/>
      </w:r>
      <w:r w:rsidRPr="00D80F87">
        <w:rPr>
          <w:lang w:val="es-ES" w:eastAsia="zh-TW"/>
        </w:rPr>
        <w:instrText xml:space="preserve"> REF _Ref421176210 \h </w:instrText>
      </w:r>
      <w:r w:rsidR="00E958E0" w:rsidRPr="00D80F87">
        <w:rPr>
          <w:lang w:val="es-ES" w:eastAsia="zh-TW"/>
        </w:rPr>
        <w:instrText xml:space="preserve"> \* MERGEFORMAT </w:instrText>
      </w:r>
      <w:r w:rsidRPr="00D80F87">
        <w:rPr>
          <w:lang w:val="es-ES" w:eastAsia="zh-TW"/>
        </w:rPr>
      </w:r>
      <w:r w:rsidRPr="00D80F87">
        <w:rPr>
          <w:lang w:val="es-ES" w:eastAsia="zh-TW"/>
        </w:rPr>
        <w:fldChar w:fldCharType="separate"/>
      </w:r>
      <w:r w:rsidR="00F226A2" w:rsidRPr="00D80F87">
        <w:t xml:space="preserve">Tabla </w:t>
      </w:r>
      <w:r w:rsidR="00F226A2">
        <w:rPr>
          <w:noProof/>
        </w:rPr>
        <w:t>3</w:t>
      </w:r>
      <w:r w:rsidR="00F226A2" w:rsidRPr="00D80F87">
        <w:rPr>
          <w:noProof/>
        </w:rPr>
        <w:t>.</w:t>
      </w:r>
      <w:r w:rsidR="00F226A2">
        <w:rPr>
          <w:noProof/>
        </w:rPr>
        <w:t>27</w:t>
      </w:r>
      <w:r w:rsidRPr="00D80F87">
        <w:rPr>
          <w:lang w:val="es-ES" w:eastAsia="zh-TW"/>
        </w:rPr>
        <w:fldChar w:fldCharType="end"/>
      </w:r>
      <w:r w:rsidRPr="00D80F87">
        <w:rPr>
          <w:lang w:val="es-ES" w:eastAsia="zh-TW"/>
        </w:rPr>
        <w:t>, corresponde a las fuentes identificadas obtenidas de la observaciones en campo del técnico de campo y el registro fotográfico realizadas durante la campaña de monitoreo.</w:t>
      </w:r>
    </w:p>
    <w:p w14:paraId="3E82FAD3" w14:textId="77777777" w:rsidR="00FF2419" w:rsidRPr="00D80F87" w:rsidRDefault="00FF2419" w:rsidP="004B5D0E">
      <w:pPr>
        <w:rPr>
          <w:lang w:val="es-ES" w:eastAsia="zh-TW"/>
        </w:rPr>
      </w:pPr>
    </w:p>
    <w:p w14:paraId="3E905128" w14:textId="42400FD1" w:rsidR="00C00172" w:rsidRPr="00D80F87" w:rsidRDefault="00C00172" w:rsidP="004B5D0E">
      <w:pPr>
        <w:pStyle w:val="Descripcin"/>
        <w:jc w:val="center"/>
      </w:pPr>
      <w:bookmarkStart w:id="136" w:name="_Ref421176210"/>
      <w:bookmarkStart w:id="137" w:name="_Toc416268890"/>
      <w:bookmarkStart w:id="138" w:name="_Toc430846468"/>
      <w:bookmarkStart w:id="139" w:name="_Toc432513765"/>
      <w:bookmarkStart w:id="140" w:name="_Toc447821997"/>
      <w:r w:rsidRPr="00D80F87">
        <w:t xml:space="preserve">Tabla </w:t>
      </w:r>
      <w:fldSimple w:instr=" STYLEREF 1 \s ">
        <w:r w:rsidR="00F226A2">
          <w:rPr>
            <w:noProof/>
          </w:rPr>
          <w:t>3</w:t>
        </w:r>
      </w:fldSimple>
      <w:r w:rsidR="000B6A60" w:rsidRPr="00D80F87">
        <w:t>.</w:t>
      </w:r>
      <w:fldSimple w:instr=" SEQ Tabla \* ARABIC \s 1 ">
        <w:r w:rsidR="00F226A2">
          <w:rPr>
            <w:noProof/>
          </w:rPr>
          <w:t>27</w:t>
        </w:r>
      </w:fldSimple>
      <w:bookmarkEnd w:id="136"/>
      <w:r w:rsidRPr="00D80F87">
        <w:t>. Identificación de fuentes de emisión</w:t>
      </w:r>
      <w:bookmarkEnd w:id="137"/>
      <w:r w:rsidRPr="00D80F87">
        <w:t xml:space="preserve"> durante el monitoreo</w:t>
      </w:r>
      <w:bookmarkEnd w:id="138"/>
      <w:bookmarkEnd w:id="139"/>
      <w:bookmarkEnd w:id="140"/>
    </w:p>
    <w:tbl>
      <w:tblPr>
        <w:tblStyle w:val="Gminis"/>
        <w:tblW w:w="5000" w:type="pct"/>
        <w:tblLook w:val="04A0" w:firstRow="1" w:lastRow="0" w:firstColumn="1" w:lastColumn="0" w:noHBand="0" w:noVBand="1"/>
      </w:tblPr>
      <w:tblGrid>
        <w:gridCol w:w="3232"/>
        <w:gridCol w:w="5255"/>
      </w:tblGrid>
      <w:tr w:rsidR="00C00172" w:rsidRPr="00D80F87" w14:paraId="263CC5C5" w14:textId="77777777" w:rsidTr="0048685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04" w:type="pct"/>
            <w:vAlign w:val="center"/>
            <w:hideMark/>
          </w:tcPr>
          <w:p w14:paraId="41863616" w14:textId="77777777" w:rsidR="00C00172" w:rsidRPr="00D80F87" w:rsidRDefault="00C00172" w:rsidP="004B5D0E">
            <w:pPr>
              <w:jc w:val="center"/>
              <w:rPr>
                <w:b w:val="0"/>
                <w:bCs/>
                <w:sz w:val="18"/>
                <w:szCs w:val="18"/>
                <w:lang w:val="es-ES" w:eastAsia="zh-TW"/>
              </w:rPr>
            </w:pPr>
            <w:r w:rsidRPr="00D80F87">
              <w:rPr>
                <w:sz w:val="18"/>
                <w:szCs w:val="18"/>
                <w:lang w:val="es-ES" w:eastAsia="zh-TW"/>
              </w:rPr>
              <w:t>ESTACIÓN</w:t>
            </w:r>
          </w:p>
        </w:tc>
        <w:tc>
          <w:tcPr>
            <w:tcW w:w="3096" w:type="pct"/>
            <w:vAlign w:val="center"/>
            <w:hideMark/>
          </w:tcPr>
          <w:p w14:paraId="54D5B991" w14:textId="77777777" w:rsidR="00C00172" w:rsidRPr="00D80F87" w:rsidRDefault="00C00172" w:rsidP="004B5D0E">
            <w:pPr>
              <w:jc w:val="center"/>
              <w:cnfStyle w:val="100000000000" w:firstRow="1" w:lastRow="0" w:firstColumn="0" w:lastColumn="0" w:oddVBand="0" w:evenVBand="0" w:oddHBand="0" w:evenHBand="0" w:firstRowFirstColumn="0" w:firstRowLastColumn="0" w:lastRowFirstColumn="0" w:lastRowLastColumn="0"/>
              <w:rPr>
                <w:b w:val="0"/>
                <w:bCs/>
                <w:sz w:val="18"/>
                <w:szCs w:val="18"/>
                <w:lang w:val="es-ES" w:eastAsia="zh-TW"/>
              </w:rPr>
            </w:pPr>
            <w:r w:rsidRPr="00D80F87">
              <w:rPr>
                <w:sz w:val="18"/>
                <w:szCs w:val="18"/>
                <w:lang w:val="es-ES" w:eastAsia="zh-TW"/>
              </w:rPr>
              <w:t>FUENTES DE EMISIÓN IDENTIFICADAS</w:t>
            </w:r>
          </w:p>
        </w:tc>
      </w:tr>
      <w:tr w:rsidR="00C00172" w:rsidRPr="00D80F87" w14:paraId="541EDF03" w14:textId="77777777" w:rsidTr="00486858">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047BE518" w14:textId="77777777" w:rsidR="00C00172" w:rsidRPr="00D80F87" w:rsidRDefault="00C00172" w:rsidP="004B5D0E">
            <w:pPr>
              <w:jc w:val="center"/>
              <w:rPr>
                <w:bCs/>
                <w:sz w:val="18"/>
                <w:lang w:val="es-ES"/>
              </w:rPr>
            </w:pPr>
            <w:bookmarkStart w:id="141" w:name="_Hlk423064499"/>
            <w:r w:rsidRPr="00D80F87">
              <w:rPr>
                <w:sz w:val="18"/>
                <w:lang w:val="es-ES"/>
              </w:rPr>
              <w:t>Estación 6 La Floresta</w:t>
            </w:r>
          </w:p>
        </w:tc>
        <w:tc>
          <w:tcPr>
            <w:tcW w:w="3096" w:type="pct"/>
            <w:vAlign w:val="center"/>
            <w:hideMark/>
          </w:tcPr>
          <w:p w14:paraId="20108AFC"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 xml:space="preserve">Flujo Vehicular por </w:t>
            </w:r>
            <w:r w:rsidRPr="00D80F87">
              <w:rPr>
                <w:sz w:val="18"/>
                <w:szCs w:val="18"/>
                <w:lang w:val="es-ES" w:eastAsia="zh-TW"/>
              </w:rPr>
              <w:t>vía nacional</w:t>
            </w:r>
          </w:p>
          <w:p w14:paraId="35B0A10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sz w:val="18"/>
                <w:szCs w:val="18"/>
                <w:lang w:val="es-ES" w:eastAsia="zh-TW"/>
              </w:rPr>
            </w:pPr>
            <w:r w:rsidRPr="00D80F87">
              <w:rPr>
                <w:rFonts w:cs="Arial"/>
                <w:sz w:val="18"/>
                <w:szCs w:val="18"/>
              </w:rPr>
              <w:t>Actividades de la finca</w:t>
            </w:r>
          </w:p>
        </w:tc>
      </w:tr>
      <w:tr w:rsidR="00C00172" w:rsidRPr="00D80F87" w14:paraId="0D0BFE8D" w14:textId="77777777" w:rsidTr="00486858">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3F5E62E3" w14:textId="77777777" w:rsidR="00C00172" w:rsidRPr="00D80F87" w:rsidRDefault="00C00172" w:rsidP="004B5D0E">
            <w:pPr>
              <w:jc w:val="center"/>
              <w:rPr>
                <w:bCs/>
                <w:sz w:val="18"/>
                <w:lang w:val="es-ES"/>
              </w:rPr>
            </w:pPr>
            <w:r w:rsidRPr="00D80F87">
              <w:rPr>
                <w:sz w:val="18"/>
                <w:lang w:val="es-ES"/>
              </w:rPr>
              <w:t>Estación 7 La Carlota</w:t>
            </w:r>
          </w:p>
        </w:tc>
        <w:tc>
          <w:tcPr>
            <w:tcW w:w="3096" w:type="pct"/>
            <w:vAlign w:val="center"/>
            <w:hideMark/>
          </w:tcPr>
          <w:p w14:paraId="23046E6A"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Actividades de la finca</w:t>
            </w:r>
          </w:p>
          <w:p w14:paraId="7C0CAB13" w14:textId="77777777" w:rsidR="00C00172" w:rsidRPr="00D80F87" w:rsidRDefault="00C00172"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Flujo vehicular por vía nacional</w:t>
            </w:r>
          </w:p>
        </w:tc>
      </w:tr>
      <w:tr w:rsidR="00486858" w:rsidRPr="00D80F87" w14:paraId="2200ED78" w14:textId="77777777" w:rsidTr="00486858">
        <w:tc>
          <w:tcPr>
            <w:cnfStyle w:val="001000000000" w:firstRow="0" w:lastRow="0" w:firstColumn="1" w:lastColumn="0" w:oddVBand="0" w:evenVBand="0" w:oddHBand="0" w:evenHBand="0" w:firstRowFirstColumn="0" w:firstRowLastColumn="0" w:lastRowFirstColumn="0" w:lastRowLastColumn="0"/>
            <w:tcW w:w="1904" w:type="pct"/>
            <w:vAlign w:val="center"/>
          </w:tcPr>
          <w:p w14:paraId="74F693D2" w14:textId="3B9F6125" w:rsidR="00486858" w:rsidRPr="00D80F87" w:rsidRDefault="00486858" w:rsidP="004B5D0E">
            <w:pPr>
              <w:jc w:val="center"/>
              <w:rPr>
                <w:sz w:val="18"/>
                <w:lang w:val="es-ES"/>
              </w:rPr>
            </w:pPr>
            <w:r w:rsidRPr="00D80F87">
              <w:rPr>
                <w:sz w:val="18"/>
                <w:lang w:val="es-ES"/>
              </w:rPr>
              <w:t xml:space="preserve">Estación 8 Babilonia </w:t>
            </w:r>
          </w:p>
        </w:tc>
        <w:tc>
          <w:tcPr>
            <w:tcW w:w="3096" w:type="pct"/>
            <w:vAlign w:val="center"/>
          </w:tcPr>
          <w:p w14:paraId="72404D62" w14:textId="24D67DE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 xml:space="preserve">Flujo vehicular por vía terciaria sin pavimentar que comunica Puerto Berrío vía </w:t>
            </w:r>
            <w:r w:rsidR="005627ED" w:rsidRPr="00D80F87">
              <w:rPr>
                <w:rFonts w:cs="Arial"/>
                <w:sz w:val="18"/>
                <w:szCs w:val="18"/>
              </w:rPr>
              <w:t>Medellín</w:t>
            </w:r>
            <w:r w:rsidRPr="00D80F87">
              <w:rPr>
                <w:rFonts w:cs="Arial"/>
                <w:sz w:val="18"/>
                <w:szCs w:val="18"/>
              </w:rPr>
              <w:t xml:space="preserve"> </w:t>
            </w:r>
          </w:p>
          <w:p w14:paraId="2CB8648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 xml:space="preserve">Actividades de la finca </w:t>
            </w:r>
          </w:p>
          <w:p w14:paraId="3291E4BD" w14:textId="5DC47EE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D80F87">
              <w:rPr>
                <w:rFonts w:cs="Arial"/>
                <w:sz w:val="18"/>
                <w:szCs w:val="18"/>
              </w:rPr>
              <w:t xml:space="preserve">Levantamiento de polvo de las vías por acción del viento </w:t>
            </w:r>
          </w:p>
        </w:tc>
      </w:tr>
    </w:tbl>
    <w:bookmarkEnd w:id="141"/>
    <w:p w14:paraId="56305692" w14:textId="38F669A9" w:rsidR="00C00172" w:rsidRPr="00D80F87" w:rsidRDefault="00C00172" w:rsidP="004B5D0E">
      <w:pPr>
        <w:pStyle w:val="Notas"/>
      </w:pPr>
      <w:r w:rsidRPr="00D80F87">
        <w:t xml:space="preserve">Fuente </w:t>
      </w:r>
      <w:sdt>
        <w:sdtPr>
          <w:id w:val="567234777"/>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20F321E0" w14:textId="77777777" w:rsidR="0021496A" w:rsidRPr="00D80F87" w:rsidRDefault="0021496A" w:rsidP="004B5D0E"/>
    <w:p w14:paraId="6582E97E" w14:textId="181FAE59" w:rsidR="00C00172" w:rsidRPr="00D80F87" w:rsidRDefault="00D920ED" w:rsidP="004B5D0E">
      <w:r w:rsidRPr="00D80F87">
        <w:t xml:space="preserve">En el recorrido de campo realizado se identificaron las siguientes fuentes de emisión de </w:t>
      </w:r>
      <w:r w:rsidR="005627ED" w:rsidRPr="00D80F87">
        <w:t>contaminantes</w:t>
      </w:r>
      <w:r w:rsidRPr="00D80F87">
        <w:t xml:space="preserve"> al aire.</w:t>
      </w:r>
    </w:p>
    <w:p w14:paraId="6A446FF8" w14:textId="77777777" w:rsidR="00D920ED" w:rsidRPr="00D80F87" w:rsidRDefault="00D920ED" w:rsidP="004B5D0E"/>
    <w:p w14:paraId="6123E907" w14:textId="166DC8F4" w:rsidR="00EB4579" w:rsidRPr="00D80F87" w:rsidRDefault="00EB4579" w:rsidP="004B5D0E">
      <w:pPr>
        <w:pStyle w:val="Ttulo7"/>
      </w:pPr>
      <w:r w:rsidRPr="00D80F87">
        <w:t>Fuentes fijas</w:t>
      </w:r>
    </w:p>
    <w:p w14:paraId="39AFAE60" w14:textId="77777777" w:rsidR="00EB4579" w:rsidRPr="00D80F87" w:rsidRDefault="00EB4579" w:rsidP="004B5D0E">
      <w:pPr>
        <w:rPr>
          <w:rFonts w:asciiTheme="majorHAnsi" w:hAnsiTheme="majorHAnsi"/>
        </w:rPr>
      </w:pPr>
    </w:p>
    <w:p w14:paraId="23C163E1" w14:textId="086449B8" w:rsidR="00EB4579" w:rsidRPr="00D80F87" w:rsidRDefault="00EB4579" w:rsidP="004B5D0E">
      <w:pPr>
        <w:rPr>
          <w:rFonts w:asciiTheme="majorHAnsi" w:hAnsiTheme="majorHAnsi" w:cs="Arial"/>
        </w:rPr>
      </w:pPr>
      <w:r w:rsidRPr="00D80F87">
        <w:rPr>
          <w:rFonts w:asciiTheme="majorHAnsi" w:hAnsiTheme="majorHAnsi"/>
        </w:rPr>
        <w:t>A partir de recorrido de campo sobre el eje en el cual se hará la rehabilitación y mantenimiento de la vía existente desde intercambiador alto de d</w:t>
      </w:r>
      <w:r w:rsidR="00A319C4" w:rsidRPr="00D80F87">
        <w:rPr>
          <w:rFonts w:asciiTheme="majorHAnsi" w:hAnsiTheme="majorHAnsi"/>
        </w:rPr>
        <w:t>oloras-Lazo 1 hasta Puerto Berrí</w:t>
      </w:r>
      <w:r w:rsidRPr="00D80F87">
        <w:rPr>
          <w:rFonts w:asciiTheme="majorHAnsi" w:hAnsiTheme="majorHAnsi"/>
        </w:rPr>
        <w:t xml:space="preserve">o Oeste,  se pudo identificar que </w:t>
      </w:r>
      <w:r w:rsidRPr="00D80F87">
        <w:rPr>
          <w:rFonts w:asciiTheme="majorHAnsi" w:hAnsiTheme="majorHAnsi" w:cs="Arial"/>
        </w:rPr>
        <w:t>el área se caracteriza por su baja densidad poblacional y tenencia de la tierra de tipo latifundio, donde los residentes de los predios realizan ciertas actividades que son fuentes de emisión de gases y/o material particulado. Prácticas como la incineración artesanal de los residuos sólidos,  equipos de bombeo de agua (sistemas de captación), sistemas sépticos para el tratamiento de las ARD, quemas para renovación de pastos y/o propiamente la ganadería.</w:t>
      </w:r>
    </w:p>
    <w:p w14:paraId="4D2181C2" w14:textId="77777777" w:rsidR="00EB4579" w:rsidRPr="00D80F87" w:rsidRDefault="00EB4579" w:rsidP="004B5D0E">
      <w:pPr>
        <w:rPr>
          <w:rFonts w:asciiTheme="majorHAnsi" w:hAnsiTheme="majorHAnsi" w:cs="Arial"/>
        </w:rPr>
      </w:pPr>
    </w:p>
    <w:p w14:paraId="75F9F113" w14:textId="44E81CBA" w:rsidR="00EB4579" w:rsidRPr="00D80F87" w:rsidRDefault="00EB4579" w:rsidP="004B5D0E">
      <w:pPr>
        <w:rPr>
          <w:rFonts w:asciiTheme="majorHAnsi" w:hAnsiTheme="majorHAnsi"/>
        </w:rPr>
      </w:pPr>
      <w:r w:rsidRPr="00D80F87">
        <w:rPr>
          <w:rFonts w:asciiTheme="majorHAnsi" w:hAnsiTheme="majorHAnsi" w:cs="Arial"/>
        </w:rPr>
        <w:t>A continuación se describen las fuentes fijas encontradas en el área de influencia del proyecto.</w:t>
      </w:r>
    </w:p>
    <w:p w14:paraId="6781B5AD" w14:textId="36E53F95" w:rsidR="00E32B65" w:rsidRPr="00D80F87" w:rsidRDefault="00E32B65" w:rsidP="004B5D0E">
      <w:pPr>
        <w:pStyle w:val="Ttulo9"/>
      </w:pPr>
      <w:r w:rsidRPr="00D80F87">
        <w:t xml:space="preserve">Trapiches </w:t>
      </w:r>
    </w:p>
    <w:p w14:paraId="1DEA0C44" w14:textId="77777777" w:rsidR="00E32B65" w:rsidRPr="00D80F87" w:rsidRDefault="00E32B65" w:rsidP="004B5D0E">
      <w:pPr>
        <w:rPr>
          <w:rFonts w:asciiTheme="majorHAnsi" w:hAnsiTheme="majorHAnsi"/>
        </w:rPr>
      </w:pPr>
    </w:p>
    <w:p w14:paraId="66097B4C" w14:textId="73CD21FD" w:rsidR="00547651" w:rsidRPr="00D80F87" w:rsidRDefault="00547651" w:rsidP="004B5D0E">
      <w:pPr>
        <w:rPr>
          <w:rFonts w:asciiTheme="majorHAnsi" w:hAnsiTheme="majorHAnsi"/>
        </w:rPr>
      </w:pPr>
      <w:r w:rsidRPr="00D80F87">
        <w:rPr>
          <w:rFonts w:asciiTheme="majorHAnsi" w:hAnsiTheme="majorHAnsi"/>
        </w:rPr>
        <w:t xml:space="preserve">Una de las actividades económicas del municipio de Maceo son los Trapiches, dentro de la zona de influencia del proyecto se encuentra uno de estos ubicado en la vereda La </w:t>
      </w:r>
      <w:r w:rsidRPr="00D80F87">
        <w:rPr>
          <w:rFonts w:asciiTheme="majorHAnsi" w:hAnsiTheme="majorHAnsi"/>
        </w:rPr>
        <w:lastRenderedPageBreak/>
        <w:t>floresta, es necesario destacar que este trapiche de acuerdo al Plan de desarrollo 2012-2015, cumple con las condiciones mínimas</w:t>
      </w:r>
      <w:r w:rsidR="00EF3FD1" w:rsidRPr="00D80F87">
        <w:rPr>
          <w:rFonts w:asciiTheme="majorHAnsi" w:hAnsiTheme="majorHAnsi"/>
        </w:rPr>
        <w:t xml:space="preserve"> requeridas por el INVIMA.</w:t>
      </w:r>
    </w:p>
    <w:p w14:paraId="5BF57D19" w14:textId="77777777" w:rsidR="00EF3FD1" w:rsidRPr="00D80F87" w:rsidRDefault="00EF3FD1" w:rsidP="004B5D0E">
      <w:pPr>
        <w:rPr>
          <w:rFonts w:asciiTheme="majorHAnsi" w:hAnsiTheme="majorHAnsi"/>
        </w:rPr>
      </w:pPr>
    </w:p>
    <w:p w14:paraId="1F9DD50F" w14:textId="1E89A00C" w:rsidR="00EF3FD1" w:rsidRPr="00D80F87" w:rsidRDefault="00EF3FD1" w:rsidP="004B5D0E">
      <w:pPr>
        <w:rPr>
          <w:rFonts w:asciiTheme="majorHAnsi" w:hAnsiTheme="majorHAnsi"/>
        </w:rPr>
      </w:pPr>
      <w:r w:rsidRPr="00D80F87">
        <w:rPr>
          <w:rFonts w:asciiTheme="majorHAnsi" w:hAnsiTheme="majorHAnsi"/>
        </w:rPr>
        <w:t xml:space="preserve">Los trapiches durante el proceso de producción generan emisiones por la combustión incompleta del bagazo húmedo, uso de combustibles adicionales como leña, llantas y carbón generan emisiones de gases </w:t>
      </w:r>
      <w:r w:rsidR="005627ED" w:rsidRPr="00D80F87">
        <w:rPr>
          <w:rFonts w:asciiTheme="majorHAnsi" w:hAnsiTheme="majorHAnsi"/>
        </w:rPr>
        <w:t>tóxicos</w:t>
      </w:r>
      <w:r w:rsidRPr="00D80F87">
        <w:rPr>
          <w:rFonts w:asciiTheme="majorHAnsi" w:hAnsiTheme="majorHAnsi"/>
        </w:rPr>
        <w:t xml:space="preserve"> como: CO, SO</w:t>
      </w:r>
      <w:r w:rsidRPr="00D80F87">
        <w:rPr>
          <w:rFonts w:asciiTheme="majorHAnsi" w:hAnsiTheme="majorHAnsi"/>
          <w:vertAlign w:val="subscript"/>
        </w:rPr>
        <w:t>2</w:t>
      </w:r>
      <w:r w:rsidRPr="00D80F87">
        <w:rPr>
          <w:rFonts w:asciiTheme="majorHAnsi" w:hAnsiTheme="majorHAnsi"/>
        </w:rPr>
        <w:t>, CO</w:t>
      </w:r>
      <w:r w:rsidRPr="00D80F87">
        <w:rPr>
          <w:rFonts w:asciiTheme="majorHAnsi" w:hAnsiTheme="majorHAnsi"/>
          <w:vertAlign w:val="subscript"/>
        </w:rPr>
        <w:t>2</w:t>
      </w:r>
      <w:r w:rsidRPr="00D80F87">
        <w:rPr>
          <w:rFonts w:asciiTheme="majorHAnsi" w:hAnsiTheme="majorHAnsi"/>
        </w:rPr>
        <w:t xml:space="preserve">, </w:t>
      </w:r>
      <w:r w:rsidR="005627ED" w:rsidRPr="00D80F87">
        <w:rPr>
          <w:rFonts w:asciiTheme="majorHAnsi" w:hAnsiTheme="majorHAnsi"/>
        </w:rPr>
        <w:t>óxidos</w:t>
      </w:r>
      <w:r w:rsidRPr="00D80F87">
        <w:rPr>
          <w:rFonts w:asciiTheme="majorHAnsi" w:hAnsiTheme="majorHAnsi"/>
        </w:rPr>
        <w:t xml:space="preserve"> de nitrógeno y vapor de agua.</w:t>
      </w:r>
    </w:p>
    <w:p w14:paraId="6064040A" w14:textId="77777777" w:rsidR="00EB4579" w:rsidRPr="00D80F87" w:rsidRDefault="00EB4579" w:rsidP="004B5D0E">
      <w:pPr>
        <w:pStyle w:val="Ttulo9"/>
      </w:pPr>
      <w:r w:rsidRPr="00D80F87">
        <w:t xml:space="preserve">Manejo de residuos solidos </w:t>
      </w:r>
    </w:p>
    <w:p w14:paraId="77FBCCF2" w14:textId="77777777" w:rsidR="00EB4579" w:rsidRPr="00D80F87" w:rsidRDefault="00EB4579" w:rsidP="004B5D0E">
      <w:pPr>
        <w:rPr>
          <w:rFonts w:asciiTheme="majorHAnsi" w:hAnsiTheme="majorHAnsi"/>
        </w:rPr>
      </w:pPr>
    </w:p>
    <w:p w14:paraId="11F24D8A" w14:textId="74B77936" w:rsidR="00EB4579" w:rsidRPr="00D80F87" w:rsidRDefault="00EB4579" w:rsidP="004B5D0E">
      <w:pPr>
        <w:rPr>
          <w:rFonts w:asciiTheme="majorHAnsi" w:hAnsiTheme="majorHAnsi"/>
          <w:lang w:val="es-ES_tradnl"/>
        </w:rPr>
      </w:pPr>
      <w:r w:rsidRPr="00D80F87">
        <w:rPr>
          <w:rFonts w:asciiTheme="majorHAnsi" w:hAnsiTheme="majorHAnsi"/>
        </w:rPr>
        <w:t xml:space="preserve">El servicio de recolección de residuos por la empresa de aseo beneficia el 100% de la población del casco urbano de </w:t>
      </w:r>
      <w:r w:rsidR="00194BF8" w:rsidRPr="00D80F87">
        <w:rPr>
          <w:rFonts w:asciiTheme="majorHAnsi" w:hAnsiTheme="majorHAnsi"/>
        </w:rPr>
        <w:t>Maceo y P</w:t>
      </w:r>
      <w:r w:rsidRPr="00D80F87">
        <w:rPr>
          <w:rFonts w:asciiTheme="majorHAnsi" w:hAnsiTheme="majorHAnsi"/>
        </w:rPr>
        <w:t>uerto</w:t>
      </w:r>
      <w:r w:rsidR="00A319C4" w:rsidRPr="00D80F87">
        <w:rPr>
          <w:rFonts w:asciiTheme="majorHAnsi" w:hAnsiTheme="majorHAnsi"/>
        </w:rPr>
        <w:t xml:space="preserve"> Berrí</w:t>
      </w:r>
      <w:r w:rsidR="00194BF8" w:rsidRPr="00D80F87">
        <w:rPr>
          <w:rFonts w:asciiTheme="majorHAnsi" w:hAnsiTheme="majorHAnsi"/>
        </w:rPr>
        <w:t>o</w:t>
      </w:r>
      <w:r w:rsidRPr="00D80F87">
        <w:rPr>
          <w:rFonts w:asciiTheme="majorHAnsi" w:hAnsiTheme="majorHAnsi"/>
        </w:rPr>
        <w:t xml:space="preserve">. Debido a que en el área de influencia del proyecto se encuentra en zona rural y los municipios de </w:t>
      </w:r>
      <w:r w:rsidR="00194BF8" w:rsidRPr="00D80F87">
        <w:rPr>
          <w:rFonts w:asciiTheme="majorHAnsi" w:hAnsiTheme="majorHAnsi"/>
        </w:rPr>
        <w:t>Maceo</w:t>
      </w:r>
      <w:r w:rsidR="00A319C4" w:rsidRPr="00D80F87">
        <w:rPr>
          <w:rFonts w:asciiTheme="majorHAnsi" w:hAnsiTheme="majorHAnsi"/>
        </w:rPr>
        <w:t xml:space="preserve"> y Puerto Berrí</w:t>
      </w:r>
      <w:r w:rsidRPr="00D80F87">
        <w:rPr>
          <w:rFonts w:asciiTheme="majorHAnsi" w:hAnsiTheme="majorHAnsi"/>
        </w:rPr>
        <w:t xml:space="preserve">o no cuentan con cobertura en las zonas rurales, el manejo de residuos sólidos se realiza mediante acopio temporal </w:t>
      </w:r>
      <w:r w:rsidRPr="00D80F87">
        <w:rPr>
          <w:rFonts w:asciiTheme="majorHAnsi" w:hAnsiTheme="majorHAnsi"/>
          <w:lang w:val="es-ES_tradnl"/>
        </w:rPr>
        <w:t xml:space="preserve">al aire libre, en algunos casos al llegar a un volumen considerable se queman o se entierran. </w:t>
      </w:r>
    </w:p>
    <w:p w14:paraId="179550B9" w14:textId="77777777" w:rsidR="00EB4579" w:rsidRPr="00D80F87" w:rsidRDefault="00EB4579" w:rsidP="004B5D0E">
      <w:pPr>
        <w:rPr>
          <w:rFonts w:asciiTheme="majorHAnsi" w:hAnsiTheme="majorHAnsi"/>
          <w:lang w:val="es-ES_tradnl"/>
        </w:rPr>
      </w:pPr>
    </w:p>
    <w:p w14:paraId="5646756A" w14:textId="2D34A120" w:rsidR="00EB4579" w:rsidRPr="00D80F87" w:rsidRDefault="00EB4579" w:rsidP="004B5D0E">
      <w:pPr>
        <w:rPr>
          <w:rFonts w:asciiTheme="majorHAnsi" w:hAnsiTheme="majorHAnsi"/>
          <w:lang w:val="es-ES_tradnl"/>
        </w:rPr>
      </w:pPr>
      <w:r w:rsidRPr="00D80F87">
        <w:rPr>
          <w:rFonts w:asciiTheme="majorHAnsi" w:hAnsiTheme="majorHAnsi"/>
          <w:lang w:val="es-ES_tradnl"/>
        </w:rPr>
        <w:t>Los residuos orgánicos en algunos casos llegan a ser utilizados como abono en las f</w:t>
      </w:r>
      <w:r w:rsidR="00194BF8" w:rsidRPr="00D80F87">
        <w:rPr>
          <w:rFonts w:asciiTheme="majorHAnsi" w:hAnsiTheme="majorHAnsi"/>
          <w:lang w:val="es-ES_tradnl"/>
        </w:rPr>
        <w:t xml:space="preserve">incas para los cultivos de </w:t>
      </w:r>
      <w:r w:rsidR="005627ED" w:rsidRPr="00D80F87">
        <w:rPr>
          <w:rFonts w:asciiTheme="majorHAnsi" w:hAnsiTheme="majorHAnsi"/>
          <w:lang w:val="es-ES_tradnl"/>
        </w:rPr>
        <w:t>Pancoger</w:t>
      </w:r>
      <w:r w:rsidRPr="00D80F87">
        <w:rPr>
          <w:rFonts w:asciiTheme="majorHAnsi" w:hAnsiTheme="majorHAnsi"/>
          <w:lang w:val="es-ES_tradnl"/>
        </w:rPr>
        <w:t>.</w:t>
      </w:r>
    </w:p>
    <w:p w14:paraId="681343CA" w14:textId="77777777" w:rsidR="00EB4579" w:rsidRPr="00D80F87" w:rsidRDefault="00EB4579" w:rsidP="004B5D0E">
      <w:pPr>
        <w:rPr>
          <w:rFonts w:asciiTheme="majorHAnsi" w:hAnsiTheme="majorHAnsi"/>
          <w:lang w:val="es-ES_tradnl"/>
        </w:rPr>
      </w:pPr>
    </w:p>
    <w:p w14:paraId="7611965A" w14:textId="77777777" w:rsidR="00EB4579" w:rsidRPr="00D80F87" w:rsidRDefault="00EB4579" w:rsidP="004B5D0E">
      <w:pPr>
        <w:pStyle w:val="Ttulo9"/>
        <w:spacing w:before="0"/>
      </w:pPr>
      <w:r w:rsidRPr="00D80F87">
        <w:t>Sistemas sépticos</w:t>
      </w:r>
    </w:p>
    <w:p w14:paraId="1BC1E339" w14:textId="77777777" w:rsidR="00EB4579" w:rsidRPr="00D80F87" w:rsidRDefault="00EB4579" w:rsidP="004B5D0E">
      <w:pPr>
        <w:rPr>
          <w:rFonts w:asciiTheme="majorHAnsi" w:hAnsiTheme="majorHAnsi" w:cs="Arial"/>
        </w:rPr>
      </w:pPr>
    </w:p>
    <w:p w14:paraId="7836C42A" w14:textId="7DF4874A" w:rsidR="00EB4579" w:rsidRPr="00D80F87" w:rsidRDefault="00EB4579" w:rsidP="004B5D0E">
      <w:pPr>
        <w:rPr>
          <w:rFonts w:asciiTheme="majorHAnsi" w:hAnsiTheme="majorHAnsi" w:cs="Arial"/>
        </w:rPr>
      </w:pPr>
      <w:r w:rsidRPr="00D80F87">
        <w:rPr>
          <w:rFonts w:asciiTheme="majorHAnsi" w:hAnsiTheme="majorHAnsi" w:cs="Arial"/>
        </w:rPr>
        <w:t xml:space="preserve">En relación con las fuentes contaminantes de cuerpos de agua, el empleo de pozo séptico como sistema de tratamiento es de frecuente uso por parte de la población que se encuentra en el área de influencia del proyecto-. Estos pozos se convierten en un foco de contaminación atmosférica, generando gases como H2S, CH4, CO2, N2, H2, producto de la degradación de la materia </w:t>
      </w:r>
      <w:r w:rsidR="00490B84" w:rsidRPr="00D80F87">
        <w:rPr>
          <w:rFonts w:asciiTheme="majorHAnsi" w:hAnsiTheme="majorHAnsi" w:cs="Arial"/>
        </w:rPr>
        <w:t xml:space="preserve">orgánica. </w:t>
      </w:r>
      <w:r w:rsidRPr="00D80F87">
        <w:rPr>
          <w:rFonts w:asciiTheme="majorHAnsi" w:hAnsiTheme="majorHAnsi" w:cs="Arial"/>
        </w:rPr>
        <w:t xml:space="preserve">De igual forma, se pueden encontrar </w:t>
      </w:r>
      <w:r w:rsidR="00490B84" w:rsidRPr="00D80F87">
        <w:rPr>
          <w:rFonts w:asciiTheme="majorHAnsi" w:hAnsiTheme="majorHAnsi" w:cs="Arial"/>
        </w:rPr>
        <w:t>predio</w:t>
      </w:r>
      <w:r w:rsidRPr="00D80F87">
        <w:rPr>
          <w:rFonts w:asciiTheme="majorHAnsi" w:hAnsiTheme="majorHAnsi" w:cs="Arial"/>
        </w:rPr>
        <w:t xml:space="preserve"> en el área rural de cada municipio los cuales realizan vertimiento a campo abierto no solo generando una contaminación al aire por la generación de gases, sino también al suelo. </w:t>
      </w:r>
    </w:p>
    <w:p w14:paraId="681083E1" w14:textId="0862CA8F" w:rsidR="006C08BD" w:rsidRPr="00D80F87" w:rsidRDefault="006C08BD" w:rsidP="004B5D0E">
      <w:pPr>
        <w:spacing w:line="240" w:lineRule="auto"/>
        <w:contextualSpacing w:val="0"/>
        <w:jc w:val="left"/>
        <w:rPr>
          <w:rFonts w:asciiTheme="majorHAnsi" w:hAnsiTheme="majorHAnsi" w:cs="Arial"/>
        </w:rPr>
      </w:pPr>
    </w:p>
    <w:p w14:paraId="5CA03C0F" w14:textId="77777777" w:rsidR="00EB4579" w:rsidRPr="00D80F87" w:rsidRDefault="00EB4579" w:rsidP="004B5D0E">
      <w:pPr>
        <w:pStyle w:val="Ttulo7"/>
      </w:pPr>
      <w:r w:rsidRPr="00D80F87">
        <w:t>Fuentes de Área</w:t>
      </w:r>
    </w:p>
    <w:p w14:paraId="0A2CE5D1" w14:textId="77777777" w:rsidR="00EB4579" w:rsidRPr="00D80F87" w:rsidRDefault="00EB4579" w:rsidP="004B5D0E">
      <w:pPr>
        <w:rPr>
          <w:rFonts w:asciiTheme="majorHAnsi" w:hAnsiTheme="majorHAnsi"/>
        </w:rPr>
      </w:pPr>
    </w:p>
    <w:p w14:paraId="777938A5" w14:textId="77777777" w:rsidR="00EB4579" w:rsidRPr="00D80F87" w:rsidRDefault="00EB4579" w:rsidP="004B5D0E">
      <w:pPr>
        <w:pStyle w:val="Ttulo9"/>
        <w:spacing w:before="0"/>
      </w:pPr>
      <w:r w:rsidRPr="00D80F87">
        <w:t>Actividad Pecuaria</w:t>
      </w:r>
    </w:p>
    <w:p w14:paraId="007F1B37" w14:textId="77777777" w:rsidR="00EB4579" w:rsidRPr="00D80F87" w:rsidRDefault="00EB4579" w:rsidP="004B5D0E">
      <w:pPr>
        <w:rPr>
          <w:rFonts w:asciiTheme="majorHAnsi" w:hAnsiTheme="majorHAnsi"/>
        </w:rPr>
      </w:pPr>
    </w:p>
    <w:p w14:paraId="2743B777" w14:textId="77777777" w:rsidR="00EB4579" w:rsidRPr="00D80F87" w:rsidRDefault="00EB4579" w:rsidP="004B5D0E">
      <w:pPr>
        <w:rPr>
          <w:rFonts w:asciiTheme="majorHAnsi" w:hAnsiTheme="majorHAnsi" w:cs="Arial"/>
        </w:rPr>
      </w:pPr>
      <w:r w:rsidRPr="00D80F87">
        <w:rPr>
          <w:rFonts w:asciiTheme="majorHAnsi" w:hAnsiTheme="majorHAnsi" w:cs="Arial"/>
        </w:rPr>
        <w:t xml:space="preserve">El área de influencia del proyecto se caracterizada por el uso de los terrenos para actividades ganaderas como principal actividad económica a gran escala. La actividad ganadera en la zona se centra en cría y levante de doble propósito </w:t>
      </w:r>
    </w:p>
    <w:p w14:paraId="6BE229B2" w14:textId="77777777" w:rsidR="00EB4579" w:rsidRPr="00D80F87" w:rsidRDefault="00EB4579" w:rsidP="004B5D0E">
      <w:pPr>
        <w:rPr>
          <w:rFonts w:asciiTheme="majorHAnsi" w:hAnsiTheme="majorHAnsi" w:cs="Arial"/>
        </w:rPr>
      </w:pPr>
    </w:p>
    <w:p w14:paraId="5E66725C" w14:textId="77777777" w:rsidR="00EB4579" w:rsidRPr="00D80F87" w:rsidRDefault="00EB4579" w:rsidP="004B5D0E">
      <w:pPr>
        <w:rPr>
          <w:rFonts w:asciiTheme="majorHAnsi" w:hAnsiTheme="majorHAnsi" w:cs="Arial"/>
        </w:rPr>
      </w:pPr>
      <w:r w:rsidRPr="00D80F87">
        <w:rPr>
          <w:rFonts w:asciiTheme="majorHAnsi" w:hAnsiTheme="majorHAnsi" w:cs="Arial"/>
        </w:rPr>
        <w:lastRenderedPageBreak/>
        <w:t xml:space="preserve">La actividad pecuaria aporta de gases de efecto de invernadero, siendo responsable del 65% del NOx (296 veces mayor potencial de Calentamiento Global que el CO2) antropogénico, el cual se produce en su mayoría del estiércol, y también es el responsable del 37% de todo el CH4 (23 veces más perjudicial que el CO2) antropogénico, que se origina en su mayor parte en el sistema digestivo de los rumiantes. </w:t>
      </w:r>
    </w:p>
    <w:p w14:paraId="1B3E09D1" w14:textId="77777777" w:rsidR="00EB4579" w:rsidRPr="00D80F87" w:rsidRDefault="00EB4579" w:rsidP="004B5D0E">
      <w:pPr>
        <w:rPr>
          <w:rFonts w:asciiTheme="majorHAnsi" w:hAnsiTheme="majorHAnsi" w:cs="Arial"/>
        </w:rPr>
      </w:pPr>
    </w:p>
    <w:p w14:paraId="360B5AF6" w14:textId="77777777" w:rsidR="00EB4579" w:rsidRPr="00D80F87" w:rsidRDefault="00EB4579" w:rsidP="004B5D0E">
      <w:pPr>
        <w:rPr>
          <w:rFonts w:asciiTheme="majorHAnsi" w:hAnsiTheme="majorHAnsi" w:cs="Arial"/>
        </w:rPr>
      </w:pPr>
      <w:r w:rsidRPr="00D80F87">
        <w:rPr>
          <w:rFonts w:asciiTheme="majorHAnsi" w:hAnsiTheme="majorHAnsi" w:cs="Arial"/>
        </w:rPr>
        <w:t xml:space="preserve">En el área de influencia del proyecto, la ganadería es de tipo extensivo tradicional, debido a que los predios del área son de grandes extensiones y en algunos predios se aplican tecnologías en la explotación ganadera. </w:t>
      </w:r>
    </w:p>
    <w:p w14:paraId="6CAD6682" w14:textId="77777777" w:rsidR="00EB4579" w:rsidRPr="00D80F87" w:rsidRDefault="00EB4579" w:rsidP="004B5D0E">
      <w:pPr>
        <w:rPr>
          <w:rFonts w:asciiTheme="majorHAnsi" w:hAnsiTheme="majorHAnsi"/>
        </w:rPr>
      </w:pPr>
    </w:p>
    <w:p w14:paraId="53426C95" w14:textId="77777777" w:rsidR="00EB4579" w:rsidRPr="00D80F87" w:rsidRDefault="00EB4579" w:rsidP="004B5D0E">
      <w:pPr>
        <w:pStyle w:val="Ttulo7"/>
      </w:pPr>
      <w:r w:rsidRPr="00D80F87">
        <w:t>Fuentes Móviles</w:t>
      </w:r>
    </w:p>
    <w:p w14:paraId="364C6493" w14:textId="77777777" w:rsidR="00EB4579" w:rsidRPr="00D80F87" w:rsidRDefault="00EB4579" w:rsidP="004B5D0E">
      <w:pPr>
        <w:rPr>
          <w:rFonts w:asciiTheme="majorHAnsi" w:hAnsiTheme="majorHAnsi"/>
        </w:rPr>
      </w:pPr>
    </w:p>
    <w:p w14:paraId="0B814230" w14:textId="5D5A217D" w:rsidR="00E05AA5" w:rsidRPr="00D80F87" w:rsidRDefault="00E05AA5" w:rsidP="004B5D0E">
      <w:pPr>
        <w:rPr>
          <w:rFonts w:asciiTheme="majorHAnsi" w:hAnsiTheme="majorHAnsi"/>
        </w:rPr>
      </w:pPr>
      <w:r w:rsidRPr="00D80F87">
        <w:rPr>
          <w:rFonts w:asciiTheme="majorHAnsi" w:hAnsiTheme="majorHAnsi"/>
        </w:rPr>
        <w:t xml:space="preserve">Respecto a las fuentes de emisión móviles a lo largo del trazado del proyecto se encuentra sobre el eje de la Ruta Nacional 62, la cual es una </w:t>
      </w:r>
      <w:r w:rsidR="005627ED" w:rsidRPr="00D80F87">
        <w:rPr>
          <w:rFonts w:asciiTheme="majorHAnsi" w:hAnsiTheme="majorHAnsi"/>
        </w:rPr>
        <w:t>vía</w:t>
      </w:r>
      <w:r w:rsidRPr="00D80F87">
        <w:rPr>
          <w:rFonts w:asciiTheme="majorHAnsi" w:hAnsiTheme="majorHAnsi"/>
        </w:rPr>
        <w:t xml:space="preserve"> primaria en donde se presenta una significativa afluencia de vehículos de carga que representan la mayor fuente de emisiones móviles del proyecto. Asimismo sobre esta </w:t>
      </w:r>
      <w:r w:rsidR="005627ED" w:rsidRPr="00D80F87">
        <w:rPr>
          <w:rFonts w:asciiTheme="majorHAnsi" w:hAnsiTheme="majorHAnsi"/>
        </w:rPr>
        <w:t>vía</w:t>
      </w:r>
      <w:r w:rsidRPr="00D80F87">
        <w:rPr>
          <w:rFonts w:asciiTheme="majorHAnsi" w:hAnsiTheme="majorHAnsi"/>
        </w:rPr>
        <w:t xml:space="preserve"> hay afluencia de automóviles en menor cantidad.</w:t>
      </w:r>
    </w:p>
    <w:p w14:paraId="666FE3D4" w14:textId="77777777" w:rsidR="00E05AA5" w:rsidRPr="00D80F87" w:rsidRDefault="00E05AA5" w:rsidP="004B5D0E">
      <w:pPr>
        <w:rPr>
          <w:rFonts w:asciiTheme="majorHAnsi" w:hAnsiTheme="majorHAnsi"/>
        </w:rPr>
      </w:pPr>
    </w:p>
    <w:p w14:paraId="2E23A913" w14:textId="7D6F6278" w:rsidR="00E05AA5" w:rsidRPr="00D80F87" w:rsidRDefault="00E05AA5" w:rsidP="004B5D0E">
      <w:pPr>
        <w:rPr>
          <w:rFonts w:asciiTheme="majorHAnsi" w:hAnsiTheme="majorHAnsi"/>
        </w:rPr>
      </w:pPr>
      <w:r w:rsidRPr="00D80F87">
        <w:rPr>
          <w:rFonts w:asciiTheme="majorHAnsi" w:hAnsiTheme="majorHAnsi"/>
        </w:rPr>
        <w:t xml:space="preserve">En el sector en el cual se presentan las emisiones móviles del proyecto existen áreas de tejido urbano o viviendas aisladas, por lo cual se considera existen receptores directos de estas emisiones. </w:t>
      </w:r>
    </w:p>
    <w:p w14:paraId="16941C27" w14:textId="77777777" w:rsidR="00E05AA5" w:rsidRPr="00D80F87" w:rsidRDefault="00E05AA5" w:rsidP="004B5D0E">
      <w:pPr>
        <w:rPr>
          <w:rFonts w:asciiTheme="majorHAnsi" w:hAnsiTheme="majorHAnsi"/>
        </w:rPr>
      </w:pPr>
    </w:p>
    <w:p w14:paraId="2C8330E1" w14:textId="26FA4952" w:rsidR="00AB7E5B" w:rsidRPr="00D80F87" w:rsidRDefault="00D920ED" w:rsidP="004B5D0E">
      <w:pPr>
        <w:pStyle w:val="Ttulo6"/>
      </w:pPr>
      <w:r w:rsidRPr="00D80F87">
        <w:t>Resultados monitoreo de aire</w:t>
      </w:r>
    </w:p>
    <w:p w14:paraId="66316124" w14:textId="77777777" w:rsidR="00DD2858" w:rsidRPr="00D80F87" w:rsidRDefault="00DD2858" w:rsidP="004B5D0E"/>
    <w:p w14:paraId="1520AEFA" w14:textId="259BD46F" w:rsidR="00AB7E5B" w:rsidRPr="00D80F87" w:rsidRDefault="00DD2858" w:rsidP="004B5D0E">
      <w:r w:rsidRPr="00D80F87">
        <w:t>Una vez tomadas las muestras de campo, analizadas en el laboratorio y posteriormente aprobadas por el Supervisor de Calidad, se determina si las muestras cumplen con todos los requerimientos para ser validadas y tenidas en cuenta en el tratamiento estadístico. Los resultados de PM10 fueron obtenidos a partir de equipos de alto volumen para Material Particulado (Hi-Vol) y los resultados de NO2 y SO2 fueron obtenidos a partir de equipos RAC tres gases. El estudio se realizó entre el 5 y 23 de septiembre de 2015. Todos los resultados de concentración presentados se encuentran a Condiciones de Referencia de 25°C y 760 mmHg.</w:t>
      </w:r>
    </w:p>
    <w:p w14:paraId="21E568EA" w14:textId="77777777" w:rsidR="00AB7E5B" w:rsidRPr="00D80F87" w:rsidRDefault="00AB7E5B" w:rsidP="004B5D0E"/>
    <w:p w14:paraId="0F689279" w14:textId="047A40A0" w:rsidR="00DD2858" w:rsidRPr="00D80F87" w:rsidRDefault="00DD2858" w:rsidP="004B5D0E">
      <w:pPr>
        <w:pStyle w:val="Ttulo7"/>
      </w:pPr>
      <w:r w:rsidRPr="00D80F87">
        <w:t>Resultados de PM10</w:t>
      </w:r>
    </w:p>
    <w:p w14:paraId="4B728C39" w14:textId="77777777" w:rsidR="00DD2858" w:rsidRPr="00D80F87" w:rsidRDefault="00DD2858" w:rsidP="004B5D0E"/>
    <w:p w14:paraId="610DEC66" w14:textId="224AAD16" w:rsidR="00DD2858" w:rsidRPr="00D80F87" w:rsidRDefault="00DD2858" w:rsidP="004B5D0E">
      <w:r w:rsidRPr="00D80F87">
        <w:t xml:space="preserve">En la </w:t>
      </w:r>
      <w:r w:rsidRPr="00D80F87">
        <w:fldChar w:fldCharType="begin"/>
      </w:r>
      <w:r w:rsidRPr="00D80F87">
        <w:instrText xml:space="preserve"> REF _Ref433187813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28</w:t>
      </w:r>
      <w:r w:rsidRPr="00D80F87">
        <w:fldChar w:fldCharType="end"/>
      </w:r>
      <w:r w:rsidRPr="00D80F87">
        <w:t xml:space="preserve"> se presenta el consolidado de los resultados para PM10 obtenidos en cada una de las estaciones durante el periodo de monitoreo</w:t>
      </w:r>
    </w:p>
    <w:p w14:paraId="2A84B7B2" w14:textId="77777777" w:rsidR="0021496A" w:rsidRPr="00D80F87" w:rsidRDefault="0021496A" w:rsidP="004B5D0E"/>
    <w:p w14:paraId="27D66163" w14:textId="3754893F" w:rsidR="00DD2858" w:rsidRPr="00D80F87" w:rsidRDefault="00DD2858" w:rsidP="004B5D0E">
      <w:pPr>
        <w:pStyle w:val="Descripcin"/>
        <w:jc w:val="center"/>
        <w:rPr>
          <w:noProof/>
          <w:lang w:val="es-ES" w:eastAsia="es-CO"/>
        </w:rPr>
      </w:pPr>
      <w:bookmarkStart w:id="142" w:name="_Ref433187813"/>
      <w:bookmarkStart w:id="143" w:name="_Toc447821998"/>
      <w:r w:rsidRPr="00D80F87">
        <w:t xml:space="preserve">Tabla </w:t>
      </w:r>
      <w:fldSimple w:instr=" STYLEREF 1 \s ">
        <w:r w:rsidR="00F226A2">
          <w:rPr>
            <w:noProof/>
          </w:rPr>
          <w:t>3</w:t>
        </w:r>
      </w:fldSimple>
      <w:r w:rsidR="000B6A60" w:rsidRPr="00D80F87">
        <w:t>.</w:t>
      </w:r>
      <w:fldSimple w:instr=" SEQ Tabla \* ARABIC \s 1 ">
        <w:r w:rsidR="00F226A2">
          <w:rPr>
            <w:noProof/>
          </w:rPr>
          <w:t>28</w:t>
        </w:r>
      </w:fldSimple>
      <w:bookmarkEnd w:id="142"/>
      <w:r w:rsidRPr="00D80F87">
        <w:t xml:space="preserve"> Consolidado resultados PM10 en las estaciones evaluadas</w:t>
      </w:r>
      <w:bookmarkEnd w:id="143"/>
    </w:p>
    <w:tbl>
      <w:tblPr>
        <w:tblStyle w:val="Gminis"/>
        <w:tblW w:w="5012" w:type="pct"/>
        <w:tblLayout w:type="fixed"/>
        <w:tblLook w:val="04A0" w:firstRow="1" w:lastRow="0" w:firstColumn="1" w:lastColumn="0" w:noHBand="0" w:noVBand="1"/>
      </w:tblPr>
      <w:tblGrid>
        <w:gridCol w:w="1678"/>
        <w:gridCol w:w="1618"/>
        <w:gridCol w:w="2033"/>
        <w:gridCol w:w="1742"/>
        <w:gridCol w:w="1436"/>
      </w:tblGrid>
      <w:tr w:rsidR="00486858" w:rsidRPr="00D80F87" w14:paraId="4C183705" w14:textId="77777777" w:rsidTr="00106F0B">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986" w:type="pct"/>
            <w:noWrap/>
            <w:vAlign w:val="center"/>
            <w:hideMark/>
          </w:tcPr>
          <w:p w14:paraId="4D0C37D1" w14:textId="77777777" w:rsidR="00486858" w:rsidRPr="00D80F87" w:rsidRDefault="00486858" w:rsidP="004B5D0E">
            <w:pPr>
              <w:jc w:val="center"/>
              <w:rPr>
                <w:bCs/>
                <w:sz w:val="20"/>
                <w:szCs w:val="20"/>
              </w:rPr>
            </w:pPr>
            <w:r w:rsidRPr="00D80F87">
              <w:rPr>
                <w:sz w:val="20"/>
                <w:szCs w:val="20"/>
              </w:rPr>
              <w:t>Fecha</w:t>
            </w:r>
          </w:p>
        </w:tc>
        <w:tc>
          <w:tcPr>
            <w:tcW w:w="951" w:type="pct"/>
            <w:noWrap/>
            <w:vAlign w:val="center"/>
            <w:hideMark/>
          </w:tcPr>
          <w:p w14:paraId="68C62650"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6 La Floresta</w:t>
            </w:r>
          </w:p>
          <w:p w14:paraId="14B8BFA7"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w:t>
            </w:r>
            <w:r w:rsidRPr="00D80F87">
              <w:rPr>
                <w:sz w:val="20"/>
                <w:szCs w:val="20"/>
                <w:lang w:val="es-ES"/>
              </w:rPr>
              <w:t>µg/m</w:t>
            </w:r>
            <w:r w:rsidRPr="00D80F87">
              <w:rPr>
                <w:sz w:val="20"/>
                <w:szCs w:val="20"/>
                <w:vertAlign w:val="superscript"/>
                <w:lang w:val="es-ES"/>
              </w:rPr>
              <w:t>3</w:t>
            </w:r>
            <w:r w:rsidRPr="00D80F87">
              <w:rPr>
                <w:sz w:val="20"/>
                <w:szCs w:val="20"/>
              </w:rPr>
              <w:t>)</w:t>
            </w:r>
          </w:p>
        </w:tc>
        <w:tc>
          <w:tcPr>
            <w:tcW w:w="1195" w:type="pct"/>
            <w:noWrap/>
            <w:vAlign w:val="center"/>
            <w:hideMark/>
          </w:tcPr>
          <w:p w14:paraId="0E9D356C"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7 La Carlota</w:t>
            </w:r>
          </w:p>
          <w:p w14:paraId="40173C36"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w:t>
            </w:r>
            <w:r w:rsidRPr="00D80F87">
              <w:rPr>
                <w:sz w:val="20"/>
                <w:szCs w:val="20"/>
                <w:lang w:val="es-ES"/>
              </w:rPr>
              <w:t>µg/m</w:t>
            </w:r>
            <w:r w:rsidRPr="00D80F87">
              <w:rPr>
                <w:sz w:val="20"/>
                <w:szCs w:val="20"/>
                <w:vertAlign w:val="superscript"/>
                <w:lang w:val="es-ES"/>
              </w:rPr>
              <w:t>3</w:t>
            </w:r>
            <w:r w:rsidRPr="00D80F87">
              <w:rPr>
                <w:sz w:val="20"/>
                <w:szCs w:val="20"/>
              </w:rPr>
              <w:t>)</w:t>
            </w:r>
          </w:p>
        </w:tc>
        <w:tc>
          <w:tcPr>
            <w:tcW w:w="1024" w:type="pct"/>
          </w:tcPr>
          <w:p w14:paraId="5AD49FEC"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D80F87">
              <w:rPr>
                <w:sz w:val="20"/>
                <w:szCs w:val="20"/>
              </w:rPr>
              <w:t xml:space="preserve">Estación 8 Babilonia </w:t>
            </w:r>
          </w:p>
          <w:p w14:paraId="38D0FC43" w14:textId="0C475CDE"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D80F87">
              <w:rPr>
                <w:sz w:val="20"/>
                <w:szCs w:val="20"/>
              </w:rPr>
              <w:t>(</w:t>
            </w:r>
            <w:r w:rsidRPr="00D80F87">
              <w:rPr>
                <w:sz w:val="20"/>
                <w:szCs w:val="20"/>
                <w:lang w:val="es-ES"/>
              </w:rPr>
              <w:t>µg/m</w:t>
            </w:r>
            <w:r w:rsidRPr="00D80F87">
              <w:rPr>
                <w:sz w:val="20"/>
                <w:szCs w:val="20"/>
                <w:vertAlign w:val="superscript"/>
                <w:lang w:val="es-ES"/>
              </w:rPr>
              <w:t>3</w:t>
            </w:r>
            <w:r w:rsidRPr="00D80F87">
              <w:rPr>
                <w:sz w:val="20"/>
                <w:szCs w:val="20"/>
              </w:rPr>
              <w:t>)</w:t>
            </w:r>
          </w:p>
        </w:tc>
        <w:tc>
          <w:tcPr>
            <w:tcW w:w="844" w:type="pct"/>
            <w:noWrap/>
            <w:vAlign w:val="center"/>
            <w:hideMark/>
          </w:tcPr>
          <w:p w14:paraId="566DC480" w14:textId="490AA7B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Norma diaria (</w:t>
            </w:r>
            <w:r w:rsidRPr="00D80F87">
              <w:rPr>
                <w:sz w:val="20"/>
                <w:szCs w:val="20"/>
                <w:lang w:val="es-ES"/>
              </w:rPr>
              <w:t>µg/m</w:t>
            </w:r>
            <w:r w:rsidRPr="00D80F87">
              <w:rPr>
                <w:sz w:val="20"/>
                <w:szCs w:val="20"/>
                <w:vertAlign w:val="superscript"/>
                <w:lang w:val="es-ES"/>
              </w:rPr>
              <w:t>3</w:t>
            </w:r>
            <w:r w:rsidRPr="00D80F87">
              <w:rPr>
                <w:sz w:val="20"/>
                <w:szCs w:val="20"/>
                <w:lang w:val="es-ES"/>
              </w:rPr>
              <w:t>)</w:t>
            </w:r>
          </w:p>
        </w:tc>
      </w:tr>
      <w:tr w:rsidR="00486858" w:rsidRPr="00D80F87" w14:paraId="21E12731"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58039075" w14:textId="2A080E0E" w:rsidR="00486858" w:rsidRPr="00D80F87" w:rsidRDefault="00486858" w:rsidP="004B5D0E">
            <w:pPr>
              <w:jc w:val="center"/>
              <w:rPr>
                <w:sz w:val="20"/>
                <w:szCs w:val="20"/>
                <w:lang w:val="es-ES_tradnl"/>
              </w:rPr>
            </w:pPr>
            <w:r w:rsidRPr="00D80F87">
              <w:rPr>
                <w:sz w:val="20"/>
                <w:szCs w:val="20"/>
                <w:lang w:val="es-ES_tradnl"/>
              </w:rPr>
              <w:t>2015-09-05</w:t>
            </w:r>
          </w:p>
        </w:tc>
        <w:tc>
          <w:tcPr>
            <w:tcW w:w="951" w:type="pct"/>
            <w:noWrap/>
            <w:vAlign w:val="center"/>
            <w:hideMark/>
          </w:tcPr>
          <w:p w14:paraId="1BC9C9F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12.7</w:t>
            </w:r>
          </w:p>
        </w:tc>
        <w:tc>
          <w:tcPr>
            <w:tcW w:w="1195" w:type="pct"/>
            <w:noWrap/>
            <w:vAlign w:val="center"/>
            <w:hideMark/>
          </w:tcPr>
          <w:p w14:paraId="275522E8"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4.2</w:t>
            </w:r>
          </w:p>
        </w:tc>
        <w:tc>
          <w:tcPr>
            <w:tcW w:w="1024" w:type="pct"/>
            <w:vAlign w:val="center"/>
          </w:tcPr>
          <w:p w14:paraId="3E61F44B" w14:textId="28C26D31"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8.9</w:t>
            </w:r>
          </w:p>
        </w:tc>
        <w:tc>
          <w:tcPr>
            <w:tcW w:w="844" w:type="pct"/>
            <w:noWrap/>
            <w:vAlign w:val="center"/>
            <w:hideMark/>
          </w:tcPr>
          <w:p w14:paraId="0828D788" w14:textId="446A5594"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3944F029"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55A951C6" w14:textId="77777777" w:rsidR="00486858" w:rsidRPr="00D80F87" w:rsidRDefault="00486858" w:rsidP="004B5D0E">
            <w:pPr>
              <w:jc w:val="center"/>
              <w:rPr>
                <w:sz w:val="20"/>
                <w:szCs w:val="20"/>
                <w:lang w:val="es-ES_tradnl"/>
              </w:rPr>
            </w:pPr>
            <w:r w:rsidRPr="00D80F87">
              <w:rPr>
                <w:sz w:val="20"/>
                <w:szCs w:val="20"/>
                <w:lang w:val="es-ES_tradnl"/>
              </w:rPr>
              <w:t>2015-09-06</w:t>
            </w:r>
          </w:p>
        </w:tc>
        <w:tc>
          <w:tcPr>
            <w:tcW w:w="951" w:type="pct"/>
            <w:noWrap/>
            <w:vAlign w:val="center"/>
            <w:hideMark/>
          </w:tcPr>
          <w:p w14:paraId="5BB3040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16.4</w:t>
            </w:r>
          </w:p>
        </w:tc>
        <w:tc>
          <w:tcPr>
            <w:tcW w:w="1195" w:type="pct"/>
            <w:noWrap/>
            <w:vAlign w:val="center"/>
            <w:hideMark/>
          </w:tcPr>
          <w:p w14:paraId="7DAD637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3.0</w:t>
            </w:r>
          </w:p>
        </w:tc>
        <w:tc>
          <w:tcPr>
            <w:tcW w:w="1024" w:type="pct"/>
            <w:vAlign w:val="center"/>
          </w:tcPr>
          <w:p w14:paraId="5EFC2484" w14:textId="45E3C1A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18.6</w:t>
            </w:r>
          </w:p>
        </w:tc>
        <w:tc>
          <w:tcPr>
            <w:tcW w:w="844" w:type="pct"/>
            <w:noWrap/>
            <w:vAlign w:val="center"/>
            <w:hideMark/>
          </w:tcPr>
          <w:p w14:paraId="7FCEBD66" w14:textId="4EE5BFCE"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0A663A19"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24BE2359" w14:textId="77777777" w:rsidR="00486858" w:rsidRPr="00D80F87" w:rsidRDefault="00486858" w:rsidP="004B5D0E">
            <w:pPr>
              <w:jc w:val="center"/>
              <w:rPr>
                <w:sz w:val="20"/>
                <w:szCs w:val="20"/>
                <w:lang w:val="es-ES_tradnl"/>
              </w:rPr>
            </w:pPr>
            <w:r w:rsidRPr="00D80F87">
              <w:rPr>
                <w:sz w:val="20"/>
                <w:szCs w:val="20"/>
                <w:lang w:val="es-ES_tradnl"/>
              </w:rPr>
              <w:t>2015-09-07</w:t>
            </w:r>
          </w:p>
        </w:tc>
        <w:tc>
          <w:tcPr>
            <w:tcW w:w="951" w:type="pct"/>
            <w:noWrap/>
            <w:vAlign w:val="center"/>
            <w:hideMark/>
          </w:tcPr>
          <w:p w14:paraId="2D5EC7A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11.1</w:t>
            </w:r>
          </w:p>
        </w:tc>
        <w:tc>
          <w:tcPr>
            <w:tcW w:w="1195" w:type="pct"/>
            <w:noWrap/>
            <w:vAlign w:val="center"/>
            <w:hideMark/>
          </w:tcPr>
          <w:p w14:paraId="281D2B1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3.8</w:t>
            </w:r>
          </w:p>
        </w:tc>
        <w:tc>
          <w:tcPr>
            <w:tcW w:w="1024" w:type="pct"/>
            <w:vAlign w:val="center"/>
          </w:tcPr>
          <w:p w14:paraId="65BCCFCD" w14:textId="4D88D6C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8.7</w:t>
            </w:r>
          </w:p>
        </w:tc>
        <w:tc>
          <w:tcPr>
            <w:tcW w:w="844" w:type="pct"/>
            <w:noWrap/>
            <w:vAlign w:val="center"/>
            <w:hideMark/>
          </w:tcPr>
          <w:p w14:paraId="020B6675" w14:textId="0A11BE4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5D2F5FBC"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0ECF8F47" w14:textId="77777777" w:rsidR="00486858" w:rsidRPr="00D80F87" w:rsidRDefault="00486858" w:rsidP="004B5D0E">
            <w:pPr>
              <w:jc w:val="center"/>
              <w:rPr>
                <w:sz w:val="20"/>
                <w:szCs w:val="20"/>
                <w:lang w:val="es-ES_tradnl"/>
              </w:rPr>
            </w:pPr>
            <w:r w:rsidRPr="00D80F87">
              <w:rPr>
                <w:sz w:val="20"/>
                <w:szCs w:val="20"/>
                <w:lang w:val="es-ES_tradnl"/>
              </w:rPr>
              <w:t>2015-09-08</w:t>
            </w:r>
          </w:p>
        </w:tc>
        <w:tc>
          <w:tcPr>
            <w:tcW w:w="951" w:type="pct"/>
            <w:noWrap/>
            <w:vAlign w:val="center"/>
            <w:hideMark/>
          </w:tcPr>
          <w:p w14:paraId="4BB8581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11.3</w:t>
            </w:r>
          </w:p>
        </w:tc>
        <w:tc>
          <w:tcPr>
            <w:tcW w:w="1195" w:type="pct"/>
            <w:noWrap/>
            <w:vAlign w:val="center"/>
            <w:hideMark/>
          </w:tcPr>
          <w:p w14:paraId="7A1976D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5.3</w:t>
            </w:r>
          </w:p>
        </w:tc>
        <w:tc>
          <w:tcPr>
            <w:tcW w:w="1024" w:type="pct"/>
            <w:vAlign w:val="center"/>
          </w:tcPr>
          <w:p w14:paraId="2D8CC77B" w14:textId="15A418C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11.3</w:t>
            </w:r>
          </w:p>
        </w:tc>
        <w:tc>
          <w:tcPr>
            <w:tcW w:w="844" w:type="pct"/>
            <w:noWrap/>
            <w:vAlign w:val="center"/>
            <w:hideMark/>
          </w:tcPr>
          <w:p w14:paraId="3DF0E288" w14:textId="177CE5E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5ACD251F"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7D789173" w14:textId="77777777" w:rsidR="00486858" w:rsidRPr="00D80F87" w:rsidRDefault="00486858" w:rsidP="004B5D0E">
            <w:pPr>
              <w:jc w:val="center"/>
              <w:rPr>
                <w:sz w:val="20"/>
                <w:szCs w:val="20"/>
                <w:lang w:val="es-ES_tradnl"/>
              </w:rPr>
            </w:pPr>
            <w:r w:rsidRPr="00D80F87">
              <w:rPr>
                <w:sz w:val="20"/>
                <w:szCs w:val="20"/>
                <w:lang w:val="es-ES_tradnl"/>
              </w:rPr>
              <w:t>2015-09-09</w:t>
            </w:r>
          </w:p>
        </w:tc>
        <w:tc>
          <w:tcPr>
            <w:tcW w:w="951" w:type="pct"/>
            <w:noWrap/>
            <w:vAlign w:val="center"/>
            <w:hideMark/>
          </w:tcPr>
          <w:p w14:paraId="1570E70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11.6</w:t>
            </w:r>
          </w:p>
        </w:tc>
        <w:tc>
          <w:tcPr>
            <w:tcW w:w="1195" w:type="pct"/>
            <w:noWrap/>
            <w:vAlign w:val="center"/>
            <w:hideMark/>
          </w:tcPr>
          <w:p w14:paraId="275BFA4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4.3</w:t>
            </w:r>
          </w:p>
        </w:tc>
        <w:tc>
          <w:tcPr>
            <w:tcW w:w="1024" w:type="pct"/>
            <w:vAlign w:val="center"/>
          </w:tcPr>
          <w:p w14:paraId="415FDE5E" w14:textId="5356B878"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7.8</w:t>
            </w:r>
          </w:p>
        </w:tc>
        <w:tc>
          <w:tcPr>
            <w:tcW w:w="844" w:type="pct"/>
            <w:noWrap/>
            <w:vAlign w:val="center"/>
            <w:hideMark/>
          </w:tcPr>
          <w:p w14:paraId="0E9DE7AA" w14:textId="0CCD7721"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64846875"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0B15F13A" w14:textId="77777777" w:rsidR="00486858" w:rsidRPr="00D80F87" w:rsidRDefault="00486858" w:rsidP="004B5D0E">
            <w:pPr>
              <w:jc w:val="center"/>
              <w:rPr>
                <w:sz w:val="20"/>
                <w:szCs w:val="20"/>
                <w:lang w:val="es-ES_tradnl"/>
              </w:rPr>
            </w:pPr>
            <w:r w:rsidRPr="00D80F87">
              <w:rPr>
                <w:sz w:val="20"/>
                <w:szCs w:val="20"/>
                <w:lang w:val="es-ES_tradnl"/>
              </w:rPr>
              <w:t>2015-09-10</w:t>
            </w:r>
          </w:p>
        </w:tc>
        <w:tc>
          <w:tcPr>
            <w:tcW w:w="951" w:type="pct"/>
            <w:noWrap/>
            <w:vAlign w:val="center"/>
            <w:hideMark/>
          </w:tcPr>
          <w:p w14:paraId="63D4052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10.5</w:t>
            </w:r>
          </w:p>
        </w:tc>
        <w:tc>
          <w:tcPr>
            <w:tcW w:w="1195" w:type="pct"/>
            <w:noWrap/>
            <w:vAlign w:val="center"/>
            <w:hideMark/>
          </w:tcPr>
          <w:p w14:paraId="57D777A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9.4</w:t>
            </w:r>
          </w:p>
        </w:tc>
        <w:tc>
          <w:tcPr>
            <w:tcW w:w="1024" w:type="pct"/>
            <w:vAlign w:val="center"/>
          </w:tcPr>
          <w:p w14:paraId="2EE9105F" w14:textId="40EFC64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6.1</w:t>
            </w:r>
          </w:p>
        </w:tc>
        <w:tc>
          <w:tcPr>
            <w:tcW w:w="844" w:type="pct"/>
            <w:noWrap/>
            <w:vAlign w:val="center"/>
            <w:hideMark/>
          </w:tcPr>
          <w:p w14:paraId="0015EF27" w14:textId="15E28A8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3F240168"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46A840AC" w14:textId="77777777" w:rsidR="00486858" w:rsidRPr="00D80F87" w:rsidRDefault="00486858" w:rsidP="004B5D0E">
            <w:pPr>
              <w:jc w:val="center"/>
              <w:rPr>
                <w:sz w:val="20"/>
                <w:szCs w:val="20"/>
                <w:lang w:val="es-ES_tradnl"/>
              </w:rPr>
            </w:pPr>
            <w:r w:rsidRPr="00D80F87">
              <w:rPr>
                <w:sz w:val="20"/>
                <w:szCs w:val="20"/>
                <w:lang w:val="es-ES_tradnl"/>
              </w:rPr>
              <w:t>2015-09-11</w:t>
            </w:r>
          </w:p>
        </w:tc>
        <w:tc>
          <w:tcPr>
            <w:tcW w:w="951" w:type="pct"/>
            <w:noWrap/>
            <w:vAlign w:val="center"/>
            <w:hideMark/>
          </w:tcPr>
          <w:p w14:paraId="3FC5EAB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11.4</w:t>
            </w:r>
          </w:p>
        </w:tc>
        <w:tc>
          <w:tcPr>
            <w:tcW w:w="1195" w:type="pct"/>
            <w:noWrap/>
            <w:vAlign w:val="center"/>
            <w:hideMark/>
          </w:tcPr>
          <w:p w14:paraId="26CB2FD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11.2</w:t>
            </w:r>
          </w:p>
        </w:tc>
        <w:tc>
          <w:tcPr>
            <w:tcW w:w="1024" w:type="pct"/>
            <w:vAlign w:val="center"/>
          </w:tcPr>
          <w:p w14:paraId="4BB2E285" w14:textId="4997A20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8.1</w:t>
            </w:r>
          </w:p>
        </w:tc>
        <w:tc>
          <w:tcPr>
            <w:tcW w:w="844" w:type="pct"/>
            <w:noWrap/>
            <w:vAlign w:val="center"/>
            <w:hideMark/>
          </w:tcPr>
          <w:p w14:paraId="5BF773D8" w14:textId="3E25D03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430EA686"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6356C7C0" w14:textId="77777777" w:rsidR="00486858" w:rsidRPr="00D80F87" w:rsidRDefault="00486858" w:rsidP="004B5D0E">
            <w:pPr>
              <w:jc w:val="center"/>
              <w:rPr>
                <w:sz w:val="20"/>
                <w:szCs w:val="20"/>
                <w:lang w:val="es-ES_tradnl"/>
              </w:rPr>
            </w:pPr>
            <w:r w:rsidRPr="00D80F87">
              <w:rPr>
                <w:sz w:val="20"/>
                <w:szCs w:val="20"/>
                <w:lang w:val="es-ES_tradnl"/>
              </w:rPr>
              <w:t>2015-09-12</w:t>
            </w:r>
          </w:p>
        </w:tc>
        <w:tc>
          <w:tcPr>
            <w:tcW w:w="951" w:type="pct"/>
            <w:noWrap/>
            <w:vAlign w:val="center"/>
            <w:hideMark/>
          </w:tcPr>
          <w:p w14:paraId="1339E9D8"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12.9</w:t>
            </w:r>
          </w:p>
        </w:tc>
        <w:tc>
          <w:tcPr>
            <w:tcW w:w="1195" w:type="pct"/>
            <w:noWrap/>
            <w:vAlign w:val="center"/>
            <w:hideMark/>
          </w:tcPr>
          <w:p w14:paraId="2FCCB5D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2.7</w:t>
            </w:r>
          </w:p>
        </w:tc>
        <w:tc>
          <w:tcPr>
            <w:tcW w:w="1024" w:type="pct"/>
            <w:vAlign w:val="center"/>
          </w:tcPr>
          <w:p w14:paraId="701E9F8A" w14:textId="5930FFBA"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13.0</w:t>
            </w:r>
          </w:p>
        </w:tc>
        <w:tc>
          <w:tcPr>
            <w:tcW w:w="844" w:type="pct"/>
            <w:noWrap/>
            <w:vAlign w:val="center"/>
            <w:hideMark/>
          </w:tcPr>
          <w:p w14:paraId="5B681586" w14:textId="28A8D5C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4744BB69"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24172B4A" w14:textId="77777777" w:rsidR="00486858" w:rsidRPr="00D80F87" w:rsidRDefault="00486858" w:rsidP="004B5D0E">
            <w:pPr>
              <w:jc w:val="center"/>
              <w:rPr>
                <w:sz w:val="20"/>
                <w:szCs w:val="20"/>
                <w:lang w:val="es-ES_tradnl"/>
              </w:rPr>
            </w:pPr>
            <w:r w:rsidRPr="00D80F87">
              <w:rPr>
                <w:sz w:val="20"/>
                <w:szCs w:val="20"/>
                <w:lang w:val="es-ES_tradnl"/>
              </w:rPr>
              <w:t>2015-09-13</w:t>
            </w:r>
          </w:p>
        </w:tc>
        <w:tc>
          <w:tcPr>
            <w:tcW w:w="951" w:type="pct"/>
            <w:noWrap/>
            <w:vAlign w:val="center"/>
            <w:hideMark/>
          </w:tcPr>
          <w:p w14:paraId="27E469B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16.4</w:t>
            </w:r>
          </w:p>
        </w:tc>
        <w:tc>
          <w:tcPr>
            <w:tcW w:w="1195" w:type="pct"/>
            <w:noWrap/>
            <w:vAlign w:val="center"/>
            <w:hideMark/>
          </w:tcPr>
          <w:p w14:paraId="00B91F7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6.6</w:t>
            </w:r>
          </w:p>
        </w:tc>
        <w:tc>
          <w:tcPr>
            <w:tcW w:w="1024" w:type="pct"/>
            <w:vAlign w:val="center"/>
          </w:tcPr>
          <w:p w14:paraId="38F134ED" w14:textId="47CF5A1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14.6</w:t>
            </w:r>
          </w:p>
        </w:tc>
        <w:tc>
          <w:tcPr>
            <w:tcW w:w="844" w:type="pct"/>
            <w:noWrap/>
            <w:vAlign w:val="center"/>
            <w:hideMark/>
          </w:tcPr>
          <w:p w14:paraId="58F8438F" w14:textId="61DB665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7286BB99"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32D6971E" w14:textId="77777777" w:rsidR="00486858" w:rsidRPr="00D80F87" w:rsidRDefault="00486858" w:rsidP="004B5D0E">
            <w:pPr>
              <w:jc w:val="center"/>
              <w:rPr>
                <w:sz w:val="20"/>
                <w:szCs w:val="20"/>
                <w:lang w:val="es-ES_tradnl"/>
              </w:rPr>
            </w:pPr>
            <w:r w:rsidRPr="00D80F87">
              <w:rPr>
                <w:sz w:val="20"/>
                <w:szCs w:val="20"/>
                <w:lang w:val="es-ES_tradnl"/>
              </w:rPr>
              <w:t>2015-09-14</w:t>
            </w:r>
          </w:p>
        </w:tc>
        <w:tc>
          <w:tcPr>
            <w:tcW w:w="951" w:type="pct"/>
            <w:noWrap/>
            <w:vAlign w:val="center"/>
            <w:hideMark/>
          </w:tcPr>
          <w:p w14:paraId="6D7029E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12.1</w:t>
            </w:r>
          </w:p>
        </w:tc>
        <w:tc>
          <w:tcPr>
            <w:tcW w:w="1195" w:type="pct"/>
            <w:noWrap/>
            <w:vAlign w:val="center"/>
            <w:hideMark/>
          </w:tcPr>
          <w:p w14:paraId="03051C47"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3.5</w:t>
            </w:r>
          </w:p>
        </w:tc>
        <w:tc>
          <w:tcPr>
            <w:tcW w:w="1024" w:type="pct"/>
            <w:vAlign w:val="center"/>
          </w:tcPr>
          <w:p w14:paraId="3D119479" w14:textId="78BFDDD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c>
          <w:tcPr>
            <w:tcW w:w="844" w:type="pct"/>
            <w:noWrap/>
            <w:vAlign w:val="center"/>
            <w:hideMark/>
          </w:tcPr>
          <w:p w14:paraId="761A85AA" w14:textId="1888397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4D525CC8"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hideMark/>
          </w:tcPr>
          <w:p w14:paraId="35D7E2A1" w14:textId="77777777" w:rsidR="00486858" w:rsidRPr="00D80F87" w:rsidRDefault="00486858" w:rsidP="004B5D0E">
            <w:pPr>
              <w:jc w:val="center"/>
              <w:rPr>
                <w:sz w:val="20"/>
                <w:szCs w:val="20"/>
                <w:lang w:val="es-ES_tradnl"/>
              </w:rPr>
            </w:pPr>
            <w:r w:rsidRPr="00D80F87">
              <w:rPr>
                <w:sz w:val="20"/>
                <w:szCs w:val="20"/>
                <w:lang w:val="es-ES_tradnl"/>
              </w:rPr>
              <w:t>2015-09-15</w:t>
            </w:r>
          </w:p>
        </w:tc>
        <w:tc>
          <w:tcPr>
            <w:tcW w:w="951" w:type="pct"/>
            <w:noWrap/>
            <w:vAlign w:val="center"/>
            <w:hideMark/>
          </w:tcPr>
          <w:p w14:paraId="361E12A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15.3</w:t>
            </w:r>
          </w:p>
        </w:tc>
        <w:tc>
          <w:tcPr>
            <w:tcW w:w="1195" w:type="pct"/>
            <w:noWrap/>
            <w:vAlign w:val="center"/>
            <w:hideMark/>
          </w:tcPr>
          <w:p w14:paraId="3ABF6F0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5.3</w:t>
            </w:r>
          </w:p>
        </w:tc>
        <w:tc>
          <w:tcPr>
            <w:tcW w:w="1024" w:type="pct"/>
            <w:vAlign w:val="center"/>
          </w:tcPr>
          <w:p w14:paraId="687A9E5F" w14:textId="73ADCDB4"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6.8</w:t>
            </w:r>
          </w:p>
        </w:tc>
        <w:tc>
          <w:tcPr>
            <w:tcW w:w="844" w:type="pct"/>
            <w:noWrap/>
            <w:vAlign w:val="center"/>
            <w:hideMark/>
          </w:tcPr>
          <w:p w14:paraId="5D136D3B" w14:textId="6679C4AA"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7D578D91"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6BBE3128" w14:textId="77777777" w:rsidR="00486858" w:rsidRPr="00D80F87" w:rsidRDefault="00486858" w:rsidP="004B5D0E">
            <w:pPr>
              <w:jc w:val="center"/>
              <w:rPr>
                <w:sz w:val="20"/>
                <w:szCs w:val="20"/>
                <w:lang w:val="es-ES_tradnl"/>
              </w:rPr>
            </w:pPr>
            <w:r w:rsidRPr="00D80F87">
              <w:rPr>
                <w:sz w:val="20"/>
                <w:szCs w:val="20"/>
                <w:lang w:val="es-ES_tradnl"/>
              </w:rPr>
              <w:t>2015-09-16</w:t>
            </w:r>
          </w:p>
        </w:tc>
        <w:tc>
          <w:tcPr>
            <w:tcW w:w="951" w:type="pct"/>
            <w:noWrap/>
            <w:vAlign w:val="center"/>
          </w:tcPr>
          <w:p w14:paraId="7A70B6D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6.3</w:t>
            </w:r>
          </w:p>
        </w:tc>
        <w:tc>
          <w:tcPr>
            <w:tcW w:w="1195" w:type="pct"/>
            <w:noWrap/>
            <w:vAlign w:val="center"/>
          </w:tcPr>
          <w:p w14:paraId="5122C10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7.8</w:t>
            </w:r>
          </w:p>
        </w:tc>
        <w:tc>
          <w:tcPr>
            <w:tcW w:w="1024" w:type="pct"/>
            <w:vAlign w:val="center"/>
          </w:tcPr>
          <w:p w14:paraId="6FE9B7C3" w14:textId="6DB95B8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6.8</w:t>
            </w:r>
          </w:p>
        </w:tc>
        <w:tc>
          <w:tcPr>
            <w:tcW w:w="844" w:type="pct"/>
            <w:noWrap/>
            <w:vAlign w:val="center"/>
          </w:tcPr>
          <w:p w14:paraId="3D54E810" w14:textId="431AA2F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2460246C"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22DEF920" w14:textId="77777777" w:rsidR="00486858" w:rsidRPr="00D80F87" w:rsidRDefault="00486858" w:rsidP="004B5D0E">
            <w:pPr>
              <w:jc w:val="center"/>
              <w:rPr>
                <w:sz w:val="20"/>
                <w:szCs w:val="20"/>
                <w:lang w:val="es-ES_tradnl"/>
              </w:rPr>
            </w:pPr>
            <w:r w:rsidRPr="00D80F87">
              <w:rPr>
                <w:sz w:val="20"/>
                <w:szCs w:val="20"/>
                <w:lang w:val="es-ES_tradnl"/>
              </w:rPr>
              <w:t>2015-09-17</w:t>
            </w:r>
          </w:p>
        </w:tc>
        <w:tc>
          <w:tcPr>
            <w:tcW w:w="951" w:type="pct"/>
            <w:noWrap/>
            <w:vAlign w:val="center"/>
          </w:tcPr>
          <w:p w14:paraId="5F08076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13.1</w:t>
            </w:r>
          </w:p>
        </w:tc>
        <w:tc>
          <w:tcPr>
            <w:tcW w:w="1195" w:type="pct"/>
            <w:noWrap/>
            <w:vAlign w:val="center"/>
          </w:tcPr>
          <w:p w14:paraId="5211F9C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9.5</w:t>
            </w:r>
          </w:p>
        </w:tc>
        <w:tc>
          <w:tcPr>
            <w:tcW w:w="1024" w:type="pct"/>
            <w:vAlign w:val="center"/>
          </w:tcPr>
          <w:p w14:paraId="2F8B51C9" w14:textId="7AF8AAC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8.3</w:t>
            </w:r>
          </w:p>
        </w:tc>
        <w:tc>
          <w:tcPr>
            <w:tcW w:w="844" w:type="pct"/>
            <w:noWrap/>
            <w:vAlign w:val="center"/>
          </w:tcPr>
          <w:p w14:paraId="16A71F15" w14:textId="743BA73A"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78AAD0C3"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17621B21" w14:textId="77777777" w:rsidR="00486858" w:rsidRPr="00D80F87" w:rsidRDefault="00486858" w:rsidP="004B5D0E">
            <w:pPr>
              <w:jc w:val="center"/>
              <w:rPr>
                <w:sz w:val="20"/>
                <w:szCs w:val="20"/>
                <w:lang w:val="es-ES_tradnl"/>
              </w:rPr>
            </w:pPr>
            <w:r w:rsidRPr="00D80F87">
              <w:rPr>
                <w:sz w:val="20"/>
                <w:szCs w:val="20"/>
                <w:lang w:val="es-ES_tradnl"/>
              </w:rPr>
              <w:t>2015-09-18</w:t>
            </w:r>
          </w:p>
        </w:tc>
        <w:tc>
          <w:tcPr>
            <w:tcW w:w="951" w:type="pct"/>
            <w:noWrap/>
            <w:vAlign w:val="center"/>
          </w:tcPr>
          <w:p w14:paraId="29B776F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12.5</w:t>
            </w:r>
          </w:p>
        </w:tc>
        <w:tc>
          <w:tcPr>
            <w:tcW w:w="1195" w:type="pct"/>
            <w:noWrap/>
            <w:vAlign w:val="center"/>
          </w:tcPr>
          <w:p w14:paraId="7E5AA6A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7.9</w:t>
            </w:r>
          </w:p>
        </w:tc>
        <w:tc>
          <w:tcPr>
            <w:tcW w:w="1024" w:type="pct"/>
            <w:vAlign w:val="center"/>
          </w:tcPr>
          <w:p w14:paraId="751AA502" w14:textId="30BD37D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11.2</w:t>
            </w:r>
          </w:p>
        </w:tc>
        <w:tc>
          <w:tcPr>
            <w:tcW w:w="844" w:type="pct"/>
            <w:noWrap/>
            <w:vAlign w:val="center"/>
          </w:tcPr>
          <w:p w14:paraId="76B77FB2" w14:textId="0ECD4D4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19C1B80E"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4C17C7D8" w14:textId="77777777" w:rsidR="00486858" w:rsidRPr="00D80F87" w:rsidRDefault="00486858" w:rsidP="004B5D0E">
            <w:pPr>
              <w:jc w:val="center"/>
              <w:rPr>
                <w:sz w:val="20"/>
                <w:szCs w:val="20"/>
                <w:lang w:val="es-ES_tradnl"/>
              </w:rPr>
            </w:pPr>
            <w:r w:rsidRPr="00D80F87">
              <w:rPr>
                <w:sz w:val="20"/>
                <w:szCs w:val="20"/>
                <w:lang w:val="es-ES_tradnl"/>
              </w:rPr>
              <w:t>2015-09-19</w:t>
            </w:r>
          </w:p>
        </w:tc>
        <w:tc>
          <w:tcPr>
            <w:tcW w:w="951" w:type="pct"/>
            <w:noWrap/>
            <w:vAlign w:val="center"/>
          </w:tcPr>
          <w:p w14:paraId="475A7ED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11.5</w:t>
            </w:r>
          </w:p>
        </w:tc>
        <w:tc>
          <w:tcPr>
            <w:tcW w:w="1195" w:type="pct"/>
            <w:noWrap/>
            <w:vAlign w:val="center"/>
          </w:tcPr>
          <w:p w14:paraId="75BFC72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13.5</w:t>
            </w:r>
          </w:p>
        </w:tc>
        <w:tc>
          <w:tcPr>
            <w:tcW w:w="1024" w:type="pct"/>
            <w:vAlign w:val="center"/>
          </w:tcPr>
          <w:p w14:paraId="22515677" w14:textId="661403F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10.4</w:t>
            </w:r>
          </w:p>
        </w:tc>
        <w:tc>
          <w:tcPr>
            <w:tcW w:w="844" w:type="pct"/>
            <w:noWrap/>
            <w:vAlign w:val="center"/>
          </w:tcPr>
          <w:p w14:paraId="59472776" w14:textId="1A39467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76D96824"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37BEB0ED" w14:textId="77777777" w:rsidR="00486858" w:rsidRPr="00D80F87" w:rsidRDefault="00486858" w:rsidP="004B5D0E">
            <w:pPr>
              <w:jc w:val="center"/>
              <w:rPr>
                <w:sz w:val="20"/>
                <w:szCs w:val="20"/>
                <w:lang w:val="es-ES_tradnl"/>
              </w:rPr>
            </w:pPr>
            <w:r w:rsidRPr="00D80F87">
              <w:rPr>
                <w:sz w:val="20"/>
                <w:szCs w:val="20"/>
                <w:lang w:val="es-ES_tradnl"/>
              </w:rPr>
              <w:t>2015-09-20</w:t>
            </w:r>
          </w:p>
        </w:tc>
        <w:tc>
          <w:tcPr>
            <w:tcW w:w="951" w:type="pct"/>
            <w:noWrap/>
            <w:vAlign w:val="center"/>
          </w:tcPr>
          <w:p w14:paraId="299644A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13.6</w:t>
            </w:r>
          </w:p>
        </w:tc>
        <w:tc>
          <w:tcPr>
            <w:tcW w:w="1195" w:type="pct"/>
            <w:noWrap/>
            <w:vAlign w:val="center"/>
          </w:tcPr>
          <w:p w14:paraId="04D451E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16.6</w:t>
            </w:r>
          </w:p>
        </w:tc>
        <w:tc>
          <w:tcPr>
            <w:tcW w:w="1024" w:type="pct"/>
            <w:vAlign w:val="center"/>
          </w:tcPr>
          <w:p w14:paraId="2B198242" w14:textId="28E8811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12.1</w:t>
            </w:r>
          </w:p>
        </w:tc>
        <w:tc>
          <w:tcPr>
            <w:tcW w:w="844" w:type="pct"/>
            <w:noWrap/>
            <w:vAlign w:val="center"/>
          </w:tcPr>
          <w:p w14:paraId="6056A3DE" w14:textId="256EEA2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461149B5"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0D7D2DE2" w14:textId="77777777" w:rsidR="00486858" w:rsidRPr="00D80F87" w:rsidRDefault="00486858" w:rsidP="004B5D0E">
            <w:pPr>
              <w:jc w:val="center"/>
              <w:rPr>
                <w:sz w:val="20"/>
                <w:szCs w:val="20"/>
                <w:lang w:val="es-ES_tradnl"/>
              </w:rPr>
            </w:pPr>
            <w:r w:rsidRPr="00D80F87">
              <w:rPr>
                <w:sz w:val="20"/>
                <w:szCs w:val="20"/>
                <w:lang w:val="es-ES_tradnl"/>
              </w:rPr>
              <w:t>2015-09-21</w:t>
            </w:r>
          </w:p>
        </w:tc>
        <w:tc>
          <w:tcPr>
            <w:tcW w:w="951" w:type="pct"/>
            <w:noWrap/>
            <w:vAlign w:val="center"/>
          </w:tcPr>
          <w:p w14:paraId="1655F3D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15.6</w:t>
            </w:r>
          </w:p>
        </w:tc>
        <w:tc>
          <w:tcPr>
            <w:tcW w:w="1195" w:type="pct"/>
            <w:noWrap/>
            <w:vAlign w:val="center"/>
          </w:tcPr>
          <w:p w14:paraId="7A79716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9.8</w:t>
            </w:r>
          </w:p>
        </w:tc>
        <w:tc>
          <w:tcPr>
            <w:tcW w:w="1024" w:type="pct"/>
            <w:vAlign w:val="center"/>
          </w:tcPr>
          <w:p w14:paraId="77C3B50A" w14:textId="7AADBE0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15.7</w:t>
            </w:r>
          </w:p>
        </w:tc>
        <w:tc>
          <w:tcPr>
            <w:tcW w:w="844" w:type="pct"/>
            <w:noWrap/>
            <w:vAlign w:val="center"/>
          </w:tcPr>
          <w:p w14:paraId="20004985" w14:textId="0CA6D84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06D9BD58"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20458F28" w14:textId="77777777" w:rsidR="00486858" w:rsidRPr="00D80F87" w:rsidRDefault="00486858" w:rsidP="004B5D0E">
            <w:pPr>
              <w:jc w:val="center"/>
              <w:rPr>
                <w:sz w:val="20"/>
                <w:szCs w:val="20"/>
                <w:lang w:val="es-ES_tradnl"/>
              </w:rPr>
            </w:pPr>
            <w:r w:rsidRPr="00D80F87">
              <w:rPr>
                <w:sz w:val="20"/>
                <w:szCs w:val="20"/>
                <w:lang w:val="es-ES_tradnl"/>
              </w:rPr>
              <w:t>2015-09-22</w:t>
            </w:r>
          </w:p>
        </w:tc>
        <w:tc>
          <w:tcPr>
            <w:tcW w:w="951" w:type="pct"/>
            <w:noWrap/>
            <w:vAlign w:val="center"/>
          </w:tcPr>
          <w:p w14:paraId="2791A25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19.8</w:t>
            </w:r>
          </w:p>
        </w:tc>
        <w:tc>
          <w:tcPr>
            <w:tcW w:w="1195" w:type="pct"/>
            <w:noWrap/>
            <w:vAlign w:val="center"/>
          </w:tcPr>
          <w:p w14:paraId="190C940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10.1</w:t>
            </w:r>
          </w:p>
        </w:tc>
        <w:tc>
          <w:tcPr>
            <w:tcW w:w="1024" w:type="pct"/>
            <w:vAlign w:val="center"/>
          </w:tcPr>
          <w:p w14:paraId="27CE7552" w14:textId="765EF3FE"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13.0</w:t>
            </w:r>
          </w:p>
        </w:tc>
        <w:tc>
          <w:tcPr>
            <w:tcW w:w="844" w:type="pct"/>
            <w:noWrap/>
            <w:vAlign w:val="center"/>
          </w:tcPr>
          <w:p w14:paraId="1298B162" w14:textId="2A054901"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100</w:t>
            </w:r>
          </w:p>
        </w:tc>
      </w:tr>
      <w:tr w:rsidR="00486858" w:rsidRPr="00D80F87" w14:paraId="6281C9D4" w14:textId="77777777" w:rsidTr="00A319C4">
        <w:trPr>
          <w:trHeight w:val="300"/>
        </w:trPr>
        <w:tc>
          <w:tcPr>
            <w:cnfStyle w:val="001000000000" w:firstRow="0" w:lastRow="0" w:firstColumn="1" w:lastColumn="0" w:oddVBand="0" w:evenVBand="0" w:oddHBand="0" w:evenHBand="0" w:firstRowFirstColumn="0" w:firstRowLastColumn="0" w:lastRowFirstColumn="0" w:lastRowLastColumn="0"/>
            <w:tcW w:w="986" w:type="pct"/>
            <w:noWrap/>
            <w:vAlign w:val="center"/>
          </w:tcPr>
          <w:p w14:paraId="6A418A0B" w14:textId="77777777" w:rsidR="00486858" w:rsidRPr="00D80F87" w:rsidRDefault="00486858" w:rsidP="004B5D0E">
            <w:pPr>
              <w:jc w:val="center"/>
              <w:rPr>
                <w:b/>
                <w:sz w:val="20"/>
                <w:szCs w:val="20"/>
                <w:lang w:val="es-ES_tradnl"/>
              </w:rPr>
            </w:pPr>
            <w:r w:rsidRPr="00D80F87">
              <w:rPr>
                <w:b/>
                <w:sz w:val="20"/>
                <w:szCs w:val="20"/>
                <w:lang w:val="es-ES_tradnl"/>
              </w:rPr>
              <w:t>Promedio*</w:t>
            </w:r>
          </w:p>
        </w:tc>
        <w:tc>
          <w:tcPr>
            <w:tcW w:w="951" w:type="pct"/>
            <w:noWrap/>
            <w:vAlign w:val="center"/>
          </w:tcPr>
          <w:p w14:paraId="6F59C73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13.0</w:t>
            </w:r>
          </w:p>
        </w:tc>
        <w:tc>
          <w:tcPr>
            <w:tcW w:w="1195" w:type="pct"/>
            <w:noWrap/>
            <w:vAlign w:val="center"/>
          </w:tcPr>
          <w:p w14:paraId="623CBFE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7.5</w:t>
            </w:r>
          </w:p>
        </w:tc>
        <w:tc>
          <w:tcPr>
            <w:tcW w:w="1024" w:type="pct"/>
            <w:vAlign w:val="center"/>
          </w:tcPr>
          <w:p w14:paraId="22CED5E2" w14:textId="33C349F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10.6</w:t>
            </w:r>
          </w:p>
        </w:tc>
        <w:tc>
          <w:tcPr>
            <w:tcW w:w="844" w:type="pct"/>
            <w:noWrap/>
            <w:vAlign w:val="center"/>
          </w:tcPr>
          <w:p w14:paraId="4F9A036A" w14:textId="367788F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sz w:val="20"/>
                <w:szCs w:val="20"/>
                <w:lang w:val="es-ES_tradnl"/>
              </w:rPr>
            </w:pPr>
            <w:r w:rsidRPr="00D80F87">
              <w:rPr>
                <w:b/>
                <w:sz w:val="20"/>
                <w:szCs w:val="20"/>
                <w:lang w:val="es-ES_tradnl"/>
              </w:rPr>
              <w:t>-</w:t>
            </w:r>
          </w:p>
        </w:tc>
      </w:tr>
    </w:tbl>
    <w:p w14:paraId="46FA6271" w14:textId="17C68849" w:rsidR="00DD2858" w:rsidRPr="00D80F87" w:rsidRDefault="00DD2858" w:rsidP="004B5D0E">
      <w:pPr>
        <w:pStyle w:val="Notas"/>
      </w:pPr>
      <w:r w:rsidRPr="00D80F87">
        <w:t xml:space="preserve">Fuente </w:t>
      </w:r>
      <w:sdt>
        <w:sdtPr>
          <w:id w:val="2117785496"/>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436A6BE2" w14:textId="77777777" w:rsidR="00DD2858" w:rsidRPr="00D80F87" w:rsidRDefault="00DD2858" w:rsidP="004B5D0E">
      <w:pPr>
        <w:pStyle w:val="Encabezado"/>
        <w:tabs>
          <w:tab w:val="clear" w:pos="4419"/>
          <w:tab w:val="clear" w:pos="8838"/>
        </w:tabs>
      </w:pPr>
    </w:p>
    <w:p w14:paraId="5650E841" w14:textId="0DD89987" w:rsidR="00DD2858" w:rsidRPr="00D80F87" w:rsidRDefault="00DD2858" w:rsidP="004B5D0E">
      <w:r w:rsidRPr="00D80F87">
        <w:t xml:space="preserve">En la </w:t>
      </w:r>
      <w:r w:rsidRPr="00D80F87">
        <w:fldChar w:fldCharType="begin"/>
      </w:r>
      <w:r w:rsidRPr="00D80F87">
        <w:instrText xml:space="preserve"> REF _Ref433187948 \h </w:instrText>
      </w:r>
      <w:r w:rsidR="004B5D0E" w:rsidRPr="00D80F87">
        <w:instrText xml:space="preserve">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34</w:t>
      </w:r>
      <w:r w:rsidRPr="00D80F87">
        <w:fldChar w:fldCharType="end"/>
      </w:r>
      <w:r w:rsidRPr="00D80F87">
        <w:t xml:space="preserve"> se grafican los resultados diarios de las mediciones de PM10 obtenidos en los días de medición para las estaciones evaluadas. La mayor concentración para la estación 6 La Floresta se presentó en el día 22 de septiembre de20</w:t>
      </w:r>
      <w:r w:rsidR="00486858" w:rsidRPr="00D80F87">
        <w:t xml:space="preserve">15 con un valor de 19.8 μg/m3; </w:t>
      </w:r>
      <w:r w:rsidRPr="00D80F87">
        <w:t>para la estación 7 La Carlota se presentó el día 20 de septiembre de 2015 reportando un valor de 16.6 μg/m3</w:t>
      </w:r>
      <w:r w:rsidR="00486858" w:rsidRPr="00D80F87">
        <w:t xml:space="preserve"> y para la estación 8 Babilonia, la mayor concentración se </w:t>
      </w:r>
      <w:r w:rsidR="005627ED" w:rsidRPr="00D80F87">
        <w:t>presentó</w:t>
      </w:r>
      <w:r w:rsidR="00486858" w:rsidRPr="00D80F87">
        <w:t xml:space="preserve"> en el día 6 de septiembre de 2015 con un valor de 18.6 μg/m3</w:t>
      </w:r>
      <w:r w:rsidRPr="00D80F87">
        <w:t xml:space="preserve">. Ninguno de estos valores supera la norma diaria para PM10 de 100 μg/m3 dado por la Resolución 610 de 2010 del antiguo MAVDT. </w:t>
      </w:r>
    </w:p>
    <w:p w14:paraId="78EAE4C5" w14:textId="77777777" w:rsidR="00DD2858" w:rsidRPr="00D80F87" w:rsidRDefault="00DD2858" w:rsidP="004B5D0E"/>
    <w:p w14:paraId="64B990DF" w14:textId="61037837" w:rsidR="00DD2858" w:rsidRPr="00D80F87" w:rsidRDefault="00DD2858" w:rsidP="004B5D0E">
      <w:r w:rsidRPr="00D80F87">
        <w:lastRenderedPageBreak/>
        <w:t>Los tiempos de medición para PM10, en las muestras válidas de las estaciones de calidad del aire oscilaron de 23 a 24 horas respectivamente, cumpliendo con el tiempo mínimo requerido para las mediciones</w:t>
      </w:r>
      <w:r w:rsidR="00486858" w:rsidRPr="00D80F87">
        <w:t>.</w:t>
      </w:r>
    </w:p>
    <w:p w14:paraId="0E52214B" w14:textId="77777777" w:rsidR="00DD2858" w:rsidRPr="00D80F87" w:rsidRDefault="00DD2858"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70"/>
      </w:tblGrid>
      <w:tr w:rsidR="00DD2858" w:rsidRPr="00D80F87" w14:paraId="2DD3AF49" w14:textId="77777777" w:rsidTr="00DD2858">
        <w:trPr>
          <w:trHeight w:val="2800"/>
          <w:jc w:val="center"/>
        </w:trPr>
        <w:tc>
          <w:tcPr>
            <w:tcW w:w="2800" w:type="dxa"/>
            <w:shd w:val="clear" w:color="auto" w:fill="auto"/>
            <w:vAlign w:val="center"/>
          </w:tcPr>
          <w:p w14:paraId="6DAA0020" w14:textId="3DB37EAE" w:rsidR="00DD2858" w:rsidRPr="00D80F87" w:rsidRDefault="00486858" w:rsidP="004B5D0E">
            <w:pPr>
              <w:keepNext/>
              <w:jc w:val="center"/>
              <w:rPr>
                <w:color w:val="AE0000"/>
                <w:kern w:val="32"/>
              </w:rPr>
            </w:pPr>
            <w:r w:rsidRPr="00D80F87">
              <w:rPr>
                <w:noProof/>
                <w:color w:val="AE0000"/>
                <w:kern w:val="32"/>
                <w:lang w:eastAsia="es-CO"/>
              </w:rPr>
              <w:drawing>
                <wp:inline distT="0" distB="0" distL="0" distR="0" wp14:anchorId="2A0FAE8E" wp14:editId="3556099D">
                  <wp:extent cx="4201899" cy="2782957"/>
                  <wp:effectExtent l="0" t="0" r="8255" b="0"/>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13-2010098 Informe Aire UF3 V2_01.tif"/>
                          <pic:cNvPicPr/>
                        </pic:nvPicPr>
                        <pic:blipFill rotWithShape="1">
                          <a:blip r:embed="rId71" cstate="print">
                            <a:extLst>
                              <a:ext uri="{28A0092B-C50C-407E-A947-70E740481C1C}">
                                <a14:useLocalDpi xmlns:a14="http://schemas.microsoft.com/office/drawing/2010/main" val="0"/>
                              </a:ext>
                            </a:extLst>
                          </a:blip>
                          <a:srcRect l="11989" t="45812" r="12627" b="15610"/>
                          <a:stretch/>
                        </pic:blipFill>
                        <pic:spPr bwMode="auto">
                          <a:xfrm>
                            <a:off x="0" y="0"/>
                            <a:ext cx="4201306" cy="27825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5E8D7E" w14:textId="75DCC104" w:rsidR="00DD2858" w:rsidRPr="00D80F87" w:rsidRDefault="002D40E3" w:rsidP="004B5D0E">
      <w:pPr>
        <w:pStyle w:val="Tablas"/>
      </w:pPr>
      <w:bookmarkStart w:id="144" w:name="_Ref433187948"/>
      <w:bookmarkStart w:id="145" w:name="_Toc447822097"/>
      <w:r w:rsidRPr="00D80F87">
        <w:t>Figura</w:t>
      </w:r>
      <w:r w:rsidR="00DD2858" w:rsidRPr="00D80F87">
        <w:t xml:space="preserve"> </w:t>
      </w:r>
      <w:fldSimple w:instr=" STYLEREF 1 \s ">
        <w:r w:rsidR="00F226A2">
          <w:rPr>
            <w:noProof/>
          </w:rPr>
          <w:t>3</w:t>
        </w:r>
      </w:fldSimple>
      <w:r w:rsidR="00FA5D34" w:rsidRPr="00D80F87">
        <w:t>.</w:t>
      </w:r>
      <w:fldSimple w:instr=" SEQ Figura \* ARABIC \s 1 ">
        <w:r w:rsidR="00F226A2">
          <w:rPr>
            <w:noProof/>
          </w:rPr>
          <w:t>34</w:t>
        </w:r>
      </w:fldSimple>
      <w:bookmarkEnd w:id="144"/>
      <w:r w:rsidR="00DD2858" w:rsidRPr="00D80F87">
        <w:t xml:space="preserve"> Resultados de PM10 vs norma diaria</w:t>
      </w:r>
      <w:bookmarkEnd w:id="145"/>
    </w:p>
    <w:p w14:paraId="12953900" w14:textId="55F30039" w:rsidR="00DD2858" w:rsidRPr="00D80F87" w:rsidRDefault="00DD2858" w:rsidP="004B5D0E">
      <w:pPr>
        <w:pStyle w:val="Notas"/>
      </w:pPr>
      <w:r w:rsidRPr="00D80F87">
        <w:t xml:space="preserve">Fuente </w:t>
      </w:r>
      <w:sdt>
        <w:sdtPr>
          <w:id w:val="2045554447"/>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7C56FC82" w14:textId="77777777" w:rsidR="00DD2858" w:rsidRPr="00D80F87" w:rsidRDefault="00DD2858" w:rsidP="004B5D0E"/>
    <w:p w14:paraId="52EE0614" w14:textId="6914933D" w:rsidR="00DD2858" w:rsidRPr="00D80F87" w:rsidRDefault="00DD2858" w:rsidP="004B5D0E">
      <w:pPr>
        <w:pStyle w:val="Ttulo7"/>
      </w:pPr>
      <w:r w:rsidRPr="00D80F87">
        <w:t>Comparación Indicativa con la Norma Anual de PM10</w:t>
      </w:r>
    </w:p>
    <w:p w14:paraId="106C1831" w14:textId="77777777" w:rsidR="00DD2858" w:rsidRPr="00D80F87" w:rsidRDefault="00DD2858" w:rsidP="004B5D0E"/>
    <w:p w14:paraId="302201A9" w14:textId="3FCEC2D4" w:rsidR="00DD2858" w:rsidRPr="00D80F87" w:rsidRDefault="00DD2858" w:rsidP="004B5D0E">
      <w:r w:rsidRPr="00D80F87">
        <w:t xml:space="preserve">Con base a los lineamientos establecidos por la Resolución 610/2010, el cual establece un nivel máximo permisible de exposición anual para PM10 de 50 µg/m³; las concentraciones promedio obtenidas por las estaciones de monitoreo durante la campaña, se comparan solo de forma indicativa, para establecer una tendencia de la calidad del aire durante el periodo de un año indicando el porcentaje de reducción o aumento con respecto a la norma. Lo anterior, se presenta en la </w:t>
      </w:r>
      <w:r w:rsidR="00E50824" w:rsidRPr="00D80F87">
        <w:fldChar w:fldCharType="begin"/>
      </w:r>
      <w:r w:rsidR="00E50824" w:rsidRPr="00D80F87">
        <w:instrText xml:space="preserve"> REF _Ref436128586 \h </w:instrText>
      </w:r>
      <w:r w:rsidR="004B5D0E" w:rsidRPr="00D80F87">
        <w:instrText xml:space="preserve"> \* MERGEFORMAT </w:instrText>
      </w:r>
      <w:r w:rsidR="00E50824" w:rsidRPr="00D80F87">
        <w:fldChar w:fldCharType="separate"/>
      </w:r>
      <w:r w:rsidR="00F226A2" w:rsidRPr="00D80F87">
        <w:t xml:space="preserve">Tabla </w:t>
      </w:r>
      <w:r w:rsidR="00F226A2">
        <w:rPr>
          <w:noProof/>
        </w:rPr>
        <w:t>3</w:t>
      </w:r>
      <w:r w:rsidR="00F226A2" w:rsidRPr="00D80F87">
        <w:rPr>
          <w:noProof/>
        </w:rPr>
        <w:t>.</w:t>
      </w:r>
      <w:r w:rsidR="00F226A2">
        <w:rPr>
          <w:noProof/>
        </w:rPr>
        <w:t>29</w:t>
      </w:r>
      <w:r w:rsidR="00E50824" w:rsidRPr="00D80F87">
        <w:fldChar w:fldCharType="end"/>
      </w:r>
      <w:r w:rsidRPr="00D80F87">
        <w:t>.</w:t>
      </w:r>
    </w:p>
    <w:p w14:paraId="3A728477" w14:textId="77777777" w:rsidR="00DD2858" w:rsidRPr="00D80F87" w:rsidRDefault="00DD2858" w:rsidP="004B5D0E"/>
    <w:p w14:paraId="06C05F26" w14:textId="26DF0A07" w:rsidR="00DD2858" w:rsidRPr="00D80F87" w:rsidRDefault="00DD2858" w:rsidP="004B5D0E">
      <w:pPr>
        <w:pStyle w:val="Tablas"/>
      </w:pPr>
      <w:bookmarkStart w:id="146" w:name="_Ref436128586"/>
      <w:bookmarkStart w:id="147" w:name="_Toc447821999"/>
      <w:r w:rsidRPr="00D80F87">
        <w:t xml:space="preserve">Tabla </w:t>
      </w:r>
      <w:fldSimple w:instr=" STYLEREF 1 \s ">
        <w:r w:rsidR="00F226A2">
          <w:rPr>
            <w:noProof/>
          </w:rPr>
          <w:t>3</w:t>
        </w:r>
      </w:fldSimple>
      <w:r w:rsidR="000B6A60" w:rsidRPr="00D80F87">
        <w:t>.</w:t>
      </w:r>
      <w:fldSimple w:instr=" SEQ Tabla \* ARABIC \s 1 ">
        <w:r w:rsidR="00F226A2">
          <w:rPr>
            <w:noProof/>
          </w:rPr>
          <w:t>29</w:t>
        </w:r>
      </w:fldSimple>
      <w:bookmarkEnd w:id="146"/>
      <w:r w:rsidRPr="00D80F87">
        <w:t xml:space="preserve"> </w:t>
      </w:r>
      <w:r w:rsidRPr="00D80F87">
        <w:rPr>
          <w:sz w:val="22"/>
        </w:rPr>
        <w:t>Consolidado resultados PM10 en las estaciones evaluadas</w:t>
      </w:r>
      <w:bookmarkEnd w:id="147"/>
    </w:p>
    <w:tbl>
      <w:tblPr>
        <w:tblStyle w:val="Gminis"/>
        <w:tblW w:w="5000" w:type="pct"/>
        <w:tblLook w:val="04A0" w:firstRow="1" w:lastRow="0" w:firstColumn="1" w:lastColumn="0" w:noHBand="0" w:noVBand="1"/>
      </w:tblPr>
      <w:tblGrid>
        <w:gridCol w:w="2422"/>
        <w:gridCol w:w="1969"/>
        <w:gridCol w:w="1555"/>
        <w:gridCol w:w="2541"/>
      </w:tblGrid>
      <w:tr w:rsidR="00DD2858" w:rsidRPr="00D80F87" w14:paraId="7C8D91F0" w14:textId="77777777" w:rsidTr="003552C1">
        <w:trPr>
          <w:cnfStyle w:val="100000000000" w:firstRow="1" w:lastRow="0" w:firstColumn="0" w:lastColumn="0" w:oddVBand="0" w:evenVBand="0" w:oddHBand="0" w:evenHBand="0" w:firstRowFirstColumn="0" w:firstRowLastColumn="0" w:lastRowFirstColumn="0" w:lastRowLastColumn="0"/>
          <w:trHeight w:val="526"/>
          <w:tblHeader/>
        </w:trPr>
        <w:tc>
          <w:tcPr>
            <w:cnfStyle w:val="001000000100" w:firstRow="0" w:lastRow="0" w:firstColumn="1" w:lastColumn="0" w:oddVBand="0" w:evenVBand="0" w:oddHBand="0" w:evenHBand="0" w:firstRowFirstColumn="1" w:firstRowLastColumn="0" w:lastRowFirstColumn="0" w:lastRowLastColumn="0"/>
            <w:tcW w:w="1427" w:type="pct"/>
            <w:vAlign w:val="center"/>
            <w:hideMark/>
          </w:tcPr>
          <w:p w14:paraId="3CFAF84D" w14:textId="77777777" w:rsidR="00DD2858" w:rsidRPr="00D80F87" w:rsidRDefault="00DD2858" w:rsidP="004B5D0E">
            <w:pPr>
              <w:jc w:val="center"/>
              <w:rPr>
                <w:lang w:val="es-ES"/>
              </w:rPr>
            </w:pPr>
            <w:r w:rsidRPr="00D80F87">
              <w:rPr>
                <w:lang w:val="es-ES"/>
              </w:rPr>
              <w:t>Estación</w:t>
            </w:r>
          </w:p>
        </w:tc>
        <w:tc>
          <w:tcPr>
            <w:tcW w:w="1160" w:type="pct"/>
            <w:vAlign w:val="center"/>
            <w:hideMark/>
          </w:tcPr>
          <w:p w14:paraId="0314834F" w14:textId="77777777" w:rsidR="00DD2858" w:rsidRPr="00D80F87" w:rsidRDefault="00DD2858" w:rsidP="004B5D0E">
            <w:pPr>
              <w:jc w:val="center"/>
              <w:cnfStyle w:val="100000000000" w:firstRow="1" w:lastRow="0" w:firstColumn="0" w:lastColumn="0" w:oddVBand="0" w:evenVBand="0" w:oddHBand="0" w:evenHBand="0" w:firstRowFirstColumn="0" w:firstRowLastColumn="0" w:lastRowFirstColumn="0" w:lastRowLastColumn="0"/>
              <w:rPr>
                <w:lang w:val="es-ES"/>
              </w:rPr>
            </w:pPr>
            <w:r w:rsidRPr="00D80F87">
              <w:rPr>
                <w:lang w:val="es-ES"/>
              </w:rPr>
              <w:t>Promedio PM10 (μg/m</w:t>
            </w:r>
            <w:r w:rsidRPr="00D80F87">
              <w:rPr>
                <w:vertAlign w:val="superscript"/>
                <w:lang w:val="es-ES"/>
              </w:rPr>
              <w:t>3</w:t>
            </w:r>
            <w:r w:rsidRPr="00D80F87">
              <w:rPr>
                <w:lang w:val="es-ES"/>
              </w:rPr>
              <w:t>)</w:t>
            </w:r>
          </w:p>
        </w:tc>
        <w:tc>
          <w:tcPr>
            <w:tcW w:w="916" w:type="pct"/>
            <w:vAlign w:val="center"/>
            <w:hideMark/>
          </w:tcPr>
          <w:p w14:paraId="44FE1F4D" w14:textId="77777777" w:rsidR="00DD2858" w:rsidRPr="00D80F87" w:rsidRDefault="00DD2858" w:rsidP="004B5D0E">
            <w:pPr>
              <w:jc w:val="center"/>
              <w:cnfStyle w:val="100000000000" w:firstRow="1" w:lastRow="0" w:firstColumn="0" w:lastColumn="0" w:oddVBand="0" w:evenVBand="0" w:oddHBand="0" w:evenHBand="0" w:firstRowFirstColumn="0" w:firstRowLastColumn="0" w:lastRowFirstColumn="0" w:lastRowLastColumn="0"/>
              <w:rPr>
                <w:lang w:val="es-ES"/>
              </w:rPr>
            </w:pPr>
            <w:r w:rsidRPr="00D80F87">
              <w:rPr>
                <w:lang w:val="es-ES"/>
              </w:rPr>
              <w:t>Norma anual (μg/m</w:t>
            </w:r>
            <w:r w:rsidRPr="00D80F87">
              <w:rPr>
                <w:vertAlign w:val="superscript"/>
                <w:lang w:val="es-ES"/>
              </w:rPr>
              <w:t>3</w:t>
            </w:r>
            <w:r w:rsidRPr="00D80F87">
              <w:rPr>
                <w:lang w:val="es-ES"/>
              </w:rPr>
              <w:t>)</w:t>
            </w:r>
          </w:p>
        </w:tc>
        <w:tc>
          <w:tcPr>
            <w:tcW w:w="1497" w:type="pct"/>
            <w:vAlign w:val="center"/>
            <w:hideMark/>
          </w:tcPr>
          <w:p w14:paraId="6403B041" w14:textId="77777777" w:rsidR="00DD2858" w:rsidRPr="00D80F87" w:rsidRDefault="00DD2858" w:rsidP="004B5D0E">
            <w:pPr>
              <w:jc w:val="center"/>
              <w:cnfStyle w:val="100000000000" w:firstRow="1" w:lastRow="0" w:firstColumn="0" w:lastColumn="0" w:oddVBand="0" w:evenVBand="0" w:oddHBand="0" w:evenHBand="0" w:firstRowFirstColumn="0" w:firstRowLastColumn="0" w:lastRowFirstColumn="0" w:lastRowLastColumn="0"/>
              <w:rPr>
                <w:lang w:val="es-ES"/>
              </w:rPr>
            </w:pPr>
            <w:r w:rsidRPr="00D80F87">
              <w:rPr>
                <w:lang w:val="es-ES"/>
              </w:rPr>
              <w:t>Porcentaje de Aumento/Reducción</w:t>
            </w:r>
          </w:p>
        </w:tc>
      </w:tr>
      <w:tr w:rsidR="00DD2858" w:rsidRPr="00D80F87" w14:paraId="3F38C2B4" w14:textId="77777777" w:rsidTr="003552C1">
        <w:trPr>
          <w:trHeight w:val="300"/>
        </w:trPr>
        <w:tc>
          <w:tcPr>
            <w:cnfStyle w:val="001000000000" w:firstRow="0" w:lastRow="0" w:firstColumn="1" w:lastColumn="0" w:oddVBand="0" w:evenVBand="0" w:oddHBand="0" w:evenHBand="0" w:firstRowFirstColumn="0" w:firstRowLastColumn="0" w:lastRowFirstColumn="0" w:lastRowLastColumn="0"/>
            <w:tcW w:w="1427" w:type="pct"/>
            <w:noWrap/>
            <w:vAlign w:val="center"/>
            <w:hideMark/>
          </w:tcPr>
          <w:p w14:paraId="5E24ACB5" w14:textId="77777777" w:rsidR="00DD2858" w:rsidRPr="00D80F87" w:rsidRDefault="00DD2858" w:rsidP="004B5D0E">
            <w:pPr>
              <w:jc w:val="center"/>
              <w:rPr>
                <w:bCs/>
                <w:lang w:val="es-ES"/>
              </w:rPr>
            </w:pPr>
            <w:r w:rsidRPr="00D80F87">
              <w:rPr>
                <w:lang w:val="es-ES"/>
              </w:rPr>
              <w:t>Estación 6 La Floresta</w:t>
            </w:r>
          </w:p>
        </w:tc>
        <w:tc>
          <w:tcPr>
            <w:tcW w:w="1160" w:type="pct"/>
            <w:noWrap/>
            <w:vAlign w:val="center"/>
            <w:hideMark/>
          </w:tcPr>
          <w:p w14:paraId="400273CC"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13</w:t>
            </w:r>
          </w:p>
        </w:tc>
        <w:tc>
          <w:tcPr>
            <w:tcW w:w="916" w:type="pct"/>
            <w:vAlign w:val="center"/>
            <w:hideMark/>
          </w:tcPr>
          <w:p w14:paraId="39211CFF"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50</w:t>
            </w:r>
          </w:p>
        </w:tc>
        <w:tc>
          <w:tcPr>
            <w:tcW w:w="1497" w:type="pct"/>
            <w:vAlign w:val="center"/>
            <w:hideMark/>
          </w:tcPr>
          <w:p w14:paraId="46622BD7"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26%</w:t>
            </w:r>
          </w:p>
        </w:tc>
      </w:tr>
      <w:tr w:rsidR="00DD2858" w:rsidRPr="00D80F87" w14:paraId="207E41A7" w14:textId="77777777" w:rsidTr="003552C1">
        <w:trPr>
          <w:trHeight w:val="300"/>
        </w:trPr>
        <w:tc>
          <w:tcPr>
            <w:cnfStyle w:val="001000000000" w:firstRow="0" w:lastRow="0" w:firstColumn="1" w:lastColumn="0" w:oddVBand="0" w:evenVBand="0" w:oddHBand="0" w:evenHBand="0" w:firstRowFirstColumn="0" w:firstRowLastColumn="0" w:lastRowFirstColumn="0" w:lastRowLastColumn="0"/>
            <w:tcW w:w="1427" w:type="pct"/>
            <w:noWrap/>
            <w:vAlign w:val="center"/>
            <w:hideMark/>
          </w:tcPr>
          <w:p w14:paraId="7F9246EF" w14:textId="77777777" w:rsidR="00DD2858" w:rsidRPr="00D80F87" w:rsidRDefault="00DD2858" w:rsidP="004B5D0E">
            <w:pPr>
              <w:jc w:val="center"/>
              <w:rPr>
                <w:bCs/>
                <w:lang w:val="es-ES"/>
              </w:rPr>
            </w:pPr>
            <w:r w:rsidRPr="00D80F87">
              <w:rPr>
                <w:lang w:val="es-ES"/>
              </w:rPr>
              <w:t>Estación 7 La Carlota</w:t>
            </w:r>
          </w:p>
        </w:tc>
        <w:tc>
          <w:tcPr>
            <w:tcW w:w="1160" w:type="pct"/>
            <w:noWrap/>
            <w:vAlign w:val="center"/>
            <w:hideMark/>
          </w:tcPr>
          <w:p w14:paraId="29B82CF8"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7.5</w:t>
            </w:r>
          </w:p>
        </w:tc>
        <w:tc>
          <w:tcPr>
            <w:tcW w:w="916" w:type="pct"/>
            <w:vAlign w:val="center"/>
            <w:hideMark/>
          </w:tcPr>
          <w:p w14:paraId="19A20089"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50</w:t>
            </w:r>
          </w:p>
        </w:tc>
        <w:tc>
          <w:tcPr>
            <w:tcW w:w="1497" w:type="pct"/>
            <w:vAlign w:val="center"/>
            <w:hideMark/>
          </w:tcPr>
          <w:p w14:paraId="76FB4475" w14:textId="77777777" w:rsidR="00DD2858" w:rsidRPr="00D80F87" w:rsidRDefault="00DD2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15%</w:t>
            </w:r>
          </w:p>
        </w:tc>
      </w:tr>
    </w:tbl>
    <w:p w14:paraId="1D0EE55C" w14:textId="74F31B13" w:rsidR="00DD2858" w:rsidRPr="00D80F87" w:rsidRDefault="00DD2858" w:rsidP="004B5D0E">
      <w:pPr>
        <w:pStyle w:val="Notas"/>
      </w:pPr>
      <w:r w:rsidRPr="00D80F87">
        <w:t xml:space="preserve">Fuente </w:t>
      </w:r>
      <w:sdt>
        <w:sdtPr>
          <w:id w:val="503239796"/>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4E12386A" w14:textId="77777777" w:rsidR="00DD2858" w:rsidRPr="00D80F87" w:rsidRDefault="00DD2858" w:rsidP="004B5D0E"/>
    <w:p w14:paraId="2C0B2A74" w14:textId="5D576891" w:rsidR="00DD2858" w:rsidRPr="00D80F87" w:rsidRDefault="00DD2858" w:rsidP="004B5D0E">
      <w:r w:rsidRPr="00D80F87">
        <w:lastRenderedPageBreak/>
        <w:t xml:space="preserve">Así mismo la </w:t>
      </w:r>
      <w:r w:rsidR="00E50824" w:rsidRPr="00D80F87">
        <w:fldChar w:fldCharType="begin"/>
      </w:r>
      <w:r w:rsidR="00E50824" w:rsidRPr="00D80F87">
        <w:instrText xml:space="preserve"> REF _Ref436128604 \h </w:instrText>
      </w:r>
      <w:r w:rsidR="004B5D0E" w:rsidRPr="00D80F87">
        <w:instrText xml:space="preserve"> \* MERGEFORMAT </w:instrText>
      </w:r>
      <w:r w:rsidR="00E50824" w:rsidRPr="00D80F87">
        <w:fldChar w:fldCharType="separate"/>
      </w:r>
      <w:r w:rsidR="00F226A2" w:rsidRPr="00D80F87">
        <w:t xml:space="preserve">Figura </w:t>
      </w:r>
      <w:r w:rsidR="00F226A2">
        <w:rPr>
          <w:noProof/>
        </w:rPr>
        <w:t>3</w:t>
      </w:r>
      <w:r w:rsidR="00F226A2" w:rsidRPr="00D80F87">
        <w:rPr>
          <w:noProof/>
        </w:rPr>
        <w:t>.</w:t>
      </w:r>
      <w:r w:rsidR="00F226A2">
        <w:rPr>
          <w:noProof/>
        </w:rPr>
        <w:t>35</w:t>
      </w:r>
      <w:r w:rsidR="00E50824" w:rsidRPr="00D80F87">
        <w:fldChar w:fldCharType="end"/>
      </w:r>
      <w:r w:rsidR="00E50824" w:rsidRPr="00D80F87">
        <w:t xml:space="preserve"> </w:t>
      </w:r>
      <w:r w:rsidRPr="00D80F87">
        <w:t>presenta los valores promedios del consolidado de datos obtenidos y al com</w:t>
      </w:r>
      <w:r w:rsidR="00D920ED" w:rsidRPr="00D80F87">
        <w:t>parar con la norma anual de 50 µ</w:t>
      </w:r>
      <w:r w:rsidRPr="00D80F87">
        <w:t>g/m</w:t>
      </w:r>
      <w:r w:rsidRPr="00D80F87">
        <w:rPr>
          <w:vertAlign w:val="superscript"/>
        </w:rPr>
        <w:t>3</w:t>
      </w:r>
      <w:r w:rsidRPr="00D80F87">
        <w:t xml:space="preserve"> se presentan valores bajos, lo que indica que en estas estaciones es altamente probable encontrar concentraciones anuales que cumplan con la normatividad anual</w:t>
      </w:r>
    </w:p>
    <w:p w14:paraId="62A35F0B" w14:textId="77777777" w:rsidR="00DD2858" w:rsidRPr="00D80F87" w:rsidRDefault="00DD2858"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60"/>
      </w:tblGrid>
      <w:tr w:rsidR="00DD2858" w:rsidRPr="00D80F87" w14:paraId="449184AC" w14:textId="77777777" w:rsidTr="00DD2858">
        <w:trPr>
          <w:trHeight w:val="2800"/>
          <w:jc w:val="center"/>
        </w:trPr>
        <w:tc>
          <w:tcPr>
            <w:tcW w:w="2800" w:type="dxa"/>
            <w:shd w:val="clear" w:color="auto" w:fill="auto"/>
            <w:vAlign w:val="center"/>
          </w:tcPr>
          <w:p w14:paraId="10DE8B45" w14:textId="398576AA" w:rsidR="00DD2858" w:rsidRPr="00D80F87" w:rsidRDefault="00486858" w:rsidP="004B5D0E">
            <w:pPr>
              <w:keepNext/>
              <w:jc w:val="center"/>
              <w:rPr>
                <w:color w:val="AE0000"/>
                <w:kern w:val="32"/>
              </w:rPr>
            </w:pPr>
            <w:r w:rsidRPr="00D80F87">
              <w:rPr>
                <w:noProof/>
                <w:color w:val="AE0000"/>
                <w:kern w:val="32"/>
                <w:lang w:eastAsia="es-CO"/>
              </w:rPr>
              <w:drawing>
                <wp:inline distT="0" distB="0" distL="0" distR="0" wp14:anchorId="50263412" wp14:editId="48BB2537">
                  <wp:extent cx="4070311" cy="2735248"/>
                  <wp:effectExtent l="0" t="0" r="6985" b="8255"/>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13-2010098 Informe Aire UF3 V2_02.tif"/>
                          <pic:cNvPicPr/>
                        </pic:nvPicPr>
                        <pic:blipFill rotWithShape="1">
                          <a:blip r:embed="rId72" cstate="print">
                            <a:extLst>
                              <a:ext uri="{28A0092B-C50C-407E-A947-70E740481C1C}">
                                <a14:useLocalDpi xmlns:a14="http://schemas.microsoft.com/office/drawing/2010/main" val="0"/>
                              </a:ext>
                            </a:extLst>
                          </a:blip>
                          <a:srcRect l="19090" t="50127" r="19197" b="17828"/>
                          <a:stretch/>
                        </pic:blipFill>
                        <pic:spPr bwMode="auto">
                          <a:xfrm>
                            <a:off x="0" y="0"/>
                            <a:ext cx="4084174" cy="27445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972166" w14:textId="070666A1" w:rsidR="00DD2858" w:rsidRPr="00D80F87" w:rsidRDefault="002D40E3" w:rsidP="004B5D0E">
      <w:pPr>
        <w:pStyle w:val="Tablas"/>
      </w:pPr>
      <w:bookmarkStart w:id="148" w:name="_Ref436128604"/>
      <w:bookmarkStart w:id="149" w:name="_Toc447822098"/>
      <w:r w:rsidRPr="00D80F87">
        <w:t>Figura</w:t>
      </w:r>
      <w:r w:rsidR="00DD2858" w:rsidRPr="00D80F87">
        <w:t xml:space="preserve"> </w:t>
      </w:r>
      <w:fldSimple w:instr=" STYLEREF 1 \s ">
        <w:r w:rsidR="00F226A2">
          <w:rPr>
            <w:noProof/>
          </w:rPr>
          <w:t>3</w:t>
        </w:r>
      </w:fldSimple>
      <w:r w:rsidR="00FA5D34" w:rsidRPr="00D80F87">
        <w:t>.</w:t>
      </w:r>
      <w:fldSimple w:instr=" SEQ Figura \* ARABIC \s 1 ">
        <w:r w:rsidR="00F226A2">
          <w:rPr>
            <w:noProof/>
          </w:rPr>
          <w:t>35</w:t>
        </w:r>
      </w:fldSimple>
      <w:bookmarkEnd w:id="148"/>
      <w:r w:rsidR="00DD2858" w:rsidRPr="00D80F87">
        <w:t xml:space="preserve"> Concentraciones promedio PM10 vs norma anual</w:t>
      </w:r>
      <w:bookmarkEnd w:id="149"/>
    </w:p>
    <w:p w14:paraId="299718F2" w14:textId="50763600" w:rsidR="00DD2858" w:rsidRPr="00D80F87" w:rsidRDefault="00DD2858" w:rsidP="004B5D0E">
      <w:pPr>
        <w:pStyle w:val="Notas"/>
      </w:pPr>
      <w:r w:rsidRPr="00D80F87">
        <w:t xml:space="preserve">Fuente </w:t>
      </w:r>
      <w:sdt>
        <w:sdtPr>
          <w:id w:val="253103781"/>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436865DA" w14:textId="77777777" w:rsidR="00DD2858" w:rsidRPr="00D80F87" w:rsidRDefault="00DD2858" w:rsidP="004B5D0E"/>
    <w:p w14:paraId="0BF0DB67" w14:textId="60892AE4" w:rsidR="00C50470" w:rsidRPr="00D80F87" w:rsidRDefault="00C50470" w:rsidP="004B5D0E">
      <w:pPr>
        <w:pStyle w:val="Ttulo7"/>
      </w:pPr>
      <w:r w:rsidRPr="00D80F87">
        <w:t xml:space="preserve">Resultados de </w:t>
      </w:r>
      <w:r w:rsidR="005627ED" w:rsidRPr="00D80F87">
        <w:t>Dióxido</w:t>
      </w:r>
      <w:r w:rsidRPr="00D80F87">
        <w:t xml:space="preserve"> de </w:t>
      </w:r>
      <w:r w:rsidR="005627ED" w:rsidRPr="00D80F87">
        <w:t>Nitrógeno</w:t>
      </w:r>
      <w:r w:rsidRPr="00D80F87">
        <w:t xml:space="preserve"> (NO</w:t>
      </w:r>
      <w:r w:rsidRPr="00D80F87">
        <w:rPr>
          <w:vertAlign w:val="subscript"/>
        </w:rPr>
        <w:t>2</w:t>
      </w:r>
      <w:r w:rsidRPr="00D80F87">
        <w:t>)</w:t>
      </w:r>
    </w:p>
    <w:p w14:paraId="15A9123E" w14:textId="77777777" w:rsidR="00C50470" w:rsidRPr="00D80F87" w:rsidRDefault="00C50470" w:rsidP="004B5D0E"/>
    <w:p w14:paraId="3F20A621" w14:textId="13EBE1F3" w:rsidR="00C50470" w:rsidRPr="00D80F87" w:rsidRDefault="005627ED" w:rsidP="004B5D0E">
      <w:r w:rsidRPr="00D80F87">
        <w:t>Las muestras de NO</w:t>
      </w:r>
      <w:r w:rsidRPr="00D80F87">
        <w:rPr>
          <w:vertAlign w:val="subscript"/>
        </w:rPr>
        <w:t>2</w:t>
      </w:r>
      <w:r w:rsidRPr="00D80F87">
        <w:t xml:space="preserve"> para cada una de las estaciones fueron recolectadas mediante equipos Rac 3 gases y cuentan con los criterios de aceptación de calidad establecidos por el Protocolo de Monitoreo y Seguimiento de la Calidad del Aire desarrollado por el MADS, el cual establece un tiempo 23 horas mínima de monitoreo</w:t>
      </w:r>
      <w:r w:rsidRPr="00D80F87">
        <w:rPr>
          <w:rStyle w:val="Refdenotaalpie"/>
        </w:rPr>
        <w:footnoteReference w:id="1"/>
      </w:r>
      <w:r w:rsidRPr="00D80F87">
        <w:t xml:space="preserve">. </w:t>
      </w:r>
    </w:p>
    <w:p w14:paraId="6292158E" w14:textId="77777777" w:rsidR="00C50470" w:rsidRPr="00D80F87" w:rsidRDefault="00C50470" w:rsidP="004B5D0E"/>
    <w:p w14:paraId="731AC48E" w14:textId="3E5B12FA" w:rsidR="00FF2419" w:rsidRPr="00D80F87" w:rsidRDefault="00C50470" w:rsidP="004B5D0E">
      <w:r w:rsidRPr="00D80F87">
        <w:t xml:space="preserve">En la </w:t>
      </w:r>
      <w:r w:rsidRPr="00D80F87">
        <w:fldChar w:fldCharType="begin"/>
      </w:r>
      <w:r w:rsidRPr="00D80F87">
        <w:instrText xml:space="preserve"> REF _Ref433189526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30</w:t>
      </w:r>
      <w:r w:rsidRPr="00D80F87">
        <w:fldChar w:fldCharType="end"/>
      </w:r>
      <w:r w:rsidRPr="00D80F87">
        <w:t xml:space="preserve"> se presentan los resultados de NO</w:t>
      </w:r>
      <w:r w:rsidRPr="00D80F87">
        <w:rPr>
          <w:vertAlign w:val="subscript"/>
        </w:rPr>
        <w:t>2</w:t>
      </w:r>
      <w:r w:rsidRPr="00D80F87">
        <w:t xml:space="preserve"> obtenidos en cada estación durante el periodo de monitoreo. El 100% de los datos los valores de concentración reportados en las diferentes estaciones no superan el límite máximo detectable del método de análisis empleado en el laboratorio (LDM NO</w:t>
      </w:r>
      <w:r w:rsidRPr="00D80F87">
        <w:rPr>
          <w:vertAlign w:val="subscript"/>
        </w:rPr>
        <w:t>2</w:t>
      </w:r>
      <w:r w:rsidRPr="00D80F87">
        <w:t xml:space="preserve"> = 0.03 µg/10 ml de Solución). Para efectos de cálculo y estimar una concentración máxima aproximada, se tomó el valor del </w:t>
      </w:r>
      <w:r w:rsidRPr="00D80F87">
        <w:lastRenderedPageBreak/>
        <w:t>límite de detección del método para todos los datos reportados por el laboratorio como &lt;LDM para determinar la concentración máxima que se podría presentar.</w:t>
      </w:r>
    </w:p>
    <w:p w14:paraId="37E9AAF5" w14:textId="77777777" w:rsidR="00C50470" w:rsidRPr="00D80F87" w:rsidRDefault="00C50470" w:rsidP="004B5D0E"/>
    <w:p w14:paraId="6CAFBCD1" w14:textId="45450072" w:rsidR="00C50470" w:rsidRPr="00D80F87" w:rsidRDefault="00C50470" w:rsidP="004B5D0E">
      <w:pPr>
        <w:pStyle w:val="Tablas"/>
      </w:pPr>
      <w:bookmarkStart w:id="150" w:name="_Ref433189526"/>
      <w:bookmarkStart w:id="151" w:name="_Toc447822000"/>
      <w:r w:rsidRPr="00D80F87">
        <w:t xml:space="preserve">Tabla </w:t>
      </w:r>
      <w:fldSimple w:instr=" STYLEREF 1 \s ">
        <w:r w:rsidR="00F226A2">
          <w:rPr>
            <w:noProof/>
          </w:rPr>
          <w:t>3</w:t>
        </w:r>
      </w:fldSimple>
      <w:r w:rsidR="000B6A60" w:rsidRPr="00D80F87">
        <w:t>.</w:t>
      </w:r>
      <w:fldSimple w:instr=" SEQ Tabla \* ARABIC \s 1 ">
        <w:r w:rsidR="00F226A2">
          <w:rPr>
            <w:noProof/>
          </w:rPr>
          <w:t>30</w:t>
        </w:r>
      </w:fldSimple>
      <w:bookmarkEnd w:id="150"/>
      <w:r w:rsidRPr="00D80F87">
        <w:t xml:space="preserve"> Consolidado Resultados de NO</w:t>
      </w:r>
      <w:r w:rsidRPr="00D80F87">
        <w:rPr>
          <w:vertAlign w:val="subscript"/>
        </w:rPr>
        <w:t>2</w:t>
      </w:r>
      <w:bookmarkEnd w:id="151"/>
      <w:r w:rsidRPr="00D80F87">
        <w:t xml:space="preserve"> </w:t>
      </w:r>
    </w:p>
    <w:tbl>
      <w:tblPr>
        <w:tblStyle w:val="Gminis"/>
        <w:tblW w:w="5000" w:type="pct"/>
        <w:tblLayout w:type="fixed"/>
        <w:tblLook w:val="04A0" w:firstRow="1" w:lastRow="0" w:firstColumn="1" w:lastColumn="0" w:noHBand="0" w:noVBand="1"/>
      </w:tblPr>
      <w:tblGrid>
        <w:gridCol w:w="1384"/>
        <w:gridCol w:w="1702"/>
        <w:gridCol w:w="1984"/>
        <w:gridCol w:w="1701"/>
        <w:gridCol w:w="1716"/>
      </w:tblGrid>
      <w:tr w:rsidR="00486858" w:rsidRPr="00D80F87" w14:paraId="776C9E68" w14:textId="77777777" w:rsidTr="00486858">
        <w:trPr>
          <w:cnfStyle w:val="100000000000" w:firstRow="1" w:lastRow="0" w:firstColumn="0" w:lastColumn="0" w:oddVBand="0" w:evenVBand="0" w:oddHBand="0" w:evenHBand="0" w:firstRowFirstColumn="0" w:firstRowLastColumn="0" w:lastRowFirstColumn="0" w:lastRowLastColumn="0"/>
          <w:trHeight w:val="559"/>
          <w:tblHeader/>
        </w:trPr>
        <w:tc>
          <w:tcPr>
            <w:cnfStyle w:val="001000000100" w:firstRow="0" w:lastRow="0" w:firstColumn="1" w:lastColumn="0" w:oddVBand="0" w:evenVBand="0" w:oddHBand="0" w:evenHBand="0" w:firstRowFirstColumn="1" w:firstRowLastColumn="0" w:lastRowFirstColumn="0" w:lastRowLastColumn="0"/>
            <w:tcW w:w="815" w:type="pct"/>
            <w:noWrap/>
            <w:vAlign w:val="center"/>
            <w:hideMark/>
          </w:tcPr>
          <w:p w14:paraId="1E4C517E" w14:textId="77777777" w:rsidR="00486858" w:rsidRPr="00D80F87" w:rsidRDefault="00486858" w:rsidP="004B5D0E">
            <w:pPr>
              <w:jc w:val="center"/>
              <w:rPr>
                <w:bCs/>
                <w:sz w:val="20"/>
                <w:szCs w:val="20"/>
              </w:rPr>
            </w:pPr>
            <w:r w:rsidRPr="00D80F87">
              <w:rPr>
                <w:sz w:val="20"/>
                <w:szCs w:val="20"/>
              </w:rPr>
              <w:t>Fecha</w:t>
            </w:r>
          </w:p>
        </w:tc>
        <w:tc>
          <w:tcPr>
            <w:tcW w:w="1003" w:type="pct"/>
            <w:noWrap/>
            <w:vAlign w:val="center"/>
            <w:hideMark/>
          </w:tcPr>
          <w:p w14:paraId="70DF15BA"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6 La Floresta</w:t>
            </w:r>
          </w:p>
          <w:p w14:paraId="3951814C"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w:t>
            </w:r>
            <w:r w:rsidRPr="00D80F87">
              <w:rPr>
                <w:sz w:val="20"/>
                <w:szCs w:val="20"/>
                <w:lang w:val="es-ES"/>
              </w:rPr>
              <w:t>µg/m</w:t>
            </w:r>
            <w:r w:rsidRPr="00D80F87">
              <w:rPr>
                <w:sz w:val="20"/>
                <w:szCs w:val="20"/>
                <w:vertAlign w:val="superscript"/>
                <w:lang w:val="es-ES"/>
              </w:rPr>
              <w:t>3</w:t>
            </w:r>
            <w:r w:rsidRPr="00D80F87">
              <w:rPr>
                <w:sz w:val="20"/>
                <w:szCs w:val="20"/>
              </w:rPr>
              <w:t>)</w:t>
            </w:r>
          </w:p>
        </w:tc>
        <w:tc>
          <w:tcPr>
            <w:tcW w:w="1169" w:type="pct"/>
            <w:noWrap/>
            <w:vAlign w:val="center"/>
            <w:hideMark/>
          </w:tcPr>
          <w:p w14:paraId="06DA1CDA"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7 la Carlota</w:t>
            </w:r>
          </w:p>
          <w:p w14:paraId="78917B4F"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w:t>
            </w:r>
            <w:r w:rsidRPr="00D80F87">
              <w:rPr>
                <w:sz w:val="20"/>
                <w:szCs w:val="20"/>
                <w:lang w:val="es-ES"/>
              </w:rPr>
              <w:t>µg/m</w:t>
            </w:r>
            <w:r w:rsidRPr="00D80F87">
              <w:rPr>
                <w:sz w:val="20"/>
                <w:szCs w:val="20"/>
                <w:vertAlign w:val="superscript"/>
                <w:lang w:val="es-ES"/>
              </w:rPr>
              <w:t>3</w:t>
            </w:r>
            <w:r w:rsidRPr="00D80F87">
              <w:rPr>
                <w:sz w:val="20"/>
                <w:szCs w:val="20"/>
              </w:rPr>
              <w:t>)</w:t>
            </w:r>
          </w:p>
        </w:tc>
        <w:tc>
          <w:tcPr>
            <w:tcW w:w="1002" w:type="pct"/>
          </w:tcPr>
          <w:p w14:paraId="5C4B3EA6"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D80F87">
              <w:rPr>
                <w:sz w:val="20"/>
                <w:szCs w:val="20"/>
              </w:rPr>
              <w:t xml:space="preserve">Estación 8 Babilonia </w:t>
            </w:r>
          </w:p>
          <w:p w14:paraId="52C72750" w14:textId="6CDBA460"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sz w:val="20"/>
                <w:szCs w:val="20"/>
              </w:rPr>
            </w:pPr>
            <w:r w:rsidRPr="00D80F87">
              <w:rPr>
                <w:sz w:val="20"/>
                <w:szCs w:val="20"/>
              </w:rPr>
              <w:t>(μg/m3)</w:t>
            </w:r>
          </w:p>
        </w:tc>
        <w:tc>
          <w:tcPr>
            <w:tcW w:w="1011" w:type="pct"/>
            <w:noWrap/>
            <w:vAlign w:val="center"/>
            <w:hideMark/>
          </w:tcPr>
          <w:p w14:paraId="003474AC" w14:textId="38D15C1A"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Norma diaria (</w:t>
            </w:r>
            <w:r w:rsidRPr="00D80F87">
              <w:rPr>
                <w:sz w:val="20"/>
                <w:szCs w:val="20"/>
                <w:lang w:val="es-ES"/>
              </w:rPr>
              <w:t>µg/m</w:t>
            </w:r>
            <w:r w:rsidRPr="00D80F87">
              <w:rPr>
                <w:sz w:val="20"/>
                <w:szCs w:val="20"/>
                <w:vertAlign w:val="superscript"/>
                <w:lang w:val="es-ES"/>
              </w:rPr>
              <w:t>3</w:t>
            </w:r>
            <w:r w:rsidRPr="00D80F87">
              <w:rPr>
                <w:sz w:val="20"/>
                <w:szCs w:val="20"/>
                <w:lang w:val="es-ES"/>
              </w:rPr>
              <w:t>)</w:t>
            </w:r>
          </w:p>
        </w:tc>
      </w:tr>
      <w:tr w:rsidR="00486858" w:rsidRPr="00D80F87" w14:paraId="2FC0921E"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1D05F744" w14:textId="4DAF51E7" w:rsidR="00486858" w:rsidRPr="00D80F87" w:rsidRDefault="00486858" w:rsidP="004B5D0E">
            <w:pPr>
              <w:jc w:val="center"/>
              <w:rPr>
                <w:sz w:val="20"/>
                <w:szCs w:val="20"/>
                <w:lang w:val="es-ES_tradnl"/>
              </w:rPr>
            </w:pPr>
            <w:r w:rsidRPr="00D80F87">
              <w:rPr>
                <w:sz w:val="20"/>
                <w:szCs w:val="20"/>
                <w:lang w:val="es-ES_tradnl"/>
              </w:rPr>
              <w:t>2015-09-05</w:t>
            </w:r>
          </w:p>
        </w:tc>
        <w:tc>
          <w:tcPr>
            <w:tcW w:w="1003" w:type="pct"/>
            <w:noWrap/>
            <w:vAlign w:val="center"/>
            <w:hideMark/>
          </w:tcPr>
          <w:p w14:paraId="08EBBAC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169" w:type="pct"/>
            <w:noWrap/>
            <w:vAlign w:val="center"/>
            <w:hideMark/>
          </w:tcPr>
          <w:p w14:paraId="566849C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002" w:type="pct"/>
          </w:tcPr>
          <w:p w14:paraId="430D81FC" w14:textId="413DF25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&lt;6.6*</w:t>
            </w:r>
          </w:p>
        </w:tc>
        <w:tc>
          <w:tcPr>
            <w:tcW w:w="1011" w:type="pct"/>
            <w:noWrap/>
            <w:vAlign w:val="center"/>
            <w:hideMark/>
          </w:tcPr>
          <w:p w14:paraId="79E3B5C0" w14:textId="3D3C080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471105F4"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09B25D0C" w14:textId="77777777" w:rsidR="00486858" w:rsidRPr="00D80F87" w:rsidRDefault="00486858" w:rsidP="004B5D0E">
            <w:pPr>
              <w:jc w:val="center"/>
              <w:rPr>
                <w:sz w:val="20"/>
                <w:szCs w:val="20"/>
                <w:lang w:val="es-ES_tradnl"/>
              </w:rPr>
            </w:pPr>
            <w:r w:rsidRPr="00D80F87">
              <w:rPr>
                <w:sz w:val="20"/>
                <w:szCs w:val="20"/>
                <w:lang w:val="es-ES_tradnl"/>
              </w:rPr>
              <w:t>2015-09-06</w:t>
            </w:r>
          </w:p>
        </w:tc>
        <w:tc>
          <w:tcPr>
            <w:tcW w:w="1003" w:type="pct"/>
            <w:noWrap/>
            <w:vAlign w:val="center"/>
            <w:hideMark/>
          </w:tcPr>
          <w:p w14:paraId="1AA8482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169" w:type="pct"/>
            <w:noWrap/>
            <w:vAlign w:val="center"/>
            <w:hideMark/>
          </w:tcPr>
          <w:p w14:paraId="44E52C9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002" w:type="pct"/>
          </w:tcPr>
          <w:p w14:paraId="5DAC6DBD" w14:textId="0087741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&lt;6.7*</w:t>
            </w:r>
          </w:p>
        </w:tc>
        <w:tc>
          <w:tcPr>
            <w:tcW w:w="1011" w:type="pct"/>
            <w:noWrap/>
            <w:vAlign w:val="center"/>
            <w:hideMark/>
          </w:tcPr>
          <w:p w14:paraId="26EC01E2" w14:textId="7840814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7EC05896"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731E4D16" w14:textId="77777777" w:rsidR="00486858" w:rsidRPr="00D80F87" w:rsidRDefault="00486858" w:rsidP="004B5D0E">
            <w:pPr>
              <w:jc w:val="center"/>
              <w:rPr>
                <w:sz w:val="20"/>
                <w:szCs w:val="20"/>
                <w:lang w:val="es-ES_tradnl"/>
              </w:rPr>
            </w:pPr>
            <w:r w:rsidRPr="00D80F87">
              <w:rPr>
                <w:sz w:val="20"/>
                <w:szCs w:val="20"/>
                <w:lang w:val="es-ES_tradnl"/>
              </w:rPr>
              <w:t>2015-09-07</w:t>
            </w:r>
          </w:p>
        </w:tc>
        <w:tc>
          <w:tcPr>
            <w:tcW w:w="1003" w:type="pct"/>
            <w:noWrap/>
            <w:vAlign w:val="center"/>
            <w:hideMark/>
          </w:tcPr>
          <w:p w14:paraId="6C8030F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169" w:type="pct"/>
            <w:noWrap/>
            <w:vAlign w:val="center"/>
            <w:hideMark/>
          </w:tcPr>
          <w:p w14:paraId="0CE343D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002" w:type="pct"/>
          </w:tcPr>
          <w:p w14:paraId="421889EE" w14:textId="677D40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&lt;6.3*</w:t>
            </w:r>
          </w:p>
        </w:tc>
        <w:tc>
          <w:tcPr>
            <w:tcW w:w="1011" w:type="pct"/>
            <w:noWrap/>
            <w:vAlign w:val="center"/>
            <w:hideMark/>
          </w:tcPr>
          <w:p w14:paraId="05ADFC9A" w14:textId="3AFAC9B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18F6987B"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34137EFC" w14:textId="77777777" w:rsidR="00486858" w:rsidRPr="00D80F87" w:rsidRDefault="00486858" w:rsidP="004B5D0E">
            <w:pPr>
              <w:jc w:val="center"/>
              <w:rPr>
                <w:sz w:val="20"/>
                <w:szCs w:val="20"/>
                <w:lang w:val="es-ES_tradnl"/>
              </w:rPr>
            </w:pPr>
            <w:r w:rsidRPr="00D80F87">
              <w:rPr>
                <w:sz w:val="20"/>
                <w:szCs w:val="20"/>
                <w:lang w:val="es-ES_tradnl"/>
              </w:rPr>
              <w:t>2015-09-08</w:t>
            </w:r>
          </w:p>
        </w:tc>
        <w:tc>
          <w:tcPr>
            <w:tcW w:w="1003" w:type="pct"/>
            <w:noWrap/>
            <w:vAlign w:val="center"/>
            <w:hideMark/>
          </w:tcPr>
          <w:p w14:paraId="6AFB533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&lt;6.9*</w:t>
            </w:r>
          </w:p>
        </w:tc>
        <w:tc>
          <w:tcPr>
            <w:tcW w:w="1169" w:type="pct"/>
            <w:noWrap/>
            <w:vAlign w:val="center"/>
            <w:hideMark/>
          </w:tcPr>
          <w:p w14:paraId="46B3BA9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&lt;6.9*</w:t>
            </w:r>
          </w:p>
        </w:tc>
        <w:tc>
          <w:tcPr>
            <w:tcW w:w="1002" w:type="pct"/>
          </w:tcPr>
          <w:p w14:paraId="6890A274" w14:textId="4B1EF238"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&lt;6.3*</w:t>
            </w:r>
          </w:p>
        </w:tc>
        <w:tc>
          <w:tcPr>
            <w:tcW w:w="1011" w:type="pct"/>
            <w:noWrap/>
            <w:vAlign w:val="center"/>
            <w:hideMark/>
          </w:tcPr>
          <w:p w14:paraId="7809545E" w14:textId="4270484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51741867"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474463C0" w14:textId="77777777" w:rsidR="00486858" w:rsidRPr="00D80F87" w:rsidRDefault="00486858" w:rsidP="004B5D0E">
            <w:pPr>
              <w:jc w:val="center"/>
              <w:rPr>
                <w:sz w:val="20"/>
                <w:szCs w:val="20"/>
                <w:lang w:val="es-ES_tradnl"/>
              </w:rPr>
            </w:pPr>
            <w:r w:rsidRPr="00D80F87">
              <w:rPr>
                <w:sz w:val="20"/>
                <w:szCs w:val="20"/>
                <w:lang w:val="es-ES_tradnl"/>
              </w:rPr>
              <w:t>2015-09-09</w:t>
            </w:r>
          </w:p>
        </w:tc>
        <w:tc>
          <w:tcPr>
            <w:tcW w:w="1003" w:type="pct"/>
            <w:noWrap/>
            <w:vAlign w:val="center"/>
            <w:hideMark/>
          </w:tcPr>
          <w:p w14:paraId="25B3980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169" w:type="pct"/>
            <w:noWrap/>
            <w:vAlign w:val="center"/>
            <w:hideMark/>
          </w:tcPr>
          <w:p w14:paraId="75DB8E11"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w:t>
            </w:r>
          </w:p>
        </w:tc>
        <w:tc>
          <w:tcPr>
            <w:tcW w:w="1002" w:type="pct"/>
          </w:tcPr>
          <w:p w14:paraId="33ED6F44" w14:textId="7D3F1D3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&lt;6.6*</w:t>
            </w:r>
          </w:p>
        </w:tc>
        <w:tc>
          <w:tcPr>
            <w:tcW w:w="1011" w:type="pct"/>
            <w:noWrap/>
            <w:vAlign w:val="center"/>
            <w:hideMark/>
          </w:tcPr>
          <w:p w14:paraId="02E6205C" w14:textId="0FB528D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11F41DF3"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6DD8FCFC" w14:textId="77777777" w:rsidR="00486858" w:rsidRPr="00D80F87" w:rsidRDefault="00486858" w:rsidP="004B5D0E">
            <w:pPr>
              <w:jc w:val="center"/>
              <w:rPr>
                <w:sz w:val="20"/>
                <w:szCs w:val="20"/>
                <w:lang w:val="es-ES_tradnl"/>
              </w:rPr>
            </w:pPr>
            <w:r w:rsidRPr="00D80F87">
              <w:rPr>
                <w:sz w:val="20"/>
                <w:szCs w:val="20"/>
                <w:lang w:val="es-ES_tradnl"/>
              </w:rPr>
              <w:t>2015-09-10</w:t>
            </w:r>
          </w:p>
        </w:tc>
        <w:tc>
          <w:tcPr>
            <w:tcW w:w="1003" w:type="pct"/>
            <w:noWrap/>
            <w:vAlign w:val="center"/>
            <w:hideMark/>
          </w:tcPr>
          <w:p w14:paraId="386E510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169" w:type="pct"/>
            <w:noWrap/>
            <w:vAlign w:val="center"/>
            <w:hideMark/>
          </w:tcPr>
          <w:p w14:paraId="7B272838"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&lt;7.4*</w:t>
            </w:r>
          </w:p>
        </w:tc>
        <w:tc>
          <w:tcPr>
            <w:tcW w:w="1002" w:type="pct"/>
          </w:tcPr>
          <w:p w14:paraId="3EE2B49A" w14:textId="75C398D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&lt;6.6*</w:t>
            </w:r>
          </w:p>
        </w:tc>
        <w:tc>
          <w:tcPr>
            <w:tcW w:w="1011" w:type="pct"/>
            <w:noWrap/>
            <w:vAlign w:val="center"/>
            <w:hideMark/>
          </w:tcPr>
          <w:p w14:paraId="283EF2C4" w14:textId="36D25A6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276CB4A1"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D2DB776" w14:textId="77777777" w:rsidR="00486858" w:rsidRPr="00D80F87" w:rsidRDefault="00486858" w:rsidP="004B5D0E">
            <w:pPr>
              <w:jc w:val="center"/>
              <w:rPr>
                <w:sz w:val="20"/>
                <w:szCs w:val="20"/>
                <w:lang w:val="es-ES_tradnl"/>
              </w:rPr>
            </w:pPr>
            <w:r w:rsidRPr="00D80F87">
              <w:rPr>
                <w:sz w:val="20"/>
                <w:szCs w:val="20"/>
                <w:lang w:val="es-ES_tradnl"/>
              </w:rPr>
              <w:t>2015-09-11</w:t>
            </w:r>
          </w:p>
        </w:tc>
        <w:tc>
          <w:tcPr>
            <w:tcW w:w="1003" w:type="pct"/>
            <w:noWrap/>
            <w:vAlign w:val="center"/>
            <w:hideMark/>
          </w:tcPr>
          <w:p w14:paraId="3DE40EF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169" w:type="pct"/>
            <w:noWrap/>
            <w:vAlign w:val="center"/>
            <w:hideMark/>
          </w:tcPr>
          <w:p w14:paraId="711E350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002" w:type="pct"/>
          </w:tcPr>
          <w:p w14:paraId="54697ECC" w14:textId="516BBD6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&lt;6.2*</w:t>
            </w:r>
          </w:p>
        </w:tc>
        <w:tc>
          <w:tcPr>
            <w:tcW w:w="1011" w:type="pct"/>
            <w:noWrap/>
            <w:vAlign w:val="center"/>
            <w:hideMark/>
          </w:tcPr>
          <w:p w14:paraId="2EE52297" w14:textId="1A373E9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0153B9D7"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105A39B1" w14:textId="77777777" w:rsidR="00486858" w:rsidRPr="00D80F87" w:rsidRDefault="00486858" w:rsidP="004B5D0E">
            <w:pPr>
              <w:jc w:val="center"/>
              <w:rPr>
                <w:sz w:val="20"/>
                <w:szCs w:val="20"/>
                <w:lang w:val="es-ES_tradnl"/>
              </w:rPr>
            </w:pPr>
            <w:r w:rsidRPr="00D80F87">
              <w:rPr>
                <w:sz w:val="20"/>
                <w:szCs w:val="20"/>
                <w:lang w:val="es-ES_tradnl"/>
              </w:rPr>
              <w:t>2015-09-12</w:t>
            </w:r>
          </w:p>
        </w:tc>
        <w:tc>
          <w:tcPr>
            <w:tcW w:w="1003" w:type="pct"/>
            <w:noWrap/>
            <w:vAlign w:val="center"/>
            <w:hideMark/>
          </w:tcPr>
          <w:p w14:paraId="7063ED6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&lt;7.5*</w:t>
            </w:r>
          </w:p>
        </w:tc>
        <w:tc>
          <w:tcPr>
            <w:tcW w:w="1169" w:type="pct"/>
            <w:noWrap/>
            <w:vAlign w:val="center"/>
            <w:hideMark/>
          </w:tcPr>
          <w:p w14:paraId="44985C4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&lt;6.9*</w:t>
            </w:r>
          </w:p>
        </w:tc>
        <w:tc>
          <w:tcPr>
            <w:tcW w:w="1002" w:type="pct"/>
          </w:tcPr>
          <w:p w14:paraId="1981A89F" w14:textId="2D4ED391"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&lt;6.5*</w:t>
            </w:r>
          </w:p>
        </w:tc>
        <w:tc>
          <w:tcPr>
            <w:tcW w:w="1011" w:type="pct"/>
            <w:noWrap/>
            <w:vAlign w:val="center"/>
            <w:hideMark/>
          </w:tcPr>
          <w:p w14:paraId="24198017" w14:textId="6E3244AE"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6C56F4D3"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040D2B86" w14:textId="77777777" w:rsidR="00486858" w:rsidRPr="00D80F87" w:rsidRDefault="00486858" w:rsidP="004B5D0E">
            <w:pPr>
              <w:jc w:val="center"/>
              <w:rPr>
                <w:sz w:val="20"/>
                <w:szCs w:val="20"/>
                <w:lang w:val="es-ES_tradnl"/>
              </w:rPr>
            </w:pPr>
            <w:r w:rsidRPr="00D80F87">
              <w:rPr>
                <w:sz w:val="20"/>
                <w:szCs w:val="20"/>
                <w:lang w:val="es-ES_tradnl"/>
              </w:rPr>
              <w:t>2015-09-13</w:t>
            </w:r>
          </w:p>
        </w:tc>
        <w:tc>
          <w:tcPr>
            <w:tcW w:w="1003" w:type="pct"/>
            <w:noWrap/>
            <w:vAlign w:val="center"/>
            <w:hideMark/>
          </w:tcPr>
          <w:p w14:paraId="084B72E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169" w:type="pct"/>
            <w:noWrap/>
            <w:vAlign w:val="center"/>
            <w:hideMark/>
          </w:tcPr>
          <w:p w14:paraId="5184926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002" w:type="pct"/>
          </w:tcPr>
          <w:p w14:paraId="7BFD6009" w14:textId="44173AC4"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&lt;6.3*</w:t>
            </w:r>
          </w:p>
        </w:tc>
        <w:tc>
          <w:tcPr>
            <w:tcW w:w="1011" w:type="pct"/>
            <w:noWrap/>
            <w:vAlign w:val="center"/>
            <w:hideMark/>
          </w:tcPr>
          <w:p w14:paraId="65F11246" w14:textId="1E2E945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6CADB4AA"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EFB23FC" w14:textId="77777777" w:rsidR="00486858" w:rsidRPr="00D80F87" w:rsidRDefault="00486858" w:rsidP="004B5D0E">
            <w:pPr>
              <w:jc w:val="center"/>
              <w:rPr>
                <w:sz w:val="20"/>
                <w:szCs w:val="20"/>
                <w:lang w:val="es-ES_tradnl"/>
              </w:rPr>
            </w:pPr>
            <w:r w:rsidRPr="00D80F87">
              <w:rPr>
                <w:sz w:val="20"/>
                <w:szCs w:val="20"/>
                <w:lang w:val="es-ES_tradnl"/>
              </w:rPr>
              <w:t>2015-09-14</w:t>
            </w:r>
          </w:p>
        </w:tc>
        <w:tc>
          <w:tcPr>
            <w:tcW w:w="1003" w:type="pct"/>
            <w:noWrap/>
            <w:vAlign w:val="center"/>
            <w:hideMark/>
          </w:tcPr>
          <w:p w14:paraId="63A0529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169" w:type="pct"/>
            <w:noWrap/>
            <w:vAlign w:val="center"/>
            <w:hideMark/>
          </w:tcPr>
          <w:p w14:paraId="188D2EB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002" w:type="pct"/>
          </w:tcPr>
          <w:p w14:paraId="1889FDA8" w14:textId="4A3649E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w:t>
            </w:r>
          </w:p>
        </w:tc>
        <w:tc>
          <w:tcPr>
            <w:tcW w:w="1011" w:type="pct"/>
            <w:noWrap/>
            <w:vAlign w:val="center"/>
            <w:hideMark/>
          </w:tcPr>
          <w:p w14:paraId="7B46F83A" w14:textId="425A2D5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6B1523BD"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EF8D7AA" w14:textId="77777777" w:rsidR="00486858" w:rsidRPr="00D80F87" w:rsidRDefault="00486858" w:rsidP="004B5D0E">
            <w:pPr>
              <w:jc w:val="center"/>
              <w:rPr>
                <w:sz w:val="20"/>
                <w:szCs w:val="20"/>
                <w:lang w:val="es-ES_tradnl"/>
              </w:rPr>
            </w:pPr>
            <w:r w:rsidRPr="00D80F87">
              <w:rPr>
                <w:sz w:val="20"/>
                <w:szCs w:val="20"/>
                <w:lang w:val="es-ES_tradnl"/>
              </w:rPr>
              <w:t>2015-09-15</w:t>
            </w:r>
          </w:p>
        </w:tc>
        <w:tc>
          <w:tcPr>
            <w:tcW w:w="1003" w:type="pct"/>
            <w:noWrap/>
            <w:vAlign w:val="center"/>
            <w:hideMark/>
          </w:tcPr>
          <w:p w14:paraId="0B7682F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169" w:type="pct"/>
            <w:noWrap/>
            <w:vAlign w:val="center"/>
            <w:hideMark/>
          </w:tcPr>
          <w:p w14:paraId="5C8B921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002" w:type="pct"/>
          </w:tcPr>
          <w:p w14:paraId="018D8C03" w14:textId="1FBE989C"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&lt;6.4</w:t>
            </w:r>
          </w:p>
        </w:tc>
        <w:tc>
          <w:tcPr>
            <w:tcW w:w="1011" w:type="pct"/>
            <w:noWrap/>
            <w:vAlign w:val="center"/>
            <w:hideMark/>
          </w:tcPr>
          <w:p w14:paraId="716FDA43" w14:textId="00D4DF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7108E3DB"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2508FCFA" w14:textId="77777777" w:rsidR="00486858" w:rsidRPr="00D80F87" w:rsidRDefault="00486858" w:rsidP="004B5D0E">
            <w:pPr>
              <w:jc w:val="center"/>
              <w:rPr>
                <w:sz w:val="20"/>
                <w:szCs w:val="20"/>
                <w:lang w:val="es-ES_tradnl"/>
              </w:rPr>
            </w:pPr>
            <w:r w:rsidRPr="00D80F87">
              <w:rPr>
                <w:sz w:val="20"/>
                <w:szCs w:val="20"/>
                <w:lang w:val="es-ES_tradnl"/>
              </w:rPr>
              <w:t>2015-09-16</w:t>
            </w:r>
          </w:p>
        </w:tc>
        <w:tc>
          <w:tcPr>
            <w:tcW w:w="1003" w:type="pct"/>
            <w:noWrap/>
            <w:vAlign w:val="center"/>
          </w:tcPr>
          <w:p w14:paraId="64DDCB4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169" w:type="pct"/>
            <w:noWrap/>
            <w:vAlign w:val="center"/>
          </w:tcPr>
          <w:p w14:paraId="2BCC2F1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&lt;6.9*</w:t>
            </w:r>
          </w:p>
        </w:tc>
        <w:tc>
          <w:tcPr>
            <w:tcW w:w="1002" w:type="pct"/>
          </w:tcPr>
          <w:p w14:paraId="0C40920D" w14:textId="6DF1632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&lt;6.4*</w:t>
            </w:r>
          </w:p>
        </w:tc>
        <w:tc>
          <w:tcPr>
            <w:tcW w:w="1011" w:type="pct"/>
            <w:noWrap/>
            <w:vAlign w:val="center"/>
          </w:tcPr>
          <w:p w14:paraId="53369BEE" w14:textId="2E40EFE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1AE77B94"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7D1A460F" w14:textId="77777777" w:rsidR="00486858" w:rsidRPr="00D80F87" w:rsidRDefault="00486858" w:rsidP="004B5D0E">
            <w:pPr>
              <w:jc w:val="center"/>
              <w:rPr>
                <w:sz w:val="20"/>
                <w:szCs w:val="20"/>
                <w:lang w:val="es-ES_tradnl"/>
              </w:rPr>
            </w:pPr>
            <w:r w:rsidRPr="00D80F87">
              <w:rPr>
                <w:sz w:val="20"/>
                <w:szCs w:val="20"/>
                <w:lang w:val="es-ES_tradnl"/>
              </w:rPr>
              <w:t>2015-09-17</w:t>
            </w:r>
          </w:p>
        </w:tc>
        <w:tc>
          <w:tcPr>
            <w:tcW w:w="1003" w:type="pct"/>
            <w:noWrap/>
            <w:vAlign w:val="center"/>
          </w:tcPr>
          <w:p w14:paraId="73FEB73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w:t>
            </w:r>
          </w:p>
        </w:tc>
        <w:tc>
          <w:tcPr>
            <w:tcW w:w="1169" w:type="pct"/>
            <w:noWrap/>
            <w:vAlign w:val="center"/>
          </w:tcPr>
          <w:p w14:paraId="0DC8A0D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&lt;6.7*</w:t>
            </w:r>
          </w:p>
        </w:tc>
        <w:tc>
          <w:tcPr>
            <w:tcW w:w="1002" w:type="pct"/>
          </w:tcPr>
          <w:p w14:paraId="578293DD" w14:textId="607597C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&lt;6.6*</w:t>
            </w:r>
          </w:p>
        </w:tc>
        <w:tc>
          <w:tcPr>
            <w:tcW w:w="1011" w:type="pct"/>
            <w:noWrap/>
            <w:vAlign w:val="center"/>
          </w:tcPr>
          <w:p w14:paraId="64D001F2" w14:textId="242FC418"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50641585"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3D7CAE5D" w14:textId="77777777" w:rsidR="00486858" w:rsidRPr="00D80F87" w:rsidRDefault="00486858" w:rsidP="004B5D0E">
            <w:pPr>
              <w:jc w:val="center"/>
              <w:rPr>
                <w:sz w:val="20"/>
                <w:szCs w:val="20"/>
                <w:lang w:val="es-ES_tradnl"/>
              </w:rPr>
            </w:pPr>
            <w:r w:rsidRPr="00D80F87">
              <w:rPr>
                <w:sz w:val="20"/>
                <w:szCs w:val="20"/>
                <w:lang w:val="es-ES_tradnl"/>
              </w:rPr>
              <w:t>2015-09-18</w:t>
            </w:r>
          </w:p>
        </w:tc>
        <w:tc>
          <w:tcPr>
            <w:tcW w:w="1003" w:type="pct"/>
            <w:noWrap/>
            <w:vAlign w:val="center"/>
          </w:tcPr>
          <w:p w14:paraId="7339F83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&lt;7.4*</w:t>
            </w:r>
          </w:p>
        </w:tc>
        <w:tc>
          <w:tcPr>
            <w:tcW w:w="1169" w:type="pct"/>
            <w:noWrap/>
            <w:vAlign w:val="center"/>
          </w:tcPr>
          <w:p w14:paraId="11F3DB9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002" w:type="pct"/>
          </w:tcPr>
          <w:p w14:paraId="1671B279" w14:textId="1A4C613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&lt;6.5*</w:t>
            </w:r>
          </w:p>
        </w:tc>
        <w:tc>
          <w:tcPr>
            <w:tcW w:w="1011" w:type="pct"/>
            <w:noWrap/>
            <w:vAlign w:val="center"/>
          </w:tcPr>
          <w:p w14:paraId="533C6E66" w14:textId="476F5DE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22FB6A39"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2A9A80AF" w14:textId="77777777" w:rsidR="00486858" w:rsidRPr="00D80F87" w:rsidRDefault="00486858" w:rsidP="004B5D0E">
            <w:pPr>
              <w:jc w:val="center"/>
              <w:rPr>
                <w:sz w:val="20"/>
                <w:szCs w:val="20"/>
                <w:lang w:val="es-ES_tradnl"/>
              </w:rPr>
            </w:pPr>
            <w:r w:rsidRPr="00D80F87">
              <w:rPr>
                <w:sz w:val="20"/>
                <w:szCs w:val="20"/>
                <w:lang w:val="es-ES_tradnl"/>
              </w:rPr>
              <w:t>2015-09-19</w:t>
            </w:r>
          </w:p>
        </w:tc>
        <w:tc>
          <w:tcPr>
            <w:tcW w:w="1003" w:type="pct"/>
            <w:noWrap/>
            <w:vAlign w:val="center"/>
          </w:tcPr>
          <w:p w14:paraId="04478C9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&lt;7.3*</w:t>
            </w:r>
          </w:p>
        </w:tc>
        <w:tc>
          <w:tcPr>
            <w:tcW w:w="1169" w:type="pct"/>
            <w:noWrap/>
            <w:vAlign w:val="center"/>
          </w:tcPr>
          <w:p w14:paraId="47E986F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002" w:type="pct"/>
          </w:tcPr>
          <w:p w14:paraId="65C320D3" w14:textId="7F3A767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&lt;6.5*</w:t>
            </w:r>
          </w:p>
        </w:tc>
        <w:tc>
          <w:tcPr>
            <w:tcW w:w="1011" w:type="pct"/>
            <w:noWrap/>
            <w:vAlign w:val="center"/>
          </w:tcPr>
          <w:p w14:paraId="64EAE90C" w14:textId="22D879BE"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70443A7C"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2226BFA9" w14:textId="77777777" w:rsidR="00486858" w:rsidRPr="00D80F87" w:rsidRDefault="00486858" w:rsidP="004B5D0E">
            <w:pPr>
              <w:jc w:val="center"/>
              <w:rPr>
                <w:sz w:val="20"/>
                <w:szCs w:val="20"/>
                <w:lang w:val="es-ES_tradnl"/>
              </w:rPr>
            </w:pPr>
            <w:r w:rsidRPr="00D80F87">
              <w:rPr>
                <w:sz w:val="20"/>
                <w:szCs w:val="20"/>
                <w:lang w:val="es-ES_tradnl"/>
              </w:rPr>
              <w:t>2015-09-20</w:t>
            </w:r>
          </w:p>
        </w:tc>
        <w:tc>
          <w:tcPr>
            <w:tcW w:w="1003" w:type="pct"/>
            <w:noWrap/>
            <w:vAlign w:val="center"/>
          </w:tcPr>
          <w:p w14:paraId="43937DA7"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169" w:type="pct"/>
            <w:noWrap/>
            <w:vAlign w:val="center"/>
          </w:tcPr>
          <w:p w14:paraId="0C483F8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&lt;6.9*</w:t>
            </w:r>
          </w:p>
        </w:tc>
        <w:tc>
          <w:tcPr>
            <w:tcW w:w="1002" w:type="pct"/>
          </w:tcPr>
          <w:p w14:paraId="69CBA15B" w14:textId="00DF73E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&lt;6.3*</w:t>
            </w:r>
          </w:p>
        </w:tc>
        <w:tc>
          <w:tcPr>
            <w:tcW w:w="1011" w:type="pct"/>
            <w:noWrap/>
            <w:vAlign w:val="center"/>
          </w:tcPr>
          <w:p w14:paraId="4ABA8319" w14:textId="09CF1E5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41BA8C3E"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0484902D" w14:textId="77777777" w:rsidR="00486858" w:rsidRPr="00D80F87" w:rsidRDefault="00486858" w:rsidP="004B5D0E">
            <w:pPr>
              <w:jc w:val="center"/>
              <w:rPr>
                <w:sz w:val="20"/>
                <w:szCs w:val="20"/>
                <w:lang w:val="es-ES_tradnl"/>
              </w:rPr>
            </w:pPr>
            <w:r w:rsidRPr="00D80F87">
              <w:rPr>
                <w:sz w:val="20"/>
                <w:szCs w:val="20"/>
                <w:lang w:val="es-ES_tradnl"/>
              </w:rPr>
              <w:t>2015-09-21</w:t>
            </w:r>
          </w:p>
        </w:tc>
        <w:tc>
          <w:tcPr>
            <w:tcW w:w="1003" w:type="pct"/>
            <w:noWrap/>
            <w:vAlign w:val="center"/>
          </w:tcPr>
          <w:p w14:paraId="6C9BBBD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169" w:type="pct"/>
            <w:noWrap/>
            <w:vAlign w:val="center"/>
          </w:tcPr>
          <w:p w14:paraId="2D8197A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&lt;6.7*</w:t>
            </w:r>
          </w:p>
        </w:tc>
        <w:tc>
          <w:tcPr>
            <w:tcW w:w="1002" w:type="pct"/>
          </w:tcPr>
          <w:p w14:paraId="6B7595E0" w14:textId="176DE8BE"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&lt;6.5*</w:t>
            </w:r>
          </w:p>
        </w:tc>
        <w:tc>
          <w:tcPr>
            <w:tcW w:w="1011" w:type="pct"/>
            <w:noWrap/>
            <w:vAlign w:val="center"/>
          </w:tcPr>
          <w:p w14:paraId="5FA46B70" w14:textId="43FA114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7006799B"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2CA2F739" w14:textId="77777777" w:rsidR="00486858" w:rsidRPr="00D80F87" w:rsidRDefault="00486858" w:rsidP="004B5D0E">
            <w:pPr>
              <w:jc w:val="center"/>
              <w:rPr>
                <w:sz w:val="20"/>
                <w:szCs w:val="20"/>
                <w:lang w:val="es-ES_tradnl"/>
              </w:rPr>
            </w:pPr>
            <w:r w:rsidRPr="00D80F87">
              <w:rPr>
                <w:sz w:val="20"/>
                <w:szCs w:val="20"/>
                <w:lang w:val="es-ES_tradnl"/>
              </w:rPr>
              <w:t>2015-09-22</w:t>
            </w:r>
          </w:p>
        </w:tc>
        <w:tc>
          <w:tcPr>
            <w:tcW w:w="1003" w:type="pct"/>
            <w:noWrap/>
            <w:vAlign w:val="center"/>
          </w:tcPr>
          <w:p w14:paraId="02F3113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&lt;6.8*</w:t>
            </w:r>
          </w:p>
        </w:tc>
        <w:tc>
          <w:tcPr>
            <w:tcW w:w="1169" w:type="pct"/>
            <w:noWrap/>
            <w:vAlign w:val="center"/>
          </w:tcPr>
          <w:p w14:paraId="41E9083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w:t>
            </w:r>
          </w:p>
        </w:tc>
        <w:tc>
          <w:tcPr>
            <w:tcW w:w="1002" w:type="pct"/>
          </w:tcPr>
          <w:p w14:paraId="3ADE8C6E" w14:textId="6E867E9D"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&lt;6.4*</w:t>
            </w:r>
          </w:p>
        </w:tc>
        <w:tc>
          <w:tcPr>
            <w:tcW w:w="1011" w:type="pct"/>
            <w:noWrap/>
            <w:vAlign w:val="center"/>
          </w:tcPr>
          <w:p w14:paraId="23EDACAF" w14:textId="19039E5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150</w:t>
            </w:r>
          </w:p>
        </w:tc>
      </w:tr>
      <w:tr w:rsidR="00486858" w:rsidRPr="00D80F87" w14:paraId="7FDAD490" w14:textId="77777777" w:rsidTr="00486858">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43742CD0" w14:textId="77777777" w:rsidR="00486858" w:rsidRPr="00D80F87" w:rsidRDefault="00486858" w:rsidP="004B5D0E">
            <w:pPr>
              <w:jc w:val="center"/>
              <w:rPr>
                <w:b/>
                <w:sz w:val="20"/>
                <w:szCs w:val="20"/>
                <w:lang w:val="es-ES_tradnl"/>
              </w:rPr>
            </w:pPr>
            <w:r w:rsidRPr="00D80F87">
              <w:rPr>
                <w:b/>
                <w:sz w:val="20"/>
                <w:szCs w:val="20"/>
                <w:lang w:val="es-ES_tradnl"/>
              </w:rPr>
              <w:t>Promedio</w:t>
            </w:r>
          </w:p>
        </w:tc>
        <w:tc>
          <w:tcPr>
            <w:tcW w:w="1003" w:type="pct"/>
            <w:noWrap/>
            <w:vAlign w:val="center"/>
          </w:tcPr>
          <w:p w14:paraId="5AE80AF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&lt;7.2*</w:t>
            </w:r>
          </w:p>
        </w:tc>
        <w:tc>
          <w:tcPr>
            <w:tcW w:w="1169" w:type="pct"/>
            <w:noWrap/>
            <w:vAlign w:val="center"/>
          </w:tcPr>
          <w:p w14:paraId="12FA8D8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&lt;7.1*</w:t>
            </w:r>
          </w:p>
        </w:tc>
        <w:tc>
          <w:tcPr>
            <w:tcW w:w="1002" w:type="pct"/>
          </w:tcPr>
          <w:p w14:paraId="4A892BA2" w14:textId="38B43E3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sz w:val="20"/>
                <w:szCs w:val="20"/>
                <w:lang w:val="es-ES_tradnl"/>
              </w:rPr>
            </w:pPr>
            <w:r w:rsidRPr="00D80F87">
              <w:rPr>
                <w:sz w:val="20"/>
                <w:szCs w:val="20"/>
                <w:lang w:val="es-ES_tradnl"/>
              </w:rPr>
              <w:t>&lt;6.4*</w:t>
            </w:r>
          </w:p>
        </w:tc>
        <w:tc>
          <w:tcPr>
            <w:tcW w:w="1011" w:type="pct"/>
            <w:noWrap/>
            <w:vAlign w:val="center"/>
          </w:tcPr>
          <w:p w14:paraId="3114A3C0" w14:textId="06BE387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sz w:val="20"/>
                <w:szCs w:val="20"/>
                <w:lang w:val="es-ES_tradnl"/>
              </w:rPr>
            </w:pPr>
            <w:r w:rsidRPr="00D80F87">
              <w:rPr>
                <w:b/>
                <w:sz w:val="20"/>
                <w:szCs w:val="20"/>
                <w:lang w:val="es-ES_tradnl"/>
              </w:rPr>
              <w:t>-</w:t>
            </w:r>
          </w:p>
        </w:tc>
      </w:tr>
    </w:tbl>
    <w:p w14:paraId="6953FD0E" w14:textId="0F3B6034" w:rsidR="00FF2419" w:rsidRPr="00D80F87" w:rsidRDefault="00FF2419" w:rsidP="004B5D0E">
      <w:pPr>
        <w:jc w:val="center"/>
        <w:rPr>
          <w:rFonts w:cs="Calibri"/>
          <w:sz w:val="18"/>
          <w:lang w:val="es-ES"/>
        </w:rPr>
      </w:pPr>
      <w:r w:rsidRPr="00D80F87">
        <w:rPr>
          <w:rFonts w:cs="Calibri"/>
          <w:sz w:val="18"/>
          <w:lang w:val="es-ES"/>
        </w:rPr>
        <w:t>*Concentración estimada: Valores calculados con el LDM, concentración menor al límite de detección del método. LDM NO</w:t>
      </w:r>
      <w:r w:rsidRPr="00D80F87">
        <w:rPr>
          <w:rFonts w:cs="Calibri"/>
          <w:sz w:val="18"/>
          <w:vertAlign w:val="subscript"/>
          <w:lang w:val="es-ES"/>
        </w:rPr>
        <w:t>2</w:t>
      </w:r>
      <w:r w:rsidRPr="00D80F87">
        <w:rPr>
          <w:rFonts w:cs="Calibri"/>
          <w:sz w:val="18"/>
          <w:lang w:val="es-ES"/>
        </w:rPr>
        <w:t xml:space="preserve"> = 0.030 µg/ml de Solución</w:t>
      </w:r>
    </w:p>
    <w:p w14:paraId="321DC06E" w14:textId="3681D5E3" w:rsidR="00C50470" w:rsidRPr="00D80F87" w:rsidRDefault="00C50470" w:rsidP="004B5D0E">
      <w:pPr>
        <w:pStyle w:val="Notas"/>
      </w:pPr>
      <w:r w:rsidRPr="00D80F87">
        <w:t xml:space="preserve">Fuente </w:t>
      </w:r>
      <w:sdt>
        <w:sdtPr>
          <w:id w:val="-549378189"/>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7C10D51E" w14:textId="77777777" w:rsidR="00486858" w:rsidRPr="00D80F87" w:rsidRDefault="00486858"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50"/>
      </w:tblGrid>
      <w:tr w:rsidR="00FF2419" w:rsidRPr="00D80F87" w14:paraId="4AA7084E" w14:textId="77777777" w:rsidTr="00FF2419">
        <w:trPr>
          <w:trHeight w:val="2800"/>
          <w:jc w:val="center"/>
        </w:trPr>
        <w:tc>
          <w:tcPr>
            <w:tcW w:w="2800" w:type="dxa"/>
            <w:shd w:val="clear" w:color="auto" w:fill="auto"/>
            <w:vAlign w:val="center"/>
          </w:tcPr>
          <w:p w14:paraId="2A95A9FD" w14:textId="1AB8A420" w:rsidR="00FF2419" w:rsidRPr="00D80F87" w:rsidRDefault="00486858" w:rsidP="004B5D0E">
            <w:pPr>
              <w:keepNext/>
              <w:jc w:val="center"/>
              <w:rPr>
                <w:color w:val="AE0000"/>
                <w:kern w:val="32"/>
              </w:rPr>
            </w:pPr>
            <w:r w:rsidRPr="00D80F87">
              <w:rPr>
                <w:noProof/>
                <w:color w:val="AE0000"/>
                <w:kern w:val="32"/>
                <w:lang w:eastAsia="es-CO"/>
              </w:rPr>
              <w:lastRenderedPageBreak/>
              <w:drawing>
                <wp:inline distT="0" distB="0" distL="0" distR="0" wp14:anchorId="387D1BF1" wp14:editId="5738AC2C">
                  <wp:extent cx="4705350" cy="2990850"/>
                  <wp:effectExtent l="0" t="0" r="0" b="0"/>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13-2010098 Informe Aire UF3 V2_03.tif"/>
                          <pic:cNvPicPr/>
                        </pic:nvPicPr>
                        <pic:blipFill rotWithShape="1">
                          <a:blip r:embed="rId73" cstate="print">
                            <a:extLst>
                              <a:ext uri="{28A0092B-C50C-407E-A947-70E740481C1C}">
                                <a14:useLocalDpi xmlns:a14="http://schemas.microsoft.com/office/drawing/2010/main" val="0"/>
                              </a:ext>
                            </a:extLst>
                          </a:blip>
                          <a:srcRect l="12811" t="12563" r="12627" b="54696"/>
                          <a:stretch/>
                        </pic:blipFill>
                        <pic:spPr bwMode="auto">
                          <a:xfrm>
                            <a:off x="0" y="0"/>
                            <a:ext cx="4711402" cy="29946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3CB4B8" w14:textId="44CC5F03" w:rsidR="00C50470" w:rsidRPr="00D80F87" w:rsidRDefault="002D40E3" w:rsidP="004B5D0E">
      <w:pPr>
        <w:pStyle w:val="Tablas"/>
      </w:pPr>
      <w:bookmarkStart w:id="152" w:name="_Ref436128756"/>
      <w:bookmarkStart w:id="153" w:name="_Toc447822099"/>
      <w:r w:rsidRPr="00D80F87">
        <w:t>Figura</w:t>
      </w:r>
      <w:r w:rsidR="00FF2419" w:rsidRPr="00D80F87">
        <w:t xml:space="preserve"> </w:t>
      </w:r>
      <w:fldSimple w:instr=" STYLEREF 1 \s ">
        <w:r w:rsidR="00F226A2">
          <w:rPr>
            <w:noProof/>
          </w:rPr>
          <w:t>3</w:t>
        </w:r>
      </w:fldSimple>
      <w:r w:rsidR="00FA5D34" w:rsidRPr="00D80F87">
        <w:t>.</w:t>
      </w:r>
      <w:fldSimple w:instr=" SEQ Figura \* ARABIC \s 1 ">
        <w:r w:rsidR="00F226A2">
          <w:rPr>
            <w:noProof/>
          </w:rPr>
          <w:t>36</w:t>
        </w:r>
      </w:fldSimple>
      <w:bookmarkEnd w:id="152"/>
      <w:r w:rsidR="00FF2419" w:rsidRPr="00D80F87">
        <w:rPr>
          <w:sz w:val="22"/>
          <w:lang w:val="es-ES"/>
        </w:rPr>
        <w:t xml:space="preserve"> Resultados de NO</w:t>
      </w:r>
      <w:r w:rsidR="00FF2419" w:rsidRPr="00D80F87">
        <w:rPr>
          <w:sz w:val="22"/>
          <w:vertAlign w:val="subscript"/>
          <w:lang w:val="es-ES"/>
        </w:rPr>
        <w:t>2</w:t>
      </w:r>
      <w:r w:rsidR="00FF2419" w:rsidRPr="00D80F87">
        <w:rPr>
          <w:sz w:val="22"/>
          <w:lang w:val="es-ES"/>
        </w:rPr>
        <w:t xml:space="preserve"> vs norma diaria</w:t>
      </w:r>
      <w:bookmarkEnd w:id="153"/>
    </w:p>
    <w:p w14:paraId="418723D6" w14:textId="5001774A" w:rsidR="00FF2419" w:rsidRPr="00D80F87" w:rsidRDefault="00FF2419" w:rsidP="004B5D0E">
      <w:pPr>
        <w:pStyle w:val="Notas"/>
      </w:pPr>
      <w:r w:rsidRPr="00D80F87">
        <w:t xml:space="preserve">Fuente </w:t>
      </w:r>
      <w:sdt>
        <w:sdtPr>
          <w:id w:val="-1369214532"/>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092B03C9" w14:textId="77777777" w:rsidR="00FF2419" w:rsidRPr="00D80F87" w:rsidRDefault="00FF2419" w:rsidP="004B5D0E"/>
    <w:p w14:paraId="52A3B03C" w14:textId="29C7D2FB" w:rsidR="00FF2419" w:rsidRPr="00D80F87" w:rsidRDefault="00FF2419" w:rsidP="004B5D0E">
      <w:r w:rsidRPr="00D80F87">
        <w:t xml:space="preserve">La </w:t>
      </w:r>
      <w:r w:rsidR="00E50824" w:rsidRPr="00D80F87">
        <w:fldChar w:fldCharType="begin"/>
      </w:r>
      <w:r w:rsidR="00E50824" w:rsidRPr="00D80F87">
        <w:instrText xml:space="preserve"> REF _Ref436128756 \h </w:instrText>
      </w:r>
      <w:r w:rsidR="004B5D0E" w:rsidRPr="00D80F87">
        <w:instrText xml:space="preserve"> \* MERGEFORMAT </w:instrText>
      </w:r>
      <w:r w:rsidR="00E50824" w:rsidRPr="00D80F87">
        <w:fldChar w:fldCharType="separate"/>
      </w:r>
      <w:r w:rsidR="00F226A2" w:rsidRPr="00D80F87">
        <w:t xml:space="preserve">Figura </w:t>
      </w:r>
      <w:r w:rsidR="00F226A2">
        <w:rPr>
          <w:noProof/>
        </w:rPr>
        <w:t>3</w:t>
      </w:r>
      <w:r w:rsidR="00F226A2" w:rsidRPr="00D80F87">
        <w:rPr>
          <w:noProof/>
        </w:rPr>
        <w:t>.</w:t>
      </w:r>
      <w:r w:rsidR="00F226A2">
        <w:rPr>
          <w:noProof/>
        </w:rPr>
        <w:t>36</w:t>
      </w:r>
      <w:r w:rsidR="00E50824" w:rsidRPr="00D80F87">
        <w:fldChar w:fldCharType="end"/>
      </w:r>
      <w:r w:rsidR="00E50824" w:rsidRPr="00D80F87">
        <w:t xml:space="preserve"> </w:t>
      </w:r>
      <w:r w:rsidRPr="00D80F87">
        <w:t>muestra las concentraciones diarias de NO</w:t>
      </w:r>
      <w:r w:rsidRPr="00D80F87">
        <w:rPr>
          <w:vertAlign w:val="subscript"/>
        </w:rPr>
        <w:t>2</w:t>
      </w:r>
      <w:r w:rsidRPr="00D80F87">
        <w:t xml:space="preserve"> para las estaciones evaluadas, en ella se compara las concentraciones con la norma diaria respectiva. Ninguno de estos valores supera la norma diaria para NO</w:t>
      </w:r>
      <w:r w:rsidRPr="00D80F87">
        <w:rPr>
          <w:vertAlign w:val="subscript"/>
        </w:rPr>
        <w:t>2</w:t>
      </w:r>
      <w:r w:rsidRPr="00D80F87">
        <w:t xml:space="preserve"> de 150 μg/m3 dado por la Resolución 610 de 2010 del antiguo MAVDT.</w:t>
      </w:r>
    </w:p>
    <w:p w14:paraId="38645616" w14:textId="77777777" w:rsidR="00FF2419" w:rsidRPr="00D80F87" w:rsidRDefault="00FF2419" w:rsidP="004B5D0E"/>
    <w:p w14:paraId="0E759262" w14:textId="553AB2EE" w:rsidR="00FF2419" w:rsidRPr="00D80F87" w:rsidRDefault="00FF2419" w:rsidP="004B5D0E">
      <w:pPr>
        <w:pStyle w:val="Ttulo7"/>
      </w:pPr>
      <w:r w:rsidRPr="00D80F87">
        <w:t xml:space="preserve">Resultados de </w:t>
      </w:r>
      <w:r w:rsidR="005627ED" w:rsidRPr="00D80F87">
        <w:t>Dióxido</w:t>
      </w:r>
      <w:r w:rsidRPr="00D80F87">
        <w:t xml:space="preserve"> de Azufre (SO</w:t>
      </w:r>
      <w:r w:rsidRPr="00D80F87">
        <w:rPr>
          <w:vertAlign w:val="subscript"/>
        </w:rPr>
        <w:t>2</w:t>
      </w:r>
      <w:r w:rsidRPr="00D80F87">
        <w:t>)</w:t>
      </w:r>
    </w:p>
    <w:p w14:paraId="7C474B2E" w14:textId="77777777" w:rsidR="00FF2419" w:rsidRPr="00D80F87" w:rsidRDefault="00FF2419" w:rsidP="004B5D0E"/>
    <w:p w14:paraId="229D6771" w14:textId="50B43B7B" w:rsidR="00FF2419" w:rsidRPr="00D80F87" w:rsidRDefault="00FF2419" w:rsidP="004B5D0E">
      <w:r w:rsidRPr="00D80F87">
        <w:t>Al igual que para NO</w:t>
      </w:r>
      <w:r w:rsidRPr="00D80F87">
        <w:rPr>
          <w:vertAlign w:val="subscript"/>
        </w:rPr>
        <w:t>2</w:t>
      </w:r>
      <w:r w:rsidR="00D920ED" w:rsidRPr="00D80F87">
        <w:t>, las</w:t>
      </w:r>
      <w:r w:rsidRPr="00D80F87">
        <w:t xml:space="preserve"> muestras para cada una de las estaciones fueron recolectadas mediante equipos Rac 3 gases y cuentan con los criterios de aceptación de calidad establecidos por el Protocolo de Monitoreo y Seguimiento de la Calidad del Aire desarrollado por el MADS, el cual establece un tiempo 23 horas mínima de monitoreo</w:t>
      </w:r>
      <w:r w:rsidRPr="00D80F87">
        <w:rPr>
          <w:rStyle w:val="Refdenotaalpie"/>
        </w:rPr>
        <w:footnoteReference w:id="2"/>
      </w:r>
      <w:r w:rsidRPr="00D80F87">
        <w:t xml:space="preserve">. </w:t>
      </w:r>
    </w:p>
    <w:p w14:paraId="0B9630E5" w14:textId="77777777" w:rsidR="00FF2419" w:rsidRPr="00D80F87" w:rsidRDefault="00FF2419" w:rsidP="004B5D0E"/>
    <w:p w14:paraId="1BDE88AD" w14:textId="4C5892E7" w:rsidR="00FF2419" w:rsidRPr="00D80F87" w:rsidRDefault="00FF2419" w:rsidP="004B5D0E">
      <w:pPr>
        <w:rPr>
          <w:lang w:val="es-ES"/>
        </w:rPr>
      </w:pPr>
      <w:r w:rsidRPr="00D80F87">
        <w:rPr>
          <w:lang w:val="es-ES"/>
        </w:rPr>
        <w:t xml:space="preserve">En la </w:t>
      </w:r>
      <w:r w:rsidR="00D920ED" w:rsidRPr="00D80F87">
        <w:rPr>
          <w:lang w:val="es-ES"/>
        </w:rPr>
        <w:fldChar w:fldCharType="begin"/>
      </w:r>
      <w:r w:rsidR="00D920ED" w:rsidRPr="00D80F87">
        <w:rPr>
          <w:lang w:val="es-ES"/>
        </w:rPr>
        <w:instrText xml:space="preserve"> REF _Ref433272791 \h </w:instrText>
      </w:r>
      <w:r w:rsidR="004B5D0E" w:rsidRPr="00D80F87">
        <w:rPr>
          <w:lang w:val="es-ES"/>
        </w:rPr>
        <w:instrText xml:space="preserve"> \* MERGEFORMAT </w:instrText>
      </w:r>
      <w:r w:rsidR="00D920ED" w:rsidRPr="00D80F87">
        <w:rPr>
          <w:lang w:val="es-ES"/>
        </w:rPr>
      </w:r>
      <w:r w:rsidR="00D920ED" w:rsidRPr="00D80F87">
        <w:rPr>
          <w:lang w:val="es-ES"/>
        </w:rPr>
        <w:fldChar w:fldCharType="separate"/>
      </w:r>
      <w:r w:rsidR="00F226A2" w:rsidRPr="00D80F87">
        <w:t xml:space="preserve">Tabla </w:t>
      </w:r>
      <w:r w:rsidR="00F226A2">
        <w:rPr>
          <w:noProof/>
        </w:rPr>
        <w:t>3</w:t>
      </w:r>
      <w:r w:rsidR="00F226A2" w:rsidRPr="00D80F87">
        <w:rPr>
          <w:noProof/>
        </w:rPr>
        <w:t>.</w:t>
      </w:r>
      <w:r w:rsidR="00F226A2">
        <w:rPr>
          <w:noProof/>
        </w:rPr>
        <w:t>31</w:t>
      </w:r>
      <w:r w:rsidR="00D920ED" w:rsidRPr="00D80F87">
        <w:rPr>
          <w:lang w:val="es-ES"/>
        </w:rPr>
        <w:fldChar w:fldCharType="end"/>
      </w:r>
      <w:r w:rsidR="00D920ED" w:rsidRPr="00D80F87">
        <w:rPr>
          <w:lang w:val="es-ES"/>
        </w:rPr>
        <w:t xml:space="preserve"> </w:t>
      </w:r>
      <w:r w:rsidRPr="00D80F87">
        <w:rPr>
          <w:lang w:val="es-ES"/>
        </w:rPr>
        <w:t>siguiente se presentan los resultados de SO</w:t>
      </w:r>
      <w:r w:rsidRPr="00D80F87">
        <w:rPr>
          <w:vertAlign w:val="subscript"/>
          <w:lang w:val="es-ES"/>
        </w:rPr>
        <w:t>2</w:t>
      </w:r>
      <w:r w:rsidRPr="00D80F87">
        <w:rPr>
          <w:lang w:val="es-ES"/>
        </w:rPr>
        <w:t xml:space="preserve"> obtenidos en cada estación durante el periodo de monitoreo. El 100% de los datos los valores de concentración reportados en las diferentes estaciones no superan el límite máximo detectable del método de análisis empleado en el laboratorio (LDM SO</w:t>
      </w:r>
      <w:r w:rsidRPr="00D80F87">
        <w:rPr>
          <w:vertAlign w:val="subscript"/>
          <w:lang w:val="es-ES"/>
        </w:rPr>
        <w:t>2</w:t>
      </w:r>
      <w:r w:rsidRPr="00D80F87">
        <w:rPr>
          <w:lang w:val="es-ES"/>
        </w:rPr>
        <w:t xml:space="preserve"> = 0.77 µg/10 ml de Solución). </w:t>
      </w:r>
      <w:r w:rsidRPr="00D80F87">
        <w:t xml:space="preserve">Para efectos de cálculo y estimar una concentración máxima aproximada, se tomó el </w:t>
      </w:r>
      <w:r w:rsidRPr="00D80F87">
        <w:lastRenderedPageBreak/>
        <w:t xml:space="preserve">valor del límite de detección del método para todos los datos reportados por el laboratorio como &lt;LDM para determinar la concentración máxima que se podría presentar (ver Anexo </w:t>
      </w:r>
      <w:r w:rsidR="00D920ED" w:rsidRPr="00D80F87">
        <w:t>3.</w:t>
      </w:r>
      <w:r w:rsidR="00383686" w:rsidRPr="00D80F87">
        <w:t>2.1.3.2</w:t>
      </w:r>
      <w:r w:rsidRPr="00D80F87">
        <w:t xml:space="preserve">). </w:t>
      </w:r>
    </w:p>
    <w:p w14:paraId="3DE5BBB7" w14:textId="77777777" w:rsidR="00FF2419" w:rsidRPr="00D80F87" w:rsidRDefault="00FF2419" w:rsidP="004B5D0E">
      <w:pPr>
        <w:rPr>
          <w:lang w:val="es-ES"/>
        </w:rPr>
      </w:pPr>
    </w:p>
    <w:p w14:paraId="312545AB" w14:textId="76DD483B" w:rsidR="00D920ED" w:rsidRPr="00D80F87" w:rsidRDefault="00D920ED" w:rsidP="004B5D0E">
      <w:pPr>
        <w:pStyle w:val="Tablas"/>
        <w:rPr>
          <w:lang w:val="es-ES"/>
        </w:rPr>
      </w:pPr>
      <w:bookmarkStart w:id="154" w:name="_Ref433272791"/>
      <w:bookmarkStart w:id="155" w:name="_Toc447822001"/>
      <w:r w:rsidRPr="00D80F87">
        <w:t xml:space="preserve">Tabla </w:t>
      </w:r>
      <w:fldSimple w:instr=" STYLEREF 1 \s ">
        <w:r w:rsidR="00F226A2">
          <w:rPr>
            <w:noProof/>
          </w:rPr>
          <w:t>3</w:t>
        </w:r>
      </w:fldSimple>
      <w:r w:rsidR="000B6A60" w:rsidRPr="00D80F87">
        <w:t>.</w:t>
      </w:r>
      <w:fldSimple w:instr=" SEQ Tabla \* ARABIC \s 1 ">
        <w:r w:rsidR="00F226A2">
          <w:rPr>
            <w:noProof/>
          </w:rPr>
          <w:t>31</w:t>
        </w:r>
      </w:fldSimple>
      <w:bookmarkEnd w:id="154"/>
      <w:r w:rsidRPr="00D80F87">
        <w:t xml:space="preserve"> Consolidado Resultados de SO</w:t>
      </w:r>
      <w:r w:rsidRPr="00D80F87">
        <w:rPr>
          <w:vertAlign w:val="subscript"/>
        </w:rPr>
        <w:t>2</w:t>
      </w:r>
      <w:bookmarkEnd w:id="155"/>
    </w:p>
    <w:tbl>
      <w:tblPr>
        <w:tblStyle w:val="Gminis"/>
        <w:tblW w:w="5000" w:type="pct"/>
        <w:tblLayout w:type="fixed"/>
        <w:tblLook w:val="04A0" w:firstRow="1" w:lastRow="0" w:firstColumn="1" w:lastColumn="0" w:noHBand="0" w:noVBand="1"/>
      </w:tblPr>
      <w:tblGrid>
        <w:gridCol w:w="1384"/>
        <w:gridCol w:w="1921"/>
        <w:gridCol w:w="1994"/>
        <w:gridCol w:w="1613"/>
        <w:gridCol w:w="1575"/>
      </w:tblGrid>
      <w:tr w:rsidR="00486858" w:rsidRPr="00D80F87" w14:paraId="3985CC4C" w14:textId="77777777" w:rsidTr="007D26C2">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815" w:type="pct"/>
            <w:noWrap/>
            <w:vAlign w:val="center"/>
            <w:hideMark/>
          </w:tcPr>
          <w:p w14:paraId="54C4FB2A" w14:textId="77777777" w:rsidR="00486858" w:rsidRPr="00D80F87" w:rsidRDefault="00486858" w:rsidP="004B5D0E">
            <w:pPr>
              <w:jc w:val="center"/>
              <w:rPr>
                <w:bCs/>
              </w:rPr>
            </w:pPr>
            <w:r w:rsidRPr="00D80F87">
              <w:t>Fecha</w:t>
            </w:r>
          </w:p>
        </w:tc>
        <w:tc>
          <w:tcPr>
            <w:tcW w:w="1132" w:type="pct"/>
            <w:noWrap/>
            <w:vAlign w:val="center"/>
            <w:hideMark/>
          </w:tcPr>
          <w:p w14:paraId="23E44FFA"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rPr>
            </w:pPr>
            <w:r w:rsidRPr="00D80F87">
              <w:t>Estación 6 La Floresta</w:t>
            </w:r>
          </w:p>
          <w:p w14:paraId="08DCFBDF"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rPr>
            </w:pPr>
            <w:r w:rsidRPr="00D80F87">
              <w:t>(</w:t>
            </w:r>
            <w:r w:rsidRPr="00D80F87">
              <w:rPr>
                <w:lang w:val="es-ES"/>
              </w:rPr>
              <w:t>µg/m</w:t>
            </w:r>
            <w:r w:rsidRPr="00D80F87">
              <w:rPr>
                <w:vertAlign w:val="superscript"/>
                <w:lang w:val="es-ES"/>
              </w:rPr>
              <w:t>3</w:t>
            </w:r>
            <w:r w:rsidRPr="00D80F87">
              <w:t>)</w:t>
            </w:r>
          </w:p>
        </w:tc>
        <w:tc>
          <w:tcPr>
            <w:tcW w:w="1175" w:type="pct"/>
            <w:noWrap/>
            <w:vAlign w:val="center"/>
            <w:hideMark/>
          </w:tcPr>
          <w:p w14:paraId="20B74985"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rPr>
            </w:pPr>
            <w:r w:rsidRPr="00D80F87">
              <w:t>Estación 7 la Carlota</w:t>
            </w:r>
          </w:p>
          <w:p w14:paraId="328C2CF0" w14:textId="77777777"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rPr>
            </w:pPr>
            <w:r w:rsidRPr="00D80F87">
              <w:t>(</w:t>
            </w:r>
            <w:r w:rsidRPr="00D80F87">
              <w:rPr>
                <w:lang w:val="es-ES"/>
              </w:rPr>
              <w:t>µg/m</w:t>
            </w:r>
            <w:r w:rsidRPr="00D80F87">
              <w:rPr>
                <w:vertAlign w:val="superscript"/>
                <w:lang w:val="es-ES"/>
              </w:rPr>
              <w:t>3</w:t>
            </w:r>
            <w:r w:rsidRPr="00D80F87">
              <w:t>)</w:t>
            </w:r>
          </w:p>
        </w:tc>
        <w:tc>
          <w:tcPr>
            <w:tcW w:w="950" w:type="pct"/>
          </w:tcPr>
          <w:p w14:paraId="37D10B36" w14:textId="77777777" w:rsidR="00486858" w:rsidRPr="00D80F87" w:rsidRDefault="007D26C2" w:rsidP="004B5D0E">
            <w:pPr>
              <w:jc w:val="center"/>
              <w:cnfStyle w:val="100000000000" w:firstRow="1" w:lastRow="0" w:firstColumn="0" w:lastColumn="0" w:oddVBand="0" w:evenVBand="0" w:oddHBand="0" w:evenHBand="0" w:firstRowFirstColumn="0" w:firstRowLastColumn="0" w:lastRowFirstColumn="0" w:lastRowLastColumn="0"/>
            </w:pPr>
            <w:r w:rsidRPr="00D80F87">
              <w:t xml:space="preserve">Estación 8 </w:t>
            </w:r>
          </w:p>
          <w:p w14:paraId="6B6A228B" w14:textId="77777777" w:rsidR="007D26C2" w:rsidRPr="00D80F87" w:rsidRDefault="007D26C2" w:rsidP="004B5D0E">
            <w:pPr>
              <w:jc w:val="center"/>
              <w:cnfStyle w:val="100000000000" w:firstRow="1" w:lastRow="0" w:firstColumn="0" w:lastColumn="0" w:oddVBand="0" w:evenVBand="0" w:oddHBand="0" w:evenHBand="0" w:firstRowFirstColumn="0" w:firstRowLastColumn="0" w:lastRowFirstColumn="0" w:lastRowLastColumn="0"/>
            </w:pPr>
            <w:r w:rsidRPr="00D80F87">
              <w:t xml:space="preserve">Babilonia </w:t>
            </w:r>
          </w:p>
          <w:p w14:paraId="7990DA7B" w14:textId="1F308CBA" w:rsidR="007D26C2" w:rsidRPr="00D80F87" w:rsidRDefault="007D26C2" w:rsidP="004B5D0E">
            <w:pPr>
              <w:jc w:val="center"/>
              <w:cnfStyle w:val="100000000000" w:firstRow="1" w:lastRow="0" w:firstColumn="0" w:lastColumn="0" w:oddVBand="0" w:evenVBand="0" w:oddHBand="0" w:evenHBand="0" w:firstRowFirstColumn="0" w:firstRowLastColumn="0" w:lastRowFirstColumn="0" w:lastRowLastColumn="0"/>
            </w:pPr>
            <w:r w:rsidRPr="00D80F87">
              <w:t>(</w:t>
            </w:r>
            <w:r w:rsidRPr="00D80F87">
              <w:rPr>
                <w:lang w:val="es-ES"/>
              </w:rPr>
              <w:t>µg/m</w:t>
            </w:r>
            <w:r w:rsidRPr="00D80F87">
              <w:rPr>
                <w:vertAlign w:val="superscript"/>
                <w:lang w:val="es-ES"/>
              </w:rPr>
              <w:t>3</w:t>
            </w:r>
            <w:r w:rsidRPr="00D80F87">
              <w:t>)</w:t>
            </w:r>
          </w:p>
        </w:tc>
        <w:tc>
          <w:tcPr>
            <w:tcW w:w="928" w:type="pct"/>
            <w:noWrap/>
            <w:vAlign w:val="center"/>
            <w:hideMark/>
          </w:tcPr>
          <w:p w14:paraId="46A4C0D0" w14:textId="4D275912" w:rsidR="00486858" w:rsidRPr="00D80F87" w:rsidRDefault="00486858" w:rsidP="004B5D0E">
            <w:pPr>
              <w:jc w:val="center"/>
              <w:cnfStyle w:val="100000000000" w:firstRow="1" w:lastRow="0" w:firstColumn="0" w:lastColumn="0" w:oddVBand="0" w:evenVBand="0" w:oddHBand="0" w:evenHBand="0" w:firstRowFirstColumn="0" w:firstRowLastColumn="0" w:lastRowFirstColumn="0" w:lastRowLastColumn="0"/>
              <w:rPr>
                <w:bCs/>
              </w:rPr>
            </w:pPr>
            <w:r w:rsidRPr="00D80F87">
              <w:t>Norma diaria (</w:t>
            </w:r>
            <w:r w:rsidRPr="00D80F87">
              <w:rPr>
                <w:lang w:val="es-ES"/>
              </w:rPr>
              <w:t>µg/m</w:t>
            </w:r>
            <w:r w:rsidRPr="00D80F87">
              <w:rPr>
                <w:vertAlign w:val="superscript"/>
                <w:lang w:val="es-ES"/>
              </w:rPr>
              <w:t>3</w:t>
            </w:r>
            <w:r w:rsidRPr="00D80F87">
              <w:rPr>
                <w:lang w:val="es-ES"/>
              </w:rPr>
              <w:t>)</w:t>
            </w:r>
          </w:p>
        </w:tc>
      </w:tr>
      <w:tr w:rsidR="00486858" w:rsidRPr="00D80F87" w14:paraId="32ED64C1"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CFB4631" w14:textId="61BC2149" w:rsidR="00486858" w:rsidRPr="00D80F87" w:rsidRDefault="00486858" w:rsidP="004B5D0E">
            <w:pPr>
              <w:jc w:val="center"/>
              <w:rPr>
                <w:lang w:val="es-ES_tradnl"/>
              </w:rPr>
            </w:pPr>
            <w:r w:rsidRPr="00D80F87">
              <w:rPr>
                <w:lang w:val="es-ES_tradnl"/>
              </w:rPr>
              <w:t>2015-09-05</w:t>
            </w:r>
          </w:p>
        </w:tc>
        <w:tc>
          <w:tcPr>
            <w:tcW w:w="1132" w:type="pct"/>
            <w:noWrap/>
            <w:vAlign w:val="center"/>
            <w:hideMark/>
          </w:tcPr>
          <w:p w14:paraId="2EC0A3B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&lt;15.5*</w:t>
            </w:r>
          </w:p>
        </w:tc>
        <w:tc>
          <w:tcPr>
            <w:tcW w:w="1175" w:type="pct"/>
            <w:noWrap/>
            <w:vAlign w:val="center"/>
            <w:hideMark/>
          </w:tcPr>
          <w:p w14:paraId="2F54614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&lt;14.6*</w:t>
            </w:r>
          </w:p>
        </w:tc>
        <w:tc>
          <w:tcPr>
            <w:tcW w:w="950" w:type="pct"/>
          </w:tcPr>
          <w:p w14:paraId="2A0B113F" w14:textId="24938C0C"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&lt;14.2*</w:t>
            </w:r>
          </w:p>
        </w:tc>
        <w:tc>
          <w:tcPr>
            <w:tcW w:w="928" w:type="pct"/>
            <w:noWrap/>
            <w:vAlign w:val="center"/>
            <w:hideMark/>
          </w:tcPr>
          <w:p w14:paraId="53244EBC" w14:textId="451AA3C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5B7E03A5"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83F0D83" w14:textId="77777777" w:rsidR="00486858" w:rsidRPr="00D80F87" w:rsidRDefault="00486858" w:rsidP="004B5D0E">
            <w:pPr>
              <w:jc w:val="center"/>
              <w:rPr>
                <w:lang w:val="es-ES_tradnl"/>
              </w:rPr>
            </w:pPr>
            <w:r w:rsidRPr="00D80F87">
              <w:rPr>
                <w:lang w:val="es-ES_tradnl"/>
              </w:rPr>
              <w:t>2015-09-06</w:t>
            </w:r>
          </w:p>
        </w:tc>
        <w:tc>
          <w:tcPr>
            <w:tcW w:w="1132" w:type="pct"/>
            <w:noWrap/>
            <w:vAlign w:val="center"/>
            <w:hideMark/>
          </w:tcPr>
          <w:p w14:paraId="05F64CC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&lt;15.4*</w:t>
            </w:r>
          </w:p>
        </w:tc>
        <w:tc>
          <w:tcPr>
            <w:tcW w:w="1175" w:type="pct"/>
            <w:noWrap/>
            <w:vAlign w:val="center"/>
            <w:hideMark/>
          </w:tcPr>
          <w:p w14:paraId="54EC679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&lt;15.2*</w:t>
            </w:r>
          </w:p>
        </w:tc>
        <w:tc>
          <w:tcPr>
            <w:tcW w:w="950" w:type="pct"/>
          </w:tcPr>
          <w:p w14:paraId="19A9C3BA" w14:textId="4B705EFB"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&lt;14.1*</w:t>
            </w:r>
          </w:p>
        </w:tc>
        <w:tc>
          <w:tcPr>
            <w:tcW w:w="928" w:type="pct"/>
            <w:noWrap/>
            <w:vAlign w:val="center"/>
            <w:hideMark/>
          </w:tcPr>
          <w:p w14:paraId="0C4F5BB6" w14:textId="05A1579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44C49F9"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0C5EC96E" w14:textId="77777777" w:rsidR="00486858" w:rsidRPr="00D80F87" w:rsidRDefault="00486858" w:rsidP="004B5D0E">
            <w:pPr>
              <w:jc w:val="center"/>
              <w:rPr>
                <w:lang w:val="es-ES_tradnl"/>
              </w:rPr>
            </w:pPr>
            <w:r w:rsidRPr="00D80F87">
              <w:rPr>
                <w:lang w:val="es-ES_tradnl"/>
              </w:rPr>
              <w:t>2015-09-07</w:t>
            </w:r>
          </w:p>
        </w:tc>
        <w:tc>
          <w:tcPr>
            <w:tcW w:w="1132" w:type="pct"/>
            <w:noWrap/>
            <w:vAlign w:val="center"/>
            <w:hideMark/>
          </w:tcPr>
          <w:p w14:paraId="2B62376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w:t>
            </w:r>
          </w:p>
        </w:tc>
        <w:tc>
          <w:tcPr>
            <w:tcW w:w="1175" w:type="pct"/>
            <w:noWrap/>
            <w:vAlign w:val="center"/>
            <w:hideMark/>
          </w:tcPr>
          <w:p w14:paraId="71F5792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&lt;15.5*</w:t>
            </w:r>
          </w:p>
        </w:tc>
        <w:tc>
          <w:tcPr>
            <w:tcW w:w="950" w:type="pct"/>
          </w:tcPr>
          <w:p w14:paraId="77497B3E" w14:textId="30F8ACFC"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&lt;13.6*</w:t>
            </w:r>
          </w:p>
        </w:tc>
        <w:tc>
          <w:tcPr>
            <w:tcW w:w="928" w:type="pct"/>
            <w:noWrap/>
            <w:vAlign w:val="center"/>
            <w:hideMark/>
          </w:tcPr>
          <w:p w14:paraId="7136F46F" w14:textId="20C66CD2"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7B8A20EB"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DBEB4D7" w14:textId="77777777" w:rsidR="00486858" w:rsidRPr="00D80F87" w:rsidRDefault="00486858" w:rsidP="004B5D0E">
            <w:pPr>
              <w:jc w:val="center"/>
              <w:rPr>
                <w:lang w:val="es-ES_tradnl"/>
              </w:rPr>
            </w:pPr>
            <w:r w:rsidRPr="00D80F87">
              <w:rPr>
                <w:lang w:val="es-ES_tradnl"/>
              </w:rPr>
              <w:t>2015-09-08</w:t>
            </w:r>
          </w:p>
        </w:tc>
        <w:tc>
          <w:tcPr>
            <w:tcW w:w="1132" w:type="pct"/>
            <w:noWrap/>
            <w:vAlign w:val="center"/>
            <w:hideMark/>
          </w:tcPr>
          <w:p w14:paraId="782C7EB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&lt;14.8*</w:t>
            </w:r>
          </w:p>
        </w:tc>
        <w:tc>
          <w:tcPr>
            <w:tcW w:w="1175" w:type="pct"/>
            <w:noWrap/>
            <w:vAlign w:val="center"/>
            <w:hideMark/>
          </w:tcPr>
          <w:p w14:paraId="5E05E77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&lt;15.2*</w:t>
            </w:r>
          </w:p>
        </w:tc>
        <w:tc>
          <w:tcPr>
            <w:tcW w:w="950" w:type="pct"/>
          </w:tcPr>
          <w:p w14:paraId="6ED2457C" w14:textId="4F11054E"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w:t>
            </w:r>
          </w:p>
        </w:tc>
        <w:tc>
          <w:tcPr>
            <w:tcW w:w="928" w:type="pct"/>
            <w:noWrap/>
            <w:vAlign w:val="center"/>
            <w:hideMark/>
          </w:tcPr>
          <w:p w14:paraId="238D372B" w14:textId="5909FA4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3C68228"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7D1DCF54" w14:textId="77777777" w:rsidR="00486858" w:rsidRPr="00D80F87" w:rsidRDefault="00486858" w:rsidP="004B5D0E">
            <w:pPr>
              <w:jc w:val="center"/>
              <w:rPr>
                <w:lang w:val="es-ES_tradnl"/>
              </w:rPr>
            </w:pPr>
            <w:r w:rsidRPr="00D80F87">
              <w:rPr>
                <w:lang w:val="es-ES_tradnl"/>
              </w:rPr>
              <w:t>2015-09-09</w:t>
            </w:r>
          </w:p>
        </w:tc>
        <w:tc>
          <w:tcPr>
            <w:tcW w:w="1132" w:type="pct"/>
            <w:noWrap/>
            <w:vAlign w:val="center"/>
            <w:hideMark/>
          </w:tcPr>
          <w:p w14:paraId="7BA7C25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w:t>
            </w:r>
          </w:p>
        </w:tc>
        <w:tc>
          <w:tcPr>
            <w:tcW w:w="1175" w:type="pct"/>
            <w:noWrap/>
            <w:vAlign w:val="center"/>
            <w:hideMark/>
          </w:tcPr>
          <w:p w14:paraId="6DD8B64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&lt;14.7*</w:t>
            </w:r>
          </w:p>
        </w:tc>
        <w:tc>
          <w:tcPr>
            <w:tcW w:w="950" w:type="pct"/>
          </w:tcPr>
          <w:p w14:paraId="5E697195" w14:textId="5B055F4B"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&lt;14.1*</w:t>
            </w:r>
          </w:p>
        </w:tc>
        <w:tc>
          <w:tcPr>
            <w:tcW w:w="928" w:type="pct"/>
            <w:noWrap/>
            <w:vAlign w:val="center"/>
            <w:hideMark/>
          </w:tcPr>
          <w:p w14:paraId="2DD51D01" w14:textId="13C096E4"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8B698F0"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517C2DB8" w14:textId="77777777" w:rsidR="00486858" w:rsidRPr="00D80F87" w:rsidRDefault="00486858" w:rsidP="004B5D0E">
            <w:pPr>
              <w:jc w:val="center"/>
              <w:rPr>
                <w:lang w:val="es-ES_tradnl"/>
              </w:rPr>
            </w:pPr>
            <w:r w:rsidRPr="00D80F87">
              <w:rPr>
                <w:lang w:val="es-ES_tradnl"/>
              </w:rPr>
              <w:t>2015-09-10</w:t>
            </w:r>
          </w:p>
        </w:tc>
        <w:tc>
          <w:tcPr>
            <w:tcW w:w="1132" w:type="pct"/>
            <w:noWrap/>
            <w:vAlign w:val="center"/>
            <w:hideMark/>
          </w:tcPr>
          <w:p w14:paraId="23F2C8F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&lt;13.9*</w:t>
            </w:r>
          </w:p>
        </w:tc>
        <w:tc>
          <w:tcPr>
            <w:tcW w:w="1175" w:type="pct"/>
            <w:noWrap/>
            <w:vAlign w:val="center"/>
            <w:hideMark/>
          </w:tcPr>
          <w:p w14:paraId="3415168F"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&lt;15.6*</w:t>
            </w:r>
          </w:p>
        </w:tc>
        <w:tc>
          <w:tcPr>
            <w:tcW w:w="950" w:type="pct"/>
          </w:tcPr>
          <w:p w14:paraId="7A031510" w14:textId="7825B7E7"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&lt;13.5*</w:t>
            </w:r>
          </w:p>
        </w:tc>
        <w:tc>
          <w:tcPr>
            <w:tcW w:w="928" w:type="pct"/>
            <w:noWrap/>
            <w:vAlign w:val="center"/>
            <w:hideMark/>
          </w:tcPr>
          <w:p w14:paraId="280F2978" w14:textId="0E374948"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7B533E96"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40161FCE" w14:textId="77777777" w:rsidR="00486858" w:rsidRPr="00D80F87" w:rsidRDefault="00486858" w:rsidP="004B5D0E">
            <w:pPr>
              <w:jc w:val="center"/>
              <w:rPr>
                <w:lang w:val="es-ES_tradnl"/>
              </w:rPr>
            </w:pPr>
            <w:r w:rsidRPr="00D80F87">
              <w:rPr>
                <w:lang w:val="es-ES_tradnl"/>
              </w:rPr>
              <w:t>2015-09-11</w:t>
            </w:r>
          </w:p>
        </w:tc>
        <w:tc>
          <w:tcPr>
            <w:tcW w:w="1132" w:type="pct"/>
            <w:noWrap/>
            <w:vAlign w:val="center"/>
            <w:hideMark/>
          </w:tcPr>
          <w:p w14:paraId="2BCEFBE7"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&lt;15.3*</w:t>
            </w:r>
          </w:p>
        </w:tc>
        <w:tc>
          <w:tcPr>
            <w:tcW w:w="1175" w:type="pct"/>
            <w:noWrap/>
            <w:vAlign w:val="center"/>
            <w:hideMark/>
          </w:tcPr>
          <w:p w14:paraId="3EA28D2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950" w:type="pct"/>
          </w:tcPr>
          <w:p w14:paraId="73AAF92B" w14:textId="43FF66A2"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&lt;12.2*</w:t>
            </w:r>
          </w:p>
        </w:tc>
        <w:tc>
          <w:tcPr>
            <w:tcW w:w="928" w:type="pct"/>
            <w:noWrap/>
            <w:vAlign w:val="center"/>
            <w:hideMark/>
          </w:tcPr>
          <w:p w14:paraId="7D0D1E60" w14:textId="634BF2B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4B9DD30"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4394E81E" w14:textId="77777777" w:rsidR="00486858" w:rsidRPr="00D80F87" w:rsidRDefault="00486858" w:rsidP="004B5D0E">
            <w:pPr>
              <w:jc w:val="center"/>
              <w:rPr>
                <w:lang w:val="es-ES_tradnl"/>
              </w:rPr>
            </w:pPr>
            <w:r w:rsidRPr="00D80F87">
              <w:rPr>
                <w:lang w:val="es-ES_tradnl"/>
              </w:rPr>
              <w:t>2015-09-12</w:t>
            </w:r>
          </w:p>
        </w:tc>
        <w:tc>
          <w:tcPr>
            <w:tcW w:w="1132" w:type="pct"/>
            <w:noWrap/>
            <w:vAlign w:val="center"/>
            <w:hideMark/>
          </w:tcPr>
          <w:p w14:paraId="4299A8D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&lt;15.5*</w:t>
            </w:r>
          </w:p>
        </w:tc>
        <w:tc>
          <w:tcPr>
            <w:tcW w:w="1175" w:type="pct"/>
            <w:noWrap/>
            <w:vAlign w:val="center"/>
            <w:hideMark/>
          </w:tcPr>
          <w:p w14:paraId="1BEEB65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&lt;13.8*</w:t>
            </w:r>
          </w:p>
        </w:tc>
        <w:tc>
          <w:tcPr>
            <w:tcW w:w="950" w:type="pct"/>
          </w:tcPr>
          <w:p w14:paraId="26A797E1" w14:textId="012186A3" w:rsidR="007D26C2"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&lt;13.1*</w:t>
            </w:r>
          </w:p>
        </w:tc>
        <w:tc>
          <w:tcPr>
            <w:tcW w:w="928" w:type="pct"/>
            <w:noWrap/>
            <w:vAlign w:val="center"/>
            <w:hideMark/>
          </w:tcPr>
          <w:p w14:paraId="2FD6F676" w14:textId="0125EAA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7C2E4573"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49676FDA" w14:textId="03D4C986" w:rsidR="00486858" w:rsidRPr="00D80F87" w:rsidRDefault="00486858" w:rsidP="004B5D0E">
            <w:pPr>
              <w:jc w:val="center"/>
              <w:rPr>
                <w:lang w:val="es-ES_tradnl"/>
              </w:rPr>
            </w:pPr>
            <w:r w:rsidRPr="00D80F87">
              <w:rPr>
                <w:lang w:val="es-ES_tradnl"/>
              </w:rPr>
              <w:t>2015-09-13</w:t>
            </w:r>
          </w:p>
        </w:tc>
        <w:tc>
          <w:tcPr>
            <w:tcW w:w="1132" w:type="pct"/>
            <w:noWrap/>
            <w:vAlign w:val="center"/>
            <w:hideMark/>
          </w:tcPr>
          <w:p w14:paraId="203AC9E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1175" w:type="pct"/>
            <w:noWrap/>
            <w:vAlign w:val="center"/>
            <w:hideMark/>
          </w:tcPr>
          <w:p w14:paraId="0A5F5B6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w:t>
            </w:r>
          </w:p>
        </w:tc>
        <w:tc>
          <w:tcPr>
            <w:tcW w:w="950" w:type="pct"/>
          </w:tcPr>
          <w:p w14:paraId="20E96F59" w14:textId="5BB52360" w:rsidR="007D26C2"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&lt;11.8*</w:t>
            </w:r>
          </w:p>
        </w:tc>
        <w:tc>
          <w:tcPr>
            <w:tcW w:w="928" w:type="pct"/>
            <w:noWrap/>
            <w:vAlign w:val="center"/>
            <w:hideMark/>
          </w:tcPr>
          <w:p w14:paraId="0741A39C" w14:textId="067A67B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157832B4"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162B4C4F" w14:textId="157C46CF" w:rsidR="00486858" w:rsidRPr="00D80F87" w:rsidRDefault="00486858" w:rsidP="004B5D0E">
            <w:pPr>
              <w:jc w:val="center"/>
              <w:rPr>
                <w:lang w:val="es-ES_tradnl"/>
              </w:rPr>
            </w:pPr>
            <w:r w:rsidRPr="00D80F87">
              <w:rPr>
                <w:lang w:val="es-ES_tradnl"/>
              </w:rPr>
              <w:t>2015-09-14</w:t>
            </w:r>
          </w:p>
        </w:tc>
        <w:tc>
          <w:tcPr>
            <w:tcW w:w="1132" w:type="pct"/>
            <w:noWrap/>
            <w:vAlign w:val="center"/>
            <w:hideMark/>
          </w:tcPr>
          <w:p w14:paraId="161B2C2C"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1175" w:type="pct"/>
            <w:noWrap/>
            <w:vAlign w:val="center"/>
            <w:hideMark/>
          </w:tcPr>
          <w:p w14:paraId="2B7A53A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&lt;14.5*</w:t>
            </w:r>
          </w:p>
        </w:tc>
        <w:tc>
          <w:tcPr>
            <w:tcW w:w="950" w:type="pct"/>
          </w:tcPr>
          <w:p w14:paraId="52391B87" w14:textId="4F1B1236"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&lt;12.7*</w:t>
            </w:r>
          </w:p>
        </w:tc>
        <w:tc>
          <w:tcPr>
            <w:tcW w:w="928" w:type="pct"/>
            <w:noWrap/>
            <w:vAlign w:val="center"/>
            <w:hideMark/>
          </w:tcPr>
          <w:p w14:paraId="0EE8D676" w14:textId="36616A55"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13008E8E"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hideMark/>
          </w:tcPr>
          <w:p w14:paraId="3F3DE1F5" w14:textId="77777777" w:rsidR="00486858" w:rsidRPr="00D80F87" w:rsidRDefault="00486858" w:rsidP="004B5D0E">
            <w:pPr>
              <w:jc w:val="center"/>
              <w:rPr>
                <w:lang w:val="es-ES_tradnl"/>
              </w:rPr>
            </w:pPr>
            <w:r w:rsidRPr="00D80F87">
              <w:rPr>
                <w:lang w:val="es-ES_tradnl"/>
              </w:rPr>
              <w:t>2015-09-15</w:t>
            </w:r>
          </w:p>
        </w:tc>
        <w:tc>
          <w:tcPr>
            <w:tcW w:w="1132" w:type="pct"/>
            <w:noWrap/>
            <w:vAlign w:val="center"/>
            <w:hideMark/>
          </w:tcPr>
          <w:p w14:paraId="4412412E"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&lt;15.4*</w:t>
            </w:r>
          </w:p>
        </w:tc>
        <w:tc>
          <w:tcPr>
            <w:tcW w:w="1175" w:type="pct"/>
            <w:noWrap/>
            <w:vAlign w:val="center"/>
            <w:hideMark/>
          </w:tcPr>
          <w:p w14:paraId="0B5B5F0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&lt;15.3*</w:t>
            </w:r>
          </w:p>
        </w:tc>
        <w:tc>
          <w:tcPr>
            <w:tcW w:w="950" w:type="pct"/>
          </w:tcPr>
          <w:p w14:paraId="3C82C02E" w14:textId="5C967084"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&lt;12.9*</w:t>
            </w:r>
          </w:p>
        </w:tc>
        <w:tc>
          <w:tcPr>
            <w:tcW w:w="928" w:type="pct"/>
            <w:noWrap/>
            <w:vAlign w:val="center"/>
            <w:hideMark/>
          </w:tcPr>
          <w:p w14:paraId="4B583BF2" w14:textId="73E1E7B3"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5200456F"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176996AF" w14:textId="77777777" w:rsidR="00486858" w:rsidRPr="00D80F87" w:rsidRDefault="00486858" w:rsidP="004B5D0E">
            <w:pPr>
              <w:jc w:val="center"/>
              <w:rPr>
                <w:lang w:val="es-ES_tradnl"/>
              </w:rPr>
            </w:pPr>
            <w:r w:rsidRPr="00D80F87">
              <w:rPr>
                <w:lang w:val="es-ES_tradnl"/>
              </w:rPr>
              <w:t>2015-09-16</w:t>
            </w:r>
          </w:p>
        </w:tc>
        <w:tc>
          <w:tcPr>
            <w:tcW w:w="1132" w:type="pct"/>
            <w:noWrap/>
            <w:vAlign w:val="center"/>
          </w:tcPr>
          <w:p w14:paraId="48C67AC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1175" w:type="pct"/>
            <w:noWrap/>
            <w:vAlign w:val="center"/>
          </w:tcPr>
          <w:p w14:paraId="0161483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&lt;14.9*</w:t>
            </w:r>
          </w:p>
        </w:tc>
        <w:tc>
          <w:tcPr>
            <w:tcW w:w="950" w:type="pct"/>
          </w:tcPr>
          <w:p w14:paraId="271C193A" w14:textId="12675C0F"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&lt;13.8*</w:t>
            </w:r>
          </w:p>
        </w:tc>
        <w:tc>
          <w:tcPr>
            <w:tcW w:w="928" w:type="pct"/>
            <w:noWrap/>
            <w:vAlign w:val="center"/>
          </w:tcPr>
          <w:p w14:paraId="0C1D1020" w14:textId="7F136BD0"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1EF7DC63"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6F74A64D" w14:textId="77777777" w:rsidR="00486858" w:rsidRPr="00D80F87" w:rsidRDefault="00486858" w:rsidP="004B5D0E">
            <w:pPr>
              <w:jc w:val="center"/>
              <w:rPr>
                <w:lang w:val="es-ES_tradnl"/>
              </w:rPr>
            </w:pPr>
            <w:r w:rsidRPr="00D80F87">
              <w:rPr>
                <w:lang w:val="es-ES_tradnl"/>
              </w:rPr>
              <w:t>2015-09-17</w:t>
            </w:r>
          </w:p>
        </w:tc>
        <w:tc>
          <w:tcPr>
            <w:tcW w:w="1132" w:type="pct"/>
            <w:noWrap/>
            <w:vAlign w:val="center"/>
          </w:tcPr>
          <w:p w14:paraId="691CBA93"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w:t>
            </w:r>
          </w:p>
        </w:tc>
        <w:tc>
          <w:tcPr>
            <w:tcW w:w="1175" w:type="pct"/>
            <w:noWrap/>
            <w:vAlign w:val="center"/>
          </w:tcPr>
          <w:p w14:paraId="0E2E9B1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&lt;13.5*</w:t>
            </w:r>
          </w:p>
        </w:tc>
        <w:tc>
          <w:tcPr>
            <w:tcW w:w="950" w:type="pct"/>
          </w:tcPr>
          <w:p w14:paraId="3E1D89AA" w14:textId="224378B4"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w:t>
            </w:r>
          </w:p>
        </w:tc>
        <w:tc>
          <w:tcPr>
            <w:tcW w:w="928" w:type="pct"/>
            <w:noWrap/>
            <w:vAlign w:val="center"/>
          </w:tcPr>
          <w:p w14:paraId="2D011E65" w14:textId="7C0099E9"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2E32A15"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25CE97AF" w14:textId="77777777" w:rsidR="00486858" w:rsidRPr="00D80F87" w:rsidRDefault="00486858" w:rsidP="004B5D0E">
            <w:pPr>
              <w:jc w:val="center"/>
              <w:rPr>
                <w:lang w:val="es-ES_tradnl"/>
              </w:rPr>
            </w:pPr>
            <w:r w:rsidRPr="00D80F87">
              <w:rPr>
                <w:lang w:val="es-ES_tradnl"/>
              </w:rPr>
              <w:t>2015-09-18</w:t>
            </w:r>
          </w:p>
        </w:tc>
        <w:tc>
          <w:tcPr>
            <w:tcW w:w="1132" w:type="pct"/>
            <w:noWrap/>
            <w:vAlign w:val="center"/>
          </w:tcPr>
          <w:p w14:paraId="019DE6A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&lt;15.6*</w:t>
            </w:r>
          </w:p>
        </w:tc>
        <w:tc>
          <w:tcPr>
            <w:tcW w:w="1175" w:type="pct"/>
            <w:noWrap/>
            <w:vAlign w:val="center"/>
          </w:tcPr>
          <w:p w14:paraId="21A537A2"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&lt;15.3*</w:t>
            </w:r>
          </w:p>
        </w:tc>
        <w:tc>
          <w:tcPr>
            <w:tcW w:w="950" w:type="pct"/>
          </w:tcPr>
          <w:p w14:paraId="705612AB" w14:textId="6B8A03FA"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&lt;13.8*</w:t>
            </w:r>
          </w:p>
        </w:tc>
        <w:tc>
          <w:tcPr>
            <w:tcW w:w="928" w:type="pct"/>
            <w:noWrap/>
            <w:vAlign w:val="center"/>
          </w:tcPr>
          <w:p w14:paraId="5A53FB79" w14:textId="0E3708B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CA47CA4"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3FD256F9" w14:textId="77777777" w:rsidR="00486858" w:rsidRPr="00D80F87" w:rsidRDefault="00486858" w:rsidP="004B5D0E">
            <w:pPr>
              <w:jc w:val="center"/>
              <w:rPr>
                <w:lang w:val="es-ES_tradnl"/>
              </w:rPr>
            </w:pPr>
            <w:r w:rsidRPr="00D80F87">
              <w:rPr>
                <w:lang w:val="es-ES_tradnl"/>
              </w:rPr>
              <w:t>2015-09-19</w:t>
            </w:r>
          </w:p>
        </w:tc>
        <w:tc>
          <w:tcPr>
            <w:tcW w:w="1132" w:type="pct"/>
            <w:noWrap/>
            <w:vAlign w:val="center"/>
          </w:tcPr>
          <w:p w14:paraId="035F6527"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&lt;15.4*</w:t>
            </w:r>
          </w:p>
        </w:tc>
        <w:tc>
          <w:tcPr>
            <w:tcW w:w="1175" w:type="pct"/>
            <w:noWrap/>
            <w:vAlign w:val="center"/>
          </w:tcPr>
          <w:p w14:paraId="7DB842B6"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w:t>
            </w:r>
          </w:p>
        </w:tc>
        <w:tc>
          <w:tcPr>
            <w:tcW w:w="950" w:type="pct"/>
          </w:tcPr>
          <w:p w14:paraId="5F60D3AD" w14:textId="1C405859"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&lt;13.1*</w:t>
            </w:r>
          </w:p>
        </w:tc>
        <w:tc>
          <w:tcPr>
            <w:tcW w:w="928" w:type="pct"/>
            <w:noWrap/>
            <w:vAlign w:val="center"/>
          </w:tcPr>
          <w:p w14:paraId="20E42D24" w14:textId="3117212F"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417F15EA"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7D4E931D" w14:textId="77777777" w:rsidR="00486858" w:rsidRPr="00D80F87" w:rsidRDefault="00486858" w:rsidP="004B5D0E">
            <w:pPr>
              <w:jc w:val="center"/>
              <w:rPr>
                <w:lang w:val="es-ES_tradnl"/>
              </w:rPr>
            </w:pPr>
            <w:r w:rsidRPr="00D80F87">
              <w:rPr>
                <w:lang w:val="es-ES_tradnl"/>
              </w:rPr>
              <w:t>2015-09-20</w:t>
            </w:r>
          </w:p>
        </w:tc>
        <w:tc>
          <w:tcPr>
            <w:tcW w:w="1132" w:type="pct"/>
            <w:noWrap/>
            <w:vAlign w:val="center"/>
          </w:tcPr>
          <w:p w14:paraId="4A6EC35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&lt;15.3*</w:t>
            </w:r>
          </w:p>
        </w:tc>
        <w:tc>
          <w:tcPr>
            <w:tcW w:w="1175" w:type="pct"/>
            <w:noWrap/>
            <w:vAlign w:val="center"/>
          </w:tcPr>
          <w:p w14:paraId="16488134"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&lt;14.5*</w:t>
            </w:r>
          </w:p>
        </w:tc>
        <w:tc>
          <w:tcPr>
            <w:tcW w:w="950" w:type="pct"/>
          </w:tcPr>
          <w:p w14:paraId="07031861" w14:textId="28C7901F"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&lt;13.6*</w:t>
            </w:r>
          </w:p>
        </w:tc>
        <w:tc>
          <w:tcPr>
            <w:tcW w:w="928" w:type="pct"/>
            <w:noWrap/>
            <w:vAlign w:val="center"/>
          </w:tcPr>
          <w:p w14:paraId="76915BE3" w14:textId="20A57841"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1E496D07"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437894FD" w14:textId="77777777" w:rsidR="00486858" w:rsidRPr="00D80F87" w:rsidRDefault="00486858" w:rsidP="004B5D0E">
            <w:pPr>
              <w:jc w:val="center"/>
              <w:rPr>
                <w:lang w:val="es-ES_tradnl"/>
              </w:rPr>
            </w:pPr>
            <w:r w:rsidRPr="00D80F87">
              <w:rPr>
                <w:lang w:val="es-ES_tradnl"/>
              </w:rPr>
              <w:t>2015-09-21</w:t>
            </w:r>
          </w:p>
        </w:tc>
        <w:tc>
          <w:tcPr>
            <w:tcW w:w="1132" w:type="pct"/>
            <w:noWrap/>
            <w:vAlign w:val="center"/>
          </w:tcPr>
          <w:p w14:paraId="03F885BB"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1175" w:type="pct"/>
            <w:noWrap/>
            <w:vAlign w:val="center"/>
          </w:tcPr>
          <w:p w14:paraId="702F05E9"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&lt;14.8*</w:t>
            </w:r>
          </w:p>
        </w:tc>
        <w:tc>
          <w:tcPr>
            <w:tcW w:w="950" w:type="pct"/>
          </w:tcPr>
          <w:p w14:paraId="30320CA1" w14:textId="0AF0CA4F"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&lt;14.2*</w:t>
            </w:r>
          </w:p>
        </w:tc>
        <w:tc>
          <w:tcPr>
            <w:tcW w:w="928" w:type="pct"/>
            <w:noWrap/>
            <w:vAlign w:val="center"/>
          </w:tcPr>
          <w:p w14:paraId="5702B793" w14:textId="1CCAEEA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1414E5BF"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01E86B3B" w14:textId="77777777" w:rsidR="00486858" w:rsidRPr="00D80F87" w:rsidRDefault="00486858" w:rsidP="004B5D0E">
            <w:pPr>
              <w:jc w:val="center"/>
              <w:rPr>
                <w:lang w:val="es-ES_tradnl"/>
              </w:rPr>
            </w:pPr>
            <w:r w:rsidRPr="00D80F87">
              <w:rPr>
                <w:lang w:val="es-ES_tradnl"/>
              </w:rPr>
              <w:t>2015-09-22</w:t>
            </w:r>
          </w:p>
        </w:tc>
        <w:tc>
          <w:tcPr>
            <w:tcW w:w="1132" w:type="pct"/>
            <w:noWrap/>
            <w:vAlign w:val="center"/>
          </w:tcPr>
          <w:p w14:paraId="4C666710"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&lt;14.5*</w:t>
            </w:r>
          </w:p>
        </w:tc>
        <w:tc>
          <w:tcPr>
            <w:tcW w:w="1175" w:type="pct"/>
            <w:noWrap/>
            <w:vAlign w:val="center"/>
          </w:tcPr>
          <w:p w14:paraId="0F8CA63D"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950" w:type="pct"/>
          </w:tcPr>
          <w:p w14:paraId="31029AC0" w14:textId="528DF265"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&lt;13.6*</w:t>
            </w:r>
          </w:p>
        </w:tc>
        <w:tc>
          <w:tcPr>
            <w:tcW w:w="928" w:type="pct"/>
            <w:noWrap/>
            <w:vAlign w:val="center"/>
          </w:tcPr>
          <w:p w14:paraId="21D218FA" w14:textId="0B1B4A6B"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250</w:t>
            </w:r>
          </w:p>
        </w:tc>
      </w:tr>
      <w:tr w:rsidR="00486858" w:rsidRPr="00D80F87" w14:paraId="6AA2873E" w14:textId="77777777" w:rsidTr="007D26C2">
        <w:trPr>
          <w:trHeight w:val="300"/>
        </w:trPr>
        <w:tc>
          <w:tcPr>
            <w:cnfStyle w:val="001000000000" w:firstRow="0" w:lastRow="0" w:firstColumn="1" w:lastColumn="0" w:oddVBand="0" w:evenVBand="0" w:oddHBand="0" w:evenHBand="0" w:firstRowFirstColumn="0" w:firstRowLastColumn="0" w:lastRowFirstColumn="0" w:lastRowLastColumn="0"/>
            <w:tcW w:w="815" w:type="pct"/>
            <w:noWrap/>
            <w:vAlign w:val="center"/>
          </w:tcPr>
          <w:p w14:paraId="00BE8956" w14:textId="77777777" w:rsidR="00486858" w:rsidRPr="00D80F87" w:rsidRDefault="00486858" w:rsidP="004B5D0E">
            <w:pPr>
              <w:jc w:val="center"/>
              <w:rPr>
                <w:b/>
                <w:lang w:val="es-ES_tradnl"/>
              </w:rPr>
            </w:pPr>
            <w:r w:rsidRPr="00D80F87">
              <w:rPr>
                <w:b/>
                <w:lang w:val="es-ES_tradnl"/>
              </w:rPr>
              <w:t>Promedio</w:t>
            </w:r>
          </w:p>
        </w:tc>
        <w:tc>
          <w:tcPr>
            <w:tcW w:w="1132" w:type="pct"/>
            <w:noWrap/>
            <w:vAlign w:val="center"/>
          </w:tcPr>
          <w:p w14:paraId="28A75D85"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&lt;15.1*</w:t>
            </w:r>
          </w:p>
        </w:tc>
        <w:tc>
          <w:tcPr>
            <w:tcW w:w="1175" w:type="pct"/>
            <w:noWrap/>
            <w:vAlign w:val="center"/>
          </w:tcPr>
          <w:p w14:paraId="37BB706A" w14:textId="77777777"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&lt;15.0*</w:t>
            </w:r>
          </w:p>
        </w:tc>
        <w:tc>
          <w:tcPr>
            <w:tcW w:w="950" w:type="pct"/>
          </w:tcPr>
          <w:p w14:paraId="73FDBB00" w14:textId="2A98E149" w:rsidR="00486858" w:rsidRPr="00D80F87" w:rsidRDefault="007D26C2" w:rsidP="004B5D0E">
            <w:pPr>
              <w:jc w:val="center"/>
              <w:cnfStyle w:val="000000000000" w:firstRow="0" w:lastRow="0" w:firstColumn="0" w:lastColumn="0" w:oddVBand="0" w:evenVBand="0" w:oddHBand="0" w:evenHBand="0" w:firstRowFirstColumn="0" w:firstRowLastColumn="0" w:lastRowFirstColumn="0" w:lastRowLastColumn="0"/>
              <w:rPr>
                <w:lang w:val="es-ES_tradnl"/>
              </w:rPr>
            </w:pPr>
            <w:r w:rsidRPr="00D80F87">
              <w:rPr>
                <w:lang w:val="es-ES_tradnl"/>
              </w:rPr>
              <w:t>&lt;13.4*</w:t>
            </w:r>
          </w:p>
        </w:tc>
        <w:tc>
          <w:tcPr>
            <w:tcW w:w="928" w:type="pct"/>
            <w:noWrap/>
            <w:vAlign w:val="center"/>
          </w:tcPr>
          <w:p w14:paraId="2CD46139" w14:textId="4BF79436" w:rsidR="00486858" w:rsidRPr="00D80F87" w:rsidRDefault="00486858" w:rsidP="004B5D0E">
            <w:pPr>
              <w:jc w:val="center"/>
              <w:cnfStyle w:val="000000000000" w:firstRow="0" w:lastRow="0" w:firstColumn="0" w:lastColumn="0" w:oddVBand="0" w:evenVBand="0" w:oddHBand="0" w:evenHBand="0" w:firstRowFirstColumn="0" w:firstRowLastColumn="0" w:lastRowFirstColumn="0" w:lastRowLastColumn="0"/>
              <w:rPr>
                <w:b/>
                <w:lang w:val="es-ES_tradnl"/>
              </w:rPr>
            </w:pPr>
            <w:r w:rsidRPr="00D80F87">
              <w:rPr>
                <w:b/>
                <w:lang w:val="es-ES_tradnl"/>
              </w:rPr>
              <w:t>-</w:t>
            </w:r>
          </w:p>
        </w:tc>
      </w:tr>
    </w:tbl>
    <w:p w14:paraId="4FC85DD8" w14:textId="00A30E06" w:rsidR="00D920ED" w:rsidRPr="00D80F87" w:rsidRDefault="00D920ED" w:rsidP="004B5D0E">
      <w:pPr>
        <w:pStyle w:val="Notas"/>
        <w:rPr>
          <w:lang w:val="es-ES"/>
        </w:rPr>
      </w:pPr>
      <w:r w:rsidRPr="00D80F87">
        <w:rPr>
          <w:lang w:val="es-ES"/>
        </w:rPr>
        <w:t xml:space="preserve">Fuente </w:t>
      </w:r>
      <w:sdt>
        <w:sdtPr>
          <w:rPr>
            <w:lang w:val="es-ES"/>
          </w:rPr>
          <w:id w:val="-1085989501"/>
          <w:citation/>
        </w:sdtPr>
        <w:sdtContent>
          <w:r w:rsidRPr="00D80F87">
            <w:rPr>
              <w:lang w:val="es-ES"/>
            </w:rPr>
            <w:fldChar w:fldCharType="begin"/>
          </w:r>
          <w:r w:rsidRPr="00D80F87">
            <w:instrText xml:space="preserve"> CITATION K2I15 \l 9226 </w:instrText>
          </w:r>
          <w:r w:rsidRPr="00D80F87">
            <w:rPr>
              <w:lang w:val="es-ES"/>
            </w:rPr>
            <w:fldChar w:fldCharType="separate"/>
          </w:r>
          <w:r w:rsidR="00E659F7" w:rsidRPr="00D80F87">
            <w:rPr>
              <w:noProof/>
            </w:rPr>
            <w:t>(K2 INGENIERIA S.A.S., 2015)</w:t>
          </w:r>
          <w:r w:rsidRPr="00D80F87">
            <w:rPr>
              <w:lang w:val="es-ES"/>
            </w:rPr>
            <w:fldChar w:fldCharType="end"/>
          </w:r>
        </w:sdtContent>
      </w:sdt>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239"/>
      </w:tblGrid>
      <w:tr w:rsidR="00D920ED" w:rsidRPr="00D80F87" w14:paraId="4C229C3A" w14:textId="77777777" w:rsidTr="00D920ED">
        <w:trPr>
          <w:trHeight w:val="2800"/>
          <w:jc w:val="center"/>
        </w:trPr>
        <w:tc>
          <w:tcPr>
            <w:tcW w:w="2800" w:type="dxa"/>
            <w:shd w:val="clear" w:color="auto" w:fill="auto"/>
            <w:vAlign w:val="center"/>
          </w:tcPr>
          <w:p w14:paraId="7DDE16EE" w14:textId="1A7E0E11" w:rsidR="00D920ED" w:rsidRPr="00D80F87" w:rsidRDefault="007D26C2" w:rsidP="004B5D0E">
            <w:pPr>
              <w:keepNext/>
              <w:jc w:val="center"/>
              <w:rPr>
                <w:color w:val="AE0000"/>
                <w:kern w:val="32"/>
                <w:lang w:val="es-ES"/>
              </w:rPr>
            </w:pPr>
            <w:r w:rsidRPr="00D80F87">
              <w:rPr>
                <w:noProof/>
                <w:color w:val="AE0000"/>
                <w:kern w:val="32"/>
                <w:lang w:eastAsia="es-CO"/>
              </w:rPr>
              <w:lastRenderedPageBreak/>
              <w:drawing>
                <wp:inline distT="0" distB="0" distL="0" distR="0" wp14:anchorId="70EE57E6" wp14:editId="4A7A6325">
                  <wp:extent cx="3873260" cy="2320505"/>
                  <wp:effectExtent l="0" t="0" r="0" b="3810"/>
                  <wp:docPr id="2211"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13-2010098 Informe Aire UF3 V2_04.tif"/>
                          <pic:cNvPicPr/>
                        </pic:nvPicPr>
                        <pic:blipFill rotWithShape="1">
                          <a:blip r:embed="rId74" cstate="print">
                            <a:extLst>
                              <a:ext uri="{28A0092B-C50C-407E-A947-70E740481C1C}">
                                <a14:useLocalDpi xmlns:a14="http://schemas.microsoft.com/office/drawing/2010/main" val="0"/>
                              </a:ext>
                            </a:extLst>
                          </a:blip>
                          <a:srcRect l="13159" t="10660" r="12955" b="55137"/>
                          <a:stretch/>
                        </pic:blipFill>
                        <pic:spPr bwMode="auto">
                          <a:xfrm>
                            <a:off x="0" y="0"/>
                            <a:ext cx="3880499" cy="23248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336AC5" w14:textId="0A6EE473" w:rsidR="00D920ED" w:rsidRPr="00D80F87" w:rsidRDefault="002D40E3" w:rsidP="004B5D0E">
      <w:pPr>
        <w:pStyle w:val="Tablas"/>
      </w:pPr>
      <w:bookmarkStart w:id="156" w:name="_Toc447822100"/>
      <w:r w:rsidRPr="00D80F87">
        <w:t>Figura</w:t>
      </w:r>
      <w:r w:rsidR="00D920ED" w:rsidRPr="00D80F87">
        <w:t xml:space="preserve"> </w:t>
      </w:r>
      <w:fldSimple w:instr=" STYLEREF 1 \s ">
        <w:r w:rsidR="00F226A2">
          <w:rPr>
            <w:noProof/>
          </w:rPr>
          <w:t>3</w:t>
        </w:r>
      </w:fldSimple>
      <w:r w:rsidR="00FA5D34" w:rsidRPr="00D80F87">
        <w:t>.</w:t>
      </w:r>
      <w:fldSimple w:instr=" SEQ Figura \* ARABIC \s 1 ">
        <w:r w:rsidR="00F226A2">
          <w:rPr>
            <w:noProof/>
          </w:rPr>
          <w:t>37</w:t>
        </w:r>
      </w:fldSimple>
      <w:r w:rsidR="00D920ED" w:rsidRPr="00D80F87">
        <w:rPr>
          <w:sz w:val="22"/>
          <w:lang w:val="es-ES"/>
        </w:rPr>
        <w:t xml:space="preserve"> Resultados de SO</w:t>
      </w:r>
      <w:r w:rsidR="00D920ED" w:rsidRPr="00D80F87">
        <w:rPr>
          <w:sz w:val="22"/>
          <w:vertAlign w:val="subscript"/>
          <w:lang w:val="es-ES"/>
        </w:rPr>
        <w:t>2</w:t>
      </w:r>
      <w:r w:rsidR="00D920ED" w:rsidRPr="00D80F87">
        <w:rPr>
          <w:sz w:val="22"/>
          <w:lang w:val="es-ES"/>
        </w:rPr>
        <w:t xml:space="preserve"> vs norma diaria</w:t>
      </w:r>
      <w:bookmarkEnd w:id="156"/>
    </w:p>
    <w:p w14:paraId="60FC10F0" w14:textId="49C35B8D" w:rsidR="00D920ED" w:rsidRPr="00D80F87" w:rsidRDefault="00D920ED" w:rsidP="004B5D0E">
      <w:pPr>
        <w:pStyle w:val="Notas"/>
      </w:pPr>
      <w:r w:rsidRPr="00D80F87">
        <w:t xml:space="preserve">Fuente </w:t>
      </w:r>
      <w:sdt>
        <w:sdtPr>
          <w:id w:val="-753896851"/>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41354D30" w14:textId="77777777" w:rsidR="00D920ED" w:rsidRPr="00D80F87" w:rsidRDefault="00D920ED" w:rsidP="004B5D0E"/>
    <w:p w14:paraId="4ED30B2F" w14:textId="3FD57A5E" w:rsidR="00DC302D" w:rsidRPr="00D80F87" w:rsidRDefault="005627ED" w:rsidP="004B5D0E">
      <w:pPr>
        <w:pStyle w:val="Ttulo7"/>
      </w:pPr>
      <w:r w:rsidRPr="00D80F87">
        <w:t>Índice</w:t>
      </w:r>
      <w:r w:rsidR="00DC302D" w:rsidRPr="00D80F87">
        <w:t xml:space="preserve"> de Calidad de Aire (ICA)</w:t>
      </w:r>
    </w:p>
    <w:p w14:paraId="228BAF9E" w14:textId="77777777" w:rsidR="00D920ED" w:rsidRPr="00D80F87" w:rsidRDefault="00D920ED" w:rsidP="004B5D0E"/>
    <w:p w14:paraId="1160E989" w14:textId="73DB535F" w:rsidR="00DC302D" w:rsidRPr="00D80F87" w:rsidRDefault="00DC302D" w:rsidP="004B5D0E">
      <w:r w:rsidRPr="00D80F87">
        <w:t xml:space="preserve">Para cada una de las estaciones en las que se realizaron las mediciones de PM10 se evaluó el indicador índice de calidad del aire durante los periodos de monitoreo según el Numeral 7.6.7 del Protocolo de Calidad del Aire (Manual de Operación) de la Resolución 2154 de 2010, donde se referencia la determinación del Índice de Calidad del Aire (ICA), el cual permite comparar los niveles de contaminación de calidad del aire, de las estaciones que pertenecen a un SVCA. Es un indicador de la calidad del aire diaria. El ICA corresponde a una escala numérica a la cual se le asigna un color, el cual a su vez tiene una relación con los efectos a la salud como se aprecia la </w:t>
      </w:r>
      <w:r w:rsidRPr="00D80F87">
        <w:fldChar w:fldCharType="begin"/>
      </w:r>
      <w:r w:rsidRPr="00D80F87">
        <w:instrText xml:space="preserve"> REF _Ref433273548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32</w:t>
      </w:r>
      <w:r w:rsidRPr="00D80F87">
        <w:fldChar w:fldCharType="end"/>
      </w:r>
    </w:p>
    <w:p w14:paraId="406E1C59" w14:textId="77777777" w:rsidR="00DC302D" w:rsidRPr="00D80F87" w:rsidRDefault="00DC302D" w:rsidP="004B5D0E"/>
    <w:p w14:paraId="6AAE4D02" w14:textId="240B54BC" w:rsidR="00DC302D" w:rsidRPr="00D80F87" w:rsidRDefault="00DC302D" w:rsidP="004B5D0E">
      <w:pPr>
        <w:pStyle w:val="Tablas"/>
        <w:rPr>
          <w:sz w:val="22"/>
          <w:szCs w:val="22"/>
        </w:rPr>
      </w:pPr>
      <w:bookmarkStart w:id="157" w:name="_Ref433273548"/>
      <w:bookmarkStart w:id="158" w:name="_Toc447822002"/>
      <w:r w:rsidRPr="00D80F87">
        <w:t xml:space="preserve">Tabla </w:t>
      </w:r>
      <w:fldSimple w:instr=" STYLEREF 1 \s ">
        <w:r w:rsidR="00F226A2">
          <w:rPr>
            <w:noProof/>
          </w:rPr>
          <w:t>3</w:t>
        </w:r>
      </w:fldSimple>
      <w:r w:rsidR="000B6A60" w:rsidRPr="00D80F87">
        <w:t>.</w:t>
      </w:r>
      <w:fldSimple w:instr=" SEQ Tabla \* ARABIC \s 1 ">
        <w:r w:rsidR="00F226A2">
          <w:rPr>
            <w:noProof/>
          </w:rPr>
          <w:t>32</w:t>
        </w:r>
      </w:fldSimple>
      <w:bookmarkEnd w:id="157"/>
      <w:r w:rsidRPr="00D80F87">
        <w:t xml:space="preserve"> </w:t>
      </w:r>
      <w:r w:rsidRPr="00D80F87">
        <w:rPr>
          <w:sz w:val="22"/>
          <w:szCs w:val="22"/>
        </w:rPr>
        <w:t>Convenciones índice de calidad del aire</w:t>
      </w:r>
      <w:bookmarkEnd w:id="158"/>
    </w:p>
    <w:tbl>
      <w:tblPr>
        <w:tblStyle w:val="Gminis"/>
        <w:tblW w:w="8748" w:type="dxa"/>
        <w:tblLayout w:type="fixed"/>
        <w:tblLook w:val="04A0" w:firstRow="1" w:lastRow="0" w:firstColumn="1" w:lastColumn="0" w:noHBand="0" w:noVBand="1"/>
      </w:tblPr>
      <w:tblGrid>
        <w:gridCol w:w="1384"/>
        <w:gridCol w:w="2268"/>
        <w:gridCol w:w="5096"/>
      </w:tblGrid>
      <w:tr w:rsidR="00DC302D" w:rsidRPr="00D80F87" w14:paraId="30CB39FF" w14:textId="77777777" w:rsidTr="0021496A">
        <w:trPr>
          <w:cnfStyle w:val="100000000000" w:firstRow="1" w:lastRow="0" w:firstColumn="0" w:lastColumn="0" w:oddVBand="0" w:evenVBand="0" w:oddHBand="0" w:evenHBand="0" w:firstRowFirstColumn="0" w:firstRowLastColumn="0" w:lastRowFirstColumn="0" w:lastRowLastColumn="0"/>
          <w:trHeight w:val="231"/>
          <w:tblHeader/>
        </w:trPr>
        <w:tc>
          <w:tcPr>
            <w:cnfStyle w:val="001000000100" w:firstRow="0" w:lastRow="0" w:firstColumn="1" w:lastColumn="0" w:oddVBand="0" w:evenVBand="0" w:oddHBand="0" w:evenHBand="0" w:firstRowFirstColumn="1" w:firstRowLastColumn="0" w:lastRowFirstColumn="0" w:lastRowLastColumn="0"/>
            <w:tcW w:w="1384" w:type="dxa"/>
            <w:vAlign w:val="center"/>
          </w:tcPr>
          <w:p w14:paraId="389A0DC4" w14:textId="77777777" w:rsidR="00DC302D" w:rsidRPr="00D80F87" w:rsidRDefault="00DC302D" w:rsidP="004B5D0E">
            <w:pPr>
              <w:jc w:val="center"/>
              <w:rPr>
                <w:sz w:val="20"/>
                <w:szCs w:val="20"/>
                <w:lang w:val="es-ES_tradnl"/>
              </w:rPr>
            </w:pPr>
            <w:r w:rsidRPr="00D80F87">
              <w:rPr>
                <w:sz w:val="20"/>
                <w:szCs w:val="20"/>
                <w:lang w:val="es-ES_tradnl"/>
              </w:rPr>
              <w:t>ICA</w:t>
            </w:r>
          </w:p>
        </w:tc>
        <w:tc>
          <w:tcPr>
            <w:tcW w:w="2268" w:type="dxa"/>
            <w:vAlign w:val="center"/>
          </w:tcPr>
          <w:p w14:paraId="090EF3C5" w14:textId="77777777" w:rsidR="00DC302D" w:rsidRPr="00D80F87" w:rsidRDefault="00DC302D" w:rsidP="004B5D0E">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CLASIFICACIÓN</w:t>
            </w:r>
          </w:p>
        </w:tc>
        <w:tc>
          <w:tcPr>
            <w:tcW w:w="5096" w:type="dxa"/>
            <w:vAlign w:val="center"/>
          </w:tcPr>
          <w:p w14:paraId="1DAA7EB2" w14:textId="77777777" w:rsidR="00DC302D" w:rsidRPr="00D80F87" w:rsidRDefault="00DC302D" w:rsidP="004B5D0E">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Efectos a la salud de acuerdo con el rango del ICA</w:t>
            </w:r>
          </w:p>
        </w:tc>
      </w:tr>
      <w:tr w:rsidR="00DC302D" w:rsidRPr="00D80F87" w14:paraId="458B9EB0"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00CC00"/>
            <w:vAlign w:val="center"/>
          </w:tcPr>
          <w:p w14:paraId="7F7CC27A" w14:textId="77777777" w:rsidR="00DC302D" w:rsidRPr="00D80F87" w:rsidRDefault="00DC302D" w:rsidP="004B5D0E">
            <w:pPr>
              <w:jc w:val="center"/>
              <w:rPr>
                <w:sz w:val="20"/>
                <w:szCs w:val="20"/>
                <w:lang w:val="es-ES_tradnl"/>
              </w:rPr>
            </w:pPr>
            <w:r w:rsidRPr="00D80F87">
              <w:rPr>
                <w:sz w:val="20"/>
                <w:szCs w:val="20"/>
                <w:lang w:val="es-ES_tradnl"/>
              </w:rPr>
              <w:t>0-50</w:t>
            </w:r>
          </w:p>
        </w:tc>
        <w:tc>
          <w:tcPr>
            <w:tcW w:w="2268" w:type="dxa"/>
            <w:vAlign w:val="center"/>
          </w:tcPr>
          <w:p w14:paraId="703DB02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Buena</w:t>
            </w:r>
          </w:p>
        </w:tc>
        <w:tc>
          <w:tcPr>
            <w:tcW w:w="5096" w:type="dxa"/>
            <w:vAlign w:val="center"/>
          </w:tcPr>
          <w:p w14:paraId="099C2031"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Ninguno</w:t>
            </w:r>
          </w:p>
        </w:tc>
      </w:tr>
      <w:tr w:rsidR="00DC302D" w:rsidRPr="00D80F87" w14:paraId="74175EAB"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FFFF00"/>
            <w:vAlign w:val="center"/>
          </w:tcPr>
          <w:p w14:paraId="1853AA32" w14:textId="77777777" w:rsidR="00DC302D" w:rsidRPr="00D80F87" w:rsidRDefault="00DC302D" w:rsidP="004B5D0E">
            <w:pPr>
              <w:jc w:val="center"/>
              <w:rPr>
                <w:sz w:val="20"/>
                <w:szCs w:val="20"/>
                <w:lang w:val="es-ES_tradnl"/>
              </w:rPr>
            </w:pPr>
            <w:r w:rsidRPr="00D80F87">
              <w:rPr>
                <w:sz w:val="20"/>
                <w:szCs w:val="20"/>
                <w:lang w:val="es-ES_tradnl"/>
              </w:rPr>
              <w:t>51-100</w:t>
            </w:r>
          </w:p>
        </w:tc>
        <w:tc>
          <w:tcPr>
            <w:tcW w:w="2268" w:type="dxa"/>
            <w:vAlign w:val="center"/>
          </w:tcPr>
          <w:p w14:paraId="5CB4F4FD"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Moderada</w:t>
            </w:r>
          </w:p>
        </w:tc>
        <w:tc>
          <w:tcPr>
            <w:tcW w:w="5096" w:type="dxa"/>
            <w:vAlign w:val="center"/>
          </w:tcPr>
          <w:p w14:paraId="252769ED"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Posibles síntomas respiratorios en individuos sensibles. Posible agravamiento de enfermedad del corazón o de pulmón en personas con enfermedades cardiopulmonares y adultos juniores</w:t>
            </w:r>
          </w:p>
        </w:tc>
      </w:tr>
      <w:tr w:rsidR="00DC302D" w:rsidRPr="00D80F87" w14:paraId="07AA69D4"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FF6600"/>
            <w:vAlign w:val="center"/>
          </w:tcPr>
          <w:p w14:paraId="3F97C174" w14:textId="77777777" w:rsidR="00DC302D" w:rsidRPr="00D80F87" w:rsidRDefault="00DC302D" w:rsidP="004B5D0E">
            <w:pPr>
              <w:jc w:val="center"/>
              <w:rPr>
                <w:sz w:val="20"/>
                <w:szCs w:val="20"/>
                <w:lang w:val="es-ES_tradnl"/>
              </w:rPr>
            </w:pPr>
            <w:r w:rsidRPr="00D80F87">
              <w:rPr>
                <w:sz w:val="20"/>
                <w:szCs w:val="20"/>
                <w:lang w:val="es-ES_tradnl"/>
              </w:rPr>
              <w:t>101-150</w:t>
            </w:r>
          </w:p>
        </w:tc>
        <w:tc>
          <w:tcPr>
            <w:tcW w:w="2268" w:type="dxa"/>
            <w:vAlign w:val="center"/>
          </w:tcPr>
          <w:p w14:paraId="3BE55861"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Dañina a la salud para grupos sensibles</w:t>
            </w:r>
          </w:p>
        </w:tc>
        <w:tc>
          <w:tcPr>
            <w:tcW w:w="5096" w:type="dxa"/>
            <w:vAlign w:val="center"/>
          </w:tcPr>
          <w:p w14:paraId="687C67E3"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Aumento de riesgo de síntomas respiratorios en individuos sensibles, agravamiento de enfermedad del corazón o de pulmón y mortalidad prematura en personas con enfermedades cardiopulmonares y adultos juniores</w:t>
            </w:r>
          </w:p>
        </w:tc>
      </w:tr>
      <w:tr w:rsidR="00DC302D" w:rsidRPr="00D80F87" w14:paraId="4345A786"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FF0000"/>
            <w:vAlign w:val="center"/>
          </w:tcPr>
          <w:p w14:paraId="2FAA8EE2" w14:textId="77777777" w:rsidR="00DC302D" w:rsidRPr="00D80F87" w:rsidRDefault="00DC302D" w:rsidP="004B5D0E">
            <w:pPr>
              <w:jc w:val="center"/>
              <w:rPr>
                <w:sz w:val="20"/>
                <w:szCs w:val="20"/>
                <w:lang w:val="es-ES_tradnl"/>
              </w:rPr>
            </w:pPr>
            <w:r w:rsidRPr="00D80F87">
              <w:rPr>
                <w:sz w:val="20"/>
                <w:szCs w:val="20"/>
                <w:lang w:val="es-ES_tradnl"/>
              </w:rPr>
              <w:lastRenderedPageBreak/>
              <w:t>151-200</w:t>
            </w:r>
          </w:p>
        </w:tc>
        <w:tc>
          <w:tcPr>
            <w:tcW w:w="2268" w:type="dxa"/>
            <w:vAlign w:val="center"/>
          </w:tcPr>
          <w:p w14:paraId="3D3835A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Dañina a la salud</w:t>
            </w:r>
          </w:p>
        </w:tc>
        <w:tc>
          <w:tcPr>
            <w:tcW w:w="5096" w:type="dxa"/>
            <w:vAlign w:val="center"/>
          </w:tcPr>
          <w:p w14:paraId="306F9220"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Incremento de los síntomas respiratorios y recrudecimiento de las enfermedades pulmonares tales como asma; posibles efectos respiratorios en la población en general.</w:t>
            </w:r>
          </w:p>
        </w:tc>
      </w:tr>
      <w:tr w:rsidR="00DC302D" w:rsidRPr="00D80F87" w14:paraId="299842BD"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7030A0"/>
            <w:vAlign w:val="center"/>
          </w:tcPr>
          <w:p w14:paraId="6238879C" w14:textId="77777777" w:rsidR="00DC302D" w:rsidRPr="00D80F87" w:rsidRDefault="00DC302D" w:rsidP="004B5D0E">
            <w:pPr>
              <w:jc w:val="center"/>
              <w:rPr>
                <w:sz w:val="20"/>
                <w:szCs w:val="20"/>
                <w:lang w:val="es-ES_tradnl"/>
              </w:rPr>
            </w:pPr>
            <w:r w:rsidRPr="00D80F87">
              <w:rPr>
                <w:sz w:val="20"/>
                <w:szCs w:val="20"/>
                <w:lang w:val="es-ES_tradnl"/>
              </w:rPr>
              <w:t>201-300</w:t>
            </w:r>
          </w:p>
        </w:tc>
        <w:tc>
          <w:tcPr>
            <w:tcW w:w="2268" w:type="dxa"/>
            <w:vAlign w:val="center"/>
          </w:tcPr>
          <w:p w14:paraId="2DB753E6"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Muy dañina a la salud</w:t>
            </w:r>
          </w:p>
        </w:tc>
        <w:tc>
          <w:tcPr>
            <w:tcW w:w="5096" w:type="dxa"/>
            <w:vAlign w:val="center"/>
          </w:tcPr>
          <w:p w14:paraId="6D1A6B6E"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Aumento significativo en síntomas respiratorios y aumento de la gravedad de enfermedades pulmonares como asma; incremento de la probabilidad de ocurrencia de efectos respiratorios para la población en general.</w:t>
            </w:r>
          </w:p>
        </w:tc>
      </w:tr>
      <w:tr w:rsidR="00DC302D" w:rsidRPr="00D80F87" w14:paraId="5F1EAFE5" w14:textId="77777777" w:rsidTr="0021496A">
        <w:trPr>
          <w:trHeight w:val="231"/>
        </w:trPr>
        <w:tc>
          <w:tcPr>
            <w:cnfStyle w:val="001000000000" w:firstRow="0" w:lastRow="0" w:firstColumn="1" w:lastColumn="0" w:oddVBand="0" w:evenVBand="0" w:oddHBand="0" w:evenHBand="0" w:firstRowFirstColumn="0" w:firstRowLastColumn="0" w:lastRowFirstColumn="0" w:lastRowLastColumn="0"/>
            <w:tcW w:w="1384" w:type="dxa"/>
            <w:shd w:val="clear" w:color="auto" w:fill="990033"/>
            <w:vAlign w:val="center"/>
          </w:tcPr>
          <w:p w14:paraId="5145162A" w14:textId="77777777" w:rsidR="00DC302D" w:rsidRPr="00D80F87" w:rsidRDefault="00DC302D" w:rsidP="004B5D0E">
            <w:pPr>
              <w:jc w:val="center"/>
              <w:rPr>
                <w:sz w:val="20"/>
                <w:szCs w:val="20"/>
                <w:lang w:val="es-ES_tradnl"/>
              </w:rPr>
            </w:pPr>
            <w:r w:rsidRPr="00D80F87">
              <w:rPr>
                <w:sz w:val="20"/>
                <w:szCs w:val="20"/>
                <w:lang w:val="es-ES_tradnl"/>
              </w:rPr>
              <w:t>301-500</w:t>
            </w:r>
          </w:p>
        </w:tc>
        <w:tc>
          <w:tcPr>
            <w:tcW w:w="2268" w:type="dxa"/>
            <w:vAlign w:val="center"/>
          </w:tcPr>
          <w:p w14:paraId="62702A5D"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Peligrosa</w:t>
            </w:r>
          </w:p>
        </w:tc>
        <w:tc>
          <w:tcPr>
            <w:tcW w:w="5096" w:type="dxa"/>
            <w:vAlign w:val="center"/>
          </w:tcPr>
          <w:p w14:paraId="04161B37"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Riesgo serio de síntomas respiratorios y recrudecimiento de enfermedades pulmonares como asma; probables efectos respiratorios en la población en general.</w:t>
            </w:r>
          </w:p>
        </w:tc>
      </w:tr>
    </w:tbl>
    <w:p w14:paraId="5B425354" w14:textId="73925950" w:rsidR="00DC302D" w:rsidRPr="00D80F87" w:rsidRDefault="00DC302D" w:rsidP="004B5D0E">
      <w:pPr>
        <w:pStyle w:val="Notas"/>
        <w:rPr>
          <w:lang w:val="es-ES_tradnl"/>
        </w:rPr>
      </w:pPr>
      <w:r w:rsidRPr="00D80F87">
        <w:rPr>
          <w:lang w:val="es-ES_tradnl"/>
        </w:rPr>
        <w:t xml:space="preserve">Fuente </w:t>
      </w:r>
      <w:sdt>
        <w:sdtPr>
          <w:rPr>
            <w:lang w:val="es-ES_tradnl"/>
          </w:rPr>
          <w:id w:val="792484882"/>
          <w:citation/>
        </w:sdtPr>
        <w:sdtContent>
          <w:r w:rsidRPr="00D80F87">
            <w:rPr>
              <w:lang w:val="es-ES_tradnl"/>
            </w:rPr>
            <w:fldChar w:fldCharType="begin"/>
          </w:r>
          <w:r w:rsidRPr="00D80F87">
            <w:instrText xml:space="preserve"> CITATION K2I15 \l 9226 </w:instrText>
          </w:r>
          <w:r w:rsidRPr="00D80F87">
            <w:rPr>
              <w:lang w:val="es-ES_tradnl"/>
            </w:rPr>
            <w:fldChar w:fldCharType="separate"/>
          </w:r>
          <w:r w:rsidR="00E659F7" w:rsidRPr="00D80F87">
            <w:rPr>
              <w:noProof/>
            </w:rPr>
            <w:t>(K2 INGENIERIA S.A.S., 2015)</w:t>
          </w:r>
          <w:r w:rsidRPr="00D80F87">
            <w:rPr>
              <w:lang w:val="es-ES_tradnl"/>
            </w:rPr>
            <w:fldChar w:fldCharType="end"/>
          </w:r>
        </w:sdtContent>
      </w:sdt>
    </w:p>
    <w:p w14:paraId="1A83A4EB" w14:textId="77777777" w:rsidR="00DC302D" w:rsidRPr="00D80F87" w:rsidRDefault="00DC302D" w:rsidP="004B5D0E"/>
    <w:p w14:paraId="475A9853" w14:textId="0C4A149E" w:rsidR="00DC302D" w:rsidRPr="00D80F87" w:rsidRDefault="00DC302D" w:rsidP="004B5D0E">
      <w:r w:rsidRPr="00D80F87">
        <w:t xml:space="preserve">En la </w:t>
      </w:r>
      <w:r w:rsidRPr="00D80F87">
        <w:fldChar w:fldCharType="begin"/>
      </w:r>
      <w:r w:rsidRPr="00D80F87">
        <w:instrText xml:space="preserve"> REF _Ref433273715 \h </w:instrText>
      </w:r>
      <w:r w:rsidR="004B5D0E" w:rsidRPr="00D80F87">
        <w:instrText xml:space="preserve">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33</w:t>
      </w:r>
      <w:r w:rsidRPr="00D80F87">
        <w:fldChar w:fldCharType="end"/>
      </w:r>
      <w:r w:rsidRPr="00D80F87">
        <w:t>, se muestran los rangos de concentraciones a partir de los cuales se determina el Índice de Calidad del Aire (ICA) en las estaciones</w:t>
      </w:r>
    </w:p>
    <w:p w14:paraId="7E329FCD" w14:textId="77777777" w:rsidR="00DC302D" w:rsidRPr="00D80F87" w:rsidRDefault="00DC302D" w:rsidP="004B5D0E"/>
    <w:p w14:paraId="349774EB" w14:textId="1D460873" w:rsidR="00DC302D" w:rsidRPr="00D80F87" w:rsidRDefault="00DC302D" w:rsidP="004B5D0E">
      <w:pPr>
        <w:pStyle w:val="Tablas"/>
      </w:pPr>
      <w:bookmarkStart w:id="159" w:name="_Ref433273715"/>
      <w:bookmarkStart w:id="160" w:name="_Toc447822003"/>
      <w:r w:rsidRPr="00D80F87">
        <w:t xml:space="preserve">Tabla </w:t>
      </w:r>
      <w:fldSimple w:instr=" STYLEREF 1 \s ">
        <w:r w:rsidR="00F226A2">
          <w:rPr>
            <w:noProof/>
          </w:rPr>
          <w:t>3</w:t>
        </w:r>
      </w:fldSimple>
      <w:r w:rsidR="000B6A60" w:rsidRPr="00D80F87">
        <w:t>.</w:t>
      </w:r>
      <w:fldSimple w:instr=" SEQ Tabla \* ARABIC \s 1 ">
        <w:r w:rsidR="00F226A2">
          <w:rPr>
            <w:noProof/>
          </w:rPr>
          <w:t>33</w:t>
        </w:r>
      </w:fldSimple>
      <w:bookmarkEnd w:id="159"/>
      <w:r w:rsidRPr="00D80F87">
        <w:t xml:space="preserve"> Índice de calidad del aire</w:t>
      </w:r>
      <w:bookmarkEnd w:id="160"/>
    </w:p>
    <w:tbl>
      <w:tblPr>
        <w:tblStyle w:val="Gminis"/>
        <w:tblW w:w="0" w:type="auto"/>
        <w:tblLook w:val="04A0" w:firstRow="1" w:lastRow="0" w:firstColumn="1" w:lastColumn="0" w:noHBand="0" w:noVBand="1"/>
      </w:tblPr>
      <w:tblGrid>
        <w:gridCol w:w="8487"/>
      </w:tblGrid>
      <w:tr w:rsidR="00DC302D" w:rsidRPr="00D80F87" w14:paraId="5DE17D6E" w14:textId="77777777" w:rsidTr="00DC302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shd w:val="clear" w:color="auto" w:fill="auto"/>
            <w:vAlign w:val="center"/>
          </w:tcPr>
          <w:p w14:paraId="2C79F610" w14:textId="4BC7370B" w:rsidR="00DC302D" w:rsidRPr="00D80F87" w:rsidRDefault="00DC302D" w:rsidP="004B5D0E">
            <w:pPr>
              <w:jc w:val="center"/>
            </w:pPr>
            <w:r w:rsidRPr="00D80F87">
              <w:rPr>
                <w:noProof/>
                <w:lang w:eastAsia="es-CO"/>
              </w:rPr>
              <w:drawing>
                <wp:inline distT="0" distB="0" distL="0" distR="0" wp14:anchorId="45B0C302" wp14:editId="6A6F52C5">
                  <wp:extent cx="5248910" cy="2145665"/>
                  <wp:effectExtent l="0" t="0" r="889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48910" cy="2145665"/>
                          </a:xfrm>
                          <a:prstGeom prst="rect">
                            <a:avLst/>
                          </a:prstGeom>
                          <a:noFill/>
                        </pic:spPr>
                      </pic:pic>
                    </a:graphicData>
                  </a:graphic>
                </wp:inline>
              </w:drawing>
            </w:r>
          </w:p>
        </w:tc>
      </w:tr>
    </w:tbl>
    <w:p w14:paraId="09FB1ABC" w14:textId="77777777" w:rsidR="00DC302D" w:rsidRPr="00D80F87" w:rsidRDefault="00DC302D" w:rsidP="004B5D0E">
      <w:pPr>
        <w:pStyle w:val="Prrafodelista"/>
        <w:numPr>
          <w:ilvl w:val="0"/>
          <w:numId w:val="25"/>
        </w:numPr>
        <w:spacing w:line="240" w:lineRule="auto"/>
        <w:contextualSpacing w:val="0"/>
        <w:rPr>
          <w:rFonts w:cs="Calibri"/>
          <w:sz w:val="18"/>
          <w:szCs w:val="18"/>
          <w:lang w:val="es-ES"/>
        </w:rPr>
      </w:pPr>
      <w:r w:rsidRPr="00D80F87">
        <w:rPr>
          <w:rFonts w:cs="Calibri"/>
          <w:sz w:val="18"/>
          <w:szCs w:val="18"/>
          <w:lang w:val="es-ES"/>
        </w:rPr>
        <w:t>Para O</w:t>
      </w:r>
      <w:r w:rsidRPr="00D80F87">
        <w:rPr>
          <w:rFonts w:cs="Calibri"/>
          <w:sz w:val="18"/>
          <w:szCs w:val="18"/>
          <w:vertAlign w:val="subscript"/>
          <w:lang w:val="es-ES"/>
        </w:rPr>
        <w:t>3</w:t>
      </w:r>
      <w:r w:rsidRPr="00D80F87">
        <w:rPr>
          <w:rFonts w:cs="Calibri"/>
          <w:sz w:val="18"/>
          <w:szCs w:val="18"/>
          <w:lang w:val="es-ES"/>
        </w:rPr>
        <w:t xml:space="preserve"> se calculara el índice usando promedios de 8 horas y de una hora.</w:t>
      </w:r>
    </w:p>
    <w:p w14:paraId="013D4497" w14:textId="77777777" w:rsidR="00DC302D" w:rsidRPr="00D80F87" w:rsidRDefault="00DC302D" w:rsidP="004B5D0E">
      <w:pPr>
        <w:pStyle w:val="Prrafodelista"/>
        <w:numPr>
          <w:ilvl w:val="0"/>
          <w:numId w:val="25"/>
        </w:numPr>
        <w:spacing w:line="240" w:lineRule="auto"/>
        <w:contextualSpacing w:val="0"/>
        <w:rPr>
          <w:rFonts w:cs="Calibri"/>
          <w:sz w:val="18"/>
          <w:szCs w:val="18"/>
          <w:lang w:val="es-ES"/>
        </w:rPr>
      </w:pPr>
      <w:r w:rsidRPr="00D80F87">
        <w:rPr>
          <w:rFonts w:cs="Calibri"/>
          <w:sz w:val="18"/>
          <w:szCs w:val="18"/>
          <w:lang w:val="es-ES"/>
        </w:rPr>
        <w:t>Para NO</w:t>
      </w:r>
      <w:r w:rsidRPr="00D80F87">
        <w:rPr>
          <w:rFonts w:cs="Calibri"/>
          <w:sz w:val="18"/>
          <w:szCs w:val="18"/>
          <w:vertAlign w:val="subscript"/>
          <w:lang w:val="es-ES"/>
        </w:rPr>
        <w:t>2</w:t>
      </w:r>
      <w:r w:rsidRPr="00D80F87">
        <w:rPr>
          <w:rFonts w:cs="Calibri"/>
          <w:sz w:val="18"/>
          <w:szCs w:val="18"/>
          <w:lang w:val="es-ES"/>
        </w:rPr>
        <w:t xml:space="preserve"> se tendrán en cuenta valores únicamente por encima de 200 teniendo en cuenta que han sido tomado de valores y parámetros EPA.</w:t>
      </w:r>
    </w:p>
    <w:p w14:paraId="267D015D" w14:textId="77777777" w:rsidR="00DC302D" w:rsidRPr="00D80F87" w:rsidRDefault="00DC302D" w:rsidP="004B5D0E">
      <w:pPr>
        <w:pStyle w:val="Prrafodelista"/>
        <w:numPr>
          <w:ilvl w:val="0"/>
          <w:numId w:val="25"/>
        </w:numPr>
        <w:spacing w:line="240" w:lineRule="auto"/>
        <w:contextualSpacing w:val="0"/>
        <w:rPr>
          <w:rFonts w:cs="Calibri"/>
          <w:sz w:val="18"/>
          <w:szCs w:val="18"/>
          <w:lang w:val="es-ES"/>
        </w:rPr>
      </w:pPr>
      <w:r w:rsidRPr="00D80F87">
        <w:rPr>
          <w:rFonts w:cs="Calibri"/>
          <w:sz w:val="18"/>
          <w:szCs w:val="18"/>
          <w:lang w:val="es-ES"/>
        </w:rPr>
        <w:t>Valores de concentraciones de 8 horas de ozono no definen valores más altos de ICA (&gt;- 301). Los valores de ICA de 301 o mayores serán calculados con concentraciones de 1 hora de ozono.</w:t>
      </w:r>
    </w:p>
    <w:p w14:paraId="1872DFA9" w14:textId="24AA2295" w:rsidR="00DC302D" w:rsidRPr="00D80F87" w:rsidRDefault="00DC302D" w:rsidP="004B5D0E">
      <w:pPr>
        <w:pStyle w:val="Notas"/>
      </w:pPr>
      <w:r w:rsidRPr="00D80F87">
        <w:rPr>
          <w:rFonts w:cs="Calibri"/>
          <w:sz w:val="18"/>
          <w:szCs w:val="18"/>
          <w:lang w:val="es-ES"/>
        </w:rPr>
        <w:t>Los números entre paréntesis se asocian valores de 1 hora que se utilizaran en esta categoría solo si se superponen</w:t>
      </w:r>
    </w:p>
    <w:p w14:paraId="7729827E" w14:textId="04439C97" w:rsidR="00DC302D" w:rsidRPr="00D80F87" w:rsidRDefault="00DC302D" w:rsidP="004B5D0E">
      <w:pPr>
        <w:pStyle w:val="Notas"/>
      </w:pPr>
      <w:r w:rsidRPr="00D80F87">
        <w:t xml:space="preserve">Fuente </w:t>
      </w:r>
      <w:sdt>
        <w:sdtPr>
          <w:id w:val="-522398372"/>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3CE7FB5D" w14:textId="77777777" w:rsidR="00DC302D" w:rsidRPr="00D80F87" w:rsidRDefault="00DC302D" w:rsidP="004B5D0E">
      <w:pPr>
        <w:pStyle w:val="Encabezado"/>
        <w:tabs>
          <w:tab w:val="clear" w:pos="4419"/>
          <w:tab w:val="clear" w:pos="8838"/>
        </w:tabs>
      </w:pPr>
    </w:p>
    <w:p w14:paraId="57DFAD42" w14:textId="180448CC" w:rsidR="00DC302D" w:rsidRPr="00D80F87" w:rsidRDefault="00DC302D" w:rsidP="004B5D0E">
      <w:r w:rsidRPr="00D80F87">
        <w:t>En todas las estaciones de calidad del aire se realizaron mediciones de PM10, SO</w:t>
      </w:r>
      <w:r w:rsidRPr="00D80F87">
        <w:rPr>
          <w:vertAlign w:val="subscript"/>
        </w:rPr>
        <w:t>2</w:t>
      </w:r>
      <w:r w:rsidRPr="00D80F87">
        <w:t xml:space="preserve"> y NO</w:t>
      </w:r>
      <w:r w:rsidRPr="00D80F87">
        <w:rPr>
          <w:vertAlign w:val="subscript"/>
        </w:rPr>
        <w:t>2</w:t>
      </w:r>
      <w:r w:rsidRPr="00D80F87">
        <w:t xml:space="preserve">. En la </w:t>
      </w:r>
      <w:r w:rsidR="003A0C67" w:rsidRPr="00D80F87">
        <w:fldChar w:fldCharType="begin"/>
      </w:r>
      <w:r w:rsidR="003A0C67" w:rsidRPr="00D80F87">
        <w:instrText xml:space="preserve"> REF _Ref433273994 \h </w:instrText>
      </w:r>
      <w:r w:rsidR="004B5D0E" w:rsidRPr="00D80F87">
        <w:instrText xml:space="preserve"> \* MERGEFORMAT </w:instrText>
      </w:r>
      <w:r w:rsidR="003A0C67" w:rsidRPr="00D80F87">
        <w:fldChar w:fldCharType="separate"/>
      </w:r>
      <w:r w:rsidR="00F226A2" w:rsidRPr="00D80F87">
        <w:t xml:space="preserve">Figura </w:t>
      </w:r>
      <w:r w:rsidR="00F226A2">
        <w:rPr>
          <w:noProof/>
        </w:rPr>
        <w:t>3</w:t>
      </w:r>
      <w:r w:rsidR="00F226A2" w:rsidRPr="00D80F87">
        <w:rPr>
          <w:noProof/>
        </w:rPr>
        <w:t>.</w:t>
      </w:r>
      <w:r w:rsidR="00F226A2">
        <w:rPr>
          <w:noProof/>
        </w:rPr>
        <w:t>38</w:t>
      </w:r>
      <w:r w:rsidR="003A0C67" w:rsidRPr="00D80F87">
        <w:fldChar w:fldCharType="end"/>
      </w:r>
      <w:r w:rsidRPr="00D80F87">
        <w:t xml:space="preserve"> se muestran el total de Índices de Calidad del Aire calculados para el periodo de monitoreo de calidad del aire.</w:t>
      </w:r>
    </w:p>
    <w:p w14:paraId="3B06989D" w14:textId="77777777" w:rsidR="00DC302D" w:rsidRPr="00D80F87" w:rsidRDefault="00DC302D" w:rsidP="004B5D0E">
      <w:pPr>
        <w:rPr>
          <w:sz w:val="16"/>
          <w:szCs w:val="16"/>
        </w:rPr>
      </w:pPr>
    </w:p>
    <w:p w14:paraId="07199E7F" w14:textId="4A60ED46" w:rsidR="00DC302D" w:rsidRPr="00D80F87" w:rsidRDefault="00DC302D" w:rsidP="004B5D0E">
      <w:r w:rsidRPr="00D80F87">
        <w:t>El ICA para NO</w:t>
      </w:r>
      <w:r w:rsidRPr="00D80F87">
        <w:rPr>
          <w:vertAlign w:val="subscript"/>
        </w:rPr>
        <w:t>2</w:t>
      </w:r>
      <w:r w:rsidRPr="00D80F87">
        <w:t xml:space="preserve"> no fue calculado debido a que el tiempo de monitoreo empleado para la determinación de éstos contaminantes durante el estudio es diferente a la resolución temporal establecida para los cálculos indicados por el protocolo de monitoreo de calidad como se muestra en la</w:t>
      </w:r>
      <w:r w:rsidR="007D26C2" w:rsidRPr="00D80F87">
        <w:t xml:space="preserve"> </w:t>
      </w:r>
      <w:r w:rsidR="007D26C2" w:rsidRPr="00D80F87">
        <w:fldChar w:fldCharType="begin"/>
      </w:r>
      <w:r w:rsidR="007D26C2" w:rsidRPr="00D80F87">
        <w:instrText xml:space="preserve"> REF _Ref438146963 \h </w:instrText>
      </w:r>
      <w:r w:rsidR="004B5D0E" w:rsidRPr="00D80F87">
        <w:instrText xml:space="preserve"> \* MERGEFORMAT </w:instrText>
      </w:r>
      <w:r w:rsidR="007D26C2" w:rsidRPr="00D80F87">
        <w:fldChar w:fldCharType="separate"/>
      </w:r>
      <w:r w:rsidR="00F226A2" w:rsidRPr="00D80F87">
        <w:t xml:space="preserve">Tabla </w:t>
      </w:r>
      <w:r w:rsidR="00F226A2">
        <w:rPr>
          <w:noProof/>
        </w:rPr>
        <w:t>3</w:t>
      </w:r>
      <w:r w:rsidR="00F226A2" w:rsidRPr="00D80F87">
        <w:rPr>
          <w:noProof/>
        </w:rPr>
        <w:t>.</w:t>
      </w:r>
      <w:r w:rsidR="00F226A2">
        <w:rPr>
          <w:noProof/>
        </w:rPr>
        <w:t>34</w:t>
      </w:r>
      <w:r w:rsidR="007D26C2" w:rsidRPr="00D80F87">
        <w:fldChar w:fldCharType="end"/>
      </w:r>
      <w:r w:rsidR="007D26C2" w:rsidRPr="00D80F87">
        <w:t>.</w:t>
      </w:r>
      <w:r w:rsidRPr="00D80F87">
        <w:t xml:space="preserve"> Los puntos que se muestran en la gráfica corresponden al ICA calculado con las concentraciones obtenidas de Material Particulado PM10.</w:t>
      </w:r>
    </w:p>
    <w:p w14:paraId="2AA2EBF7" w14:textId="77777777" w:rsidR="00DC302D" w:rsidRPr="00D80F87" w:rsidRDefault="00DC302D" w:rsidP="004B5D0E"/>
    <w:p w14:paraId="04222E69" w14:textId="0355B5A8" w:rsidR="00DC302D" w:rsidRPr="00D80F87" w:rsidRDefault="00DC302D" w:rsidP="004B5D0E">
      <w:pPr>
        <w:pStyle w:val="Tablas"/>
      </w:pPr>
      <w:bookmarkStart w:id="161" w:name="_Ref438146963"/>
      <w:bookmarkStart w:id="162" w:name="_Ref438146935"/>
      <w:bookmarkStart w:id="163" w:name="_Toc447822004"/>
      <w:r w:rsidRPr="00D80F87">
        <w:t xml:space="preserve">Tabla </w:t>
      </w:r>
      <w:fldSimple w:instr=" STYLEREF 1 \s ">
        <w:r w:rsidR="00F226A2">
          <w:rPr>
            <w:noProof/>
          </w:rPr>
          <w:t>3</w:t>
        </w:r>
      </w:fldSimple>
      <w:r w:rsidR="000B6A60" w:rsidRPr="00D80F87">
        <w:t>.</w:t>
      </w:r>
      <w:fldSimple w:instr=" SEQ Tabla \* ARABIC \s 1 ">
        <w:r w:rsidR="00F226A2">
          <w:rPr>
            <w:noProof/>
          </w:rPr>
          <w:t>34</w:t>
        </w:r>
      </w:fldSimple>
      <w:bookmarkEnd w:id="161"/>
      <w:r w:rsidRPr="00D80F87">
        <w:t xml:space="preserve"> Valores Índice de Calidad del Aire</w:t>
      </w:r>
      <w:bookmarkEnd w:id="162"/>
      <w:bookmarkEnd w:id="163"/>
    </w:p>
    <w:tbl>
      <w:tblPr>
        <w:tblStyle w:val="Gminis"/>
        <w:tblW w:w="4733" w:type="dxa"/>
        <w:tblLook w:val="04A0" w:firstRow="1" w:lastRow="0" w:firstColumn="1" w:lastColumn="0" w:noHBand="0" w:noVBand="1"/>
      </w:tblPr>
      <w:tblGrid>
        <w:gridCol w:w="1600"/>
        <w:gridCol w:w="24"/>
        <w:gridCol w:w="1555"/>
        <w:gridCol w:w="1604"/>
      </w:tblGrid>
      <w:tr w:rsidR="00DC302D" w:rsidRPr="00D80F87" w14:paraId="0370A24B" w14:textId="77777777" w:rsidTr="00DC302D">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590" w:type="dxa"/>
            <w:noWrap/>
            <w:vAlign w:val="center"/>
            <w:hideMark/>
          </w:tcPr>
          <w:p w14:paraId="245487A5" w14:textId="77777777" w:rsidR="00DC302D" w:rsidRPr="00D80F87" w:rsidRDefault="00DC302D" w:rsidP="004B5D0E">
            <w:pPr>
              <w:jc w:val="center"/>
              <w:rPr>
                <w:bCs/>
                <w:sz w:val="20"/>
                <w:szCs w:val="20"/>
              </w:rPr>
            </w:pPr>
            <w:r w:rsidRPr="00D80F87">
              <w:rPr>
                <w:sz w:val="20"/>
                <w:szCs w:val="20"/>
              </w:rPr>
              <w:t>Fecha</w:t>
            </w:r>
          </w:p>
        </w:tc>
        <w:tc>
          <w:tcPr>
            <w:tcW w:w="1559" w:type="dxa"/>
            <w:gridSpan w:val="2"/>
            <w:noWrap/>
            <w:vAlign w:val="center"/>
            <w:hideMark/>
          </w:tcPr>
          <w:p w14:paraId="59E48E12" w14:textId="77777777" w:rsidR="00DC302D" w:rsidRPr="00D80F87" w:rsidRDefault="00DC302D"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La Floresta</w:t>
            </w:r>
          </w:p>
        </w:tc>
        <w:tc>
          <w:tcPr>
            <w:tcW w:w="1584" w:type="dxa"/>
            <w:noWrap/>
            <w:vAlign w:val="center"/>
            <w:hideMark/>
          </w:tcPr>
          <w:p w14:paraId="302B2D2B" w14:textId="77777777" w:rsidR="00DC302D" w:rsidRPr="00D80F87" w:rsidRDefault="00DC302D" w:rsidP="004B5D0E">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D80F87">
              <w:rPr>
                <w:sz w:val="20"/>
                <w:szCs w:val="20"/>
              </w:rPr>
              <w:t>Estación 7 La Carlota</w:t>
            </w:r>
          </w:p>
        </w:tc>
      </w:tr>
      <w:tr w:rsidR="00DC302D" w:rsidRPr="00D80F87" w14:paraId="5AFDA755"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130EB84B" w14:textId="77777777" w:rsidR="00DC302D" w:rsidRPr="00D80F87" w:rsidRDefault="00DC302D" w:rsidP="004B5D0E">
            <w:pPr>
              <w:jc w:val="center"/>
              <w:rPr>
                <w:sz w:val="20"/>
                <w:szCs w:val="20"/>
                <w:lang w:val="es-ES_tradnl"/>
              </w:rPr>
            </w:pPr>
            <w:r w:rsidRPr="00D80F87">
              <w:rPr>
                <w:sz w:val="20"/>
                <w:szCs w:val="20"/>
                <w:lang w:val="es-ES_tradnl"/>
              </w:rPr>
              <w:t>2015-09-05</w:t>
            </w:r>
          </w:p>
        </w:tc>
        <w:tc>
          <w:tcPr>
            <w:tcW w:w="1535" w:type="dxa"/>
            <w:noWrap/>
            <w:vAlign w:val="center"/>
            <w:hideMark/>
          </w:tcPr>
          <w:p w14:paraId="36C0CCB2"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w:t>
            </w:r>
          </w:p>
        </w:tc>
        <w:tc>
          <w:tcPr>
            <w:tcW w:w="1584" w:type="dxa"/>
            <w:noWrap/>
            <w:vAlign w:val="center"/>
            <w:hideMark/>
          </w:tcPr>
          <w:p w14:paraId="1D798C07"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w:t>
            </w:r>
          </w:p>
        </w:tc>
      </w:tr>
      <w:tr w:rsidR="00DC302D" w:rsidRPr="00D80F87" w14:paraId="5725BA7F"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500949F6" w14:textId="77777777" w:rsidR="00DC302D" w:rsidRPr="00D80F87" w:rsidRDefault="00DC302D" w:rsidP="004B5D0E">
            <w:pPr>
              <w:jc w:val="center"/>
              <w:rPr>
                <w:sz w:val="20"/>
                <w:szCs w:val="20"/>
                <w:lang w:val="es-ES_tradnl"/>
              </w:rPr>
            </w:pPr>
            <w:r w:rsidRPr="00D80F87">
              <w:rPr>
                <w:sz w:val="20"/>
                <w:szCs w:val="20"/>
                <w:lang w:val="es-ES_tradnl"/>
              </w:rPr>
              <w:t>2015-09-06</w:t>
            </w:r>
          </w:p>
        </w:tc>
        <w:tc>
          <w:tcPr>
            <w:tcW w:w="1535" w:type="dxa"/>
            <w:noWrap/>
            <w:vAlign w:val="center"/>
            <w:hideMark/>
          </w:tcPr>
          <w:p w14:paraId="0F67334B"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w:t>
            </w:r>
          </w:p>
        </w:tc>
        <w:tc>
          <w:tcPr>
            <w:tcW w:w="1584" w:type="dxa"/>
            <w:noWrap/>
            <w:vAlign w:val="center"/>
            <w:hideMark/>
          </w:tcPr>
          <w:p w14:paraId="05277E52"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3</w:t>
            </w:r>
          </w:p>
        </w:tc>
      </w:tr>
      <w:tr w:rsidR="00DC302D" w:rsidRPr="00D80F87" w14:paraId="5AB6A70A"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5D708881" w14:textId="77777777" w:rsidR="00DC302D" w:rsidRPr="00D80F87" w:rsidRDefault="00DC302D" w:rsidP="004B5D0E">
            <w:pPr>
              <w:jc w:val="center"/>
              <w:rPr>
                <w:sz w:val="20"/>
                <w:szCs w:val="20"/>
                <w:lang w:val="es-ES_tradnl"/>
              </w:rPr>
            </w:pPr>
            <w:r w:rsidRPr="00D80F87">
              <w:rPr>
                <w:sz w:val="20"/>
                <w:szCs w:val="20"/>
                <w:lang w:val="es-ES_tradnl"/>
              </w:rPr>
              <w:t>2015-09-07</w:t>
            </w:r>
          </w:p>
        </w:tc>
        <w:tc>
          <w:tcPr>
            <w:tcW w:w="1535" w:type="dxa"/>
            <w:noWrap/>
            <w:vAlign w:val="center"/>
            <w:hideMark/>
          </w:tcPr>
          <w:p w14:paraId="4131AC0F"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c>
          <w:tcPr>
            <w:tcW w:w="1584" w:type="dxa"/>
            <w:noWrap/>
            <w:vAlign w:val="center"/>
            <w:hideMark/>
          </w:tcPr>
          <w:p w14:paraId="29A28435"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w:t>
            </w:r>
          </w:p>
        </w:tc>
      </w:tr>
      <w:tr w:rsidR="00DC302D" w:rsidRPr="00D80F87" w14:paraId="15BAEBD9"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2C3316E8" w14:textId="77777777" w:rsidR="00DC302D" w:rsidRPr="00D80F87" w:rsidRDefault="00DC302D" w:rsidP="004B5D0E">
            <w:pPr>
              <w:jc w:val="center"/>
              <w:rPr>
                <w:sz w:val="20"/>
                <w:szCs w:val="20"/>
                <w:lang w:val="es-ES_tradnl"/>
              </w:rPr>
            </w:pPr>
            <w:r w:rsidRPr="00D80F87">
              <w:rPr>
                <w:sz w:val="20"/>
                <w:szCs w:val="20"/>
                <w:lang w:val="es-ES_tradnl"/>
              </w:rPr>
              <w:t>2015-09-08</w:t>
            </w:r>
          </w:p>
        </w:tc>
        <w:tc>
          <w:tcPr>
            <w:tcW w:w="1535" w:type="dxa"/>
            <w:noWrap/>
            <w:vAlign w:val="center"/>
            <w:hideMark/>
          </w:tcPr>
          <w:p w14:paraId="3F0287D1"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c>
          <w:tcPr>
            <w:tcW w:w="1584" w:type="dxa"/>
            <w:noWrap/>
            <w:vAlign w:val="center"/>
            <w:hideMark/>
          </w:tcPr>
          <w:p w14:paraId="5F2125FB"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5</w:t>
            </w:r>
          </w:p>
        </w:tc>
      </w:tr>
      <w:tr w:rsidR="00DC302D" w:rsidRPr="00D80F87" w14:paraId="77110D69"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3EF69942" w14:textId="77777777" w:rsidR="00DC302D" w:rsidRPr="00D80F87" w:rsidRDefault="00DC302D" w:rsidP="004B5D0E">
            <w:pPr>
              <w:jc w:val="center"/>
              <w:rPr>
                <w:sz w:val="20"/>
                <w:szCs w:val="20"/>
                <w:lang w:val="es-ES_tradnl"/>
              </w:rPr>
            </w:pPr>
            <w:r w:rsidRPr="00D80F87">
              <w:rPr>
                <w:sz w:val="20"/>
                <w:szCs w:val="20"/>
                <w:lang w:val="es-ES_tradnl"/>
              </w:rPr>
              <w:t>2015-09-09</w:t>
            </w:r>
          </w:p>
        </w:tc>
        <w:tc>
          <w:tcPr>
            <w:tcW w:w="1535" w:type="dxa"/>
            <w:noWrap/>
            <w:vAlign w:val="center"/>
            <w:hideMark/>
          </w:tcPr>
          <w:p w14:paraId="15624003"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w:t>
            </w:r>
          </w:p>
        </w:tc>
        <w:tc>
          <w:tcPr>
            <w:tcW w:w="1584" w:type="dxa"/>
            <w:noWrap/>
            <w:vAlign w:val="center"/>
            <w:hideMark/>
          </w:tcPr>
          <w:p w14:paraId="753E6E0E"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w:t>
            </w:r>
          </w:p>
        </w:tc>
      </w:tr>
      <w:tr w:rsidR="00DC302D" w:rsidRPr="00D80F87" w14:paraId="7FD29254"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643C7EF0" w14:textId="77777777" w:rsidR="00DC302D" w:rsidRPr="00D80F87" w:rsidRDefault="00DC302D" w:rsidP="004B5D0E">
            <w:pPr>
              <w:jc w:val="center"/>
              <w:rPr>
                <w:sz w:val="20"/>
                <w:szCs w:val="20"/>
                <w:lang w:val="es-ES_tradnl"/>
              </w:rPr>
            </w:pPr>
            <w:r w:rsidRPr="00D80F87">
              <w:rPr>
                <w:sz w:val="20"/>
                <w:szCs w:val="20"/>
                <w:lang w:val="es-ES_tradnl"/>
              </w:rPr>
              <w:t>2015-09-10</w:t>
            </w:r>
          </w:p>
        </w:tc>
        <w:tc>
          <w:tcPr>
            <w:tcW w:w="1535" w:type="dxa"/>
            <w:noWrap/>
            <w:vAlign w:val="center"/>
            <w:hideMark/>
          </w:tcPr>
          <w:p w14:paraId="7FDE9886"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c>
          <w:tcPr>
            <w:tcW w:w="1584" w:type="dxa"/>
            <w:noWrap/>
            <w:vAlign w:val="center"/>
            <w:hideMark/>
          </w:tcPr>
          <w:p w14:paraId="198E36A2"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w:t>
            </w:r>
          </w:p>
        </w:tc>
      </w:tr>
      <w:tr w:rsidR="00DC302D" w:rsidRPr="00D80F87" w14:paraId="1555FD8B"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4C44AA88" w14:textId="77777777" w:rsidR="00DC302D" w:rsidRPr="00D80F87" w:rsidRDefault="00DC302D" w:rsidP="004B5D0E">
            <w:pPr>
              <w:jc w:val="center"/>
              <w:rPr>
                <w:sz w:val="20"/>
                <w:szCs w:val="20"/>
                <w:lang w:val="es-ES_tradnl"/>
              </w:rPr>
            </w:pPr>
            <w:r w:rsidRPr="00D80F87">
              <w:rPr>
                <w:sz w:val="20"/>
                <w:szCs w:val="20"/>
                <w:lang w:val="es-ES_tradnl"/>
              </w:rPr>
              <w:t>2015-09-11</w:t>
            </w:r>
          </w:p>
        </w:tc>
        <w:tc>
          <w:tcPr>
            <w:tcW w:w="1535" w:type="dxa"/>
            <w:noWrap/>
            <w:vAlign w:val="center"/>
            <w:hideMark/>
          </w:tcPr>
          <w:p w14:paraId="014F13B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c>
          <w:tcPr>
            <w:tcW w:w="1584" w:type="dxa"/>
            <w:noWrap/>
            <w:vAlign w:val="center"/>
            <w:hideMark/>
          </w:tcPr>
          <w:p w14:paraId="51B484C3"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r>
      <w:tr w:rsidR="00DC302D" w:rsidRPr="00D80F87" w14:paraId="74F510D5"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1EEC6E20" w14:textId="77777777" w:rsidR="00DC302D" w:rsidRPr="00D80F87" w:rsidRDefault="00DC302D" w:rsidP="004B5D0E">
            <w:pPr>
              <w:jc w:val="center"/>
              <w:rPr>
                <w:sz w:val="20"/>
                <w:szCs w:val="20"/>
                <w:lang w:val="es-ES_tradnl"/>
              </w:rPr>
            </w:pPr>
            <w:r w:rsidRPr="00D80F87">
              <w:rPr>
                <w:sz w:val="20"/>
                <w:szCs w:val="20"/>
                <w:lang w:val="es-ES_tradnl"/>
              </w:rPr>
              <w:t>2015-09-12</w:t>
            </w:r>
          </w:p>
        </w:tc>
        <w:tc>
          <w:tcPr>
            <w:tcW w:w="1535" w:type="dxa"/>
            <w:noWrap/>
            <w:vAlign w:val="center"/>
            <w:hideMark/>
          </w:tcPr>
          <w:p w14:paraId="6F49970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w:t>
            </w:r>
          </w:p>
        </w:tc>
        <w:tc>
          <w:tcPr>
            <w:tcW w:w="1584" w:type="dxa"/>
            <w:noWrap/>
            <w:vAlign w:val="center"/>
            <w:hideMark/>
          </w:tcPr>
          <w:p w14:paraId="75345D88"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3</w:t>
            </w:r>
          </w:p>
        </w:tc>
      </w:tr>
      <w:tr w:rsidR="00DC302D" w:rsidRPr="00D80F87" w14:paraId="0B950F17"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7893A0E7" w14:textId="77777777" w:rsidR="00DC302D" w:rsidRPr="00D80F87" w:rsidRDefault="00DC302D" w:rsidP="004B5D0E">
            <w:pPr>
              <w:jc w:val="center"/>
              <w:rPr>
                <w:sz w:val="20"/>
                <w:szCs w:val="20"/>
                <w:lang w:val="es-ES_tradnl"/>
              </w:rPr>
            </w:pPr>
            <w:r w:rsidRPr="00D80F87">
              <w:rPr>
                <w:sz w:val="20"/>
                <w:szCs w:val="20"/>
                <w:lang w:val="es-ES_tradnl"/>
              </w:rPr>
              <w:t>2015-09-13</w:t>
            </w:r>
          </w:p>
        </w:tc>
        <w:tc>
          <w:tcPr>
            <w:tcW w:w="1535" w:type="dxa"/>
            <w:noWrap/>
            <w:vAlign w:val="center"/>
            <w:hideMark/>
          </w:tcPr>
          <w:p w14:paraId="5290C2E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w:t>
            </w:r>
          </w:p>
        </w:tc>
        <w:tc>
          <w:tcPr>
            <w:tcW w:w="1584" w:type="dxa"/>
            <w:noWrap/>
            <w:vAlign w:val="center"/>
            <w:hideMark/>
          </w:tcPr>
          <w:p w14:paraId="169274BC"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w:t>
            </w:r>
          </w:p>
        </w:tc>
      </w:tr>
      <w:tr w:rsidR="00DC302D" w:rsidRPr="00D80F87" w14:paraId="5E201610"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7070A112" w14:textId="77777777" w:rsidR="00DC302D" w:rsidRPr="00D80F87" w:rsidRDefault="00DC302D" w:rsidP="004B5D0E">
            <w:pPr>
              <w:jc w:val="center"/>
              <w:rPr>
                <w:sz w:val="20"/>
                <w:szCs w:val="20"/>
                <w:lang w:val="es-ES_tradnl"/>
              </w:rPr>
            </w:pPr>
            <w:r w:rsidRPr="00D80F87">
              <w:rPr>
                <w:sz w:val="20"/>
                <w:szCs w:val="20"/>
                <w:lang w:val="es-ES_tradnl"/>
              </w:rPr>
              <w:t>2015-09-14</w:t>
            </w:r>
          </w:p>
        </w:tc>
        <w:tc>
          <w:tcPr>
            <w:tcW w:w="1535" w:type="dxa"/>
            <w:noWrap/>
            <w:vAlign w:val="center"/>
            <w:hideMark/>
          </w:tcPr>
          <w:p w14:paraId="2BE026D4"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11</w:t>
            </w:r>
          </w:p>
        </w:tc>
        <w:tc>
          <w:tcPr>
            <w:tcW w:w="1584" w:type="dxa"/>
            <w:noWrap/>
            <w:vAlign w:val="center"/>
            <w:hideMark/>
          </w:tcPr>
          <w:p w14:paraId="513E4D16"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4</w:t>
            </w:r>
          </w:p>
        </w:tc>
      </w:tr>
      <w:tr w:rsidR="00DC302D" w:rsidRPr="00D80F87" w14:paraId="1A92BF6C"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hideMark/>
          </w:tcPr>
          <w:p w14:paraId="0FFB522F" w14:textId="77777777" w:rsidR="00DC302D" w:rsidRPr="00D80F87" w:rsidRDefault="00DC302D" w:rsidP="004B5D0E">
            <w:pPr>
              <w:jc w:val="center"/>
              <w:rPr>
                <w:sz w:val="20"/>
                <w:szCs w:val="20"/>
                <w:lang w:val="es-ES_tradnl"/>
              </w:rPr>
            </w:pPr>
            <w:r w:rsidRPr="00D80F87">
              <w:rPr>
                <w:sz w:val="20"/>
                <w:szCs w:val="20"/>
                <w:lang w:val="es-ES_tradnl"/>
              </w:rPr>
              <w:t>2015-09-15</w:t>
            </w:r>
          </w:p>
        </w:tc>
        <w:tc>
          <w:tcPr>
            <w:tcW w:w="1535" w:type="dxa"/>
            <w:noWrap/>
            <w:vAlign w:val="center"/>
            <w:hideMark/>
          </w:tcPr>
          <w:p w14:paraId="378C9DE8"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14</w:t>
            </w:r>
          </w:p>
        </w:tc>
        <w:tc>
          <w:tcPr>
            <w:tcW w:w="1584" w:type="dxa"/>
            <w:noWrap/>
            <w:vAlign w:val="center"/>
            <w:hideMark/>
          </w:tcPr>
          <w:p w14:paraId="2892960A"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5</w:t>
            </w:r>
          </w:p>
        </w:tc>
      </w:tr>
      <w:tr w:rsidR="00DC302D" w:rsidRPr="00D80F87" w14:paraId="1AD9DA1D"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0AC65825" w14:textId="77777777" w:rsidR="00DC302D" w:rsidRPr="00D80F87" w:rsidRDefault="00DC302D" w:rsidP="004B5D0E">
            <w:pPr>
              <w:jc w:val="center"/>
              <w:rPr>
                <w:sz w:val="20"/>
                <w:szCs w:val="20"/>
                <w:lang w:val="es-ES_tradnl"/>
              </w:rPr>
            </w:pPr>
            <w:r w:rsidRPr="00D80F87">
              <w:rPr>
                <w:sz w:val="20"/>
                <w:szCs w:val="20"/>
                <w:lang w:val="es-ES_tradnl"/>
              </w:rPr>
              <w:t>2015-09-16</w:t>
            </w:r>
          </w:p>
        </w:tc>
        <w:tc>
          <w:tcPr>
            <w:tcW w:w="1535" w:type="dxa"/>
            <w:noWrap/>
            <w:vAlign w:val="center"/>
          </w:tcPr>
          <w:p w14:paraId="763048F9"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6</w:t>
            </w:r>
          </w:p>
        </w:tc>
        <w:tc>
          <w:tcPr>
            <w:tcW w:w="1584" w:type="dxa"/>
            <w:noWrap/>
            <w:vAlign w:val="center"/>
          </w:tcPr>
          <w:p w14:paraId="356C67E0"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w:t>
            </w:r>
          </w:p>
        </w:tc>
      </w:tr>
      <w:tr w:rsidR="00DC302D" w:rsidRPr="00D80F87" w14:paraId="146811CA"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329146EE" w14:textId="77777777" w:rsidR="00DC302D" w:rsidRPr="00D80F87" w:rsidRDefault="00DC302D" w:rsidP="004B5D0E">
            <w:pPr>
              <w:jc w:val="center"/>
              <w:rPr>
                <w:sz w:val="20"/>
                <w:szCs w:val="20"/>
                <w:lang w:val="es-ES_tradnl"/>
              </w:rPr>
            </w:pPr>
            <w:r w:rsidRPr="00D80F87">
              <w:rPr>
                <w:sz w:val="20"/>
                <w:szCs w:val="20"/>
                <w:lang w:val="es-ES_tradnl"/>
              </w:rPr>
              <w:t>2015-09-17</w:t>
            </w:r>
          </w:p>
        </w:tc>
        <w:tc>
          <w:tcPr>
            <w:tcW w:w="1535" w:type="dxa"/>
            <w:noWrap/>
            <w:vAlign w:val="center"/>
          </w:tcPr>
          <w:p w14:paraId="0A5ADB60"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w:t>
            </w:r>
          </w:p>
        </w:tc>
        <w:tc>
          <w:tcPr>
            <w:tcW w:w="1584" w:type="dxa"/>
            <w:noWrap/>
            <w:vAlign w:val="center"/>
          </w:tcPr>
          <w:p w14:paraId="5A9EAD38"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8</w:t>
            </w:r>
          </w:p>
        </w:tc>
      </w:tr>
      <w:tr w:rsidR="00DC302D" w:rsidRPr="00D80F87" w14:paraId="32C9725F"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777F410E" w14:textId="77777777" w:rsidR="00DC302D" w:rsidRPr="00D80F87" w:rsidRDefault="00DC302D" w:rsidP="004B5D0E">
            <w:pPr>
              <w:jc w:val="center"/>
              <w:rPr>
                <w:sz w:val="20"/>
                <w:szCs w:val="20"/>
                <w:lang w:val="es-ES_tradnl"/>
              </w:rPr>
            </w:pPr>
            <w:r w:rsidRPr="00D80F87">
              <w:rPr>
                <w:sz w:val="20"/>
                <w:szCs w:val="20"/>
                <w:lang w:val="es-ES_tradnl"/>
              </w:rPr>
              <w:t>2015-09-18</w:t>
            </w:r>
          </w:p>
        </w:tc>
        <w:tc>
          <w:tcPr>
            <w:tcW w:w="1535" w:type="dxa"/>
            <w:noWrap/>
            <w:vAlign w:val="center"/>
          </w:tcPr>
          <w:p w14:paraId="67EFABA5"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12</w:t>
            </w:r>
          </w:p>
        </w:tc>
        <w:tc>
          <w:tcPr>
            <w:tcW w:w="1584" w:type="dxa"/>
            <w:noWrap/>
            <w:vAlign w:val="center"/>
          </w:tcPr>
          <w:p w14:paraId="7098D8FE"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7</w:t>
            </w:r>
          </w:p>
        </w:tc>
      </w:tr>
      <w:tr w:rsidR="00DC302D" w:rsidRPr="00D80F87" w14:paraId="45B36230"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75358824" w14:textId="77777777" w:rsidR="00DC302D" w:rsidRPr="00D80F87" w:rsidRDefault="00DC302D" w:rsidP="004B5D0E">
            <w:pPr>
              <w:jc w:val="center"/>
              <w:rPr>
                <w:sz w:val="20"/>
                <w:szCs w:val="20"/>
                <w:lang w:val="es-ES_tradnl"/>
              </w:rPr>
            </w:pPr>
            <w:r w:rsidRPr="00D80F87">
              <w:rPr>
                <w:sz w:val="20"/>
                <w:szCs w:val="20"/>
                <w:lang w:val="es-ES_tradnl"/>
              </w:rPr>
              <w:t>2015-09-19</w:t>
            </w:r>
          </w:p>
        </w:tc>
        <w:tc>
          <w:tcPr>
            <w:tcW w:w="1535" w:type="dxa"/>
            <w:noWrap/>
            <w:vAlign w:val="center"/>
          </w:tcPr>
          <w:p w14:paraId="21B4C0EB"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10</w:t>
            </w:r>
          </w:p>
        </w:tc>
        <w:tc>
          <w:tcPr>
            <w:tcW w:w="1584" w:type="dxa"/>
            <w:noWrap/>
            <w:vAlign w:val="center"/>
          </w:tcPr>
          <w:p w14:paraId="2E59CA51"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w:t>
            </w:r>
          </w:p>
        </w:tc>
      </w:tr>
      <w:tr w:rsidR="00DC302D" w:rsidRPr="00D80F87" w14:paraId="201A409B"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0DCAA056" w14:textId="77777777" w:rsidR="00DC302D" w:rsidRPr="00D80F87" w:rsidRDefault="00DC302D" w:rsidP="004B5D0E">
            <w:pPr>
              <w:jc w:val="center"/>
              <w:rPr>
                <w:sz w:val="20"/>
                <w:szCs w:val="20"/>
                <w:lang w:val="es-ES_tradnl"/>
              </w:rPr>
            </w:pPr>
            <w:r w:rsidRPr="00D80F87">
              <w:rPr>
                <w:sz w:val="20"/>
                <w:szCs w:val="20"/>
                <w:lang w:val="es-ES_tradnl"/>
              </w:rPr>
              <w:t>2015-09-20</w:t>
            </w:r>
          </w:p>
        </w:tc>
        <w:tc>
          <w:tcPr>
            <w:tcW w:w="1535" w:type="dxa"/>
            <w:noWrap/>
            <w:vAlign w:val="center"/>
          </w:tcPr>
          <w:p w14:paraId="3175AF00"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13</w:t>
            </w:r>
          </w:p>
        </w:tc>
        <w:tc>
          <w:tcPr>
            <w:tcW w:w="1584" w:type="dxa"/>
            <w:noWrap/>
            <w:vAlign w:val="center"/>
          </w:tcPr>
          <w:p w14:paraId="0AC76FD7"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16</w:t>
            </w:r>
          </w:p>
        </w:tc>
      </w:tr>
      <w:tr w:rsidR="00DC302D" w:rsidRPr="00D80F87" w14:paraId="2D06104F"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2A2D4850" w14:textId="77777777" w:rsidR="00DC302D" w:rsidRPr="00D80F87" w:rsidRDefault="00DC302D" w:rsidP="004B5D0E">
            <w:pPr>
              <w:jc w:val="center"/>
              <w:rPr>
                <w:sz w:val="20"/>
                <w:szCs w:val="20"/>
                <w:lang w:val="es-ES_tradnl"/>
              </w:rPr>
            </w:pPr>
            <w:r w:rsidRPr="00D80F87">
              <w:rPr>
                <w:sz w:val="20"/>
                <w:szCs w:val="20"/>
                <w:lang w:val="es-ES_tradnl"/>
              </w:rPr>
              <w:t>2015-09-21</w:t>
            </w:r>
          </w:p>
        </w:tc>
        <w:tc>
          <w:tcPr>
            <w:tcW w:w="1535" w:type="dxa"/>
            <w:noWrap/>
            <w:vAlign w:val="center"/>
          </w:tcPr>
          <w:p w14:paraId="263BDBE9"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15</w:t>
            </w:r>
          </w:p>
        </w:tc>
        <w:tc>
          <w:tcPr>
            <w:tcW w:w="1584" w:type="dxa"/>
            <w:noWrap/>
            <w:vAlign w:val="center"/>
          </w:tcPr>
          <w:p w14:paraId="617051FC"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9</w:t>
            </w:r>
          </w:p>
        </w:tc>
      </w:tr>
      <w:tr w:rsidR="00DC302D" w:rsidRPr="00D80F87" w14:paraId="21F314AD" w14:textId="77777777" w:rsidTr="00DC302D">
        <w:trPr>
          <w:trHeight w:val="300"/>
        </w:trPr>
        <w:tc>
          <w:tcPr>
            <w:cnfStyle w:val="001000000000" w:firstRow="0" w:lastRow="0" w:firstColumn="1" w:lastColumn="0" w:oddVBand="0" w:evenVBand="0" w:oddHBand="0" w:evenHBand="0" w:firstRowFirstColumn="0" w:firstRowLastColumn="0" w:lastRowFirstColumn="0" w:lastRowLastColumn="0"/>
            <w:tcW w:w="1614" w:type="dxa"/>
            <w:gridSpan w:val="2"/>
            <w:noWrap/>
            <w:vAlign w:val="center"/>
          </w:tcPr>
          <w:p w14:paraId="5CAC5F6B" w14:textId="77777777" w:rsidR="00DC302D" w:rsidRPr="00D80F87" w:rsidRDefault="00DC302D" w:rsidP="004B5D0E">
            <w:pPr>
              <w:jc w:val="center"/>
              <w:rPr>
                <w:sz w:val="20"/>
                <w:szCs w:val="20"/>
                <w:lang w:val="es-ES_tradnl"/>
              </w:rPr>
            </w:pPr>
            <w:r w:rsidRPr="00D80F87">
              <w:rPr>
                <w:sz w:val="20"/>
                <w:szCs w:val="20"/>
                <w:lang w:val="es-ES_tradnl"/>
              </w:rPr>
              <w:t>2015-09-22</w:t>
            </w:r>
          </w:p>
        </w:tc>
        <w:tc>
          <w:tcPr>
            <w:tcW w:w="1535" w:type="dxa"/>
            <w:noWrap/>
            <w:vAlign w:val="center"/>
          </w:tcPr>
          <w:p w14:paraId="5BD578F7"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19</w:t>
            </w:r>
          </w:p>
        </w:tc>
        <w:tc>
          <w:tcPr>
            <w:tcW w:w="1584" w:type="dxa"/>
            <w:noWrap/>
            <w:vAlign w:val="center"/>
          </w:tcPr>
          <w:p w14:paraId="278E878E" w14:textId="77777777" w:rsidR="00DC302D" w:rsidRPr="00D80F87" w:rsidRDefault="00DC302D" w:rsidP="004B5D0E">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D80F87">
              <w:rPr>
                <w:sz w:val="20"/>
                <w:szCs w:val="20"/>
                <w:lang w:val="es-ES_tradnl"/>
              </w:rPr>
              <w:t>9</w:t>
            </w:r>
          </w:p>
        </w:tc>
      </w:tr>
    </w:tbl>
    <w:p w14:paraId="04CBB51A" w14:textId="1B24F187" w:rsidR="00DC302D" w:rsidRPr="00D80F87" w:rsidRDefault="00DC302D" w:rsidP="004B5D0E">
      <w:pPr>
        <w:pStyle w:val="Notas"/>
      </w:pPr>
      <w:r w:rsidRPr="00D80F87">
        <w:t xml:space="preserve">Fuente </w:t>
      </w:r>
      <w:sdt>
        <w:sdtPr>
          <w:id w:val="327327760"/>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70B4DF2F" w14:textId="77777777" w:rsidR="00106F0B" w:rsidRPr="00D80F87" w:rsidRDefault="00106F0B" w:rsidP="004B5D0E"/>
    <w:p w14:paraId="15EF55BA" w14:textId="7CAFA275" w:rsidR="00DC302D" w:rsidRPr="00D80F87" w:rsidRDefault="00DC302D" w:rsidP="004B5D0E">
      <w:r w:rsidRPr="00D80F87">
        <w:rPr>
          <w:lang w:val="es-ES"/>
        </w:rPr>
        <w:t xml:space="preserve">De acuerdo a la las condiciones de calidad del aire de la zona durante el periodo de muestreo </w:t>
      </w:r>
      <w:r w:rsidRPr="00D80F87">
        <w:t>condiciones de calidad de aire buena que corresponde a la banda del color verde que significa “Calidad del Aire Buena”, lo cual representa ningún efecto a la salud</w:t>
      </w:r>
    </w:p>
    <w:p w14:paraId="640B3A78" w14:textId="77777777" w:rsidR="00DC302D" w:rsidRPr="00D80F87" w:rsidRDefault="00DC302D"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DC302D" w:rsidRPr="00D80F87" w14:paraId="4394245A" w14:textId="77777777" w:rsidTr="00DC302D">
        <w:trPr>
          <w:trHeight w:val="2800"/>
          <w:jc w:val="center"/>
        </w:trPr>
        <w:tc>
          <w:tcPr>
            <w:tcW w:w="2800" w:type="dxa"/>
            <w:shd w:val="clear" w:color="auto" w:fill="auto"/>
            <w:vAlign w:val="center"/>
          </w:tcPr>
          <w:p w14:paraId="2839919E" w14:textId="3DBF0CF2" w:rsidR="00DC302D" w:rsidRPr="00D80F87" w:rsidRDefault="007D26C2" w:rsidP="004B5D0E">
            <w:pPr>
              <w:keepNext/>
              <w:jc w:val="center"/>
              <w:rPr>
                <w:color w:val="AE0000"/>
                <w:kern w:val="32"/>
              </w:rPr>
            </w:pPr>
            <w:r w:rsidRPr="00D80F87">
              <w:rPr>
                <w:noProof/>
                <w:color w:val="AE0000"/>
                <w:kern w:val="32"/>
                <w:lang w:eastAsia="es-CO"/>
              </w:rPr>
              <w:lastRenderedPageBreak/>
              <w:drawing>
                <wp:inline distT="0" distB="0" distL="0" distR="0" wp14:anchorId="65607BD9" wp14:editId="7700A16B">
                  <wp:extent cx="5252558" cy="3234906"/>
                  <wp:effectExtent l="0" t="0" r="5715" b="3810"/>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13-2010098 Informe Aire UF3 V2_05.tif"/>
                          <pic:cNvPicPr/>
                        </pic:nvPicPr>
                        <pic:blipFill rotWithShape="1">
                          <a:blip r:embed="rId76" cstate="print">
                            <a:extLst>
                              <a:ext uri="{28A0092B-C50C-407E-A947-70E740481C1C}">
                                <a14:useLocalDpi xmlns:a14="http://schemas.microsoft.com/office/drawing/2010/main" val="0"/>
                              </a:ext>
                            </a:extLst>
                          </a:blip>
                          <a:srcRect t="2092" b="19456"/>
                          <a:stretch/>
                        </pic:blipFill>
                        <pic:spPr bwMode="auto">
                          <a:xfrm>
                            <a:off x="0" y="0"/>
                            <a:ext cx="5252085" cy="32346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492A05" w14:textId="7228CACB" w:rsidR="00DC302D" w:rsidRPr="00D80F87" w:rsidRDefault="002D40E3" w:rsidP="004B5D0E">
      <w:pPr>
        <w:pStyle w:val="Tablas"/>
      </w:pPr>
      <w:bookmarkStart w:id="164" w:name="_Ref433273994"/>
      <w:bookmarkStart w:id="165" w:name="_Toc447822101"/>
      <w:r w:rsidRPr="00D80F87">
        <w:t>Figura</w:t>
      </w:r>
      <w:r w:rsidR="00DC302D" w:rsidRPr="00D80F87">
        <w:t xml:space="preserve"> </w:t>
      </w:r>
      <w:fldSimple w:instr=" STYLEREF 1 \s ">
        <w:r w:rsidR="00F226A2">
          <w:rPr>
            <w:noProof/>
          </w:rPr>
          <w:t>3</w:t>
        </w:r>
      </w:fldSimple>
      <w:r w:rsidR="00FA5D34" w:rsidRPr="00D80F87">
        <w:t>.</w:t>
      </w:r>
      <w:fldSimple w:instr=" SEQ Figura \* ARABIC \s 1 ">
        <w:r w:rsidR="00F226A2">
          <w:rPr>
            <w:noProof/>
          </w:rPr>
          <w:t>38</w:t>
        </w:r>
      </w:fldSimple>
      <w:bookmarkEnd w:id="164"/>
      <w:r w:rsidR="00DC302D" w:rsidRPr="00D80F87">
        <w:t xml:space="preserve"> Índice de calidad de aire</w:t>
      </w:r>
      <w:bookmarkEnd w:id="165"/>
    </w:p>
    <w:p w14:paraId="5FB2C3F2" w14:textId="42813C09" w:rsidR="00DC302D" w:rsidRPr="00D80F87" w:rsidRDefault="00DC302D" w:rsidP="004B5D0E">
      <w:pPr>
        <w:pStyle w:val="Notas"/>
      </w:pPr>
      <w:r w:rsidRPr="00D80F87">
        <w:t xml:space="preserve">Fuente </w:t>
      </w:r>
      <w:sdt>
        <w:sdtPr>
          <w:id w:val="193652170"/>
          <w:citation/>
        </w:sdtPr>
        <w:sdtContent>
          <w:r w:rsidRPr="00D80F87">
            <w:fldChar w:fldCharType="begin"/>
          </w:r>
          <w:r w:rsidRPr="00D80F87">
            <w:instrText xml:space="preserve"> CITATION K2I15 \l 9226 </w:instrText>
          </w:r>
          <w:r w:rsidRPr="00D80F87">
            <w:fldChar w:fldCharType="separate"/>
          </w:r>
          <w:r w:rsidR="00E659F7" w:rsidRPr="00D80F87">
            <w:rPr>
              <w:noProof/>
            </w:rPr>
            <w:t>(K2 INGENIERIA S.A.S., 2015)</w:t>
          </w:r>
          <w:r w:rsidRPr="00D80F87">
            <w:fldChar w:fldCharType="end"/>
          </w:r>
        </w:sdtContent>
      </w:sdt>
    </w:p>
    <w:p w14:paraId="3E62A3B9" w14:textId="77777777" w:rsidR="00DC302D" w:rsidRPr="00D80F87" w:rsidRDefault="00DC302D" w:rsidP="004B5D0E"/>
    <w:p w14:paraId="15F6308C" w14:textId="77777777" w:rsidR="008F30BC" w:rsidRPr="00D80F87" w:rsidRDefault="008F30BC" w:rsidP="004B5D0E">
      <w:pPr>
        <w:pStyle w:val="Ttulo3"/>
      </w:pPr>
      <w:bookmarkStart w:id="166" w:name="_Toc431748591"/>
      <w:bookmarkStart w:id="167" w:name="_Toc441488443"/>
      <w:bookmarkStart w:id="168" w:name="_Toc447821910"/>
      <w:r w:rsidRPr="00D80F87">
        <w:t>3.2.2. Caracterización ambiental del medio biótico</w:t>
      </w:r>
      <w:bookmarkEnd w:id="166"/>
      <w:bookmarkEnd w:id="167"/>
      <w:bookmarkEnd w:id="168"/>
      <w:r w:rsidRPr="00D80F87">
        <w:t xml:space="preserve"> </w:t>
      </w:r>
    </w:p>
    <w:p w14:paraId="20B11F76" w14:textId="77777777" w:rsidR="008F30BC" w:rsidRPr="00D80F87" w:rsidRDefault="008F30BC" w:rsidP="004B5D0E">
      <w:pPr>
        <w:rPr>
          <w:rFonts w:asciiTheme="majorHAnsi" w:hAnsiTheme="majorHAnsi"/>
        </w:rPr>
      </w:pPr>
    </w:p>
    <w:p w14:paraId="4610B8F9" w14:textId="77777777" w:rsidR="008F30BC" w:rsidRPr="00D80F87" w:rsidRDefault="008F30BC" w:rsidP="004B5D0E">
      <w:pPr>
        <w:pStyle w:val="Ttulo4"/>
      </w:pPr>
      <w:r w:rsidRPr="00D80F87">
        <w:t xml:space="preserve">Vegetación </w:t>
      </w:r>
    </w:p>
    <w:p w14:paraId="0A9510C3" w14:textId="77777777" w:rsidR="008F30BC" w:rsidRPr="00D80F87" w:rsidRDefault="008F30BC" w:rsidP="004B5D0E">
      <w:pPr>
        <w:rPr>
          <w:rFonts w:asciiTheme="majorHAnsi" w:hAnsiTheme="majorHAnsi"/>
        </w:rPr>
      </w:pPr>
    </w:p>
    <w:p w14:paraId="13B0B653" w14:textId="77777777" w:rsidR="008F30BC" w:rsidRPr="00D80F87" w:rsidRDefault="008F30BC" w:rsidP="004B5D0E">
      <w:pPr>
        <w:pStyle w:val="Ttulo5"/>
      </w:pPr>
      <w:r w:rsidRPr="00D80F87">
        <w:t>Ecosistemas del Área de Influencia Directa del Proyecto</w:t>
      </w:r>
    </w:p>
    <w:p w14:paraId="7D4F4B71" w14:textId="77777777" w:rsidR="008F30BC" w:rsidRPr="00D80F87" w:rsidRDefault="008F30BC" w:rsidP="004B5D0E">
      <w:pPr>
        <w:rPr>
          <w:rFonts w:asciiTheme="majorHAnsi" w:hAnsiTheme="majorHAnsi" w:cs="Arial"/>
        </w:rPr>
      </w:pPr>
    </w:p>
    <w:p w14:paraId="660E1E37" w14:textId="77777777" w:rsidR="008F30BC" w:rsidRPr="00D80F87" w:rsidRDefault="008F30BC" w:rsidP="004B5D0E">
      <w:pPr>
        <w:rPr>
          <w:rFonts w:asciiTheme="majorHAnsi" w:hAnsiTheme="majorHAnsi"/>
        </w:rPr>
      </w:pPr>
      <w:r w:rsidRPr="00D80F87">
        <w:rPr>
          <w:rFonts w:asciiTheme="majorHAnsi" w:hAnsiTheme="majorHAnsi"/>
        </w:rPr>
        <w:t xml:space="preserve">El Convenio sobre Diversidad Biológica, define el ecosistema como “un complejo dinámico de comunidades vegetales, animales y de microorganismos en su medio no viviente que interactúan como una unidad funcional materializada en un territorio, la cual se caracteriza por presentar una homogeneidad, en sus condiciones biofísicas y antrópicas” (IAvH, 2003). </w:t>
      </w:r>
    </w:p>
    <w:p w14:paraId="46AA2109" w14:textId="77777777" w:rsidR="008F30BC" w:rsidRPr="00D80F87" w:rsidRDefault="008F30BC" w:rsidP="004B5D0E">
      <w:pPr>
        <w:rPr>
          <w:rFonts w:asciiTheme="majorHAnsi" w:hAnsiTheme="majorHAnsi"/>
        </w:rPr>
      </w:pPr>
    </w:p>
    <w:p w14:paraId="07C2362E" w14:textId="77777777" w:rsidR="008F30BC" w:rsidRPr="00D80F87" w:rsidRDefault="008F30BC" w:rsidP="004B5D0E">
      <w:pPr>
        <w:rPr>
          <w:rFonts w:asciiTheme="majorHAnsi" w:hAnsiTheme="majorHAnsi"/>
        </w:rPr>
      </w:pPr>
      <w:r w:rsidRPr="00D80F87">
        <w:rPr>
          <w:rFonts w:asciiTheme="majorHAnsi" w:hAnsiTheme="majorHAnsi"/>
        </w:rPr>
        <w:t>En el tratado sobre ecosistemas continentales, costeros y marinos de Colombia, IDEAM et al. (2007) se definen tres grandes biomas para el país: gran bioma del desierto tropical, gran bioma del bosque seco tropical y gran bioma del bosque húmedo tropical y dentro de éstos identifican 34 biomas para todo el territorio nacional.</w:t>
      </w:r>
    </w:p>
    <w:p w14:paraId="40A5495E" w14:textId="77777777" w:rsidR="008F30BC" w:rsidRPr="00D80F87" w:rsidRDefault="008F30BC" w:rsidP="004B5D0E">
      <w:pPr>
        <w:rPr>
          <w:rFonts w:asciiTheme="majorHAnsi" w:hAnsiTheme="majorHAnsi"/>
          <w:bCs/>
        </w:rPr>
      </w:pPr>
    </w:p>
    <w:p w14:paraId="1FFC8001" w14:textId="77777777" w:rsidR="008F30BC" w:rsidRPr="00D80F87" w:rsidRDefault="008F30BC" w:rsidP="004B5D0E">
      <w:pPr>
        <w:rPr>
          <w:rFonts w:asciiTheme="majorHAnsi" w:hAnsiTheme="majorHAnsi"/>
          <w:bCs/>
        </w:rPr>
      </w:pPr>
      <w:r w:rsidRPr="00D80F87">
        <w:rPr>
          <w:rFonts w:asciiTheme="majorHAnsi" w:hAnsiTheme="majorHAnsi"/>
          <w:bCs/>
        </w:rPr>
        <w:lastRenderedPageBreak/>
        <w:t>Según esta clasificación, se determina que el área de influencia directa del proyecto de  rehabilitación y mejoramiento de 48,96 km de la vía existente desde intercambiador Alto  Dolores - Lazo 1 hasta Puerto Berrío oeste, pertenece al Gran bioma del bosque húmedo tropical, específicamente al Zonobioma húmedo tropical del Magdalena – Caribe.</w:t>
      </w:r>
    </w:p>
    <w:p w14:paraId="34C76C92" w14:textId="77777777" w:rsidR="008F30BC" w:rsidRPr="00D80F87" w:rsidRDefault="008F30BC" w:rsidP="004B5D0E">
      <w:pPr>
        <w:rPr>
          <w:rFonts w:asciiTheme="majorHAnsi" w:hAnsiTheme="majorHAnsi"/>
        </w:rPr>
      </w:pPr>
    </w:p>
    <w:p w14:paraId="619CFE72" w14:textId="77777777" w:rsidR="008F30BC" w:rsidRPr="00D80F87" w:rsidRDefault="008F30BC" w:rsidP="004B5D0E">
      <w:pPr>
        <w:pStyle w:val="Ttulo5"/>
      </w:pPr>
      <w:r w:rsidRPr="00D80F87">
        <w:t>Zona de Vida</w:t>
      </w:r>
    </w:p>
    <w:p w14:paraId="5EDA3A59" w14:textId="77777777" w:rsidR="008F30BC" w:rsidRPr="00D80F87" w:rsidRDefault="008F30BC" w:rsidP="004B5D0E">
      <w:pPr>
        <w:rPr>
          <w:rFonts w:asciiTheme="majorHAnsi" w:hAnsiTheme="majorHAnsi"/>
        </w:rPr>
      </w:pPr>
    </w:p>
    <w:p w14:paraId="74FD477D" w14:textId="77777777" w:rsidR="008F30BC" w:rsidRPr="00D80F87" w:rsidRDefault="008F30BC" w:rsidP="004B5D0E">
      <w:pPr>
        <w:rPr>
          <w:rFonts w:asciiTheme="majorHAnsi" w:hAnsiTheme="majorHAnsi"/>
        </w:rPr>
      </w:pPr>
      <w:r w:rsidRPr="00D80F87">
        <w:rPr>
          <w:rFonts w:asciiTheme="majorHAnsi" w:hAnsiTheme="majorHAnsi"/>
        </w:rPr>
        <w:t>De acuerdo con la clasificación de Holdrige, el área de influencia directa del proyecto se ubica dentro de la zona de vida Bosque húmedo tropical (Bh-T), la cual se encuentra a 125 m de altitud, presentando temperaturas superiores a los 24° C, un promedio anual de lluvias entre 2000 y 4000 mm (Montenegro 1977). La zona de vida de bosque húmedo tropical presenta un relieve variable predominando, con algunas zonas pendientes que corresponden a las estribaciones de las serranías y a las gargantas de ríos interandinos con temperaturas promedio de 28,4° C y un promedio anual de lluvias de 2814 mm.</w:t>
      </w:r>
    </w:p>
    <w:p w14:paraId="33AC7A7A" w14:textId="77777777" w:rsidR="008F30BC" w:rsidRPr="00D80F87" w:rsidRDefault="008F30BC" w:rsidP="004B5D0E">
      <w:pPr>
        <w:rPr>
          <w:rFonts w:asciiTheme="majorHAnsi" w:hAnsiTheme="majorHAnsi"/>
        </w:rPr>
      </w:pPr>
    </w:p>
    <w:p w14:paraId="7AE35BBB" w14:textId="77777777" w:rsidR="008F30BC" w:rsidRPr="00D80F87" w:rsidRDefault="008F30BC" w:rsidP="004B5D0E">
      <w:pPr>
        <w:pStyle w:val="Ttulo5"/>
      </w:pPr>
      <w:r w:rsidRPr="00D80F87">
        <w:t>Coberturas presentes en el Área de Influencia  Directa del Proyecto</w:t>
      </w:r>
    </w:p>
    <w:p w14:paraId="7F4304B9" w14:textId="77777777" w:rsidR="008F30BC" w:rsidRPr="00D80F87" w:rsidRDefault="008F30BC" w:rsidP="004B5D0E">
      <w:pPr>
        <w:rPr>
          <w:rFonts w:asciiTheme="majorHAnsi" w:hAnsiTheme="majorHAnsi" w:cs="Arial"/>
        </w:rPr>
      </w:pPr>
    </w:p>
    <w:p w14:paraId="49192DB5" w14:textId="77777777" w:rsidR="008F30BC" w:rsidRPr="00D80F87" w:rsidRDefault="008F30BC" w:rsidP="004B5D0E">
      <w:pPr>
        <w:rPr>
          <w:rFonts w:asciiTheme="majorHAnsi" w:hAnsiTheme="majorHAnsi" w:cs="Arial"/>
        </w:rPr>
      </w:pPr>
      <w:r w:rsidRPr="00D80F87">
        <w:rPr>
          <w:rFonts w:asciiTheme="majorHAnsi" w:hAnsiTheme="majorHAnsi" w:cs="Arial"/>
        </w:rPr>
        <w:t xml:space="preserve">Para la identificación de las diversas coberturas presentes se digitalizó cada unidad a partir de fotografías satelitales y se realizaron recorridos de campo para verificar la información digitalizada. </w:t>
      </w:r>
    </w:p>
    <w:p w14:paraId="65FB665F" w14:textId="77777777" w:rsidR="008F30BC" w:rsidRPr="00D80F87" w:rsidRDefault="008F30BC" w:rsidP="004B5D0E">
      <w:pPr>
        <w:rPr>
          <w:rFonts w:asciiTheme="majorHAnsi" w:hAnsiTheme="majorHAnsi" w:cs="Arial"/>
        </w:rPr>
      </w:pPr>
    </w:p>
    <w:p w14:paraId="789340BF" w14:textId="44025A41" w:rsidR="008F30BC" w:rsidRPr="00D80F87" w:rsidRDefault="008F30BC" w:rsidP="004B5D0E">
      <w:r w:rsidRPr="00D80F87">
        <w:rPr>
          <w:rFonts w:cs="Arial"/>
        </w:rPr>
        <w:t xml:space="preserve">En el </w:t>
      </w:r>
      <w:r w:rsidRPr="00D80F87">
        <w:rPr>
          <w:bCs/>
        </w:rPr>
        <w:t>proyecto de  rehabilitación y mejoramiento de 47 km de la vía existente desde intercambiador Alto  Dolores - Lazo 1 hasta Puerto Berrío oeste</w:t>
      </w:r>
      <w:r w:rsidRPr="00D80F87">
        <w:rPr>
          <w:rFonts w:cs="Arial"/>
        </w:rPr>
        <w:t xml:space="preserve">, </w:t>
      </w:r>
      <w:r w:rsidRPr="00D80F87">
        <w:t xml:space="preserve">el área de influencia directa presenta una superficie de </w:t>
      </w:r>
      <w:r w:rsidR="00680CC9">
        <w:t xml:space="preserve">606,2 </w:t>
      </w:r>
      <w:r w:rsidRPr="00D80F87">
        <w:t>ha, de las cuales el 68.</w:t>
      </w:r>
      <w:r w:rsidR="00680CC9">
        <w:t>1</w:t>
      </w:r>
      <w:r w:rsidRPr="00D80F87">
        <w:t xml:space="preserve"> %  corresponde a la cobertura de pastos limpios, mientras que la cobertutra de cuerpos de agua artificiales  ocupa el 0.</w:t>
      </w:r>
      <w:r w:rsidR="00D12A3C">
        <w:t>1</w:t>
      </w:r>
      <w:r w:rsidRPr="00D80F87">
        <w:t xml:space="preserve"> % del área total (ver </w:t>
      </w:r>
      <w:r w:rsidRPr="00D80F87">
        <w:fldChar w:fldCharType="begin"/>
      </w:r>
      <w:r w:rsidRPr="00D80F87">
        <w:instrText xml:space="preserve"> REF _Ref438465090 \h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40</w:t>
      </w:r>
      <w:r w:rsidRPr="00D80F87">
        <w:fldChar w:fldCharType="end"/>
      </w:r>
      <w:r w:rsidRPr="00D80F87">
        <w:t>).</w:t>
      </w:r>
    </w:p>
    <w:p w14:paraId="4427D15A" w14:textId="77777777" w:rsidR="008F30BC" w:rsidRPr="00D80F87" w:rsidRDefault="008F30BC" w:rsidP="004B5D0E">
      <w:pPr>
        <w:rPr>
          <w:rFonts w:asciiTheme="majorHAnsi" w:hAnsiTheme="majorHAnsi"/>
        </w:rPr>
      </w:pPr>
    </w:p>
    <w:p w14:paraId="3C65D08F" w14:textId="77777777" w:rsidR="00F226A2" w:rsidRPr="00F226A2" w:rsidRDefault="008F30BC" w:rsidP="00F226A2">
      <w:pPr>
        <w:rPr>
          <w:rFonts w:asciiTheme="majorHAnsi" w:hAnsiTheme="majorHAnsi"/>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_Ref430858244 \h  \* MERGEFORMAT </w:instrText>
      </w:r>
      <w:r w:rsidRPr="00D80F87">
        <w:rPr>
          <w:rFonts w:asciiTheme="majorHAnsi" w:hAnsiTheme="majorHAnsi" w:cs="Arial"/>
        </w:rPr>
      </w:r>
      <w:r w:rsidRPr="00D80F87">
        <w:rPr>
          <w:rFonts w:asciiTheme="majorHAnsi" w:hAnsiTheme="majorHAnsi" w:cs="Arial"/>
        </w:rPr>
        <w:fldChar w:fldCharType="separate"/>
      </w:r>
    </w:p>
    <w:p w14:paraId="46974E2D" w14:textId="50AF7453" w:rsidR="008F30BC" w:rsidRPr="00D12A3C" w:rsidRDefault="00F226A2" w:rsidP="004B5D0E">
      <w:pPr>
        <w:rPr>
          <w:rFonts w:asciiTheme="majorHAnsi" w:hAnsiTheme="majorHAnsi"/>
        </w:rPr>
      </w:pPr>
      <w:r w:rsidRPr="00F226A2">
        <w:rPr>
          <w:rFonts w:asciiTheme="majorHAnsi" w:hAnsiTheme="majorHAnsi"/>
          <w:noProof/>
        </w:rPr>
        <w:t>Tabla</w:t>
      </w:r>
      <w:r w:rsidRPr="00D80F87">
        <w:rPr>
          <w:noProof/>
        </w:rPr>
        <w:t xml:space="preserve"> </w:t>
      </w:r>
      <w:r>
        <w:rPr>
          <w:noProof/>
        </w:rPr>
        <w:t>3</w:t>
      </w:r>
      <w:r w:rsidRPr="00D80F87">
        <w:t>.</w:t>
      </w:r>
      <w:r>
        <w:rPr>
          <w:noProof/>
        </w:rPr>
        <w:t>35</w:t>
      </w:r>
      <w:r w:rsidR="008F30BC" w:rsidRPr="00D80F87">
        <w:rPr>
          <w:rFonts w:asciiTheme="majorHAnsi" w:hAnsiTheme="majorHAnsi" w:cs="Arial"/>
        </w:rPr>
        <w:fldChar w:fldCharType="end"/>
      </w:r>
      <w:r w:rsidR="008F30BC" w:rsidRPr="00D80F87">
        <w:rPr>
          <w:rFonts w:asciiTheme="majorHAnsi" w:hAnsiTheme="majorHAnsi" w:cs="Arial"/>
        </w:rPr>
        <w:t xml:space="preserve"> se presentan las áreas y porcentajes de cada unidad de cobertura identificada en el área de influencia directa del proyecto.</w:t>
      </w:r>
    </w:p>
    <w:p w14:paraId="72786CF3" w14:textId="77777777" w:rsidR="00214167" w:rsidRPr="00D80F87" w:rsidRDefault="00214167" w:rsidP="004B5D0E">
      <w:pPr>
        <w:pStyle w:val="Tablas"/>
      </w:pPr>
      <w:bookmarkStart w:id="169" w:name="_Ref430858244"/>
      <w:bookmarkStart w:id="170" w:name="_Toc431379507"/>
      <w:bookmarkStart w:id="171" w:name="_Toc431386231"/>
      <w:bookmarkStart w:id="172" w:name="_Toc431391319"/>
      <w:bookmarkStart w:id="173" w:name="_Toc431748463"/>
      <w:bookmarkStart w:id="174" w:name="_Toc441488486"/>
      <w:bookmarkStart w:id="175" w:name="_Toc430861468"/>
    </w:p>
    <w:p w14:paraId="359EDE14" w14:textId="7A684EAA" w:rsidR="008F30BC" w:rsidRPr="00D80F87" w:rsidRDefault="008F30BC" w:rsidP="004B5D0E">
      <w:pPr>
        <w:pStyle w:val="Tablas"/>
      </w:pPr>
      <w:bookmarkStart w:id="176" w:name="_Toc447822005"/>
      <w:r w:rsidRPr="00D80F87">
        <w:t xml:space="preserve">Tabla </w:t>
      </w:r>
      <w:fldSimple w:instr=" STYLEREF 1 \s ">
        <w:r w:rsidR="00F226A2">
          <w:rPr>
            <w:noProof/>
          </w:rPr>
          <w:t>3</w:t>
        </w:r>
      </w:fldSimple>
      <w:r w:rsidRPr="00D80F87">
        <w:t>.</w:t>
      </w:r>
      <w:fldSimple w:instr=" SEQ Tabla \* ARABIC \s 1 ">
        <w:r w:rsidR="00F226A2">
          <w:rPr>
            <w:noProof/>
          </w:rPr>
          <w:t>35</w:t>
        </w:r>
      </w:fldSimple>
      <w:bookmarkEnd w:id="169"/>
      <w:r w:rsidRPr="00D80F87">
        <w:t xml:space="preserve"> Coberturas presentes en el área de influencia directa del proyecto</w:t>
      </w:r>
      <w:bookmarkEnd w:id="170"/>
      <w:bookmarkEnd w:id="171"/>
      <w:bookmarkEnd w:id="172"/>
      <w:bookmarkEnd w:id="173"/>
      <w:bookmarkEnd w:id="174"/>
      <w:bookmarkEnd w:id="176"/>
      <w:r w:rsidRPr="00D80F87">
        <w:t xml:space="preserve"> </w:t>
      </w:r>
      <w:bookmarkEnd w:id="175"/>
    </w:p>
    <w:tbl>
      <w:tblPr>
        <w:tblStyle w:val="Gminis"/>
        <w:tblW w:w="5000" w:type="pct"/>
        <w:tblLook w:val="04A0" w:firstRow="1" w:lastRow="0" w:firstColumn="1" w:lastColumn="0" w:noHBand="0" w:noVBand="1"/>
      </w:tblPr>
      <w:tblGrid>
        <w:gridCol w:w="1613"/>
        <w:gridCol w:w="2809"/>
        <w:gridCol w:w="2046"/>
        <w:gridCol w:w="841"/>
        <w:gridCol w:w="691"/>
        <w:gridCol w:w="487"/>
      </w:tblGrid>
      <w:tr w:rsidR="00680CC9" w:rsidRPr="00680CC9" w14:paraId="6BB8529A" w14:textId="77777777" w:rsidTr="00680CC9">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100" w:firstRow="0" w:lastRow="0" w:firstColumn="1" w:lastColumn="0" w:oddVBand="0" w:evenVBand="0" w:oddHBand="0" w:evenHBand="0" w:firstRowFirstColumn="1" w:firstRowLastColumn="0" w:lastRowFirstColumn="0" w:lastRowLastColumn="0"/>
            <w:tcW w:w="950" w:type="pct"/>
            <w:noWrap/>
            <w:hideMark/>
          </w:tcPr>
          <w:p w14:paraId="40047FE1" w14:textId="77777777" w:rsidR="00680CC9" w:rsidRPr="00680CC9" w:rsidRDefault="00680CC9" w:rsidP="00680CC9">
            <w:pPr>
              <w:spacing w:line="240" w:lineRule="auto"/>
              <w:contextualSpacing w:val="0"/>
              <w:jc w:val="center"/>
              <w:rPr>
                <w:rFonts w:ascii="Calibri" w:eastAsia="Times New Roman" w:hAnsi="Calibri"/>
                <w:bCs/>
                <w:color w:val="000000"/>
                <w:sz w:val="18"/>
                <w:lang w:eastAsia="es-CO"/>
              </w:rPr>
            </w:pPr>
            <w:r w:rsidRPr="00680CC9">
              <w:rPr>
                <w:rFonts w:ascii="Calibri" w:eastAsia="Times New Roman" w:hAnsi="Calibri"/>
                <w:bCs/>
                <w:color w:val="000000"/>
                <w:sz w:val="18"/>
                <w:lang w:eastAsia="es-CO"/>
              </w:rPr>
              <w:t>NIVEL 1</w:t>
            </w:r>
          </w:p>
        </w:tc>
        <w:tc>
          <w:tcPr>
            <w:tcW w:w="1654" w:type="pct"/>
            <w:noWrap/>
            <w:hideMark/>
          </w:tcPr>
          <w:p w14:paraId="07AAA419" w14:textId="77777777" w:rsidR="00680CC9" w:rsidRPr="00680CC9" w:rsidRDefault="00680CC9" w:rsidP="00680CC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680CC9">
              <w:rPr>
                <w:rFonts w:ascii="Calibri" w:eastAsia="Times New Roman" w:hAnsi="Calibri"/>
                <w:bCs/>
                <w:color w:val="000000"/>
                <w:sz w:val="18"/>
                <w:lang w:eastAsia="es-CO"/>
              </w:rPr>
              <w:t>NIVEL 2</w:t>
            </w:r>
          </w:p>
        </w:tc>
        <w:tc>
          <w:tcPr>
            <w:tcW w:w="1205" w:type="pct"/>
            <w:noWrap/>
            <w:hideMark/>
          </w:tcPr>
          <w:p w14:paraId="3865FFE4" w14:textId="77777777" w:rsidR="00680CC9" w:rsidRPr="00680CC9" w:rsidRDefault="00680CC9" w:rsidP="00680CC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680CC9">
              <w:rPr>
                <w:rFonts w:ascii="Calibri" w:eastAsia="Times New Roman" w:hAnsi="Calibri"/>
                <w:bCs/>
                <w:color w:val="000000"/>
                <w:sz w:val="18"/>
                <w:lang w:eastAsia="es-CO"/>
              </w:rPr>
              <w:t>NIVEL 3</w:t>
            </w:r>
          </w:p>
        </w:tc>
        <w:tc>
          <w:tcPr>
            <w:tcW w:w="346" w:type="pct"/>
            <w:noWrap/>
            <w:hideMark/>
          </w:tcPr>
          <w:p w14:paraId="3C169922" w14:textId="77777777" w:rsidR="00680CC9" w:rsidRPr="00680CC9" w:rsidRDefault="00680CC9" w:rsidP="00680CC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680CC9">
              <w:rPr>
                <w:rFonts w:ascii="Calibri" w:eastAsia="Times New Roman" w:hAnsi="Calibri"/>
                <w:bCs/>
                <w:color w:val="000000"/>
                <w:sz w:val="18"/>
                <w:lang w:eastAsia="es-CO"/>
              </w:rPr>
              <w:t>COD. CORINE</w:t>
            </w:r>
          </w:p>
        </w:tc>
        <w:tc>
          <w:tcPr>
            <w:tcW w:w="557" w:type="pct"/>
            <w:noWrap/>
            <w:hideMark/>
          </w:tcPr>
          <w:p w14:paraId="49FD75E2" w14:textId="77777777" w:rsidR="00680CC9" w:rsidRPr="00680CC9" w:rsidRDefault="00680CC9" w:rsidP="00680CC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680CC9">
              <w:rPr>
                <w:rFonts w:ascii="Calibri" w:eastAsia="Times New Roman" w:hAnsi="Calibri"/>
                <w:bCs/>
                <w:color w:val="000000"/>
                <w:sz w:val="18"/>
                <w:lang w:eastAsia="es-CO"/>
              </w:rPr>
              <w:t>ÁREA (ha)</w:t>
            </w:r>
          </w:p>
        </w:tc>
        <w:tc>
          <w:tcPr>
            <w:tcW w:w="287" w:type="pct"/>
            <w:noWrap/>
            <w:hideMark/>
          </w:tcPr>
          <w:p w14:paraId="1BA03259" w14:textId="77777777" w:rsidR="00680CC9" w:rsidRPr="00680CC9" w:rsidRDefault="00680CC9" w:rsidP="00680CC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680CC9">
              <w:rPr>
                <w:rFonts w:ascii="Calibri" w:eastAsia="Times New Roman" w:hAnsi="Calibri"/>
                <w:bCs/>
                <w:color w:val="000000"/>
                <w:sz w:val="18"/>
                <w:lang w:eastAsia="es-CO"/>
              </w:rPr>
              <w:t>%</w:t>
            </w:r>
          </w:p>
        </w:tc>
      </w:tr>
      <w:tr w:rsidR="00680CC9" w:rsidRPr="00680CC9" w14:paraId="611A30B0" w14:textId="77777777" w:rsidTr="00680CC9">
        <w:trPr>
          <w:trHeight w:val="315"/>
        </w:trPr>
        <w:tc>
          <w:tcPr>
            <w:cnfStyle w:val="001000000000" w:firstRow="0" w:lastRow="0" w:firstColumn="1" w:lastColumn="0" w:oddVBand="0" w:evenVBand="0" w:oddHBand="0" w:evenHBand="0" w:firstRowFirstColumn="0" w:firstRowLastColumn="0" w:lastRowFirstColumn="0" w:lastRowLastColumn="0"/>
            <w:tcW w:w="950" w:type="pct"/>
            <w:vMerge w:val="restart"/>
            <w:noWrap/>
            <w:hideMark/>
          </w:tcPr>
          <w:p w14:paraId="1945C8B9"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r w:rsidRPr="00680CC9">
              <w:rPr>
                <w:rFonts w:ascii="Calibri" w:eastAsia="Times New Roman" w:hAnsi="Calibri"/>
                <w:color w:val="000000"/>
                <w:sz w:val="18"/>
                <w:lang w:eastAsia="es-CO"/>
              </w:rPr>
              <w:t>Territorios Artificializados</w:t>
            </w:r>
          </w:p>
        </w:tc>
        <w:tc>
          <w:tcPr>
            <w:tcW w:w="1654" w:type="pct"/>
            <w:vMerge w:val="restart"/>
            <w:noWrap/>
            <w:hideMark/>
          </w:tcPr>
          <w:p w14:paraId="25320E8A"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Zonas urbanizadas</w:t>
            </w:r>
          </w:p>
        </w:tc>
        <w:tc>
          <w:tcPr>
            <w:tcW w:w="1205" w:type="pct"/>
            <w:noWrap/>
            <w:hideMark/>
          </w:tcPr>
          <w:p w14:paraId="0C6499DB"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Tejido urbano continuo</w:t>
            </w:r>
          </w:p>
        </w:tc>
        <w:tc>
          <w:tcPr>
            <w:tcW w:w="346" w:type="pct"/>
            <w:noWrap/>
            <w:hideMark/>
          </w:tcPr>
          <w:p w14:paraId="0A6F123F"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111</w:t>
            </w:r>
          </w:p>
        </w:tc>
        <w:tc>
          <w:tcPr>
            <w:tcW w:w="557" w:type="pct"/>
            <w:noWrap/>
            <w:hideMark/>
          </w:tcPr>
          <w:p w14:paraId="621BAA6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3,2</w:t>
            </w:r>
          </w:p>
        </w:tc>
        <w:tc>
          <w:tcPr>
            <w:tcW w:w="287" w:type="pct"/>
            <w:noWrap/>
            <w:hideMark/>
          </w:tcPr>
          <w:p w14:paraId="5A649E4F"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0,5</w:t>
            </w:r>
          </w:p>
        </w:tc>
      </w:tr>
      <w:tr w:rsidR="00680CC9" w:rsidRPr="00680CC9" w14:paraId="116A3AD7"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44CAB0AC"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2EE87D11"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2812D310"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Tejido urbano discontinuo</w:t>
            </w:r>
          </w:p>
        </w:tc>
        <w:tc>
          <w:tcPr>
            <w:tcW w:w="346" w:type="pct"/>
            <w:noWrap/>
            <w:hideMark/>
          </w:tcPr>
          <w:p w14:paraId="7537D723"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112</w:t>
            </w:r>
          </w:p>
        </w:tc>
        <w:tc>
          <w:tcPr>
            <w:tcW w:w="557" w:type="pct"/>
            <w:noWrap/>
            <w:hideMark/>
          </w:tcPr>
          <w:p w14:paraId="7A45611B"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30,5</w:t>
            </w:r>
          </w:p>
        </w:tc>
        <w:tc>
          <w:tcPr>
            <w:tcW w:w="287" w:type="pct"/>
            <w:noWrap/>
            <w:hideMark/>
          </w:tcPr>
          <w:p w14:paraId="52AB51B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5,0</w:t>
            </w:r>
          </w:p>
        </w:tc>
      </w:tr>
      <w:tr w:rsidR="00680CC9" w:rsidRPr="00680CC9" w14:paraId="44020137"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335FF26B"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noWrap/>
            <w:hideMark/>
          </w:tcPr>
          <w:p w14:paraId="02E3C213"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Zonas industriales o comerciales y redes de comunicación</w:t>
            </w:r>
          </w:p>
        </w:tc>
        <w:tc>
          <w:tcPr>
            <w:tcW w:w="1205" w:type="pct"/>
            <w:noWrap/>
            <w:hideMark/>
          </w:tcPr>
          <w:p w14:paraId="76990626"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Red vial, ferroviaria y terrenos asociados</w:t>
            </w:r>
          </w:p>
        </w:tc>
        <w:tc>
          <w:tcPr>
            <w:tcW w:w="346" w:type="pct"/>
            <w:noWrap/>
            <w:hideMark/>
          </w:tcPr>
          <w:p w14:paraId="678DE94C"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122</w:t>
            </w:r>
          </w:p>
        </w:tc>
        <w:tc>
          <w:tcPr>
            <w:tcW w:w="557" w:type="pct"/>
            <w:noWrap/>
            <w:hideMark/>
          </w:tcPr>
          <w:p w14:paraId="4A3C055D"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56,3</w:t>
            </w:r>
          </w:p>
        </w:tc>
        <w:tc>
          <w:tcPr>
            <w:tcW w:w="287" w:type="pct"/>
            <w:noWrap/>
            <w:hideMark/>
          </w:tcPr>
          <w:p w14:paraId="7BA6AB2E"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9,3</w:t>
            </w:r>
          </w:p>
        </w:tc>
      </w:tr>
      <w:tr w:rsidR="00680CC9" w:rsidRPr="00680CC9" w14:paraId="69330464"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val="restart"/>
            <w:noWrap/>
            <w:hideMark/>
          </w:tcPr>
          <w:p w14:paraId="1BF57E6A"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r w:rsidRPr="00680CC9">
              <w:rPr>
                <w:rFonts w:ascii="Calibri" w:eastAsia="Times New Roman" w:hAnsi="Calibri"/>
                <w:color w:val="000000"/>
                <w:sz w:val="18"/>
                <w:lang w:eastAsia="es-CO"/>
              </w:rPr>
              <w:t>Territorios Agrícolas</w:t>
            </w:r>
          </w:p>
        </w:tc>
        <w:tc>
          <w:tcPr>
            <w:tcW w:w="1654" w:type="pct"/>
            <w:noWrap/>
            <w:hideMark/>
          </w:tcPr>
          <w:p w14:paraId="33FF5D69"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Cultivos transitorios</w:t>
            </w:r>
          </w:p>
        </w:tc>
        <w:tc>
          <w:tcPr>
            <w:tcW w:w="1205" w:type="pct"/>
            <w:noWrap/>
            <w:hideMark/>
          </w:tcPr>
          <w:p w14:paraId="66AF41C2"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Otros cultivos transitorios</w:t>
            </w:r>
          </w:p>
        </w:tc>
        <w:tc>
          <w:tcPr>
            <w:tcW w:w="346" w:type="pct"/>
            <w:noWrap/>
            <w:hideMark/>
          </w:tcPr>
          <w:p w14:paraId="6C7AADA7"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211</w:t>
            </w:r>
          </w:p>
        </w:tc>
        <w:tc>
          <w:tcPr>
            <w:tcW w:w="557" w:type="pct"/>
            <w:noWrap/>
            <w:hideMark/>
          </w:tcPr>
          <w:p w14:paraId="3964DB60"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1,3</w:t>
            </w:r>
          </w:p>
        </w:tc>
        <w:tc>
          <w:tcPr>
            <w:tcW w:w="287" w:type="pct"/>
            <w:noWrap/>
            <w:hideMark/>
          </w:tcPr>
          <w:p w14:paraId="6D40C78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0,2</w:t>
            </w:r>
          </w:p>
        </w:tc>
      </w:tr>
      <w:tr w:rsidR="00680CC9" w:rsidRPr="00680CC9" w14:paraId="6D238624"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653C70D4"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val="restart"/>
            <w:noWrap/>
            <w:hideMark/>
          </w:tcPr>
          <w:p w14:paraId="5AC1628F"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Pastos</w:t>
            </w:r>
          </w:p>
        </w:tc>
        <w:tc>
          <w:tcPr>
            <w:tcW w:w="1205" w:type="pct"/>
            <w:noWrap/>
            <w:hideMark/>
          </w:tcPr>
          <w:p w14:paraId="47EEF738"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Pastos limpios</w:t>
            </w:r>
          </w:p>
        </w:tc>
        <w:tc>
          <w:tcPr>
            <w:tcW w:w="346" w:type="pct"/>
            <w:noWrap/>
            <w:hideMark/>
          </w:tcPr>
          <w:p w14:paraId="358EEF12"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231</w:t>
            </w:r>
          </w:p>
        </w:tc>
        <w:tc>
          <w:tcPr>
            <w:tcW w:w="557" w:type="pct"/>
            <w:noWrap/>
            <w:hideMark/>
          </w:tcPr>
          <w:p w14:paraId="4776433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412,6</w:t>
            </w:r>
          </w:p>
        </w:tc>
        <w:tc>
          <w:tcPr>
            <w:tcW w:w="287" w:type="pct"/>
            <w:noWrap/>
            <w:hideMark/>
          </w:tcPr>
          <w:p w14:paraId="1EFD0E8A"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68,1</w:t>
            </w:r>
          </w:p>
        </w:tc>
      </w:tr>
      <w:tr w:rsidR="00680CC9" w:rsidRPr="00680CC9" w14:paraId="6BA32C48"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06DE1442"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10BBE126"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12B938FD"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Pastos arbolados</w:t>
            </w:r>
          </w:p>
        </w:tc>
        <w:tc>
          <w:tcPr>
            <w:tcW w:w="346" w:type="pct"/>
            <w:noWrap/>
            <w:hideMark/>
          </w:tcPr>
          <w:p w14:paraId="66CBEEA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232</w:t>
            </w:r>
          </w:p>
        </w:tc>
        <w:tc>
          <w:tcPr>
            <w:tcW w:w="557" w:type="pct"/>
            <w:noWrap/>
            <w:hideMark/>
          </w:tcPr>
          <w:p w14:paraId="388EF447"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16,2</w:t>
            </w:r>
          </w:p>
        </w:tc>
        <w:tc>
          <w:tcPr>
            <w:tcW w:w="287" w:type="pct"/>
            <w:noWrap/>
            <w:hideMark/>
          </w:tcPr>
          <w:p w14:paraId="5F3E1471"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2,7</w:t>
            </w:r>
          </w:p>
        </w:tc>
      </w:tr>
      <w:tr w:rsidR="00680CC9" w:rsidRPr="00680CC9" w14:paraId="1EF9B92B"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6DE6C24F"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48B95027"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0844C0F6"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Pastos enmalezados</w:t>
            </w:r>
          </w:p>
        </w:tc>
        <w:tc>
          <w:tcPr>
            <w:tcW w:w="346" w:type="pct"/>
            <w:noWrap/>
            <w:hideMark/>
          </w:tcPr>
          <w:p w14:paraId="50AB5A35"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233</w:t>
            </w:r>
          </w:p>
        </w:tc>
        <w:tc>
          <w:tcPr>
            <w:tcW w:w="557" w:type="pct"/>
            <w:noWrap/>
            <w:hideMark/>
          </w:tcPr>
          <w:p w14:paraId="58B08FF9"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30,6</w:t>
            </w:r>
          </w:p>
        </w:tc>
        <w:tc>
          <w:tcPr>
            <w:tcW w:w="287" w:type="pct"/>
            <w:noWrap/>
            <w:hideMark/>
          </w:tcPr>
          <w:p w14:paraId="089032CE"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5,0</w:t>
            </w:r>
          </w:p>
        </w:tc>
      </w:tr>
      <w:tr w:rsidR="00680CC9" w:rsidRPr="00680CC9" w14:paraId="6633EFE9"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val="restart"/>
            <w:noWrap/>
            <w:hideMark/>
          </w:tcPr>
          <w:p w14:paraId="6D41602A"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r w:rsidRPr="00680CC9">
              <w:rPr>
                <w:rFonts w:ascii="Calibri" w:eastAsia="Times New Roman" w:hAnsi="Calibri"/>
                <w:color w:val="000000"/>
                <w:sz w:val="18"/>
                <w:lang w:eastAsia="es-CO"/>
              </w:rPr>
              <w:t>Bosques y Áreas Seminaturales</w:t>
            </w:r>
          </w:p>
        </w:tc>
        <w:tc>
          <w:tcPr>
            <w:tcW w:w="1654" w:type="pct"/>
            <w:vMerge w:val="restart"/>
            <w:noWrap/>
            <w:hideMark/>
          </w:tcPr>
          <w:p w14:paraId="00131848"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Bosques</w:t>
            </w:r>
          </w:p>
        </w:tc>
        <w:tc>
          <w:tcPr>
            <w:tcW w:w="1205" w:type="pct"/>
            <w:noWrap/>
            <w:hideMark/>
          </w:tcPr>
          <w:p w14:paraId="779740B8"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Bosque denso</w:t>
            </w:r>
          </w:p>
        </w:tc>
        <w:tc>
          <w:tcPr>
            <w:tcW w:w="346" w:type="pct"/>
            <w:noWrap/>
            <w:hideMark/>
          </w:tcPr>
          <w:p w14:paraId="009AC66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311</w:t>
            </w:r>
          </w:p>
        </w:tc>
        <w:tc>
          <w:tcPr>
            <w:tcW w:w="557" w:type="pct"/>
            <w:noWrap/>
            <w:hideMark/>
          </w:tcPr>
          <w:p w14:paraId="4CB988AC"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1,1</w:t>
            </w:r>
          </w:p>
        </w:tc>
        <w:tc>
          <w:tcPr>
            <w:tcW w:w="287" w:type="pct"/>
            <w:noWrap/>
            <w:hideMark/>
          </w:tcPr>
          <w:p w14:paraId="04BD1DFC"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0,2</w:t>
            </w:r>
          </w:p>
        </w:tc>
      </w:tr>
      <w:tr w:rsidR="00680CC9" w:rsidRPr="00680CC9" w14:paraId="35E31622"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7187B3A7"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7E041117"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7D109045"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Bosque abierto</w:t>
            </w:r>
          </w:p>
        </w:tc>
        <w:tc>
          <w:tcPr>
            <w:tcW w:w="346" w:type="pct"/>
            <w:noWrap/>
            <w:hideMark/>
          </w:tcPr>
          <w:p w14:paraId="7F7B9D13"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312</w:t>
            </w:r>
          </w:p>
        </w:tc>
        <w:tc>
          <w:tcPr>
            <w:tcW w:w="557" w:type="pct"/>
            <w:noWrap/>
            <w:hideMark/>
          </w:tcPr>
          <w:p w14:paraId="4445E567"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18,1</w:t>
            </w:r>
          </w:p>
        </w:tc>
        <w:tc>
          <w:tcPr>
            <w:tcW w:w="287" w:type="pct"/>
            <w:noWrap/>
            <w:hideMark/>
          </w:tcPr>
          <w:p w14:paraId="487E71DD"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3,0</w:t>
            </w:r>
          </w:p>
        </w:tc>
      </w:tr>
      <w:tr w:rsidR="00680CC9" w:rsidRPr="00680CC9" w14:paraId="16571EC8"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63D4F0F0"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7B2C182D"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65A87340"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Bosque de galería y/o ripario</w:t>
            </w:r>
          </w:p>
        </w:tc>
        <w:tc>
          <w:tcPr>
            <w:tcW w:w="346" w:type="pct"/>
            <w:noWrap/>
            <w:hideMark/>
          </w:tcPr>
          <w:p w14:paraId="0A5A56AA"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314</w:t>
            </w:r>
          </w:p>
        </w:tc>
        <w:tc>
          <w:tcPr>
            <w:tcW w:w="557" w:type="pct"/>
            <w:noWrap/>
            <w:hideMark/>
          </w:tcPr>
          <w:p w14:paraId="46BB6743"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16,1</w:t>
            </w:r>
          </w:p>
        </w:tc>
        <w:tc>
          <w:tcPr>
            <w:tcW w:w="287" w:type="pct"/>
            <w:noWrap/>
            <w:hideMark/>
          </w:tcPr>
          <w:p w14:paraId="1E755553"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2,6</w:t>
            </w:r>
          </w:p>
        </w:tc>
      </w:tr>
      <w:tr w:rsidR="00680CC9" w:rsidRPr="00680CC9" w14:paraId="775FFBC6"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27449907"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noWrap/>
            <w:hideMark/>
          </w:tcPr>
          <w:p w14:paraId="0DAF6821"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Áreas con vegetación herbácea y/o arbustiva</w:t>
            </w:r>
          </w:p>
        </w:tc>
        <w:tc>
          <w:tcPr>
            <w:tcW w:w="1205" w:type="pct"/>
            <w:noWrap/>
            <w:hideMark/>
          </w:tcPr>
          <w:p w14:paraId="1D3A7183"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Vegetación secundaria o en transición</w:t>
            </w:r>
          </w:p>
        </w:tc>
        <w:tc>
          <w:tcPr>
            <w:tcW w:w="346" w:type="pct"/>
            <w:noWrap/>
            <w:hideMark/>
          </w:tcPr>
          <w:p w14:paraId="662178EB"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323</w:t>
            </w:r>
          </w:p>
        </w:tc>
        <w:tc>
          <w:tcPr>
            <w:tcW w:w="557" w:type="pct"/>
            <w:noWrap/>
            <w:hideMark/>
          </w:tcPr>
          <w:p w14:paraId="2D28B068"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18,4</w:t>
            </w:r>
          </w:p>
        </w:tc>
        <w:tc>
          <w:tcPr>
            <w:tcW w:w="287" w:type="pct"/>
            <w:noWrap/>
            <w:hideMark/>
          </w:tcPr>
          <w:p w14:paraId="0D0441E1"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3,0</w:t>
            </w:r>
          </w:p>
        </w:tc>
      </w:tr>
      <w:tr w:rsidR="00680CC9" w:rsidRPr="00680CC9" w14:paraId="05AFB1B0"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hideMark/>
          </w:tcPr>
          <w:p w14:paraId="384ACD1F"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noWrap/>
            <w:hideMark/>
          </w:tcPr>
          <w:p w14:paraId="28ABF136"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Áreas abiertas, sin o con poca vegetación</w:t>
            </w:r>
          </w:p>
        </w:tc>
        <w:tc>
          <w:tcPr>
            <w:tcW w:w="1205" w:type="pct"/>
            <w:noWrap/>
            <w:hideMark/>
          </w:tcPr>
          <w:p w14:paraId="67515B03"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Tierras desnudas y degradadas</w:t>
            </w:r>
          </w:p>
        </w:tc>
        <w:tc>
          <w:tcPr>
            <w:tcW w:w="346" w:type="pct"/>
            <w:noWrap/>
            <w:hideMark/>
          </w:tcPr>
          <w:p w14:paraId="371D7D59"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333</w:t>
            </w:r>
          </w:p>
        </w:tc>
        <w:tc>
          <w:tcPr>
            <w:tcW w:w="557" w:type="pct"/>
            <w:noWrap/>
            <w:hideMark/>
          </w:tcPr>
          <w:p w14:paraId="015E9175"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0,4</w:t>
            </w:r>
          </w:p>
        </w:tc>
        <w:tc>
          <w:tcPr>
            <w:tcW w:w="287" w:type="pct"/>
            <w:noWrap/>
            <w:hideMark/>
          </w:tcPr>
          <w:p w14:paraId="23FEEBFB"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0,1</w:t>
            </w:r>
          </w:p>
        </w:tc>
      </w:tr>
      <w:tr w:rsidR="00680CC9" w:rsidRPr="00680CC9" w14:paraId="0A6C267F" w14:textId="77777777" w:rsidTr="00680CC9">
        <w:trPr>
          <w:trHeight w:val="300"/>
        </w:trPr>
        <w:tc>
          <w:tcPr>
            <w:cnfStyle w:val="001000000000" w:firstRow="0" w:lastRow="0" w:firstColumn="1" w:lastColumn="0" w:oddVBand="0" w:evenVBand="0" w:oddHBand="0" w:evenHBand="0" w:firstRowFirstColumn="0" w:firstRowLastColumn="0" w:lastRowFirstColumn="0" w:lastRowLastColumn="0"/>
            <w:tcW w:w="950" w:type="pct"/>
            <w:vMerge w:val="restart"/>
            <w:noWrap/>
            <w:hideMark/>
          </w:tcPr>
          <w:p w14:paraId="40406014"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r w:rsidRPr="00680CC9">
              <w:rPr>
                <w:rFonts w:ascii="Calibri" w:eastAsia="Times New Roman" w:hAnsi="Calibri"/>
                <w:color w:val="000000"/>
                <w:sz w:val="18"/>
                <w:lang w:eastAsia="es-CO"/>
              </w:rPr>
              <w:t>Superficies de Agua</w:t>
            </w:r>
          </w:p>
        </w:tc>
        <w:tc>
          <w:tcPr>
            <w:tcW w:w="1654" w:type="pct"/>
            <w:vMerge w:val="restart"/>
            <w:noWrap/>
            <w:hideMark/>
          </w:tcPr>
          <w:p w14:paraId="00B2A4C4"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Aguas continentales</w:t>
            </w:r>
          </w:p>
        </w:tc>
        <w:tc>
          <w:tcPr>
            <w:tcW w:w="1205" w:type="pct"/>
            <w:noWrap/>
            <w:hideMark/>
          </w:tcPr>
          <w:p w14:paraId="6067A58E"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Ríos (50 m)</w:t>
            </w:r>
          </w:p>
        </w:tc>
        <w:tc>
          <w:tcPr>
            <w:tcW w:w="346" w:type="pct"/>
            <w:noWrap/>
            <w:hideMark/>
          </w:tcPr>
          <w:p w14:paraId="034714D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511</w:t>
            </w:r>
          </w:p>
        </w:tc>
        <w:tc>
          <w:tcPr>
            <w:tcW w:w="557" w:type="pct"/>
            <w:noWrap/>
            <w:hideMark/>
          </w:tcPr>
          <w:p w14:paraId="58F6B898"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0,7</w:t>
            </w:r>
          </w:p>
        </w:tc>
        <w:tc>
          <w:tcPr>
            <w:tcW w:w="287" w:type="pct"/>
            <w:noWrap/>
            <w:hideMark/>
          </w:tcPr>
          <w:p w14:paraId="0C14862D"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0,1</w:t>
            </w:r>
          </w:p>
        </w:tc>
      </w:tr>
      <w:tr w:rsidR="00680CC9" w:rsidRPr="00680CC9" w14:paraId="6CD5B39B" w14:textId="77777777" w:rsidTr="00680CC9">
        <w:trPr>
          <w:trHeight w:val="315"/>
        </w:trPr>
        <w:tc>
          <w:tcPr>
            <w:cnfStyle w:val="001000000000" w:firstRow="0" w:lastRow="0" w:firstColumn="1" w:lastColumn="0" w:oddVBand="0" w:evenVBand="0" w:oddHBand="0" w:evenHBand="0" w:firstRowFirstColumn="0" w:firstRowLastColumn="0" w:lastRowFirstColumn="0" w:lastRowLastColumn="0"/>
            <w:tcW w:w="950" w:type="pct"/>
            <w:vMerge/>
            <w:hideMark/>
          </w:tcPr>
          <w:p w14:paraId="720D87D0" w14:textId="77777777" w:rsidR="00680CC9" w:rsidRPr="00680CC9" w:rsidRDefault="00680CC9" w:rsidP="00680CC9">
            <w:pPr>
              <w:spacing w:line="240" w:lineRule="auto"/>
              <w:contextualSpacing w:val="0"/>
              <w:jc w:val="left"/>
              <w:rPr>
                <w:rFonts w:ascii="Calibri" w:eastAsia="Times New Roman" w:hAnsi="Calibri"/>
                <w:color w:val="000000"/>
                <w:sz w:val="18"/>
                <w:lang w:eastAsia="es-CO"/>
              </w:rPr>
            </w:pPr>
          </w:p>
        </w:tc>
        <w:tc>
          <w:tcPr>
            <w:tcW w:w="1654" w:type="pct"/>
            <w:vMerge/>
            <w:hideMark/>
          </w:tcPr>
          <w:p w14:paraId="0C2020D0"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p>
        </w:tc>
        <w:tc>
          <w:tcPr>
            <w:tcW w:w="1205" w:type="pct"/>
            <w:noWrap/>
            <w:hideMark/>
          </w:tcPr>
          <w:p w14:paraId="479794EB" w14:textId="77777777" w:rsidR="00680CC9" w:rsidRPr="00680CC9" w:rsidRDefault="00680CC9" w:rsidP="00680CC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Cuerpos de agua artificiales</w:t>
            </w:r>
          </w:p>
        </w:tc>
        <w:tc>
          <w:tcPr>
            <w:tcW w:w="346" w:type="pct"/>
            <w:noWrap/>
            <w:hideMark/>
          </w:tcPr>
          <w:p w14:paraId="1D38CE8B"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514</w:t>
            </w:r>
          </w:p>
        </w:tc>
        <w:tc>
          <w:tcPr>
            <w:tcW w:w="557" w:type="pct"/>
            <w:noWrap/>
            <w:hideMark/>
          </w:tcPr>
          <w:p w14:paraId="275875CD"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0,6</w:t>
            </w:r>
          </w:p>
        </w:tc>
        <w:tc>
          <w:tcPr>
            <w:tcW w:w="287" w:type="pct"/>
            <w:noWrap/>
            <w:hideMark/>
          </w:tcPr>
          <w:p w14:paraId="07AC0202"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680CC9">
              <w:rPr>
                <w:rFonts w:ascii="Calibri" w:eastAsia="Times New Roman" w:hAnsi="Calibri"/>
                <w:color w:val="000000"/>
                <w:sz w:val="18"/>
                <w:lang w:eastAsia="es-CO"/>
              </w:rPr>
              <w:t>0,1</w:t>
            </w:r>
          </w:p>
        </w:tc>
      </w:tr>
      <w:tr w:rsidR="00680CC9" w:rsidRPr="00680CC9" w14:paraId="4E7F0A76" w14:textId="77777777" w:rsidTr="00680CC9">
        <w:trPr>
          <w:trHeight w:val="330"/>
        </w:trPr>
        <w:tc>
          <w:tcPr>
            <w:cnfStyle w:val="001000000000" w:firstRow="0" w:lastRow="0" w:firstColumn="1" w:lastColumn="0" w:oddVBand="0" w:evenVBand="0" w:oddHBand="0" w:evenHBand="0" w:firstRowFirstColumn="0" w:firstRowLastColumn="0" w:lastRowFirstColumn="0" w:lastRowLastColumn="0"/>
            <w:tcW w:w="4156" w:type="pct"/>
            <w:gridSpan w:val="4"/>
            <w:noWrap/>
            <w:hideMark/>
          </w:tcPr>
          <w:p w14:paraId="5D5839F1" w14:textId="77777777" w:rsidR="00680CC9" w:rsidRPr="00680CC9" w:rsidRDefault="00680CC9" w:rsidP="00680CC9">
            <w:pPr>
              <w:spacing w:line="240" w:lineRule="auto"/>
              <w:contextualSpacing w:val="0"/>
              <w:jc w:val="right"/>
              <w:rPr>
                <w:rFonts w:ascii="Calibri" w:eastAsia="Times New Roman" w:hAnsi="Calibri"/>
                <w:b/>
                <w:bCs/>
                <w:color w:val="000000"/>
                <w:sz w:val="18"/>
                <w:lang w:eastAsia="es-CO"/>
              </w:rPr>
            </w:pPr>
            <w:r w:rsidRPr="00680CC9">
              <w:rPr>
                <w:rFonts w:ascii="Calibri" w:eastAsia="Times New Roman" w:hAnsi="Calibri"/>
                <w:b/>
                <w:bCs/>
                <w:color w:val="000000"/>
                <w:sz w:val="18"/>
                <w:lang w:eastAsia="es-CO"/>
              </w:rPr>
              <w:t>TOTAL ÁREA DE INFLUENCIA</w:t>
            </w:r>
          </w:p>
        </w:tc>
        <w:tc>
          <w:tcPr>
            <w:tcW w:w="557" w:type="pct"/>
            <w:noWrap/>
            <w:hideMark/>
          </w:tcPr>
          <w:p w14:paraId="1CB3BD7A"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lang w:eastAsia="es-CO"/>
              </w:rPr>
            </w:pPr>
            <w:r w:rsidRPr="00680CC9">
              <w:rPr>
                <w:rFonts w:ascii="Calibri" w:eastAsia="Times New Roman" w:hAnsi="Calibri"/>
                <w:b/>
                <w:bCs/>
                <w:color w:val="000000"/>
                <w:sz w:val="18"/>
                <w:lang w:eastAsia="es-CO"/>
              </w:rPr>
              <w:t>606,2</w:t>
            </w:r>
          </w:p>
        </w:tc>
        <w:tc>
          <w:tcPr>
            <w:tcW w:w="287" w:type="pct"/>
            <w:noWrap/>
            <w:hideMark/>
          </w:tcPr>
          <w:p w14:paraId="3678AC84" w14:textId="77777777" w:rsidR="00680CC9" w:rsidRPr="00680CC9" w:rsidRDefault="00680CC9" w:rsidP="00680CC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lang w:eastAsia="es-CO"/>
              </w:rPr>
            </w:pPr>
            <w:r w:rsidRPr="00680CC9">
              <w:rPr>
                <w:rFonts w:ascii="Calibri" w:eastAsia="Times New Roman" w:hAnsi="Calibri"/>
                <w:b/>
                <w:bCs/>
                <w:color w:val="000000"/>
                <w:sz w:val="18"/>
                <w:lang w:eastAsia="es-CO"/>
              </w:rPr>
              <w:t>100,0</w:t>
            </w:r>
          </w:p>
        </w:tc>
      </w:tr>
    </w:tbl>
    <w:p w14:paraId="34F42C8C" w14:textId="3447FA8A" w:rsidR="008F30BC" w:rsidRPr="00D80F87" w:rsidRDefault="008F30BC" w:rsidP="004B5D0E">
      <w:pPr>
        <w:pStyle w:val="Notas"/>
        <w:rPr>
          <w:rFonts w:asciiTheme="majorHAnsi" w:hAnsiTheme="majorHAnsi"/>
        </w:rPr>
      </w:pPr>
      <w:r w:rsidRPr="00D80F87">
        <w:rPr>
          <w:rFonts w:asciiTheme="majorHAnsi" w:hAnsiTheme="majorHAnsi"/>
        </w:rPr>
        <w:t xml:space="preserve">Fuente: </w:t>
      </w:r>
      <w:sdt>
        <w:sdtPr>
          <w:rPr>
            <w:rFonts w:asciiTheme="majorHAnsi" w:hAnsiTheme="majorHAnsi"/>
          </w:rPr>
          <w:id w:val="549965030"/>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165DCEFA" w14:textId="77777777" w:rsidR="008F30BC" w:rsidRPr="00D80F87" w:rsidRDefault="008F30BC" w:rsidP="004B5D0E">
      <w:pPr>
        <w:rPr>
          <w:rFonts w:asciiTheme="majorHAnsi" w:hAnsiTheme="majorHAnsi" w:cs="Arial"/>
        </w:rPr>
      </w:pPr>
    </w:p>
    <w:p w14:paraId="27DA17AD" w14:textId="77777777" w:rsidR="008F30BC" w:rsidRPr="00D80F87" w:rsidRDefault="008F30BC" w:rsidP="004B5D0E">
      <w:pPr>
        <w:rPr>
          <w:rFonts w:asciiTheme="majorHAnsi" w:hAnsiTheme="majorHAnsi" w:cs="Arial"/>
          <w:noProof/>
        </w:rPr>
      </w:pPr>
      <w:r w:rsidRPr="00D80F87">
        <w:rPr>
          <w:rFonts w:asciiTheme="majorHAnsi" w:hAnsiTheme="majorHAnsi" w:cs="Arial"/>
        </w:rPr>
        <w:t>A continuación se describen las coberturas presentes en el área de intervención del proyecto según los criterios de Corine Land Cover, con base en los conceptos descritos en la  Leyenda Nacional de Coberturas de la Tierra adaptada para Colombia a escala 1:100.000 por el Instituto de Hidrología, Meteorología y Estudios Ambientales</w:t>
      </w:r>
      <w:r w:rsidRPr="00D80F87">
        <w:rPr>
          <w:rFonts w:asciiTheme="majorHAnsi" w:hAnsiTheme="majorHAnsi" w:cs="Arial"/>
          <w:noProof/>
        </w:rPr>
        <w:t xml:space="preserve"> (IDEAM, 2010).</w:t>
      </w:r>
    </w:p>
    <w:p w14:paraId="74CB0CEE" w14:textId="77777777" w:rsidR="008F30BC" w:rsidRPr="00D80F87" w:rsidRDefault="008F30BC" w:rsidP="004B5D0E">
      <w:pPr>
        <w:rPr>
          <w:rFonts w:asciiTheme="majorHAnsi" w:hAnsiTheme="majorHAnsi" w:cs="Arial"/>
          <w:noProof/>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14"/>
      </w:tblGrid>
      <w:tr w:rsidR="008F30BC" w:rsidRPr="00D80F87" w14:paraId="41505C6C" w14:textId="77777777" w:rsidTr="006D061B">
        <w:trPr>
          <w:trHeight w:val="2800"/>
          <w:jc w:val="center"/>
        </w:trPr>
        <w:tc>
          <w:tcPr>
            <w:tcW w:w="2800" w:type="dxa"/>
            <w:shd w:val="clear" w:color="auto" w:fill="auto"/>
            <w:vAlign w:val="center"/>
          </w:tcPr>
          <w:p w14:paraId="2CBBF26F" w14:textId="2AF45F4A" w:rsidR="008F30BC" w:rsidRPr="00D80F87" w:rsidRDefault="009914A0" w:rsidP="004B5D0E">
            <w:pPr>
              <w:keepNext/>
              <w:jc w:val="center"/>
              <w:rPr>
                <w:rFonts w:cs="Arial"/>
                <w:noProof/>
                <w:color w:val="AE0000"/>
                <w:kern w:val="32"/>
              </w:rPr>
            </w:pPr>
            <w:r>
              <w:rPr>
                <w:noProof/>
                <w:lang w:eastAsia="es-CO"/>
              </w:rPr>
              <w:lastRenderedPageBreak/>
              <w:drawing>
                <wp:inline distT="0" distB="0" distL="0" distR="0" wp14:anchorId="000AD91C" wp14:editId="1926FA65">
                  <wp:extent cx="4556097" cy="3225376"/>
                  <wp:effectExtent l="0" t="0" r="0" b="0"/>
                  <wp:docPr id="59" name="Imagen 59" descr="C:\Users\ambiental1\AppData\Local\Microsoft\Windows\INetCache\Content.Word\7. MAPA DE COBERTU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mbiental1\AppData\Local\Microsoft\Windows\INetCache\Content.Word\7. MAPA DE COBERTURA 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44739" cy="3288128"/>
                          </a:xfrm>
                          <a:prstGeom prst="rect">
                            <a:avLst/>
                          </a:prstGeom>
                          <a:noFill/>
                          <a:ln>
                            <a:noFill/>
                          </a:ln>
                        </pic:spPr>
                      </pic:pic>
                    </a:graphicData>
                  </a:graphic>
                </wp:inline>
              </w:drawing>
            </w:r>
          </w:p>
        </w:tc>
      </w:tr>
    </w:tbl>
    <w:p w14:paraId="42F67BBE" w14:textId="6A8186A1" w:rsidR="008F30BC" w:rsidRPr="00D80F87" w:rsidRDefault="008F30BC" w:rsidP="004B5D0E">
      <w:pPr>
        <w:pStyle w:val="Tablas"/>
      </w:pPr>
      <w:bookmarkStart w:id="177" w:name="_Toc441488575"/>
      <w:bookmarkStart w:id="178" w:name="_Toc447822102"/>
      <w:r w:rsidRPr="00D80F87">
        <w:t xml:space="preserve">Figura </w:t>
      </w:r>
      <w:fldSimple w:instr=" STYLEREF 1 \s ">
        <w:r w:rsidR="00F226A2">
          <w:rPr>
            <w:noProof/>
          </w:rPr>
          <w:t>3</w:t>
        </w:r>
      </w:fldSimple>
      <w:r w:rsidRPr="00D80F87">
        <w:t>.</w:t>
      </w:r>
      <w:fldSimple w:instr=" SEQ Figura \* ARABIC \s 1 ">
        <w:r w:rsidR="00F226A2">
          <w:rPr>
            <w:noProof/>
          </w:rPr>
          <w:t>39</w:t>
        </w:r>
      </w:fldSimple>
      <w:r w:rsidRPr="00D80F87">
        <w:t xml:space="preserve"> </w:t>
      </w:r>
      <w:r w:rsidRPr="00D80F87">
        <w:rPr>
          <w:bCs w:val="0"/>
        </w:rPr>
        <w:t>Coberturas presentes en el área de influencia directa del proyecto</w:t>
      </w:r>
      <w:bookmarkEnd w:id="177"/>
      <w:bookmarkEnd w:id="178"/>
    </w:p>
    <w:p w14:paraId="04F60011" w14:textId="75D7238B" w:rsidR="008F30BC" w:rsidRPr="00D80F87" w:rsidRDefault="008F30BC" w:rsidP="004B5D0E">
      <w:pPr>
        <w:pStyle w:val="Notas"/>
      </w:pPr>
      <w:r w:rsidRPr="00D80F87">
        <w:t xml:space="preserve">Fuente </w:t>
      </w:r>
      <w:sdt>
        <w:sdtPr>
          <w:id w:val="-1176486656"/>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6C6D500F" w14:textId="77777777" w:rsidR="008F30BC" w:rsidRPr="00D80F87" w:rsidRDefault="008F30BC" w:rsidP="004B5D0E">
      <w:pPr>
        <w:spacing w:line="240" w:lineRule="auto"/>
        <w:contextualSpacing w:val="0"/>
        <w:jc w:val="left"/>
        <w:rPr>
          <w:rFonts w:asciiTheme="majorHAnsi" w:hAnsiTheme="majorHAnsi" w:cs="Arial"/>
        </w:rPr>
      </w:pPr>
    </w:p>
    <w:tbl>
      <w:tblPr>
        <w:tblStyle w:val="Tablaconcuadrcula"/>
        <w:tblW w:w="0" w:type="auto"/>
        <w:jc w:val="center"/>
        <w:tblLook w:val="04A0" w:firstRow="1" w:lastRow="0" w:firstColumn="1" w:lastColumn="0" w:noHBand="0" w:noVBand="1"/>
      </w:tblPr>
      <w:tblGrid>
        <w:gridCol w:w="7206"/>
      </w:tblGrid>
      <w:tr w:rsidR="008F30BC" w:rsidRPr="00D80F87" w14:paraId="366F6820" w14:textId="77777777" w:rsidTr="006D061B">
        <w:trPr>
          <w:jc w:val="center"/>
        </w:trPr>
        <w:tc>
          <w:tcPr>
            <w:tcW w:w="0" w:type="auto"/>
          </w:tcPr>
          <w:p w14:paraId="38A53F05" w14:textId="2AF9AFB2" w:rsidR="008F30BC" w:rsidRPr="00D80F87" w:rsidRDefault="009914A0" w:rsidP="004B5D0E">
            <w:pPr>
              <w:rPr>
                <w:rFonts w:asciiTheme="majorHAnsi" w:hAnsiTheme="majorHAnsi" w:cs="Arial"/>
                <w:noProof/>
                <w:lang w:eastAsia="es-CO"/>
              </w:rPr>
            </w:pPr>
            <w:r>
              <w:rPr>
                <w:noProof/>
                <w:lang w:eastAsia="es-CO"/>
              </w:rPr>
              <w:drawing>
                <wp:inline distT="0" distB="0" distL="0" distR="0" wp14:anchorId="1C64C746" wp14:editId="3B7027B8">
                  <wp:extent cx="4436828" cy="3140943"/>
                  <wp:effectExtent l="0" t="0" r="1905" b="2540"/>
                  <wp:docPr id="60" name="Imagen 60" descr="C:\Users\ambiental1\AppData\Local\Microsoft\Windows\INetCache\Content.Word\7. MAPA DE COBERTU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mbiental1\AppData\Local\Microsoft\Windows\INetCache\Content.Word\7. MAPA DE COBERTURA 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07035" cy="2836681"/>
                          </a:xfrm>
                          <a:prstGeom prst="rect">
                            <a:avLst/>
                          </a:prstGeom>
                          <a:noFill/>
                          <a:ln>
                            <a:noFill/>
                          </a:ln>
                        </pic:spPr>
                      </pic:pic>
                    </a:graphicData>
                  </a:graphic>
                </wp:inline>
              </w:drawing>
            </w:r>
          </w:p>
        </w:tc>
      </w:tr>
    </w:tbl>
    <w:p w14:paraId="6AFA6E23" w14:textId="553FF606" w:rsidR="008F30BC" w:rsidRPr="00D80F87" w:rsidRDefault="008F30BC" w:rsidP="004B5D0E">
      <w:pPr>
        <w:pStyle w:val="Descripcin"/>
        <w:spacing w:line="240" w:lineRule="auto"/>
        <w:jc w:val="center"/>
        <w:rPr>
          <w:rFonts w:asciiTheme="majorHAnsi" w:hAnsiTheme="majorHAnsi" w:cs="Arial"/>
        </w:rPr>
      </w:pPr>
      <w:bookmarkStart w:id="179" w:name="_Ref438465090"/>
      <w:bookmarkStart w:id="180" w:name="_Toc441488576"/>
      <w:bookmarkStart w:id="181" w:name="_Toc447822103"/>
      <w:r w:rsidRPr="00D80F87">
        <w:t xml:space="preserve">Figura </w:t>
      </w:r>
      <w:fldSimple w:instr=" STYLEREF 1 \s ">
        <w:r w:rsidR="00F226A2">
          <w:rPr>
            <w:noProof/>
          </w:rPr>
          <w:t>3</w:t>
        </w:r>
      </w:fldSimple>
      <w:r w:rsidRPr="00D80F87">
        <w:t>.</w:t>
      </w:r>
      <w:fldSimple w:instr=" SEQ Figura \* ARABIC \s 1 ">
        <w:r w:rsidR="00F226A2">
          <w:rPr>
            <w:noProof/>
          </w:rPr>
          <w:t>40</w:t>
        </w:r>
      </w:fldSimple>
      <w:bookmarkEnd w:id="179"/>
      <w:r w:rsidRPr="00D80F87">
        <w:t xml:space="preserve"> </w:t>
      </w:r>
      <w:r w:rsidRPr="00D80F87">
        <w:rPr>
          <w:bCs w:val="0"/>
        </w:rPr>
        <w:t>Coberturas presentes en el área de influencia directa del proyecto</w:t>
      </w:r>
      <w:bookmarkEnd w:id="180"/>
      <w:bookmarkEnd w:id="181"/>
    </w:p>
    <w:p w14:paraId="24601EBE" w14:textId="01E182C0" w:rsidR="008F30BC" w:rsidRPr="00D80F87" w:rsidRDefault="008F30BC" w:rsidP="004B5D0E">
      <w:pPr>
        <w:pStyle w:val="Notas"/>
        <w:spacing w:line="240" w:lineRule="auto"/>
        <w:rPr>
          <w:rFonts w:asciiTheme="majorHAnsi" w:hAnsiTheme="majorHAnsi"/>
        </w:rPr>
      </w:pPr>
      <w:r w:rsidRPr="00D80F87">
        <w:rPr>
          <w:rFonts w:asciiTheme="majorHAnsi" w:hAnsiTheme="majorHAnsi"/>
        </w:rPr>
        <w:t xml:space="preserve">Fuente: </w:t>
      </w:r>
      <w:r w:rsidR="000F3693">
        <w:rPr>
          <w:rFonts w:asciiTheme="majorHAnsi" w:hAnsiTheme="majorHAnsi"/>
        </w:rPr>
        <w:t>Ecogerencia LTDA, 2016</w:t>
      </w:r>
    </w:p>
    <w:p w14:paraId="16881367" w14:textId="77777777" w:rsidR="008F30BC" w:rsidRPr="00D80F87" w:rsidRDefault="008F30BC" w:rsidP="004B5D0E">
      <w:pPr>
        <w:spacing w:line="240" w:lineRule="auto"/>
        <w:contextualSpacing w:val="0"/>
        <w:jc w:val="left"/>
        <w:rPr>
          <w:rFonts w:asciiTheme="majorHAnsi" w:hAnsiTheme="majorHAnsi" w:cs="Arial"/>
        </w:rPr>
      </w:pPr>
    </w:p>
    <w:tbl>
      <w:tblPr>
        <w:tblStyle w:val="Tablaconcuadrcula"/>
        <w:tblW w:w="0" w:type="auto"/>
        <w:jc w:val="center"/>
        <w:tblLook w:val="04A0" w:firstRow="1" w:lastRow="0" w:firstColumn="1" w:lastColumn="0" w:noHBand="0" w:noVBand="1"/>
      </w:tblPr>
      <w:tblGrid>
        <w:gridCol w:w="7056"/>
      </w:tblGrid>
      <w:tr w:rsidR="00EE1950" w:rsidRPr="00D80F87" w14:paraId="32BA4B68" w14:textId="77777777" w:rsidTr="009914A0">
        <w:trPr>
          <w:jc w:val="center"/>
        </w:trPr>
        <w:tc>
          <w:tcPr>
            <w:tcW w:w="236" w:type="dxa"/>
          </w:tcPr>
          <w:p w14:paraId="6E9DB1C9" w14:textId="7664366F" w:rsidR="00EE1950" w:rsidRPr="00D80F87" w:rsidRDefault="009914A0" w:rsidP="004B5D0E">
            <w:pPr>
              <w:rPr>
                <w:rFonts w:asciiTheme="majorHAnsi" w:hAnsiTheme="majorHAnsi" w:cs="Arial"/>
                <w:noProof/>
                <w:lang w:eastAsia="es-CO"/>
              </w:rPr>
            </w:pPr>
            <w:r>
              <w:rPr>
                <w:noProof/>
                <w:lang w:eastAsia="es-CO"/>
              </w:rPr>
              <w:drawing>
                <wp:inline distT="0" distB="0" distL="0" distR="0" wp14:anchorId="49B8E576" wp14:editId="53A926B6">
                  <wp:extent cx="4343400" cy="3074803"/>
                  <wp:effectExtent l="0" t="0" r="0" b="0"/>
                  <wp:docPr id="61" name="Imagen 61" descr="C:\Users\ambiental1\AppData\Local\Microsoft\Windows\INetCache\Content.Word\7. MAPA DE COBERTUR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mbiental1\AppData\Local\Microsoft\Windows\INetCache\Content.Word\7. MAPA DE COBERTURA 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97446" cy="3254649"/>
                          </a:xfrm>
                          <a:prstGeom prst="rect">
                            <a:avLst/>
                          </a:prstGeom>
                          <a:noFill/>
                          <a:ln>
                            <a:noFill/>
                          </a:ln>
                        </pic:spPr>
                      </pic:pic>
                    </a:graphicData>
                  </a:graphic>
                </wp:inline>
              </w:drawing>
            </w:r>
          </w:p>
        </w:tc>
      </w:tr>
    </w:tbl>
    <w:p w14:paraId="2FEB911A" w14:textId="6214314B" w:rsidR="00EE1950" w:rsidRPr="00D80F87" w:rsidRDefault="00EE1950" w:rsidP="004B5D0E">
      <w:pPr>
        <w:pStyle w:val="Descripcin"/>
        <w:spacing w:line="240" w:lineRule="auto"/>
        <w:jc w:val="center"/>
        <w:rPr>
          <w:rFonts w:asciiTheme="majorHAnsi" w:hAnsiTheme="majorHAnsi" w:cs="Arial"/>
        </w:rPr>
      </w:pPr>
      <w:bookmarkStart w:id="182" w:name="_Toc447822104"/>
      <w:r w:rsidRPr="00D80F87">
        <w:t xml:space="preserve">Figura </w:t>
      </w:r>
      <w:fldSimple w:instr=" STYLEREF 1 \s ">
        <w:r w:rsidR="00F226A2">
          <w:rPr>
            <w:noProof/>
          </w:rPr>
          <w:t>3</w:t>
        </w:r>
      </w:fldSimple>
      <w:r w:rsidRPr="00D80F87">
        <w:t>.</w:t>
      </w:r>
      <w:fldSimple w:instr=" SEQ Figura \* ARABIC \s 1 ">
        <w:r w:rsidR="00F226A2">
          <w:rPr>
            <w:noProof/>
          </w:rPr>
          <w:t>41</w:t>
        </w:r>
      </w:fldSimple>
      <w:r w:rsidRPr="00D80F87">
        <w:t xml:space="preserve"> </w:t>
      </w:r>
      <w:r w:rsidRPr="00D80F87">
        <w:rPr>
          <w:bCs w:val="0"/>
        </w:rPr>
        <w:t>Coberturas presentes en el área de influencia directa del proyecto</w:t>
      </w:r>
      <w:bookmarkEnd w:id="182"/>
    </w:p>
    <w:p w14:paraId="7B2A4E62" w14:textId="66428F8D" w:rsidR="00EE1950" w:rsidRPr="00D80F87" w:rsidRDefault="00EE1950" w:rsidP="004B5D0E">
      <w:pPr>
        <w:pStyle w:val="Notas"/>
        <w:spacing w:line="240" w:lineRule="auto"/>
        <w:rPr>
          <w:rFonts w:asciiTheme="majorHAnsi" w:hAnsiTheme="majorHAnsi"/>
        </w:rPr>
      </w:pPr>
      <w:r w:rsidRPr="00D80F87">
        <w:rPr>
          <w:rFonts w:asciiTheme="majorHAnsi" w:hAnsiTheme="majorHAnsi"/>
        </w:rPr>
        <w:t xml:space="preserve">Fuente: </w:t>
      </w:r>
      <w:r w:rsidR="009914A0">
        <w:rPr>
          <w:rFonts w:asciiTheme="majorHAnsi" w:hAnsiTheme="majorHAnsi"/>
        </w:rPr>
        <w:t>Ecogerencia LTDA, 2016</w:t>
      </w:r>
    </w:p>
    <w:p w14:paraId="68B7CF6F" w14:textId="77777777" w:rsidR="00EE1950" w:rsidRPr="00D80F87" w:rsidRDefault="00EE1950" w:rsidP="004B5D0E">
      <w:pPr>
        <w:spacing w:line="240" w:lineRule="auto"/>
        <w:contextualSpacing w:val="0"/>
        <w:jc w:val="left"/>
        <w:rPr>
          <w:rFonts w:asciiTheme="majorHAnsi" w:hAnsiTheme="majorHAnsi" w:cs="Arial"/>
        </w:rPr>
      </w:pPr>
    </w:p>
    <w:p w14:paraId="7D5D089E" w14:textId="77777777" w:rsidR="008F30BC" w:rsidRPr="00D80F87" w:rsidRDefault="008F30BC" w:rsidP="004B5D0E">
      <w:pPr>
        <w:pStyle w:val="Ttulo6"/>
        <w:rPr>
          <w:rFonts w:asciiTheme="majorHAnsi" w:hAnsiTheme="majorHAnsi"/>
        </w:rPr>
      </w:pPr>
      <w:r w:rsidRPr="00D80F87">
        <w:rPr>
          <w:rFonts w:asciiTheme="majorHAnsi" w:hAnsiTheme="majorHAnsi"/>
        </w:rPr>
        <w:t>Territorios artificializados</w:t>
      </w:r>
    </w:p>
    <w:p w14:paraId="75208A0F" w14:textId="77777777" w:rsidR="008F30BC" w:rsidRPr="00D80F87" w:rsidRDefault="008F30BC" w:rsidP="004B5D0E">
      <w:pPr>
        <w:rPr>
          <w:rFonts w:asciiTheme="majorHAnsi" w:hAnsiTheme="majorHAnsi"/>
        </w:rPr>
      </w:pPr>
    </w:p>
    <w:p w14:paraId="7C5D5A9B" w14:textId="77777777" w:rsidR="008F30BC" w:rsidRPr="00D80F87" w:rsidRDefault="008F30BC" w:rsidP="004B5D0E">
      <w:pPr>
        <w:autoSpaceDE w:val="0"/>
        <w:autoSpaceDN w:val="0"/>
        <w:adjustRightInd w:val="0"/>
        <w:rPr>
          <w:rFonts w:asciiTheme="majorHAnsi" w:hAnsiTheme="majorHAnsi"/>
        </w:rPr>
      </w:pPr>
      <w:r w:rsidRPr="00D80F87">
        <w:rPr>
          <w:rFonts w:asciiTheme="majorHAnsi" w:hAnsiTheme="majorHAnsi"/>
          <w:lang w:val="es-ES"/>
        </w:rPr>
        <w:t>Comprende las áreas de las ciudades y las poblaciones y, aquellas áreas periféricas que están siendo incorporadas a las zonas urbanas mediante un proceso gradual de urbanización o de cambio del uso del suelo hacia fines comerciales, industriales, de servicios y recreativos.</w:t>
      </w:r>
    </w:p>
    <w:p w14:paraId="2469E193" w14:textId="77777777" w:rsidR="008F30BC" w:rsidRPr="00D80F87" w:rsidRDefault="008F30BC" w:rsidP="004B5D0E">
      <w:pPr>
        <w:rPr>
          <w:rFonts w:asciiTheme="majorHAnsi" w:hAnsiTheme="majorHAnsi"/>
        </w:rPr>
      </w:pPr>
    </w:p>
    <w:p w14:paraId="0CFF8239" w14:textId="77777777" w:rsidR="008F30BC" w:rsidRPr="00D80F87" w:rsidRDefault="008F30BC" w:rsidP="004B5D0E">
      <w:pPr>
        <w:pStyle w:val="Ttulo7"/>
        <w:rPr>
          <w:rFonts w:asciiTheme="majorHAnsi" w:hAnsiTheme="majorHAnsi"/>
        </w:rPr>
      </w:pPr>
      <w:r w:rsidRPr="00D80F87">
        <w:rPr>
          <w:rFonts w:asciiTheme="majorHAnsi" w:hAnsiTheme="majorHAnsi"/>
        </w:rPr>
        <w:t>Zonas urbanizadas</w:t>
      </w:r>
    </w:p>
    <w:p w14:paraId="41337290" w14:textId="77777777" w:rsidR="008F30BC" w:rsidRPr="00D80F87" w:rsidRDefault="008F30BC" w:rsidP="004B5D0E">
      <w:pPr>
        <w:rPr>
          <w:rFonts w:asciiTheme="majorHAnsi" w:hAnsiTheme="majorHAnsi"/>
        </w:rPr>
      </w:pPr>
    </w:p>
    <w:p w14:paraId="6DBEDE71" w14:textId="77777777" w:rsidR="008F30BC" w:rsidRPr="00D80F87" w:rsidRDefault="008F30BC" w:rsidP="004B5D0E">
      <w:pPr>
        <w:autoSpaceDE w:val="0"/>
        <w:autoSpaceDN w:val="0"/>
        <w:adjustRightInd w:val="0"/>
        <w:rPr>
          <w:rFonts w:asciiTheme="majorHAnsi" w:hAnsiTheme="majorHAnsi"/>
          <w:lang w:val="es-ES"/>
        </w:rPr>
      </w:pPr>
      <w:r w:rsidRPr="00D80F87">
        <w:rPr>
          <w:rFonts w:asciiTheme="majorHAnsi" w:hAnsiTheme="majorHAnsi"/>
          <w:lang w:val="es-ES"/>
        </w:rPr>
        <w:t>Las zonas urbanizadas incluyen los territorios cubiertos por infraestructura urbana y todos aquellos espacios verdes y redes de comunicación asociados con ellas, que configuran un tejido urbano.</w:t>
      </w:r>
    </w:p>
    <w:p w14:paraId="29739209" w14:textId="77777777" w:rsidR="00EE1950" w:rsidRPr="00D80F87" w:rsidRDefault="00EE1950" w:rsidP="004B5D0E">
      <w:pPr>
        <w:autoSpaceDE w:val="0"/>
        <w:autoSpaceDN w:val="0"/>
        <w:adjustRightInd w:val="0"/>
        <w:rPr>
          <w:rFonts w:asciiTheme="majorHAnsi" w:hAnsiTheme="majorHAnsi"/>
          <w:lang w:val="es-ES"/>
        </w:rPr>
      </w:pPr>
    </w:p>
    <w:p w14:paraId="1D74CD50" w14:textId="730F3510" w:rsidR="008F30BC" w:rsidRPr="00D80F87" w:rsidRDefault="008F30BC" w:rsidP="004B5D0E">
      <w:pPr>
        <w:pStyle w:val="Ttulo8"/>
        <w:ind w:left="786" w:hanging="360"/>
        <w:rPr>
          <w:rFonts w:asciiTheme="majorHAnsi" w:hAnsiTheme="majorHAnsi"/>
        </w:rPr>
      </w:pPr>
      <w:r w:rsidRPr="00D80F87">
        <w:rPr>
          <w:rFonts w:asciiTheme="majorHAnsi" w:hAnsiTheme="majorHAnsi"/>
        </w:rPr>
        <w:t>Tejido urbano continúo</w:t>
      </w:r>
    </w:p>
    <w:p w14:paraId="24F53D65" w14:textId="77777777" w:rsidR="008F30BC" w:rsidRPr="00D80F87" w:rsidRDefault="008F30BC" w:rsidP="004B5D0E">
      <w:pPr>
        <w:rPr>
          <w:rFonts w:asciiTheme="majorHAnsi" w:hAnsiTheme="majorHAnsi"/>
        </w:rPr>
      </w:pPr>
    </w:p>
    <w:p w14:paraId="6F412288" w14:textId="0EA4C7E3" w:rsidR="008F30BC" w:rsidRPr="00D80F87" w:rsidRDefault="008F30BC" w:rsidP="004B5D0E">
      <w:pPr>
        <w:rPr>
          <w:rFonts w:asciiTheme="majorHAnsi" w:hAnsiTheme="majorHAnsi"/>
          <w:lang w:val="es-ES" w:eastAsia="es-ES"/>
        </w:rPr>
      </w:pPr>
      <w:r w:rsidRPr="00D80F87">
        <w:rPr>
          <w:rFonts w:asciiTheme="majorHAnsi" w:hAnsiTheme="majorHAnsi"/>
          <w:lang w:val="es-ES" w:eastAsia="es-ES"/>
        </w:rPr>
        <w:t xml:space="preserve">Son espacios conformados por edificaciones y los espacios adyacentes a la infraestructura edificada. Las edificaciones, vías y superficies cubiertas artificialmente </w:t>
      </w:r>
      <w:r w:rsidRPr="00D80F87">
        <w:rPr>
          <w:rFonts w:asciiTheme="majorHAnsi" w:hAnsiTheme="majorHAnsi"/>
          <w:lang w:val="es-ES" w:eastAsia="es-ES"/>
        </w:rPr>
        <w:lastRenderedPageBreak/>
        <w:t xml:space="preserve">cubren </w:t>
      </w:r>
      <w:r w:rsidR="00D12A3C">
        <w:rPr>
          <w:rFonts w:asciiTheme="majorHAnsi" w:hAnsiTheme="majorHAnsi"/>
          <w:lang w:val="es-ES" w:eastAsia="es-ES"/>
        </w:rPr>
        <w:t>0,5</w:t>
      </w:r>
      <w:r w:rsidRPr="00D80F87">
        <w:rPr>
          <w:rFonts w:asciiTheme="majorHAnsi" w:hAnsiTheme="majorHAnsi"/>
          <w:lang w:val="es-ES" w:eastAsia="es-ES"/>
        </w:rPr>
        <w:t>% de la superficie del terreno. La vegetación y el suelo desnudo representan una baja proporción del área del tejido urbano.</w:t>
      </w:r>
    </w:p>
    <w:p w14:paraId="30D6A941" w14:textId="77777777" w:rsidR="008F30BC" w:rsidRPr="00D80F87" w:rsidRDefault="008F30BC"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510"/>
      </w:tblGrid>
      <w:tr w:rsidR="008F30BC" w:rsidRPr="00D80F87" w14:paraId="32F0AF26" w14:textId="77777777" w:rsidTr="006D061B">
        <w:trPr>
          <w:trHeight w:val="2800"/>
          <w:jc w:val="center"/>
        </w:trPr>
        <w:tc>
          <w:tcPr>
            <w:tcW w:w="5510" w:type="dxa"/>
            <w:shd w:val="clear" w:color="auto" w:fill="auto"/>
            <w:vAlign w:val="center"/>
          </w:tcPr>
          <w:p w14:paraId="3627E108" w14:textId="77777777" w:rsidR="008F30BC" w:rsidRPr="00D80F87" w:rsidRDefault="008F30BC" w:rsidP="004B5D0E">
            <w:pPr>
              <w:pStyle w:val="Notas"/>
              <w:keepNext/>
              <w:rPr>
                <w:rFonts w:asciiTheme="majorHAnsi" w:hAnsiTheme="majorHAnsi"/>
                <w:color w:val="AE0000"/>
                <w:kern w:val="32"/>
                <w:sz w:val="22"/>
              </w:rPr>
            </w:pPr>
            <w:r w:rsidRPr="00D80F87">
              <w:rPr>
                <w:rFonts w:asciiTheme="majorHAnsi" w:hAnsiTheme="majorHAnsi"/>
                <w:noProof/>
                <w:color w:val="AE0000"/>
                <w:kern w:val="32"/>
                <w:sz w:val="22"/>
                <w:lang w:eastAsia="es-CO"/>
              </w:rPr>
              <w:drawing>
                <wp:inline distT="0" distB="0" distL="0" distR="0" wp14:anchorId="7B420B9C" wp14:editId="2FC44AAC">
                  <wp:extent cx="3408045" cy="2536190"/>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08045" cy="2536190"/>
                          </a:xfrm>
                          <a:prstGeom prst="rect">
                            <a:avLst/>
                          </a:prstGeom>
                          <a:noFill/>
                        </pic:spPr>
                      </pic:pic>
                    </a:graphicData>
                  </a:graphic>
                </wp:inline>
              </w:drawing>
            </w:r>
          </w:p>
        </w:tc>
      </w:tr>
    </w:tbl>
    <w:p w14:paraId="567C03F8" w14:textId="526014B3" w:rsidR="008F30BC" w:rsidRPr="00D80F87" w:rsidRDefault="008F30BC" w:rsidP="004B5D0E">
      <w:pPr>
        <w:pStyle w:val="Tablas"/>
        <w:rPr>
          <w:rFonts w:asciiTheme="majorHAnsi" w:hAnsiTheme="majorHAnsi"/>
        </w:rPr>
      </w:pPr>
      <w:bookmarkStart w:id="183" w:name="_Ref431307617"/>
      <w:bookmarkStart w:id="184" w:name="_Toc431316501"/>
      <w:bookmarkStart w:id="185" w:name="_Toc431379511"/>
      <w:bookmarkStart w:id="186" w:name="_Toc431386259"/>
      <w:bookmarkStart w:id="187" w:name="_Toc431391348"/>
      <w:bookmarkStart w:id="188" w:name="_Toc431748546"/>
      <w:bookmarkStart w:id="189" w:name="_Toc441488609"/>
      <w:bookmarkStart w:id="190" w:name="_Toc447822139"/>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1</w:t>
      </w:r>
      <w:r w:rsidRPr="00D80F87">
        <w:rPr>
          <w:rFonts w:asciiTheme="majorHAnsi" w:hAnsiTheme="majorHAnsi"/>
        </w:rPr>
        <w:fldChar w:fldCharType="end"/>
      </w:r>
      <w:bookmarkEnd w:id="183"/>
      <w:r w:rsidRPr="00D80F87">
        <w:rPr>
          <w:rFonts w:asciiTheme="majorHAnsi" w:hAnsiTheme="majorHAnsi"/>
        </w:rPr>
        <w:t xml:space="preserve"> Casco urbano de la vereda Minas del Vapor,  municipio de </w:t>
      </w:r>
      <w:bookmarkEnd w:id="184"/>
      <w:r w:rsidRPr="00D80F87">
        <w:rPr>
          <w:rFonts w:asciiTheme="majorHAnsi" w:hAnsiTheme="majorHAnsi"/>
        </w:rPr>
        <w:t>Puerto Berrio</w:t>
      </w:r>
      <w:bookmarkEnd w:id="185"/>
      <w:bookmarkEnd w:id="186"/>
      <w:bookmarkEnd w:id="187"/>
      <w:bookmarkEnd w:id="188"/>
      <w:bookmarkEnd w:id="189"/>
      <w:bookmarkEnd w:id="190"/>
    </w:p>
    <w:p w14:paraId="6EB11FA7"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1C182C5A" w14:textId="77777777" w:rsidR="008F30BC" w:rsidRPr="00D80F87" w:rsidRDefault="008F30BC" w:rsidP="004B5D0E">
      <w:pPr>
        <w:autoSpaceDE w:val="0"/>
        <w:autoSpaceDN w:val="0"/>
        <w:adjustRightInd w:val="0"/>
        <w:rPr>
          <w:rFonts w:asciiTheme="majorHAnsi" w:hAnsiTheme="majorHAnsi"/>
          <w:lang w:val="es-ES"/>
        </w:rPr>
      </w:pPr>
    </w:p>
    <w:p w14:paraId="666A34B6" w14:textId="23E5FDD1" w:rsidR="008F30BC" w:rsidRPr="00D80F87" w:rsidRDefault="008F30BC" w:rsidP="004B5D0E">
      <w:pPr>
        <w:autoSpaceDE w:val="0"/>
        <w:autoSpaceDN w:val="0"/>
        <w:adjustRightInd w:val="0"/>
        <w:rPr>
          <w:rFonts w:asciiTheme="majorHAnsi" w:hAnsiTheme="majorHAnsi"/>
        </w:rPr>
      </w:pPr>
      <w:r w:rsidRPr="00D80F87">
        <w:rPr>
          <w:rFonts w:asciiTheme="majorHAnsi" w:hAnsiTheme="majorHAnsi"/>
        </w:rPr>
        <w:t>A esta cobertura pertenece el casco urbano de la vereda Minas del Vapor perteneciente al municipio de Puerto Berrío (</w:t>
      </w:r>
      <w:r w:rsidRPr="00D80F87">
        <w:rPr>
          <w:rFonts w:asciiTheme="majorHAnsi" w:hAnsiTheme="majorHAnsi"/>
        </w:rPr>
        <w:fldChar w:fldCharType="begin"/>
      </w:r>
      <w:r w:rsidRPr="00D80F87">
        <w:rPr>
          <w:rFonts w:asciiTheme="majorHAnsi" w:hAnsiTheme="majorHAnsi"/>
        </w:rPr>
        <w:instrText xml:space="preserve"> REF _Ref431307617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w:t>
      </w:r>
      <w:r w:rsidRPr="00D80F87">
        <w:rPr>
          <w:rFonts w:asciiTheme="majorHAnsi" w:hAnsiTheme="majorHAnsi"/>
        </w:rPr>
        <w:fldChar w:fldCharType="end"/>
      </w:r>
      <w:r w:rsidRPr="00D80F87">
        <w:rPr>
          <w:rFonts w:asciiTheme="majorHAnsi" w:hAnsiTheme="majorHAnsi"/>
        </w:rPr>
        <w:t xml:space="preserve">). </w:t>
      </w:r>
    </w:p>
    <w:p w14:paraId="137516EB" w14:textId="77777777" w:rsidR="008F30BC" w:rsidRPr="00D80F87" w:rsidRDefault="008F30BC" w:rsidP="004B5D0E">
      <w:pPr>
        <w:autoSpaceDE w:val="0"/>
        <w:autoSpaceDN w:val="0"/>
        <w:adjustRightInd w:val="0"/>
        <w:rPr>
          <w:rFonts w:asciiTheme="majorHAnsi" w:hAnsiTheme="majorHAnsi"/>
        </w:rPr>
      </w:pPr>
      <w:r w:rsidRPr="00D80F87">
        <w:rPr>
          <w:rFonts w:asciiTheme="majorHAnsi" w:hAnsiTheme="majorHAnsi"/>
        </w:rPr>
        <w:tab/>
      </w:r>
    </w:p>
    <w:p w14:paraId="0DFCDEF6"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Tejido urbano discontinuo</w:t>
      </w:r>
    </w:p>
    <w:p w14:paraId="39022F93" w14:textId="77777777" w:rsidR="008F30BC" w:rsidRPr="00D80F87" w:rsidRDefault="008F30BC" w:rsidP="004B5D0E">
      <w:pPr>
        <w:rPr>
          <w:rFonts w:asciiTheme="majorHAnsi" w:hAnsiTheme="majorHAnsi"/>
        </w:rPr>
      </w:pPr>
    </w:p>
    <w:p w14:paraId="23E7FAB0" w14:textId="77777777" w:rsidR="008F30BC" w:rsidRPr="00D80F87" w:rsidRDefault="008F30BC" w:rsidP="004B5D0E">
      <w:pPr>
        <w:autoSpaceDE w:val="0"/>
        <w:autoSpaceDN w:val="0"/>
        <w:adjustRightInd w:val="0"/>
        <w:rPr>
          <w:rFonts w:asciiTheme="majorHAnsi" w:hAnsiTheme="majorHAnsi"/>
          <w:lang w:val="es-ES"/>
        </w:rPr>
      </w:pPr>
      <w:r w:rsidRPr="00D80F87">
        <w:rPr>
          <w:rFonts w:asciiTheme="majorHAnsi" w:hAnsiTheme="majorHAnsi"/>
          <w:lang w:val="es-ES"/>
        </w:rPr>
        <w:t>Son espacios conformados por edificaciones y zonas verdes. Las edificaciones, vías e infraestructura construida cubren la superficie del terreno de manera dispersa y discontinua, ya que el resto del área está cubierta por vegetación.</w:t>
      </w:r>
    </w:p>
    <w:p w14:paraId="1588F513" w14:textId="77777777" w:rsidR="008F30BC" w:rsidRPr="00D80F87" w:rsidRDefault="008F30BC"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13426241" w14:textId="77777777" w:rsidTr="006D061B">
        <w:trPr>
          <w:trHeight w:val="2800"/>
          <w:jc w:val="center"/>
        </w:trPr>
        <w:tc>
          <w:tcPr>
            <w:tcW w:w="2800" w:type="dxa"/>
            <w:shd w:val="clear" w:color="auto" w:fill="auto"/>
            <w:vAlign w:val="center"/>
          </w:tcPr>
          <w:p w14:paraId="422EAA27"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18716AA6" wp14:editId="521524B1">
                  <wp:extent cx="3359150" cy="25177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74C0010C" w14:textId="0440045D" w:rsidR="008F30BC" w:rsidRPr="00D80F87" w:rsidRDefault="008F30BC" w:rsidP="004B5D0E">
      <w:pPr>
        <w:pStyle w:val="Tablas"/>
        <w:rPr>
          <w:rFonts w:asciiTheme="majorHAnsi" w:hAnsiTheme="majorHAnsi"/>
        </w:rPr>
      </w:pPr>
      <w:bookmarkStart w:id="191" w:name="_Ref428888906"/>
      <w:bookmarkStart w:id="192" w:name="_Toc430861480"/>
      <w:bookmarkStart w:id="193" w:name="_Ref431307022"/>
      <w:bookmarkStart w:id="194" w:name="_Toc431316502"/>
      <w:bookmarkStart w:id="195" w:name="_Toc431379512"/>
      <w:bookmarkStart w:id="196" w:name="_Toc431386260"/>
      <w:bookmarkStart w:id="197" w:name="_Toc431391349"/>
      <w:bookmarkStart w:id="198" w:name="_Toc431748547"/>
      <w:bookmarkStart w:id="199" w:name="_Toc441488610"/>
      <w:bookmarkStart w:id="200" w:name="_Toc447822140"/>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2</w:t>
      </w:r>
      <w:r w:rsidRPr="00D80F87">
        <w:rPr>
          <w:rFonts w:asciiTheme="majorHAnsi" w:hAnsiTheme="majorHAnsi"/>
        </w:rPr>
        <w:fldChar w:fldCharType="end"/>
      </w:r>
      <w:bookmarkEnd w:id="191"/>
      <w:r w:rsidRPr="00D80F87">
        <w:rPr>
          <w:rFonts w:asciiTheme="majorHAnsi" w:hAnsiTheme="majorHAnsi"/>
        </w:rPr>
        <w:t xml:space="preserve"> Cobertura de tejido urbano discontinuo, vereda Las Flores, municipio de </w:t>
      </w:r>
      <w:bookmarkEnd w:id="192"/>
      <w:bookmarkEnd w:id="193"/>
      <w:bookmarkEnd w:id="194"/>
      <w:r w:rsidRPr="00D80F87">
        <w:rPr>
          <w:rFonts w:asciiTheme="majorHAnsi" w:hAnsiTheme="majorHAnsi"/>
        </w:rPr>
        <w:t>Puerto Berrío</w:t>
      </w:r>
      <w:bookmarkEnd w:id="195"/>
      <w:bookmarkEnd w:id="196"/>
      <w:bookmarkEnd w:id="197"/>
      <w:bookmarkEnd w:id="198"/>
      <w:bookmarkEnd w:id="199"/>
      <w:bookmarkEnd w:id="200"/>
    </w:p>
    <w:p w14:paraId="04F5145C"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491ACF95" w14:textId="77777777" w:rsidR="008F30BC" w:rsidRPr="00D80F87" w:rsidRDefault="008F30BC" w:rsidP="004B5D0E">
      <w:pPr>
        <w:rPr>
          <w:rFonts w:asciiTheme="majorHAnsi" w:hAnsiTheme="majorHAnsi"/>
        </w:rPr>
      </w:pPr>
    </w:p>
    <w:p w14:paraId="249A6FE1" w14:textId="0E7A2625" w:rsidR="008F30BC" w:rsidRPr="00D80F87" w:rsidRDefault="008F30BC" w:rsidP="004B5D0E">
      <w:pPr>
        <w:rPr>
          <w:rFonts w:asciiTheme="majorHAnsi" w:hAnsiTheme="majorHAnsi"/>
          <w:lang w:val="es-ES"/>
        </w:rPr>
      </w:pPr>
      <w:r w:rsidRPr="00D80F87">
        <w:rPr>
          <w:rFonts w:asciiTheme="majorHAnsi" w:hAnsiTheme="majorHAnsi"/>
          <w:lang w:val="es-ES"/>
        </w:rPr>
        <w:t>El tejido urbano discontinuo del área de influencia directa del proyecto está compuesto por los caseríos de las veredas Brasil - La Carlota, Calamar-El Dorado, El Brasil, Grecia, La Calera, Las Flores y Minas del Vapor en el municipio de Puerto Berrío y por las veredas El Ingenio y La Floresta en el municipio de Maceo; estas</w:t>
      </w:r>
      <w:r w:rsidRPr="00D80F87">
        <w:rPr>
          <w:rFonts w:asciiTheme="majorHAnsi" w:hAnsiTheme="majorHAnsi"/>
        </w:rPr>
        <w:t xml:space="preserve"> veredas constituyen la delimitación primaria del territorio rural como elemento de identidad e interacción económica y sociocultural </w:t>
      </w:r>
      <w:r w:rsidRPr="00D80F87">
        <w:rPr>
          <w:rFonts w:asciiTheme="majorHAnsi" w:hAnsiTheme="majorHAnsi"/>
          <w:lang w:val="es-ES"/>
        </w:rPr>
        <w:t>(</w:t>
      </w:r>
      <w:r w:rsidRPr="00D80F87">
        <w:rPr>
          <w:rFonts w:asciiTheme="majorHAnsi" w:hAnsiTheme="majorHAnsi"/>
          <w:lang w:val="es-ES"/>
        </w:rPr>
        <w:fldChar w:fldCharType="begin"/>
      </w:r>
      <w:r w:rsidRPr="00D80F87">
        <w:rPr>
          <w:rFonts w:asciiTheme="majorHAnsi" w:hAnsiTheme="majorHAnsi"/>
          <w:lang w:val="es-ES"/>
        </w:rPr>
        <w:instrText xml:space="preserve"> REF _Ref428888906 \h  \* MERGEFORMAT </w:instrText>
      </w:r>
      <w:r w:rsidRPr="00D80F87">
        <w:rPr>
          <w:rFonts w:asciiTheme="majorHAnsi" w:hAnsiTheme="majorHAnsi"/>
          <w:lang w:val="es-ES"/>
        </w:rPr>
      </w:r>
      <w:r w:rsidRPr="00D80F87">
        <w:rPr>
          <w:rFonts w:asciiTheme="majorHAnsi" w:hAnsiTheme="majorHAnsi"/>
          <w:lang w:val="es-ES"/>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2</w:t>
      </w:r>
      <w:r w:rsidRPr="00D80F87">
        <w:rPr>
          <w:rFonts w:asciiTheme="majorHAnsi" w:hAnsiTheme="majorHAnsi"/>
          <w:lang w:val="es-ES"/>
        </w:rPr>
        <w:fldChar w:fldCharType="end"/>
      </w:r>
      <w:r w:rsidRPr="00D80F87">
        <w:rPr>
          <w:rFonts w:asciiTheme="majorHAnsi" w:hAnsiTheme="majorHAnsi"/>
          <w:lang w:val="es-ES"/>
        </w:rPr>
        <w:t>).</w:t>
      </w:r>
    </w:p>
    <w:p w14:paraId="53C2E207" w14:textId="77777777" w:rsidR="008F30BC" w:rsidRPr="00D80F87" w:rsidRDefault="008F30BC" w:rsidP="004B5D0E">
      <w:pPr>
        <w:rPr>
          <w:rFonts w:asciiTheme="majorHAnsi" w:hAnsiTheme="majorHAnsi"/>
        </w:rPr>
      </w:pPr>
    </w:p>
    <w:p w14:paraId="766617D5" w14:textId="77777777" w:rsidR="008F30BC" w:rsidRPr="00D80F87" w:rsidRDefault="008F30BC" w:rsidP="004B5D0E">
      <w:pPr>
        <w:pStyle w:val="Ttulo7"/>
        <w:rPr>
          <w:rFonts w:asciiTheme="majorHAnsi" w:hAnsiTheme="majorHAnsi"/>
        </w:rPr>
      </w:pPr>
      <w:r w:rsidRPr="00D80F87">
        <w:rPr>
          <w:rFonts w:asciiTheme="majorHAnsi" w:hAnsiTheme="majorHAnsi"/>
        </w:rPr>
        <w:t>1.2. Zonas industriales o comerciales y redes de comunicación</w:t>
      </w:r>
    </w:p>
    <w:p w14:paraId="45AD38CB" w14:textId="77777777" w:rsidR="008F30BC" w:rsidRPr="00D80F87" w:rsidRDefault="008F30BC" w:rsidP="004B5D0E">
      <w:pPr>
        <w:rPr>
          <w:rFonts w:asciiTheme="majorHAnsi" w:hAnsiTheme="majorHAnsi"/>
        </w:rPr>
      </w:pPr>
    </w:p>
    <w:p w14:paraId="2168ABAC" w14:textId="77777777" w:rsidR="008F30BC" w:rsidRPr="00D80F87" w:rsidRDefault="008F30BC" w:rsidP="004B5D0E">
      <w:pPr>
        <w:rPr>
          <w:rFonts w:asciiTheme="majorHAnsi" w:hAnsiTheme="majorHAnsi"/>
        </w:rPr>
      </w:pPr>
      <w:r w:rsidRPr="00D80F87">
        <w:rPr>
          <w:rFonts w:asciiTheme="majorHAnsi" w:hAnsiTheme="majorHAnsi"/>
        </w:rPr>
        <w:t xml:space="preserve">Comprende los territorios cubiertos por infraestructura de uso exclusivamente comercial, industrial, de servicios, y comunicaciones. Se incluyen tanto las instalaciones como las redes de comunicación que permiten el desarrollo de los procesos específicos de cada actividad. </w:t>
      </w:r>
    </w:p>
    <w:p w14:paraId="478EBCDA" w14:textId="77777777" w:rsidR="008F30BC" w:rsidRPr="00D80F87" w:rsidRDefault="008F30BC" w:rsidP="004B5D0E">
      <w:pPr>
        <w:rPr>
          <w:rFonts w:asciiTheme="majorHAnsi" w:hAnsiTheme="majorHAnsi"/>
        </w:rPr>
      </w:pPr>
    </w:p>
    <w:p w14:paraId="49EFC917"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Red vial, ferroviaria y terrenos asociados</w:t>
      </w:r>
    </w:p>
    <w:p w14:paraId="0F0265A7" w14:textId="77777777" w:rsidR="008F30BC" w:rsidRPr="00D80F87" w:rsidRDefault="008F30BC" w:rsidP="004B5D0E">
      <w:pPr>
        <w:rPr>
          <w:rFonts w:asciiTheme="majorHAnsi" w:hAnsiTheme="majorHAnsi"/>
        </w:rPr>
      </w:pPr>
    </w:p>
    <w:p w14:paraId="6A027987" w14:textId="77777777" w:rsidR="008F30BC" w:rsidRPr="00D80F87" w:rsidRDefault="008F30BC" w:rsidP="004B5D0E">
      <w:pPr>
        <w:autoSpaceDE w:val="0"/>
        <w:autoSpaceDN w:val="0"/>
        <w:adjustRightInd w:val="0"/>
        <w:rPr>
          <w:rFonts w:asciiTheme="majorHAnsi" w:hAnsiTheme="majorHAnsi"/>
          <w:lang w:val="es-ES"/>
        </w:rPr>
      </w:pPr>
      <w:r w:rsidRPr="00D80F87">
        <w:rPr>
          <w:rFonts w:asciiTheme="majorHAnsi" w:hAnsiTheme="majorHAnsi"/>
          <w:lang w:val="es-ES"/>
        </w:rPr>
        <w:t xml:space="preserve">Son espacios artificializados con infraestructuras de comunicaciones como carreteras, autopistas y vías férreas; se incluye la infraestructura conexa y las instalaciones asociadas tales como: estaciones de servicios, andenes, terraplenes y áreas verdes. </w:t>
      </w:r>
    </w:p>
    <w:p w14:paraId="7BFD2348" w14:textId="77777777" w:rsidR="008F30BC" w:rsidRPr="00D80F87" w:rsidRDefault="008F30BC" w:rsidP="004B5D0E">
      <w:pPr>
        <w:autoSpaceDE w:val="0"/>
        <w:autoSpaceDN w:val="0"/>
        <w:adjustRightInd w:val="0"/>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2"/>
      </w:tblGrid>
      <w:tr w:rsidR="008F30BC" w:rsidRPr="00D80F87" w14:paraId="50A96254" w14:textId="77777777" w:rsidTr="006D061B">
        <w:trPr>
          <w:trHeight w:val="2800"/>
          <w:jc w:val="center"/>
        </w:trPr>
        <w:tc>
          <w:tcPr>
            <w:tcW w:w="5432" w:type="dxa"/>
            <w:shd w:val="clear" w:color="auto" w:fill="auto"/>
            <w:vAlign w:val="center"/>
          </w:tcPr>
          <w:p w14:paraId="393F68EF"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102D7198" wp14:editId="3A6B9F26">
                  <wp:extent cx="3359150" cy="25177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0D2E11A0" w14:textId="3B40C98C" w:rsidR="008F30BC" w:rsidRPr="00D80F87" w:rsidRDefault="008F30BC" w:rsidP="004B5D0E">
      <w:pPr>
        <w:pStyle w:val="Tablas"/>
        <w:rPr>
          <w:rFonts w:asciiTheme="majorHAnsi" w:hAnsiTheme="majorHAnsi"/>
        </w:rPr>
      </w:pPr>
      <w:bookmarkStart w:id="201" w:name="_Ref428888984"/>
      <w:bookmarkStart w:id="202" w:name="_Toc431379513"/>
      <w:bookmarkStart w:id="203" w:name="_Toc431386261"/>
      <w:bookmarkStart w:id="204" w:name="_Toc431391350"/>
      <w:bookmarkStart w:id="205" w:name="_Toc431748548"/>
      <w:bookmarkStart w:id="206" w:name="_Toc441488611"/>
      <w:bookmarkStart w:id="207" w:name="_Toc430861481"/>
      <w:bookmarkStart w:id="208" w:name="_Toc431316503"/>
      <w:bookmarkStart w:id="209" w:name="_Toc447822141"/>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bookmarkEnd w:id="201"/>
      <w:r w:rsidRPr="00D80F87">
        <w:rPr>
          <w:rFonts w:asciiTheme="majorHAnsi" w:hAnsiTheme="majorHAnsi"/>
        </w:rPr>
        <w:t xml:space="preserve"> Vía Alto de Dolores – Puerto Berrío</w:t>
      </w:r>
      <w:bookmarkEnd w:id="202"/>
      <w:bookmarkEnd w:id="203"/>
      <w:bookmarkEnd w:id="204"/>
      <w:bookmarkEnd w:id="205"/>
      <w:bookmarkEnd w:id="206"/>
      <w:bookmarkEnd w:id="209"/>
      <w:r w:rsidRPr="00D80F87">
        <w:rPr>
          <w:rFonts w:asciiTheme="majorHAnsi" w:hAnsiTheme="majorHAnsi"/>
        </w:rPr>
        <w:t xml:space="preserve"> </w:t>
      </w:r>
      <w:bookmarkEnd w:id="207"/>
      <w:bookmarkEnd w:id="208"/>
    </w:p>
    <w:p w14:paraId="3B66EA30"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7632FCB7" w14:textId="77777777" w:rsidR="008F30BC" w:rsidRPr="00D80F87" w:rsidRDefault="008F30BC" w:rsidP="004B5D0E">
      <w:pPr>
        <w:rPr>
          <w:rFonts w:asciiTheme="majorHAnsi" w:hAnsiTheme="majorHAnsi"/>
        </w:rPr>
      </w:pPr>
    </w:p>
    <w:p w14:paraId="1D15EB0C" w14:textId="7A0224C8" w:rsidR="008F30BC" w:rsidRPr="00D80F87" w:rsidRDefault="008F30BC" w:rsidP="004B5D0E">
      <w:pPr>
        <w:rPr>
          <w:rFonts w:asciiTheme="majorHAnsi" w:hAnsiTheme="majorHAnsi"/>
          <w:snapToGrid w:val="0"/>
          <w:lang w:eastAsia="es-ES"/>
        </w:rPr>
      </w:pPr>
      <w:r w:rsidRPr="00D80F87">
        <w:rPr>
          <w:rFonts w:asciiTheme="majorHAnsi" w:hAnsiTheme="majorHAnsi"/>
          <w:snapToGrid w:val="0"/>
          <w:lang w:eastAsia="es-ES"/>
        </w:rPr>
        <w:t xml:space="preserve">Esta cobertura está representada por la vía </w:t>
      </w:r>
      <w:r w:rsidRPr="00D80F87">
        <w:rPr>
          <w:rFonts w:asciiTheme="majorHAnsi" w:hAnsiTheme="majorHAnsi"/>
        </w:rPr>
        <w:t>Nacional por la troncal de la Paz que conduce desde la Ciudad de Medellín hacia el municipio de Puerto Berrío</w:t>
      </w:r>
      <w:r w:rsidRPr="00D80F87">
        <w:rPr>
          <w:rFonts w:asciiTheme="majorHAnsi" w:hAnsiTheme="majorHAnsi"/>
          <w:snapToGrid w:val="0"/>
          <w:lang w:eastAsia="es-ES"/>
        </w:rPr>
        <w:t>.</w:t>
      </w:r>
      <w:r w:rsidRPr="00D80F87">
        <w:rPr>
          <w:rFonts w:asciiTheme="majorHAnsi" w:hAnsiTheme="majorHAnsi"/>
        </w:rPr>
        <w:t xml:space="preserve"> (</w:t>
      </w:r>
      <w:r w:rsidRPr="00D80F87">
        <w:rPr>
          <w:rFonts w:asciiTheme="majorHAnsi" w:hAnsiTheme="majorHAnsi"/>
        </w:rPr>
        <w:fldChar w:fldCharType="begin"/>
      </w:r>
      <w:r w:rsidRPr="00D80F87">
        <w:rPr>
          <w:rFonts w:asciiTheme="majorHAnsi" w:hAnsiTheme="majorHAnsi"/>
        </w:rPr>
        <w:instrText xml:space="preserve"> REF _Ref428888984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p>
    <w:p w14:paraId="6CE6FADB" w14:textId="77777777" w:rsidR="008F30BC" w:rsidRPr="00D80F87" w:rsidRDefault="008F30BC" w:rsidP="004B5D0E">
      <w:pPr>
        <w:rPr>
          <w:rFonts w:asciiTheme="majorHAnsi" w:hAnsiTheme="majorHAnsi"/>
        </w:rPr>
      </w:pPr>
    </w:p>
    <w:p w14:paraId="7432990B" w14:textId="77777777" w:rsidR="008F30BC" w:rsidRPr="00D80F87" w:rsidRDefault="008F30BC" w:rsidP="004B5D0E">
      <w:pPr>
        <w:pStyle w:val="Ttulo6"/>
        <w:rPr>
          <w:rFonts w:asciiTheme="majorHAnsi" w:hAnsiTheme="majorHAnsi"/>
        </w:rPr>
      </w:pPr>
      <w:r w:rsidRPr="00D80F87">
        <w:rPr>
          <w:rFonts w:asciiTheme="majorHAnsi" w:hAnsiTheme="majorHAnsi"/>
        </w:rPr>
        <w:t>Territorios agrícolas</w:t>
      </w:r>
    </w:p>
    <w:p w14:paraId="54263401" w14:textId="77777777" w:rsidR="008F30BC" w:rsidRPr="00D80F87" w:rsidRDefault="008F30BC" w:rsidP="004B5D0E">
      <w:pPr>
        <w:rPr>
          <w:rFonts w:asciiTheme="majorHAnsi" w:hAnsiTheme="majorHAnsi"/>
        </w:rPr>
      </w:pPr>
    </w:p>
    <w:p w14:paraId="58A5F1B0" w14:textId="77777777" w:rsidR="008F30BC" w:rsidRPr="00D80F87" w:rsidRDefault="008F30BC" w:rsidP="004B5D0E">
      <w:pPr>
        <w:rPr>
          <w:rFonts w:asciiTheme="majorHAnsi" w:hAnsiTheme="majorHAnsi"/>
          <w:lang w:val="es-ES"/>
        </w:rPr>
      </w:pPr>
      <w:r w:rsidRPr="00D80F87">
        <w:rPr>
          <w:rFonts w:asciiTheme="majorHAnsi" w:hAnsiTheme="majorHAnsi"/>
          <w:lang w:val="es-ES"/>
        </w:rPr>
        <w:t xml:space="preserve">Comprende las áreas dedicadas a cultivos permanentes, transitorios, áreas de pastos y las zonas agrícolas; son terrenos dedicados principalmente a la producción de alimentos, fibras y otras materias primas industriales. </w:t>
      </w:r>
    </w:p>
    <w:p w14:paraId="7135D948" w14:textId="77777777" w:rsidR="008F30BC" w:rsidRPr="00D80F87" w:rsidRDefault="008F30BC" w:rsidP="004B5D0E">
      <w:pPr>
        <w:spacing w:line="240" w:lineRule="auto"/>
        <w:contextualSpacing w:val="0"/>
        <w:jc w:val="left"/>
        <w:rPr>
          <w:rFonts w:asciiTheme="majorHAnsi" w:hAnsiTheme="majorHAnsi"/>
          <w:lang w:val="es-ES"/>
        </w:rPr>
      </w:pPr>
    </w:p>
    <w:p w14:paraId="39DD9206" w14:textId="77777777" w:rsidR="008F30BC" w:rsidRPr="00D80F87" w:rsidRDefault="008F30BC" w:rsidP="004B5D0E">
      <w:pPr>
        <w:pStyle w:val="Ttulo7"/>
        <w:rPr>
          <w:rFonts w:asciiTheme="majorHAnsi" w:hAnsiTheme="majorHAnsi"/>
        </w:rPr>
      </w:pPr>
      <w:r w:rsidRPr="00D80F87">
        <w:rPr>
          <w:rFonts w:asciiTheme="majorHAnsi" w:hAnsiTheme="majorHAnsi"/>
        </w:rPr>
        <w:t>Cultivos permanentes</w:t>
      </w:r>
    </w:p>
    <w:p w14:paraId="0437B531" w14:textId="77777777" w:rsidR="008F30BC" w:rsidRPr="00D80F87" w:rsidRDefault="008F30BC" w:rsidP="004B5D0E">
      <w:pPr>
        <w:rPr>
          <w:rFonts w:asciiTheme="majorHAnsi" w:hAnsiTheme="majorHAnsi"/>
        </w:rPr>
      </w:pPr>
    </w:p>
    <w:p w14:paraId="682ED770" w14:textId="77777777" w:rsidR="008F30BC" w:rsidRPr="00D80F87" w:rsidRDefault="008F30BC" w:rsidP="004B5D0E">
      <w:pPr>
        <w:rPr>
          <w:rFonts w:asciiTheme="majorHAnsi" w:hAnsiTheme="majorHAnsi"/>
        </w:rPr>
      </w:pPr>
      <w:r w:rsidRPr="00D80F87">
        <w:rPr>
          <w:rFonts w:asciiTheme="majorHAnsi" w:hAnsiTheme="majorHAnsi"/>
        </w:rPr>
        <w:t>Comprende los territorios dedicados a cultivos cuyo ciclo vegetativo es mayor a un año, produciendo varias cosechas sin necesidad de volverse a plantar; se incluyen en esta categoría los cultivos de herbáceas como caña de azúcar, caña panelera, plátano y banano; los cultivos arbustivos como café y cacao; y los cultivos arbóreos como palma africana y árboles frutales.</w:t>
      </w:r>
    </w:p>
    <w:p w14:paraId="680BDE31" w14:textId="51B63A69" w:rsidR="008F30BC" w:rsidRPr="00D80F87" w:rsidRDefault="008F30BC" w:rsidP="004B5D0E">
      <w:pPr>
        <w:spacing w:line="240" w:lineRule="auto"/>
        <w:contextualSpacing w:val="0"/>
        <w:jc w:val="left"/>
        <w:rPr>
          <w:rFonts w:asciiTheme="majorHAnsi" w:hAnsiTheme="majorHAnsi"/>
        </w:rPr>
      </w:pPr>
    </w:p>
    <w:p w14:paraId="2A57FD55" w14:textId="1334559B" w:rsidR="008F30BC" w:rsidRPr="00D80F87" w:rsidRDefault="00D12A3C" w:rsidP="004B5D0E">
      <w:pPr>
        <w:pStyle w:val="Ttulo8"/>
        <w:ind w:left="786" w:hanging="360"/>
        <w:rPr>
          <w:rFonts w:asciiTheme="majorHAnsi" w:hAnsiTheme="majorHAnsi"/>
        </w:rPr>
      </w:pPr>
      <w:r>
        <w:rPr>
          <w:rFonts w:asciiTheme="majorHAnsi" w:hAnsiTheme="majorHAnsi"/>
        </w:rPr>
        <w:t>Otros cultivos trasitorios</w:t>
      </w:r>
    </w:p>
    <w:p w14:paraId="0C9E5F34" w14:textId="77777777" w:rsidR="008F30BC" w:rsidRPr="00D80F87" w:rsidRDefault="008F30BC" w:rsidP="004B5D0E">
      <w:pPr>
        <w:rPr>
          <w:rFonts w:asciiTheme="majorHAnsi" w:hAnsiTheme="majorHAnsi"/>
        </w:rPr>
      </w:pPr>
    </w:p>
    <w:p w14:paraId="32B6FFA5" w14:textId="77777777" w:rsidR="008F30BC" w:rsidRPr="00D80F87" w:rsidRDefault="008F30BC" w:rsidP="004B5D0E">
      <w:pPr>
        <w:rPr>
          <w:rFonts w:asciiTheme="majorHAnsi" w:hAnsiTheme="majorHAnsi"/>
        </w:rPr>
      </w:pPr>
      <w:r w:rsidRPr="00D80F87">
        <w:rPr>
          <w:rFonts w:asciiTheme="majorHAnsi" w:hAnsiTheme="majorHAnsi"/>
        </w:rPr>
        <w:lastRenderedPageBreak/>
        <w:t>Cobertura compuesta principalmente por cultivos permanentes de hábito herbáceo como caña de azúcar y panelera, plátano, banano y tabaco. Las herbáceas son plantas que no presentan órganos leñosos, son verdes y con ciclo de vida vegetativo anual.</w:t>
      </w:r>
    </w:p>
    <w:p w14:paraId="317A27CC" w14:textId="77777777" w:rsidR="008F30BC" w:rsidRPr="00D80F87" w:rsidRDefault="008F30BC"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09707DC7" w14:textId="77777777" w:rsidTr="006D061B">
        <w:trPr>
          <w:trHeight w:val="2800"/>
          <w:jc w:val="center"/>
        </w:trPr>
        <w:tc>
          <w:tcPr>
            <w:tcW w:w="2800" w:type="dxa"/>
            <w:shd w:val="clear" w:color="auto" w:fill="auto"/>
            <w:vAlign w:val="center"/>
          </w:tcPr>
          <w:p w14:paraId="36558232"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DC540DB" wp14:editId="2355F969">
                  <wp:extent cx="3359150" cy="251777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3B95E4F4" w14:textId="09B0CF8F" w:rsidR="008F30BC" w:rsidRPr="00D80F87" w:rsidRDefault="008F30BC" w:rsidP="004B5D0E">
      <w:pPr>
        <w:pStyle w:val="Tablas"/>
        <w:rPr>
          <w:rFonts w:asciiTheme="majorHAnsi" w:hAnsiTheme="majorHAnsi"/>
        </w:rPr>
      </w:pPr>
      <w:bookmarkStart w:id="210" w:name="_Ref431331615"/>
      <w:bookmarkStart w:id="211" w:name="_Toc431379514"/>
      <w:bookmarkStart w:id="212" w:name="_Toc431386262"/>
      <w:bookmarkStart w:id="213" w:name="_Toc431391351"/>
      <w:bookmarkStart w:id="214" w:name="_Toc431748549"/>
      <w:bookmarkStart w:id="215" w:name="_Toc441488612"/>
      <w:bookmarkStart w:id="216" w:name="_Toc447822142"/>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4</w:t>
      </w:r>
      <w:r w:rsidRPr="00D80F87">
        <w:rPr>
          <w:rFonts w:asciiTheme="majorHAnsi" w:hAnsiTheme="majorHAnsi"/>
        </w:rPr>
        <w:fldChar w:fldCharType="end"/>
      </w:r>
      <w:bookmarkEnd w:id="210"/>
      <w:r w:rsidRPr="00D80F87">
        <w:rPr>
          <w:rFonts w:asciiTheme="majorHAnsi" w:hAnsiTheme="majorHAnsi"/>
        </w:rPr>
        <w:t xml:space="preserve"> Cultivo de caña (</w:t>
      </w:r>
      <w:r w:rsidRPr="00D80F87">
        <w:rPr>
          <w:rFonts w:asciiTheme="majorHAnsi" w:hAnsiTheme="majorHAnsi"/>
          <w:i/>
        </w:rPr>
        <w:t>Saccharun officinarum</w:t>
      </w:r>
      <w:r w:rsidRPr="00D80F87">
        <w:rPr>
          <w:rFonts w:asciiTheme="majorHAnsi" w:hAnsiTheme="majorHAnsi"/>
        </w:rPr>
        <w:t>), vereda El Ingenio, municipio de Maceo</w:t>
      </w:r>
      <w:bookmarkEnd w:id="211"/>
      <w:bookmarkEnd w:id="212"/>
      <w:bookmarkEnd w:id="213"/>
      <w:bookmarkEnd w:id="214"/>
      <w:bookmarkEnd w:id="215"/>
      <w:bookmarkEnd w:id="216"/>
    </w:p>
    <w:p w14:paraId="007D3E2F"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5FC746DF" w14:textId="77777777" w:rsidR="008F30BC" w:rsidRPr="00D80F87" w:rsidRDefault="008F30BC" w:rsidP="004B5D0E">
      <w:pPr>
        <w:rPr>
          <w:rFonts w:asciiTheme="majorHAnsi" w:hAnsiTheme="majorHAnsi"/>
        </w:rPr>
      </w:pPr>
    </w:p>
    <w:p w14:paraId="7AF6C2E2" w14:textId="1D9839FF" w:rsidR="008F30BC" w:rsidRPr="00D80F87" w:rsidRDefault="008F30BC" w:rsidP="004B5D0E">
      <w:pPr>
        <w:rPr>
          <w:rFonts w:asciiTheme="majorHAnsi" w:hAnsiTheme="majorHAnsi"/>
        </w:rPr>
      </w:pPr>
      <w:r w:rsidRPr="00D80F87">
        <w:rPr>
          <w:rFonts w:asciiTheme="majorHAnsi" w:hAnsiTheme="majorHAnsi"/>
        </w:rPr>
        <w:t>En esta cobertura el cultivo más importante es la Caña (</w:t>
      </w:r>
      <w:r w:rsidRPr="00D80F87">
        <w:rPr>
          <w:rFonts w:asciiTheme="majorHAnsi" w:hAnsiTheme="majorHAnsi"/>
          <w:i/>
        </w:rPr>
        <w:t>Saccharun officinarum</w:t>
      </w:r>
      <w:r w:rsidRPr="00D80F87">
        <w:rPr>
          <w:rFonts w:asciiTheme="majorHAnsi" w:hAnsiTheme="majorHAnsi"/>
        </w:rPr>
        <w:t>), el cual es un renglón importante en la economía del área de influencia directa del proyecto. En la región se encuentran pequeños trapiches familiares para la producción de panela, este producto se comercializa internamente (</w:t>
      </w:r>
      <w:r w:rsidRPr="00D80F87">
        <w:rPr>
          <w:rFonts w:asciiTheme="majorHAnsi" w:hAnsiTheme="majorHAnsi"/>
        </w:rPr>
        <w:fldChar w:fldCharType="begin"/>
      </w:r>
      <w:r w:rsidRPr="00D80F87">
        <w:rPr>
          <w:rFonts w:asciiTheme="majorHAnsi" w:hAnsiTheme="majorHAnsi"/>
        </w:rPr>
        <w:instrText xml:space="preserve"> REF _Ref431331615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w:t>
      </w:r>
      <w:r w:rsidRPr="00D80F87">
        <w:rPr>
          <w:rFonts w:asciiTheme="majorHAnsi" w:hAnsiTheme="majorHAnsi"/>
        </w:rPr>
        <w:fldChar w:fldCharType="end"/>
      </w:r>
      <w:r w:rsidRPr="00D80F87">
        <w:rPr>
          <w:rFonts w:asciiTheme="majorHAnsi" w:hAnsiTheme="majorHAnsi"/>
        </w:rPr>
        <w:t>).</w:t>
      </w:r>
    </w:p>
    <w:p w14:paraId="679F56A7" w14:textId="77777777" w:rsidR="008F30BC" w:rsidRPr="00D80F87" w:rsidRDefault="008F30BC" w:rsidP="004B5D0E">
      <w:pPr>
        <w:spacing w:line="240" w:lineRule="auto"/>
        <w:contextualSpacing w:val="0"/>
        <w:jc w:val="left"/>
        <w:rPr>
          <w:rFonts w:asciiTheme="majorHAnsi" w:hAnsiTheme="majorHAnsi"/>
        </w:rPr>
      </w:pPr>
    </w:p>
    <w:p w14:paraId="66CC3CED" w14:textId="77777777" w:rsidR="008F30BC" w:rsidRPr="00D80F87" w:rsidRDefault="008F30BC" w:rsidP="004B5D0E">
      <w:pPr>
        <w:pStyle w:val="Ttulo7"/>
        <w:rPr>
          <w:rFonts w:asciiTheme="majorHAnsi" w:hAnsiTheme="majorHAnsi"/>
        </w:rPr>
      </w:pPr>
      <w:r w:rsidRPr="00D80F87">
        <w:rPr>
          <w:rFonts w:asciiTheme="majorHAnsi" w:hAnsiTheme="majorHAnsi"/>
        </w:rPr>
        <w:t xml:space="preserve">Pastos </w:t>
      </w:r>
    </w:p>
    <w:p w14:paraId="444A3E64" w14:textId="77777777" w:rsidR="008F30BC" w:rsidRPr="00D80F87" w:rsidRDefault="008F30BC" w:rsidP="004B5D0E">
      <w:pPr>
        <w:rPr>
          <w:rFonts w:asciiTheme="majorHAnsi" w:hAnsiTheme="majorHAnsi"/>
        </w:rPr>
      </w:pPr>
    </w:p>
    <w:p w14:paraId="6F486A8D" w14:textId="77777777" w:rsidR="008F30BC" w:rsidRPr="00D80F87" w:rsidRDefault="008F30BC" w:rsidP="004B5D0E">
      <w:pPr>
        <w:rPr>
          <w:rFonts w:asciiTheme="majorHAnsi" w:hAnsiTheme="majorHAnsi"/>
        </w:rPr>
      </w:pPr>
      <w:r w:rsidRPr="00D80F87">
        <w:rPr>
          <w:rFonts w:asciiTheme="majorHAnsi" w:hAnsiTheme="majorHAnsi"/>
        </w:rPr>
        <w:t xml:space="preserve">Comprende las tierras cubiertas con hierbas densas pertenecientes en su mayoría a la familia Poaceae; una característica de esta cobertura es que en un alto porcentaje su presencia se debe a la acción antrópica, referida especialmente a su plantación, con la introducción de especies no nativas principalmente, y en el manejo posterior que se le hace. Estas áreas son destinadas al pastoreo permanente por un período de dos o más años. Algunas de las categorías definidas pueden presentar anegamientos temporales o permanentes cuando están ubicadas en zonas bajas o en depresiones del terreno. </w:t>
      </w:r>
    </w:p>
    <w:p w14:paraId="482C9676" w14:textId="77777777" w:rsidR="008F30BC" w:rsidRPr="00D80F87" w:rsidRDefault="008F30BC" w:rsidP="004B5D0E">
      <w:pPr>
        <w:spacing w:line="240" w:lineRule="auto"/>
        <w:contextualSpacing w:val="0"/>
        <w:jc w:val="left"/>
        <w:rPr>
          <w:rFonts w:asciiTheme="majorHAnsi" w:hAnsiTheme="majorHAnsi"/>
        </w:rPr>
      </w:pPr>
    </w:p>
    <w:p w14:paraId="719514A4"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 xml:space="preserve">Pastos limpios </w:t>
      </w:r>
    </w:p>
    <w:p w14:paraId="7F45C75E" w14:textId="77777777" w:rsidR="008F30BC" w:rsidRPr="00D80F87" w:rsidRDefault="008F30BC" w:rsidP="004B5D0E">
      <w:pPr>
        <w:rPr>
          <w:rFonts w:asciiTheme="majorHAnsi" w:hAnsiTheme="majorHAnsi"/>
        </w:rPr>
      </w:pPr>
    </w:p>
    <w:p w14:paraId="32FE61A7" w14:textId="008845EA" w:rsidR="008F30BC" w:rsidRPr="00D80F87" w:rsidRDefault="008F30BC" w:rsidP="004B5D0E">
      <w:pPr>
        <w:rPr>
          <w:rFonts w:asciiTheme="majorHAnsi" w:hAnsiTheme="majorHAnsi"/>
          <w:lang w:val="es-ES"/>
        </w:rPr>
      </w:pPr>
      <w:r w:rsidRPr="00D80F87">
        <w:rPr>
          <w:rFonts w:asciiTheme="majorHAnsi" w:hAnsiTheme="majorHAnsi"/>
          <w:lang w:val="es-ES"/>
        </w:rPr>
        <w:lastRenderedPageBreak/>
        <w:t xml:space="preserve">Esta cobertura comprende las tierras ocupadas por pastos limpios con un porcentaje de cubrimiento </w:t>
      </w:r>
      <w:r w:rsidR="006C1D56">
        <w:rPr>
          <w:rFonts w:asciiTheme="majorHAnsi" w:hAnsiTheme="majorHAnsi"/>
          <w:lang w:val="es-ES"/>
        </w:rPr>
        <w:t>del 68.1</w:t>
      </w:r>
      <w:r w:rsidRPr="00D80F87">
        <w:rPr>
          <w:rFonts w:asciiTheme="majorHAnsi" w:hAnsiTheme="majorHAnsi"/>
          <w:lang w:val="es-ES"/>
        </w:rPr>
        <w:t xml:space="preserve"> %; la realización de prácticas de manejo (limpieza, encalamiento y/o fertilización, etc.) y el nivel tecnológico utilizados impiden la presencia o el desarrollo de otras coberturas. </w:t>
      </w:r>
    </w:p>
    <w:p w14:paraId="63F50AEC" w14:textId="77777777" w:rsidR="008F30BC" w:rsidRPr="00D80F87" w:rsidRDefault="008F30BC"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2"/>
      </w:tblGrid>
      <w:tr w:rsidR="008F30BC" w:rsidRPr="00D80F87" w14:paraId="01D91D10" w14:textId="77777777" w:rsidTr="006D061B">
        <w:trPr>
          <w:trHeight w:val="2800"/>
          <w:jc w:val="center"/>
        </w:trPr>
        <w:tc>
          <w:tcPr>
            <w:tcW w:w="5432" w:type="dxa"/>
            <w:shd w:val="clear" w:color="auto" w:fill="auto"/>
            <w:vAlign w:val="center"/>
          </w:tcPr>
          <w:p w14:paraId="4AB0F5F9"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344E018B" wp14:editId="2F9E0784">
                  <wp:extent cx="3359150" cy="2517775"/>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013CACDB" w14:textId="1EE3A161" w:rsidR="008F30BC" w:rsidRPr="00D80F87" w:rsidRDefault="008F30BC" w:rsidP="004B5D0E">
      <w:pPr>
        <w:pStyle w:val="Tablas"/>
        <w:rPr>
          <w:rFonts w:asciiTheme="majorHAnsi" w:hAnsiTheme="majorHAnsi"/>
        </w:rPr>
      </w:pPr>
      <w:bookmarkStart w:id="217" w:name="_Ref428889002"/>
      <w:bookmarkStart w:id="218" w:name="_Toc430861482"/>
      <w:bookmarkStart w:id="219" w:name="_Toc431316506"/>
      <w:bookmarkStart w:id="220" w:name="_Toc431379515"/>
      <w:bookmarkStart w:id="221" w:name="_Toc431386263"/>
      <w:bookmarkStart w:id="222" w:name="_Toc431391352"/>
      <w:bookmarkStart w:id="223" w:name="_Toc431748550"/>
      <w:bookmarkStart w:id="224" w:name="_Toc441488613"/>
      <w:bookmarkStart w:id="225" w:name="_Toc447822143"/>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5</w:t>
      </w:r>
      <w:r w:rsidRPr="00D80F87">
        <w:rPr>
          <w:rFonts w:asciiTheme="majorHAnsi" w:hAnsiTheme="majorHAnsi"/>
        </w:rPr>
        <w:fldChar w:fldCharType="end"/>
      </w:r>
      <w:bookmarkEnd w:id="217"/>
      <w:r w:rsidRPr="00D80F87">
        <w:rPr>
          <w:rFonts w:asciiTheme="majorHAnsi" w:hAnsiTheme="majorHAnsi"/>
        </w:rPr>
        <w:t xml:space="preserve"> Cobertura de pastos limpios, municipio de </w:t>
      </w:r>
      <w:bookmarkEnd w:id="218"/>
      <w:bookmarkEnd w:id="219"/>
      <w:r w:rsidRPr="00D80F87">
        <w:rPr>
          <w:rFonts w:asciiTheme="majorHAnsi" w:hAnsiTheme="majorHAnsi"/>
        </w:rPr>
        <w:t>Puerto Berrío</w:t>
      </w:r>
      <w:bookmarkEnd w:id="220"/>
      <w:bookmarkEnd w:id="221"/>
      <w:bookmarkEnd w:id="222"/>
      <w:bookmarkEnd w:id="223"/>
      <w:bookmarkEnd w:id="224"/>
      <w:bookmarkEnd w:id="225"/>
    </w:p>
    <w:p w14:paraId="0FC01053"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563F048E" w14:textId="77777777" w:rsidR="008F30BC" w:rsidRPr="00D80F87" w:rsidRDefault="008F30BC" w:rsidP="004B5D0E">
      <w:pPr>
        <w:rPr>
          <w:rFonts w:asciiTheme="majorHAnsi" w:hAnsiTheme="majorHAnsi"/>
        </w:rPr>
      </w:pPr>
    </w:p>
    <w:p w14:paraId="4A9EA272" w14:textId="16C7FE66" w:rsidR="008F30BC" w:rsidRPr="00D80F87" w:rsidRDefault="008F30BC" w:rsidP="004B5D0E">
      <w:pPr>
        <w:rPr>
          <w:rFonts w:asciiTheme="majorHAnsi" w:hAnsiTheme="majorHAnsi"/>
          <w:lang w:val="es-ES"/>
        </w:rPr>
      </w:pPr>
      <w:r w:rsidRPr="00D80F87">
        <w:rPr>
          <w:rFonts w:asciiTheme="majorHAnsi" w:hAnsiTheme="majorHAnsi"/>
          <w:lang w:val="es-ES"/>
        </w:rPr>
        <w:t>En el área de influencia directa la cobertura de pastos limpios se halla casi despoblada de árboles; los pocos existentes se encuentran como una plantación lineal de Melina (</w:t>
      </w:r>
      <w:r w:rsidRPr="00D80F87">
        <w:rPr>
          <w:rFonts w:asciiTheme="majorHAnsi" w:hAnsiTheme="majorHAnsi"/>
          <w:i/>
          <w:lang w:val="es-ES"/>
        </w:rPr>
        <w:t>Gmelina arbórea</w:t>
      </w:r>
      <w:r w:rsidRPr="00D80F87">
        <w:rPr>
          <w:rFonts w:asciiTheme="majorHAnsi" w:hAnsiTheme="majorHAnsi"/>
          <w:lang w:val="es-ES"/>
        </w:rPr>
        <w:t>),  Matarratón (</w:t>
      </w:r>
      <w:r w:rsidRPr="00D80F87">
        <w:rPr>
          <w:rFonts w:asciiTheme="majorHAnsi" w:hAnsiTheme="majorHAnsi"/>
          <w:i/>
          <w:lang w:val="es-ES"/>
        </w:rPr>
        <w:t>Gliricidia seepium</w:t>
      </w:r>
      <w:r w:rsidRPr="00D80F87">
        <w:rPr>
          <w:rFonts w:asciiTheme="majorHAnsi" w:hAnsiTheme="majorHAnsi"/>
          <w:lang w:val="es-ES"/>
        </w:rPr>
        <w:t>),  Acacia mangium (</w:t>
      </w:r>
      <w:r w:rsidRPr="00D80F87">
        <w:rPr>
          <w:rFonts w:asciiTheme="majorHAnsi" w:hAnsiTheme="majorHAnsi"/>
          <w:i/>
          <w:lang w:val="es-ES"/>
        </w:rPr>
        <w:t>Acacia magium</w:t>
      </w:r>
      <w:r w:rsidRPr="00D80F87">
        <w:rPr>
          <w:rFonts w:asciiTheme="majorHAnsi" w:hAnsiTheme="majorHAnsi"/>
          <w:lang w:val="es-ES"/>
        </w:rPr>
        <w:t>) o Teca (</w:t>
      </w:r>
      <w:r w:rsidRPr="00D80F87">
        <w:rPr>
          <w:rFonts w:asciiTheme="majorHAnsi" w:hAnsiTheme="majorHAnsi"/>
          <w:i/>
          <w:lang w:val="es-ES"/>
        </w:rPr>
        <w:t>Tectona grandis</w:t>
      </w:r>
      <w:r w:rsidRPr="00D80F87">
        <w:rPr>
          <w:rFonts w:asciiTheme="majorHAnsi" w:hAnsiTheme="majorHAnsi"/>
          <w:lang w:val="es-ES"/>
        </w:rPr>
        <w:t>), establecida en forma paralela a las cerca muertas que colindan con la vía principal; en algunos tramos de la vía se puede observar intercaladas las especies de Matarratón (</w:t>
      </w:r>
      <w:r w:rsidRPr="00D80F87">
        <w:rPr>
          <w:rFonts w:asciiTheme="majorHAnsi" w:hAnsiTheme="majorHAnsi"/>
          <w:i/>
          <w:lang w:val="es-ES"/>
        </w:rPr>
        <w:t>Gliricidia seepium</w:t>
      </w:r>
      <w:r w:rsidRPr="00D80F87">
        <w:rPr>
          <w:rFonts w:asciiTheme="majorHAnsi" w:hAnsiTheme="majorHAnsi"/>
          <w:lang w:val="es-ES"/>
        </w:rPr>
        <w:t>) con Acacia mangium (</w:t>
      </w:r>
      <w:r w:rsidRPr="00D80F87">
        <w:rPr>
          <w:rFonts w:asciiTheme="majorHAnsi" w:hAnsiTheme="majorHAnsi"/>
          <w:i/>
          <w:lang w:val="es-ES"/>
        </w:rPr>
        <w:t>Acacia magium</w:t>
      </w:r>
      <w:r w:rsidRPr="00D80F87">
        <w:rPr>
          <w:rFonts w:asciiTheme="majorHAnsi" w:hAnsiTheme="majorHAnsi"/>
          <w:lang w:val="es-ES"/>
        </w:rPr>
        <w:t>) (</w:t>
      </w:r>
      <w:r w:rsidRPr="00D80F87">
        <w:rPr>
          <w:rFonts w:asciiTheme="majorHAnsi" w:hAnsiTheme="majorHAnsi"/>
          <w:lang w:val="es-ES"/>
        </w:rPr>
        <w:fldChar w:fldCharType="begin"/>
      </w:r>
      <w:r w:rsidRPr="00D80F87">
        <w:rPr>
          <w:rFonts w:asciiTheme="majorHAnsi" w:hAnsiTheme="majorHAnsi"/>
          <w:lang w:val="es-ES"/>
        </w:rPr>
        <w:instrText xml:space="preserve"> REF _Ref428889002 \h  \* MERGEFORMAT </w:instrText>
      </w:r>
      <w:r w:rsidRPr="00D80F87">
        <w:rPr>
          <w:rFonts w:asciiTheme="majorHAnsi" w:hAnsiTheme="majorHAnsi"/>
          <w:lang w:val="es-ES"/>
        </w:rPr>
      </w:r>
      <w:r w:rsidRPr="00D80F87">
        <w:rPr>
          <w:rFonts w:asciiTheme="majorHAnsi" w:hAnsiTheme="majorHAnsi"/>
          <w:lang w:val="es-ES"/>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w:t>
      </w:r>
      <w:r w:rsidRPr="00D80F87">
        <w:rPr>
          <w:rFonts w:asciiTheme="majorHAnsi" w:hAnsiTheme="majorHAnsi"/>
          <w:lang w:val="es-ES"/>
        </w:rPr>
        <w:fldChar w:fldCharType="end"/>
      </w:r>
      <w:r w:rsidRPr="00D80F87">
        <w:rPr>
          <w:rFonts w:asciiTheme="majorHAnsi" w:hAnsiTheme="majorHAnsi"/>
          <w:lang w:val="es-ES"/>
        </w:rPr>
        <w:t xml:space="preserve">). </w:t>
      </w:r>
    </w:p>
    <w:p w14:paraId="42CAB9D1" w14:textId="77777777" w:rsidR="008F30BC" w:rsidRPr="00D80F87" w:rsidRDefault="008F30BC" w:rsidP="004B5D0E">
      <w:pPr>
        <w:rPr>
          <w:rFonts w:asciiTheme="majorHAnsi" w:hAnsiTheme="majorHAnsi"/>
        </w:rPr>
      </w:pPr>
    </w:p>
    <w:p w14:paraId="76476EEC"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Pastos arbolados</w:t>
      </w:r>
    </w:p>
    <w:p w14:paraId="2D77586F" w14:textId="77777777" w:rsidR="008F30BC" w:rsidRPr="00D80F87" w:rsidRDefault="008F30BC" w:rsidP="004B5D0E">
      <w:pPr>
        <w:rPr>
          <w:rFonts w:asciiTheme="majorHAnsi" w:hAnsiTheme="majorHAnsi"/>
        </w:rPr>
      </w:pPr>
    </w:p>
    <w:p w14:paraId="5688682C" w14:textId="77777777" w:rsidR="008F30BC" w:rsidRPr="00D80F87" w:rsidRDefault="008F30BC" w:rsidP="004B5D0E">
      <w:pPr>
        <w:rPr>
          <w:rFonts w:asciiTheme="majorHAnsi" w:hAnsiTheme="majorHAnsi"/>
          <w:lang w:val="es-ES"/>
        </w:rPr>
      </w:pPr>
      <w:r w:rsidRPr="00D80F87">
        <w:rPr>
          <w:rFonts w:asciiTheme="majorHAnsi" w:hAnsiTheme="majorHAnsi"/>
          <w:lang w:val="es-ES"/>
        </w:rPr>
        <w:t>Cobertura que incluye las tierras cubiertas con pastos, en las cuales se han estructurado  potreros con presencia de árboles de altura superior a cinco metros distribuidos en forma dispersa. La cobertura de árboles debe ser mayor a 30 % y menor a 50 % del área total de la unidad de pastos.</w:t>
      </w:r>
    </w:p>
    <w:p w14:paraId="4A11559F" w14:textId="77777777" w:rsidR="008F30BC" w:rsidRPr="00D80F87" w:rsidRDefault="008F30BC"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2"/>
      </w:tblGrid>
      <w:tr w:rsidR="008F30BC" w:rsidRPr="00D80F87" w14:paraId="48842FFA" w14:textId="77777777" w:rsidTr="006D061B">
        <w:trPr>
          <w:trHeight w:val="2800"/>
          <w:jc w:val="center"/>
        </w:trPr>
        <w:tc>
          <w:tcPr>
            <w:tcW w:w="5432" w:type="dxa"/>
            <w:shd w:val="clear" w:color="auto" w:fill="auto"/>
            <w:vAlign w:val="center"/>
          </w:tcPr>
          <w:p w14:paraId="160E9559"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5C931A82" wp14:editId="126CD8FA">
                  <wp:extent cx="3359150" cy="2517775"/>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12316FF3" w14:textId="2FAF0448" w:rsidR="008F30BC" w:rsidRPr="00D80F87" w:rsidRDefault="008F30BC" w:rsidP="004B5D0E">
      <w:pPr>
        <w:pStyle w:val="Tablas"/>
        <w:rPr>
          <w:rFonts w:asciiTheme="majorHAnsi" w:hAnsiTheme="majorHAnsi"/>
        </w:rPr>
      </w:pPr>
      <w:bookmarkStart w:id="226" w:name="_Ref428889018"/>
      <w:bookmarkStart w:id="227" w:name="_Toc430861483"/>
      <w:bookmarkStart w:id="228" w:name="_Toc431316507"/>
      <w:bookmarkStart w:id="229" w:name="_Toc431379516"/>
      <w:bookmarkStart w:id="230" w:name="_Toc431386264"/>
      <w:bookmarkStart w:id="231" w:name="_Toc431391353"/>
      <w:bookmarkStart w:id="232" w:name="_Toc431748551"/>
      <w:bookmarkStart w:id="233" w:name="_Toc441488614"/>
      <w:bookmarkStart w:id="234" w:name="_Toc447822144"/>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6</w:t>
      </w:r>
      <w:r w:rsidRPr="00D80F87">
        <w:rPr>
          <w:rFonts w:asciiTheme="majorHAnsi" w:hAnsiTheme="majorHAnsi"/>
        </w:rPr>
        <w:fldChar w:fldCharType="end"/>
      </w:r>
      <w:bookmarkEnd w:id="226"/>
      <w:r w:rsidRPr="00D80F87">
        <w:rPr>
          <w:rFonts w:asciiTheme="majorHAnsi" w:hAnsiTheme="majorHAnsi"/>
        </w:rPr>
        <w:t xml:space="preserve"> Cobertura de pastos arbolados, vereda El Ingenio, municipio de </w:t>
      </w:r>
      <w:bookmarkEnd w:id="227"/>
      <w:bookmarkEnd w:id="228"/>
      <w:r w:rsidRPr="00D80F87">
        <w:rPr>
          <w:rFonts w:asciiTheme="majorHAnsi" w:hAnsiTheme="majorHAnsi"/>
        </w:rPr>
        <w:t>Maceo</w:t>
      </w:r>
      <w:bookmarkEnd w:id="229"/>
      <w:bookmarkEnd w:id="230"/>
      <w:bookmarkEnd w:id="231"/>
      <w:bookmarkEnd w:id="232"/>
      <w:bookmarkEnd w:id="233"/>
      <w:bookmarkEnd w:id="234"/>
    </w:p>
    <w:p w14:paraId="0DA086DC"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626267A2" w14:textId="77777777" w:rsidR="008F30BC" w:rsidRPr="00D80F87" w:rsidRDefault="008F30BC" w:rsidP="004B5D0E">
      <w:pPr>
        <w:rPr>
          <w:rFonts w:asciiTheme="majorHAnsi" w:hAnsiTheme="majorHAnsi"/>
        </w:rPr>
      </w:pPr>
    </w:p>
    <w:p w14:paraId="742E9727" w14:textId="35738257" w:rsidR="008F30BC" w:rsidRPr="00D80F87" w:rsidRDefault="008F30BC" w:rsidP="004B5D0E">
      <w:pPr>
        <w:rPr>
          <w:rFonts w:asciiTheme="majorHAnsi" w:hAnsiTheme="majorHAnsi"/>
          <w:lang w:val="es-ES"/>
        </w:rPr>
      </w:pPr>
      <w:r w:rsidRPr="00D80F87">
        <w:rPr>
          <w:rFonts w:asciiTheme="majorHAnsi" w:hAnsiTheme="majorHAnsi"/>
          <w:lang w:val="es-ES"/>
        </w:rPr>
        <w:t>En esta cobertura se encuentran árboles de las especies Cachimbo (</w:t>
      </w:r>
      <w:r w:rsidRPr="00D80F87">
        <w:rPr>
          <w:rFonts w:asciiTheme="majorHAnsi" w:hAnsiTheme="majorHAnsi"/>
          <w:i/>
          <w:lang w:val="es-ES"/>
        </w:rPr>
        <w:t>Erythrina fusca</w:t>
      </w:r>
      <w:r w:rsidRPr="00D80F87">
        <w:rPr>
          <w:rFonts w:asciiTheme="majorHAnsi" w:hAnsiTheme="majorHAnsi"/>
          <w:lang w:val="es-ES"/>
        </w:rPr>
        <w:t>), Carate (</w:t>
      </w:r>
      <w:r w:rsidRPr="00D80F87">
        <w:rPr>
          <w:rFonts w:asciiTheme="majorHAnsi" w:hAnsiTheme="majorHAnsi"/>
          <w:i/>
          <w:lang w:val="es-ES"/>
        </w:rPr>
        <w:t>Vismia baccifera</w:t>
      </w:r>
      <w:r w:rsidRPr="00D80F87">
        <w:rPr>
          <w:rFonts w:asciiTheme="majorHAnsi" w:hAnsiTheme="majorHAnsi"/>
          <w:lang w:val="es-ES"/>
        </w:rPr>
        <w:t>), Zurrumbo (</w:t>
      </w:r>
      <w:r w:rsidRPr="00D80F87">
        <w:rPr>
          <w:rFonts w:asciiTheme="majorHAnsi" w:hAnsiTheme="majorHAnsi"/>
          <w:i/>
          <w:lang w:val="es-ES"/>
        </w:rPr>
        <w:t>Trema micrantha</w:t>
      </w:r>
      <w:r w:rsidRPr="00D80F87">
        <w:rPr>
          <w:rFonts w:asciiTheme="majorHAnsi" w:hAnsiTheme="majorHAnsi"/>
          <w:lang w:val="es-ES"/>
        </w:rPr>
        <w:t>), Guamo (</w:t>
      </w:r>
      <w:r w:rsidRPr="00D80F87">
        <w:rPr>
          <w:rFonts w:asciiTheme="majorHAnsi" w:hAnsiTheme="majorHAnsi"/>
          <w:i/>
          <w:lang w:val="es-ES"/>
        </w:rPr>
        <w:t>Inga sp</w:t>
      </w:r>
      <w:r w:rsidRPr="00D80F87">
        <w:rPr>
          <w:rFonts w:asciiTheme="majorHAnsi" w:hAnsiTheme="majorHAnsi"/>
          <w:lang w:val="es-ES"/>
        </w:rPr>
        <w:t>) y Pasto braquiaria (</w:t>
      </w:r>
      <w:r w:rsidRPr="00D80F87">
        <w:rPr>
          <w:rFonts w:asciiTheme="majorHAnsi" w:hAnsiTheme="majorHAnsi"/>
          <w:i/>
          <w:lang w:val="es-ES"/>
        </w:rPr>
        <w:t>Braquiaria sp</w:t>
      </w:r>
      <w:r w:rsidRPr="00D80F87">
        <w:rPr>
          <w:rFonts w:asciiTheme="majorHAnsi" w:hAnsiTheme="majorHAnsi"/>
          <w:lang w:val="es-ES"/>
        </w:rPr>
        <w:t>)  utilizadas para el sombrío de ganado y protección de fuentes hídricas. Generalmente estos predios están delimitados con postes de madera (</w:t>
      </w:r>
      <w:r w:rsidRPr="00D80F87">
        <w:rPr>
          <w:rFonts w:asciiTheme="majorHAnsi" w:hAnsiTheme="majorHAnsi"/>
          <w:lang w:val="es-ES"/>
        </w:rPr>
        <w:fldChar w:fldCharType="begin"/>
      </w:r>
      <w:r w:rsidRPr="00D80F87">
        <w:rPr>
          <w:rFonts w:asciiTheme="majorHAnsi" w:hAnsiTheme="majorHAnsi"/>
          <w:lang w:val="es-ES"/>
        </w:rPr>
        <w:instrText xml:space="preserve"> REF _Ref428889018 \h  \* MERGEFORMAT </w:instrText>
      </w:r>
      <w:r w:rsidRPr="00D80F87">
        <w:rPr>
          <w:rFonts w:asciiTheme="majorHAnsi" w:hAnsiTheme="majorHAnsi"/>
          <w:lang w:val="es-ES"/>
        </w:rPr>
      </w:r>
      <w:r w:rsidRPr="00D80F87">
        <w:rPr>
          <w:rFonts w:asciiTheme="majorHAnsi" w:hAnsiTheme="majorHAnsi"/>
          <w:lang w:val="es-ES"/>
        </w:rPr>
        <w:fldChar w:fldCharType="separate"/>
      </w:r>
      <w:r w:rsidR="00F226A2" w:rsidRPr="00F226A2">
        <w:rPr>
          <w:rFonts w:asciiTheme="majorHAnsi" w:hAnsiTheme="majorHAnsi"/>
          <w:lang w:val="es-ES"/>
        </w:rPr>
        <w:t>Fotografía 3.6</w:t>
      </w:r>
      <w:r w:rsidRPr="00D80F87">
        <w:rPr>
          <w:rFonts w:asciiTheme="majorHAnsi" w:hAnsiTheme="majorHAnsi"/>
          <w:lang w:val="es-ES"/>
        </w:rPr>
        <w:fldChar w:fldCharType="end"/>
      </w:r>
      <w:r w:rsidRPr="00D80F87">
        <w:rPr>
          <w:rFonts w:asciiTheme="majorHAnsi" w:hAnsiTheme="majorHAnsi"/>
          <w:lang w:val="es-ES"/>
        </w:rPr>
        <w:t>).</w:t>
      </w:r>
    </w:p>
    <w:p w14:paraId="3A69A330" w14:textId="77777777" w:rsidR="008F30BC" w:rsidRPr="00D80F87" w:rsidRDefault="008F30BC" w:rsidP="004B5D0E">
      <w:pPr>
        <w:rPr>
          <w:rFonts w:asciiTheme="majorHAnsi" w:hAnsiTheme="majorHAnsi"/>
        </w:rPr>
      </w:pPr>
    </w:p>
    <w:p w14:paraId="01A63132"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 xml:space="preserve">Pastos enmalezados </w:t>
      </w:r>
    </w:p>
    <w:p w14:paraId="5FBA0CF3" w14:textId="77777777" w:rsidR="008F30BC" w:rsidRPr="00D80F87" w:rsidRDefault="008F30BC" w:rsidP="004B5D0E">
      <w:pPr>
        <w:rPr>
          <w:rFonts w:asciiTheme="majorHAnsi" w:hAnsiTheme="majorHAnsi"/>
        </w:rPr>
      </w:pPr>
    </w:p>
    <w:p w14:paraId="7F8FB28C" w14:textId="77777777" w:rsidR="008F30BC" w:rsidRPr="00D80F87" w:rsidRDefault="008F30BC" w:rsidP="004B5D0E">
      <w:pPr>
        <w:rPr>
          <w:rFonts w:asciiTheme="majorHAnsi" w:hAnsiTheme="majorHAnsi"/>
        </w:rPr>
      </w:pPr>
      <w:r w:rsidRPr="00D80F87">
        <w:rPr>
          <w:rFonts w:asciiTheme="majorHAnsi" w:hAnsiTheme="majorHAnsi"/>
        </w:rPr>
        <w:t>Son las coberturas representadas por tierras con pastos y malezas conformando asociaciones de vegetación secundaria, debido principalmente a la realización de escasas prácticas de manejo o la ocurrencia de procesos de abandono. En general, la altura de la vegetación secundaria es menor a 1,5 m.</w:t>
      </w:r>
    </w:p>
    <w:p w14:paraId="2B054FCC" w14:textId="77777777" w:rsidR="00EE1950" w:rsidRPr="00D80F87" w:rsidRDefault="00EE1950"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0C92F7D3" w14:textId="77777777" w:rsidTr="006D061B">
        <w:trPr>
          <w:trHeight w:val="2800"/>
          <w:jc w:val="center"/>
        </w:trPr>
        <w:tc>
          <w:tcPr>
            <w:tcW w:w="5430" w:type="dxa"/>
            <w:shd w:val="clear" w:color="auto" w:fill="auto"/>
            <w:vAlign w:val="center"/>
          </w:tcPr>
          <w:p w14:paraId="46C19C38"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74CCA9F0" wp14:editId="6AA04216">
                  <wp:extent cx="3359150" cy="2517775"/>
                  <wp:effectExtent l="0" t="0" r="0" b="0"/>
                  <wp:docPr id="2137" name="Imagen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7D3A0735" w14:textId="48F27029" w:rsidR="008F30BC" w:rsidRPr="00D80F87" w:rsidRDefault="008F30BC" w:rsidP="004B5D0E">
      <w:pPr>
        <w:pStyle w:val="Tablas"/>
        <w:rPr>
          <w:rFonts w:asciiTheme="majorHAnsi" w:hAnsiTheme="majorHAnsi"/>
        </w:rPr>
      </w:pPr>
      <w:bookmarkStart w:id="235" w:name="_Ref431316718"/>
      <w:bookmarkStart w:id="236" w:name="_Toc431316508"/>
      <w:bookmarkStart w:id="237" w:name="_Toc431379517"/>
      <w:bookmarkStart w:id="238" w:name="_Toc431386265"/>
      <w:bookmarkStart w:id="239" w:name="_Toc431391354"/>
      <w:bookmarkStart w:id="240" w:name="_Toc431748552"/>
      <w:bookmarkStart w:id="241" w:name="_Toc441488615"/>
      <w:bookmarkStart w:id="242" w:name="_Toc447822145"/>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7</w:t>
      </w:r>
      <w:r w:rsidRPr="00D80F87">
        <w:rPr>
          <w:rFonts w:asciiTheme="majorHAnsi" w:hAnsiTheme="majorHAnsi"/>
        </w:rPr>
        <w:fldChar w:fldCharType="end"/>
      </w:r>
      <w:bookmarkEnd w:id="235"/>
      <w:r w:rsidRPr="00D80F87">
        <w:rPr>
          <w:rFonts w:asciiTheme="majorHAnsi" w:hAnsiTheme="majorHAnsi"/>
        </w:rPr>
        <w:t xml:space="preserve"> Cobertura de pastos enmalezados, vereda La Calera, municipio de </w:t>
      </w:r>
      <w:bookmarkEnd w:id="236"/>
      <w:r w:rsidRPr="00D80F87">
        <w:rPr>
          <w:rFonts w:asciiTheme="majorHAnsi" w:hAnsiTheme="majorHAnsi"/>
        </w:rPr>
        <w:t>Puerto Berrío</w:t>
      </w:r>
      <w:bookmarkEnd w:id="237"/>
      <w:bookmarkEnd w:id="238"/>
      <w:bookmarkEnd w:id="239"/>
      <w:bookmarkEnd w:id="240"/>
      <w:bookmarkEnd w:id="241"/>
      <w:bookmarkEnd w:id="242"/>
    </w:p>
    <w:p w14:paraId="363366E1"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6CFE8B7E" w14:textId="77777777" w:rsidR="008F30BC" w:rsidRPr="00D80F87" w:rsidRDefault="008F30BC" w:rsidP="004B5D0E">
      <w:pPr>
        <w:rPr>
          <w:rFonts w:asciiTheme="majorHAnsi" w:hAnsiTheme="majorHAnsi"/>
        </w:rPr>
      </w:pPr>
    </w:p>
    <w:p w14:paraId="7C3A6518" w14:textId="5DD2C3EF" w:rsidR="008F30BC" w:rsidRPr="00D80F87" w:rsidRDefault="008F30BC" w:rsidP="004B5D0E">
      <w:pPr>
        <w:rPr>
          <w:rFonts w:asciiTheme="majorHAnsi" w:hAnsiTheme="majorHAnsi"/>
        </w:rPr>
      </w:pPr>
      <w:r w:rsidRPr="00D80F87">
        <w:rPr>
          <w:rFonts w:asciiTheme="majorHAnsi" w:hAnsiTheme="majorHAnsi"/>
        </w:rPr>
        <w:t>En esta cobertura se entremezclan Poaceas y especies herbáceas como el Mortiño (</w:t>
      </w:r>
      <w:r w:rsidRPr="00D80F87">
        <w:rPr>
          <w:rFonts w:asciiTheme="majorHAnsi" w:hAnsiTheme="majorHAnsi"/>
          <w:i/>
        </w:rPr>
        <w:t xml:space="preserve">Miconia </w:t>
      </w:r>
      <w:r w:rsidRPr="00D80F87">
        <w:rPr>
          <w:rFonts w:asciiTheme="majorHAnsi" w:hAnsiTheme="majorHAnsi"/>
        </w:rPr>
        <w:t>sp.) (</w:t>
      </w:r>
      <w:r w:rsidRPr="00D80F87">
        <w:rPr>
          <w:rFonts w:asciiTheme="majorHAnsi" w:hAnsiTheme="majorHAnsi"/>
        </w:rPr>
        <w:fldChar w:fldCharType="begin"/>
      </w:r>
      <w:r w:rsidRPr="00D80F87">
        <w:rPr>
          <w:rFonts w:asciiTheme="majorHAnsi" w:hAnsiTheme="majorHAnsi"/>
        </w:rPr>
        <w:instrText xml:space="preserve"> REF _Ref431316718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7</w:t>
      </w:r>
      <w:r w:rsidRPr="00D80F87">
        <w:rPr>
          <w:rFonts w:asciiTheme="majorHAnsi" w:hAnsiTheme="majorHAnsi"/>
        </w:rPr>
        <w:fldChar w:fldCharType="end"/>
      </w:r>
      <w:r w:rsidRPr="00D80F87">
        <w:rPr>
          <w:rFonts w:asciiTheme="majorHAnsi" w:hAnsiTheme="majorHAnsi"/>
        </w:rPr>
        <w:t>).</w:t>
      </w:r>
    </w:p>
    <w:p w14:paraId="67454161" w14:textId="77777777" w:rsidR="008F30BC" w:rsidRPr="00D80F87" w:rsidRDefault="008F30BC" w:rsidP="004B5D0E">
      <w:pPr>
        <w:rPr>
          <w:rFonts w:asciiTheme="majorHAnsi" w:hAnsiTheme="majorHAnsi"/>
        </w:rPr>
      </w:pPr>
    </w:p>
    <w:p w14:paraId="66EA0339" w14:textId="77777777" w:rsidR="008F30BC" w:rsidRPr="00D80F87" w:rsidRDefault="008F30BC" w:rsidP="004B5D0E">
      <w:pPr>
        <w:pStyle w:val="Ttulo6"/>
        <w:rPr>
          <w:rFonts w:asciiTheme="majorHAnsi" w:hAnsiTheme="majorHAnsi"/>
        </w:rPr>
      </w:pPr>
      <w:r w:rsidRPr="00D80F87">
        <w:rPr>
          <w:rFonts w:asciiTheme="majorHAnsi" w:hAnsiTheme="majorHAnsi"/>
        </w:rPr>
        <w:t>Bosques  y áreas seminaturales</w:t>
      </w:r>
    </w:p>
    <w:p w14:paraId="3A8A8B82" w14:textId="77777777" w:rsidR="008F30BC" w:rsidRPr="00D80F87" w:rsidRDefault="008F30BC" w:rsidP="004B5D0E">
      <w:pPr>
        <w:rPr>
          <w:rFonts w:asciiTheme="majorHAnsi" w:hAnsiTheme="majorHAnsi"/>
        </w:rPr>
      </w:pPr>
    </w:p>
    <w:p w14:paraId="7016BFFB" w14:textId="77777777" w:rsidR="008F30BC" w:rsidRPr="00D80F87" w:rsidRDefault="008F30BC" w:rsidP="004B5D0E">
      <w:pPr>
        <w:rPr>
          <w:rFonts w:asciiTheme="majorHAnsi" w:hAnsiTheme="majorHAnsi"/>
        </w:rPr>
      </w:pPr>
      <w:r w:rsidRPr="00D80F87">
        <w:rPr>
          <w:rFonts w:asciiTheme="majorHAnsi" w:hAnsiTheme="majorHAnsi"/>
        </w:rPr>
        <w:t>Comprende un grupo de coberturas vegetales de tipo boscoso, arbustivo y herbáceo desarrolladas sobre diferentes sustratos y pisos altitudinales que son el resultado de procesos climáticos; también por aquellos territorios constituidos por suelos desnudos y afloramientos rocosos y arenosos resultantes de la ocurrencia de procesos naturales o inducidos de degradación.</w:t>
      </w:r>
    </w:p>
    <w:p w14:paraId="33D00482" w14:textId="77777777" w:rsidR="008F30BC" w:rsidRPr="00D80F87" w:rsidRDefault="008F30BC" w:rsidP="004B5D0E">
      <w:pPr>
        <w:rPr>
          <w:rFonts w:asciiTheme="majorHAnsi" w:hAnsiTheme="majorHAnsi"/>
        </w:rPr>
      </w:pPr>
    </w:p>
    <w:p w14:paraId="4E49C086" w14:textId="77777777" w:rsidR="008F30BC" w:rsidRPr="00D80F87" w:rsidRDefault="008F30BC" w:rsidP="004B5D0E">
      <w:pPr>
        <w:pStyle w:val="Ttulo7"/>
        <w:rPr>
          <w:rFonts w:asciiTheme="majorHAnsi" w:hAnsiTheme="majorHAnsi"/>
        </w:rPr>
      </w:pPr>
      <w:r w:rsidRPr="00D80F87">
        <w:rPr>
          <w:rFonts w:asciiTheme="majorHAnsi" w:hAnsiTheme="majorHAnsi"/>
        </w:rPr>
        <w:t>Bosques</w:t>
      </w:r>
    </w:p>
    <w:p w14:paraId="7E6BB196" w14:textId="77777777" w:rsidR="008F30BC" w:rsidRPr="00D80F87" w:rsidRDefault="008F30BC" w:rsidP="004B5D0E">
      <w:pPr>
        <w:rPr>
          <w:rFonts w:asciiTheme="majorHAnsi" w:hAnsiTheme="majorHAnsi"/>
        </w:rPr>
      </w:pPr>
    </w:p>
    <w:p w14:paraId="0488D0B1" w14:textId="77777777" w:rsidR="008F30BC" w:rsidRPr="00D80F87" w:rsidRDefault="008F30BC" w:rsidP="004B5D0E">
      <w:pPr>
        <w:rPr>
          <w:rFonts w:asciiTheme="majorHAnsi" w:hAnsiTheme="majorHAnsi"/>
        </w:rPr>
      </w:pPr>
      <w:r w:rsidRPr="00D80F87">
        <w:rPr>
          <w:rFonts w:asciiTheme="majorHAnsi" w:hAnsiTheme="majorHAnsi"/>
        </w:rPr>
        <w:t xml:space="preserve">En esta clase se consideran todas aquellas coberturas vegetales cuyo estrato dominante está conformado por individuos de porte arbóreo y cuya estructura y composición florística depende de su origen. Existen bosques desarrollados bajo condiciones naturales producto de la dinámica ecológica y otros resultantes de la actividad humana, estos se caracterizan por presentar gran uniformidad estructural y florística. </w:t>
      </w:r>
    </w:p>
    <w:p w14:paraId="0FBAB9E5" w14:textId="05D305DA" w:rsidR="008F30BC" w:rsidRPr="00D80F87" w:rsidRDefault="008F30BC" w:rsidP="004B5D0E">
      <w:pPr>
        <w:spacing w:line="240" w:lineRule="auto"/>
        <w:contextualSpacing w:val="0"/>
        <w:jc w:val="left"/>
        <w:rPr>
          <w:rFonts w:asciiTheme="majorHAnsi" w:hAnsiTheme="majorHAnsi"/>
        </w:rPr>
      </w:pPr>
    </w:p>
    <w:p w14:paraId="0B942D47" w14:textId="77777777" w:rsidR="00EE1950" w:rsidRPr="00D80F87" w:rsidRDefault="00EE1950" w:rsidP="004B5D0E">
      <w:pPr>
        <w:spacing w:line="240" w:lineRule="auto"/>
        <w:contextualSpacing w:val="0"/>
        <w:jc w:val="left"/>
        <w:rPr>
          <w:rFonts w:asciiTheme="majorHAnsi" w:hAnsiTheme="majorHAnsi"/>
        </w:rPr>
      </w:pPr>
    </w:p>
    <w:p w14:paraId="4E99AF4B" w14:textId="77777777" w:rsidR="00EE1950" w:rsidRPr="00D80F87" w:rsidRDefault="00EE1950" w:rsidP="004B5D0E">
      <w:pPr>
        <w:spacing w:line="240" w:lineRule="auto"/>
        <w:contextualSpacing w:val="0"/>
        <w:jc w:val="left"/>
        <w:rPr>
          <w:rFonts w:asciiTheme="majorHAnsi" w:hAnsiTheme="majorHAnsi"/>
        </w:rPr>
      </w:pPr>
    </w:p>
    <w:p w14:paraId="097A4463"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lastRenderedPageBreak/>
        <w:t xml:space="preserve">Bosque abierto </w:t>
      </w:r>
    </w:p>
    <w:p w14:paraId="329E344D" w14:textId="77777777" w:rsidR="008F30BC" w:rsidRPr="00D80F87" w:rsidRDefault="008F30BC" w:rsidP="004B5D0E">
      <w:pPr>
        <w:rPr>
          <w:rFonts w:asciiTheme="majorHAnsi" w:hAnsiTheme="majorHAnsi"/>
        </w:rPr>
      </w:pPr>
    </w:p>
    <w:p w14:paraId="7A49397F" w14:textId="77777777" w:rsidR="008F30BC" w:rsidRPr="00D80F87" w:rsidRDefault="008F30BC" w:rsidP="004B5D0E">
      <w:pPr>
        <w:rPr>
          <w:rFonts w:asciiTheme="majorHAnsi" w:hAnsiTheme="majorHAnsi"/>
        </w:rPr>
      </w:pPr>
      <w:r w:rsidRPr="00D80F87">
        <w:rPr>
          <w:rFonts w:asciiTheme="majorHAnsi" w:hAnsiTheme="majorHAnsi"/>
        </w:rPr>
        <w:t>Esta cobertura está constituida por una comunidad vegetal dominada por elementos típicamente arbóreos; estos están regularmente distribuidos formando un estrato de copas (dosel) discontinuo con altura superior a cinco metros y cuya área de cobertura arbórea representa entre 30% y 70% del área total de la unidad. Estas formaciones vegetales no han sido intervenidas o su intervención ha sido selectiva y no ha alterado su estructura original y las características funcionales.</w:t>
      </w:r>
    </w:p>
    <w:p w14:paraId="662FC0EF" w14:textId="77777777" w:rsidR="008F30BC" w:rsidRPr="00D80F87" w:rsidRDefault="008F30BC"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2"/>
      </w:tblGrid>
      <w:tr w:rsidR="008F30BC" w:rsidRPr="00D80F87" w14:paraId="74392BCD" w14:textId="77777777" w:rsidTr="006D061B">
        <w:trPr>
          <w:trHeight w:val="2800"/>
          <w:jc w:val="center"/>
        </w:trPr>
        <w:tc>
          <w:tcPr>
            <w:tcW w:w="5432" w:type="dxa"/>
            <w:shd w:val="clear" w:color="auto" w:fill="auto"/>
            <w:vAlign w:val="center"/>
          </w:tcPr>
          <w:p w14:paraId="51097E25"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21144765" wp14:editId="2203BBC5">
                  <wp:extent cx="3359150" cy="2517775"/>
                  <wp:effectExtent l="0" t="0" r="0" b="0"/>
                  <wp:docPr id="2136" name="Imagen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505259EC" w14:textId="0D9603C8" w:rsidR="008F30BC" w:rsidRPr="00D80F87" w:rsidRDefault="008F30BC" w:rsidP="004B5D0E">
      <w:pPr>
        <w:pStyle w:val="Tablas"/>
        <w:rPr>
          <w:rFonts w:asciiTheme="majorHAnsi" w:hAnsiTheme="majorHAnsi"/>
        </w:rPr>
      </w:pPr>
      <w:bookmarkStart w:id="243" w:name="_Ref428889032"/>
      <w:bookmarkStart w:id="244" w:name="_Toc430861484"/>
      <w:bookmarkStart w:id="245" w:name="_Toc431316509"/>
      <w:bookmarkStart w:id="246" w:name="_Toc431379518"/>
      <w:bookmarkStart w:id="247" w:name="_Toc431386266"/>
      <w:bookmarkStart w:id="248" w:name="_Toc431391355"/>
      <w:bookmarkStart w:id="249" w:name="_Toc431748553"/>
      <w:bookmarkStart w:id="250" w:name="_Toc441488616"/>
      <w:bookmarkStart w:id="251" w:name="_Toc447822146"/>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8</w:t>
      </w:r>
      <w:r w:rsidRPr="00D80F87">
        <w:rPr>
          <w:rFonts w:asciiTheme="majorHAnsi" w:hAnsiTheme="majorHAnsi"/>
        </w:rPr>
        <w:fldChar w:fldCharType="end"/>
      </w:r>
      <w:bookmarkEnd w:id="243"/>
      <w:r w:rsidRPr="00D80F87">
        <w:rPr>
          <w:rFonts w:asciiTheme="majorHAnsi" w:hAnsiTheme="majorHAnsi"/>
        </w:rPr>
        <w:t xml:space="preserve"> Cobertura de bosque abierto, vereda La Calera, municipio de </w:t>
      </w:r>
      <w:bookmarkEnd w:id="244"/>
      <w:bookmarkEnd w:id="245"/>
      <w:r w:rsidRPr="00D80F87">
        <w:rPr>
          <w:rFonts w:asciiTheme="majorHAnsi" w:hAnsiTheme="majorHAnsi"/>
        </w:rPr>
        <w:t>Puerto Berrío</w:t>
      </w:r>
      <w:bookmarkEnd w:id="246"/>
      <w:bookmarkEnd w:id="247"/>
      <w:bookmarkEnd w:id="248"/>
      <w:bookmarkEnd w:id="249"/>
      <w:bookmarkEnd w:id="250"/>
      <w:bookmarkEnd w:id="251"/>
    </w:p>
    <w:p w14:paraId="025095B8"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688C654B" w14:textId="77777777" w:rsidR="008F30BC" w:rsidRPr="00D80F87" w:rsidRDefault="008F30BC" w:rsidP="004B5D0E">
      <w:pPr>
        <w:rPr>
          <w:rFonts w:asciiTheme="majorHAnsi" w:hAnsiTheme="majorHAnsi"/>
        </w:rPr>
      </w:pPr>
    </w:p>
    <w:p w14:paraId="6D16E9F4" w14:textId="52E290FA" w:rsidR="008F30BC" w:rsidRPr="00D80F87" w:rsidRDefault="008F30BC" w:rsidP="004B5D0E">
      <w:pPr>
        <w:rPr>
          <w:rFonts w:asciiTheme="majorHAnsi" w:hAnsiTheme="majorHAnsi"/>
        </w:rPr>
      </w:pPr>
      <w:r w:rsidRPr="00D80F87">
        <w:rPr>
          <w:rFonts w:asciiTheme="majorHAnsi" w:hAnsiTheme="majorHAnsi"/>
        </w:rPr>
        <w:t>En el área de influencia directa del proyecto el bosque abierto se caracteriza por presentar especies de gran porte como el Chingalé (</w:t>
      </w:r>
      <w:r w:rsidRPr="00D80F87">
        <w:rPr>
          <w:rFonts w:asciiTheme="majorHAnsi" w:hAnsiTheme="majorHAnsi"/>
          <w:i/>
        </w:rPr>
        <w:t>Jacaranda copaia</w:t>
      </w:r>
      <w:r w:rsidRPr="00D80F87">
        <w:rPr>
          <w:rFonts w:asciiTheme="majorHAnsi" w:hAnsiTheme="majorHAnsi"/>
        </w:rPr>
        <w:t>), Laurel (</w:t>
      </w:r>
      <w:r w:rsidRPr="00D80F87">
        <w:rPr>
          <w:rFonts w:asciiTheme="majorHAnsi" w:hAnsiTheme="majorHAnsi"/>
          <w:i/>
        </w:rPr>
        <w:t>Nectandra reticulata</w:t>
      </w:r>
      <w:r w:rsidRPr="00D80F87">
        <w:rPr>
          <w:rFonts w:asciiTheme="majorHAnsi" w:hAnsiTheme="majorHAnsi"/>
        </w:rPr>
        <w:t>), Carbonero (</w:t>
      </w:r>
      <w:r w:rsidRPr="00D80F87">
        <w:rPr>
          <w:rFonts w:asciiTheme="majorHAnsi" w:hAnsiTheme="majorHAnsi"/>
          <w:i/>
        </w:rPr>
        <w:t>Albizia carbonaria</w:t>
      </w:r>
      <w:r w:rsidRPr="00D80F87">
        <w:rPr>
          <w:rFonts w:asciiTheme="majorHAnsi" w:hAnsiTheme="majorHAnsi"/>
        </w:rPr>
        <w:t>), Arrayán (</w:t>
      </w:r>
      <w:r w:rsidRPr="00D80F87">
        <w:rPr>
          <w:rFonts w:asciiTheme="majorHAnsi" w:hAnsiTheme="majorHAnsi"/>
          <w:i/>
        </w:rPr>
        <w:t>Myrcia fallax</w:t>
      </w:r>
      <w:r w:rsidRPr="00D80F87">
        <w:rPr>
          <w:rFonts w:asciiTheme="majorHAnsi" w:hAnsiTheme="majorHAnsi"/>
        </w:rPr>
        <w:t>) Yarumo (</w:t>
      </w:r>
      <w:r w:rsidRPr="00D80F87">
        <w:rPr>
          <w:rFonts w:asciiTheme="majorHAnsi" w:hAnsiTheme="majorHAnsi"/>
          <w:i/>
        </w:rPr>
        <w:t>Cecropia peltata</w:t>
      </w:r>
      <w:r w:rsidRPr="00D80F87">
        <w:rPr>
          <w:rFonts w:asciiTheme="majorHAnsi" w:hAnsiTheme="majorHAnsi"/>
        </w:rPr>
        <w:t>) y Chicalá (</w:t>
      </w:r>
      <w:r w:rsidRPr="00D80F87">
        <w:rPr>
          <w:rFonts w:asciiTheme="majorHAnsi" w:hAnsiTheme="majorHAnsi"/>
          <w:i/>
        </w:rPr>
        <w:t>Tabebuia chrysantha</w:t>
      </w:r>
      <w:r w:rsidRPr="00D80F87">
        <w:rPr>
          <w:rFonts w:asciiTheme="majorHAnsi" w:hAnsiTheme="majorHAnsi"/>
        </w:rPr>
        <w:t>), entre otras (</w:t>
      </w:r>
      <w:r w:rsidRPr="00D80F87">
        <w:rPr>
          <w:rFonts w:asciiTheme="majorHAnsi" w:hAnsiTheme="majorHAnsi"/>
        </w:rPr>
        <w:fldChar w:fldCharType="begin"/>
      </w:r>
      <w:r w:rsidRPr="00D80F87">
        <w:rPr>
          <w:rFonts w:asciiTheme="majorHAnsi" w:hAnsiTheme="majorHAnsi"/>
        </w:rPr>
        <w:instrText xml:space="preserve"> REF _Ref428889032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8</w:t>
      </w:r>
      <w:r w:rsidRPr="00D80F87">
        <w:rPr>
          <w:rFonts w:asciiTheme="majorHAnsi" w:hAnsiTheme="majorHAnsi"/>
        </w:rPr>
        <w:fldChar w:fldCharType="end"/>
      </w:r>
      <w:r w:rsidRPr="00D80F87">
        <w:rPr>
          <w:rFonts w:asciiTheme="majorHAnsi" w:hAnsiTheme="majorHAnsi"/>
        </w:rPr>
        <w:t>).</w:t>
      </w:r>
    </w:p>
    <w:p w14:paraId="231A2237" w14:textId="77777777" w:rsidR="008F30BC" w:rsidRPr="00D80F87" w:rsidRDefault="008F30BC" w:rsidP="004B5D0E">
      <w:pPr>
        <w:rPr>
          <w:rFonts w:asciiTheme="majorHAnsi" w:hAnsiTheme="majorHAnsi"/>
        </w:rPr>
      </w:pPr>
    </w:p>
    <w:p w14:paraId="3C9F5319"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Bosque ripario</w:t>
      </w:r>
    </w:p>
    <w:p w14:paraId="4743CBFC" w14:textId="77777777" w:rsidR="008F30BC" w:rsidRPr="00D80F87" w:rsidRDefault="008F30BC" w:rsidP="004B5D0E">
      <w:pPr>
        <w:rPr>
          <w:rFonts w:asciiTheme="majorHAnsi" w:hAnsiTheme="majorHAnsi"/>
        </w:rPr>
      </w:pPr>
    </w:p>
    <w:p w14:paraId="0EF55D97" w14:textId="77777777" w:rsidR="008F30BC" w:rsidRPr="00D80F87" w:rsidRDefault="008F30BC" w:rsidP="004B5D0E">
      <w:pPr>
        <w:rPr>
          <w:rFonts w:asciiTheme="majorHAnsi" w:hAnsiTheme="majorHAnsi"/>
        </w:rPr>
      </w:pPr>
      <w:r w:rsidRPr="00D80F87">
        <w:rPr>
          <w:rFonts w:asciiTheme="majorHAnsi" w:hAnsiTheme="majorHAnsi"/>
        </w:rPr>
        <w:t>Se refiere a las coberturas constituidas por vegetación arbórea ubicada en las márgenes de cursos de aguas permanentes o temporales; este tipo de cobertura está limitada por su amplitud ya que bordea los cursos de agua y los drenajes naturales. Cuando la presencia de estas franjas de bosques ocurre en regiones de sabanas se conoce como bosque de galería o cañadas, las otras franjas de bosque en cursos de agua de zonas andinas son conocidas como bosque ripario.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7AF2CBDA" w14:textId="77777777" w:rsidTr="006D061B">
        <w:trPr>
          <w:trHeight w:val="2800"/>
          <w:jc w:val="center"/>
        </w:trPr>
        <w:tc>
          <w:tcPr>
            <w:tcW w:w="5430" w:type="dxa"/>
            <w:shd w:val="clear" w:color="auto" w:fill="auto"/>
            <w:vAlign w:val="center"/>
          </w:tcPr>
          <w:p w14:paraId="76141191"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04473263" wp14:editId="3A64ADD2">
                  <wp:extent cx="3359150" cy="2517775"/>
                  <wp:effectExtent l="0" t="0" r="0" b="0"/>
                  <wp:docPr id="2138" name="Imagen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4F8364DA" w14:textId="5B23DEC8" w:rsidR="008F30BC" w:rsidRPr="00D80F87" w:rsidRDefault="008F30BC" w:rsidP="004B5D0E">
      <w:pPr>
        <w:pStyle w:val="Tablas"/>
        <w:rPr>
          <w:rFonts w:asciiTheme="majorHAnsi" w:hAnsiTheme="majorHAnsi"/>
        </w:rPr>
      </w:pPr>
      <w:bookmarkStart w:id="252" w:name="_Ref431316592"/>
      <w:bookmarkStart w:id="253" w:name="_Toc431316510"/>
      <w:bookmarkStart w:id="254" w:name="_Toc431379519"/>
      <w:bookmarkStart w:id="255" w:name="_Toc431386267"/>
      <w:bookmarkStart w:id="256" w:name="_Toc431391356"/>
      <w:bookmarkStart w:id="257" w:name="_Toc431748554"/>
      <w:bookmarkStart w:id="258" w:name="_Toc441488617"/>
      <w:bookmarkStart w:id="259" w:name="_Toc447822147"/>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9</w:t>
      </w:r>
      <w:r w:rsidRPr="00D80F87">
        <w:rPr>
          <w:rFonts w:asciiTheme="majorHAnsi" w:hAnsiTheme="majorHAnsi"/>
        </w:rPr>
        <w:fldChar w:fldCharType="end"/>
      </w:r>
      <w:bookmarkEnd w:id="252"/>
      <w:r w:rsidRPr="00D80F87">
        <w:rPr>
          <w:rFonts w:asciiTheme="majorHAnsi" w:hAnsiTheme="majorHAnsi"/>
        </w:rPr>
        <w:t xml:space="preserve"> Cobertura de bosque ripario, vereda Calamar-El Dorado, municipio de </w:t>
      </w:r>
      <w:bookmarkEnd w:id="253"/>
      <w:r w:rsidRPr="00D80F87">
        <w:rPr>
          <w:rFonts w:asciiTheme="majorHAnsi" w:hAnsiTheme="majorHAnsi"/>
        </w:rPr>
        <w:t>Puerto Berrío</w:t>
      </w:r>
      <w:bookmarkEnd w:id="254"/>
      <w:bookmarkEnd w:id="255"/>
      <w:bookmarkEnd w:id="256"/>
      <w:bookmarkEnd w:id="257"/>
      <w:bookmarkEnd w:id="258"/>
      <w:bookmarkEnd w:id="259"/>
    </w:p>
    <w:p w14:paraId="7EC0E65E"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4952A8EC" w14:textId="77777777" w:rsidR="008F30BC" w:rsidRPr="00D80F87" w:rsidRDefault="008F30BC" w:rsidP="004B5D0E">
      <w:pPr>
        <w:rPr>
          <w:rFonts w:asciiTheme="majorHAnsi" w:hAnsiTheme="majorHAnsi"/>
        </w:rPr>
      </w:pPr>
    </w:p>
    <w:p w14:paraId="03273A7B" w14:textId="68D57F8E" w:rsidR="008F30BC" w:rsidRPr="00D80F87" w:rsidRDefault="008F30BC" w:rsidP="004B5D0E">
      <w:pPr>
        <w:rPr>
          <w:rFonts w:asciiTheme="majorHAnsi" w:hAnsiTheme="majorHAnsi"/>
        </w:rPr>
      </w:pPr>
      <w:r w:rsidRPr="00D80F87">
        <w:rPr>
          <w:rFonts w:asciiTheme="majorHAnsi" w:hAnsiTheme="majorHAnsi"/>
        </w:rPr>
        <w:t>En esta cobertura se encuentran especies como el Carate (</w:t>
      </w:r>
      <w:r w:rsidRPr="00D80F87">
        <w:rPr>
          <w:rFonts w:asciiTheme="majorHAnsi" w:hAnsiTheme="majorHAnsi"/>
          <w:i/>
        </w:rPr>
        <w:t>Vismia baccifera</w:t>
      </w:r>
      <w:r w:rsidRPr="00D80F87">
        <w:rPr>
          <w:rFonts w:asciiTheme="majorHAnsi" w:hAnsiTheme="majorHAnsi"/>
        </w:rPr>
        <w:t>), Guayabo (</w:t>
      </w:r>
      <w:r w:rsidRPr="00D80F87">
        <w:rPr>
          <w:rFonts w:asciiTheme="majorHAnsi" w:hAnsiTheme="majorHAnsi"/>
          <w:i/>
        </w:rPr>
        <w:t>Psidium guajava</w:t>
      </w:r>
      <w:r w:rsidRPr="00D80F87">
        <w:rPr>
          <w:rFonts w:asciiTheme="majorHAnsi" w:hAnsiTheme="majorHAnsi"/>
        </w:rPr>
        <w:t>), Guamo  (</w:t>
      </w:r>
      <w:r w:rsidRPr="00D80F87">
        <w:rPr>
          <w:rFonts w:asciiTheme="majorHAnsi" w:hAnsiTheme="majorHAnsi"/>
          <w:i/>
        </w:rPr>
        <w:t>Inga sp</w:t>
      </w:r>
      <w:r w:rsidRPr="00D80F87">
        <w:rPr>
          <w:rFonts w:asciiTheme="majorHAnsi" w:hAnsiTheme="majorHAnsi"/>
        </w:rPr>
        <w:t>), entre otras especies protectoras de las riveras de ríos y quebradas de la zona (</w:t>
      </w:r>
      <w:r w:rsidRPr="00D80F87">
        <w:rPr>
          <w:rFonts w:asciiTheme="majorHAnsi" w:hAnsiTheme="majorHAnsi"/>
        </w:rPr>
        <w:fldChar w:fldCharType="begin"/>
      </w:r>
      <w:r w:rsidRPr="00D80F87">
        <w:rPr>
          <w:rFonts w:asciiTheme="majorHAnsi" w:hAnsiTheme="majorHAnsi"/>
        </w:rPr>
        <w:instrText xml:space="preserve"> REF _Ref431316592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9</w:t>
      </w:r>
      <w:r w:rsidRPr="00D80F87">
        <w:rPr>
          <w:rFonts w:asciiTheme="majorHAnsi" w:hAnsiTheme="majorHAnsi"/>
        </w:rPr>
        <w:fldChar w:fldCharType="end"/>
      </w:r>
      <w:r w:rsidRPr="00D80F87">
        <w:rPr>
          <w:rFonts w:asciiTheme="majorHAnsi" w:hAnsiTheme="majorHAnsi"/>
        </w:rPr>
        <w:t xml:space="preserve">). </w:t>
      </w:r>
    </w:p>
    <w:p w14:paraId="12FB44DF" w14:textId="77777777" w:rsidR="008F30BC" w:rsidRPr="00D80F87" w:rsidRDefault="008F30BC" w:rsidP="004B5D0E">
      <w:pPr>
        <w:pStyle w:val="Tablas"/>
        <w:rPr>
          <w:rFonts w:asciiTheme="majorHAnsi" w:hAnsiTheme="majorHAnsi"/>
        </w:rPr>
      </w:pPr>
    </w:p>
    <w:p w14:paraId="4C8DDDBB" w14:textId="77777777" w:rsidR="008F30BC" w:rsidRPr="00D80F87" w:rsidRDefault="008F30BC" w:rsidP="004B5D0E">
      <w:pPr>
        <w:pStyle w:val="Ttulo7"/>
        <w:rPr>
          <w:rFonts w:asciiTheme="majorHAnsi" w:hAnsiTheme="majorHAnsi"/>
        </w:rPr>
      </w:pPr>
      <w:r w:rsidRPr="00D80F87">
        <w:rPr>
          <w:rFonts w:asciiTheme="majorHAnsi" w:hAnsiTheme="majorHAnsi"/>
        </w:rPr>
        <w:t>Áreas con vegetación herbácea y/o arbustiva</w:t>
      </w:r>
    </w:p>
    <w:p w14:paraId="79801AAF" w14:textId="77777777" w:rsidR="008F30BC" w:rsidRPr="00D80F87" w:rsidRDefault="008F30BC" w:rsidP="004B5D0E">
      <w:pPr>
        <w:rPr>
          <w:rFonts w:asciiTheme="majorHAnsi" w:hAnsiTheme="majorHAnsi"/>
        </w:rPr>
      </w:pPr>
    </w:p>
    <w:p w14:paraId="428C9DEA" w14:textId="77777777" w:rsidR="008F30BC" w:rsidRPr="00D80F87" w:rsidRDefault="008F30BC" w:rsidP="004B5D0E">
      <w:pPr>
        <w:rPr>
          <w:rFonts w:asciiTheme="majorHAnsi" w:hAnsiTheme="majorHAnsi"/>
        </w:rPr>
      </w:pPr>
      <w:r w:rsidRPr="00D80F87">
        <w:rPr>
          <w:rFonts w:asciiTheme="majorHAnsi" w:hAnsiTheme="majorHAnsi"/>
        </w:rPr>
        <w:t>Comprende un grupo de coberturas vegetales de tipo natural y producto de la sucesión natural cuyo hábito de crecimiento es arbustivo y herbáceo, estas suelen desarrollarse sobre diferentes sustratos y pisos altitudinales, con poca o ninguna intervención. Para la leyenda de Corine Land Cover adaptada para Colombia, en esta clase se incluyen otros tipos de cobertura tales como las áreas cubiertas por vegetación principalmente arbustiva con dosel irregular y presencia de arbustos, palmas, enredaderas y vegetación de bajo porte.</w:t>
      </w:r>
    </w:p>
    <w:p w14:paraId="2792FAE4" w14:textId="78E6BA6B" w:rsidR="008F30BC" w:rsidRPr="00D80F87" w:rsidRDefault="008F30BC" w:rsidP="004B5D0E">
      <w:pPr>
        <w:spacing w:line="240" w:lineRule="auto"/>
        <w:contextualSpacing w:val="0"/>
        <w:jc w:val="left"/>
        <w:rPr>
          <w:rFonts w:asciiTheme="majorHAnsi" w:hAnsiTheme="majorHAnsi"/>
        </w:rPr>
      </w:pPr>
    </w:p>
    <w:p w14:paraId="4CAFD159" w14:textId="77777777" w:rsidR="008F30BC" w:rsidRPr="00D80F87" w:rsidRDefault="008F30BC" w:rsidP="004B5D0E">
      <w:pPr>
        <w:pStyle w:val="Ttulo8"/>
        <w:ind w:left="786" w:hanging="360"/>
        <w:rPr>
          <w:rFonts w:asciiTheme="majorHAnsi" w:hAnsiTheme="majorHAnsi"/>
        </w:rPr>
      </w:pPr>
      <w:r w:rsidRPr="00D80F87">
        <w:rPr>
          <w:rFonts w:asciiTheme="majorHAnsi" w:hAnsiTheme="majorHAnsi"/>
        </w:rPr>
        <w:t>Vegetación secundaria o en transición</w:t>
      </w:r>
    </w:p>
    <w:p w14:paraId="0FFF18FA" w14:textId="77777777" w:rsidR="008F30BC" w:rsidRPr="00D80F87" w:rsidRDefault="008F30BC" w:rsidP="004B5D0E">
      <w:pPr>
        <w:rPr>
          <w:rFonts w:asciiTheme="majorHAnsi" w:hAnsiTheme="majorHAnsi"/>
        </w:rPr>
      </w:pPr>
    </w:p>
    <w:p w14:paraId="486DF9E6" w14:textId="77777777" w:rsidR="008F30BC" w:rsidRPr="00D80F87" w:rsidRDefault="008F30BC" w:rsidP="004B5D0E">
      <w:pPr>
        <w:rPr>
          <w:rFonts w:asciiTheme="majorHAnsi" w:hAnsiTheme="majorHAnsi"/>
        </w:rPr>
      </w:pPr>
      <w:r w:rsidRPr="00D80F87">
        <w:rPr>
          <w:rFonts w:asciiTheme="majorHAnsi" w:hAnsiTheme="majorHAnsi"/>
        </w:rPr>
        <w:t xml:space="preserve">Comprende aquella cobertura vegetal originada por el proceso de sucesión de la vegetación natural que se presenta luego de la intervención o por la destrucción de la vegetación primaria y que puede encontrarse en recuperación tendiendo al estado original. Se desarrolla en zonas desmontadas para diferentes usos, en áreas agrícolas abandonadas y en zonas donde por la ocurrencia de eventos naturales la vegetación </w:t>
      </w:r>
      <w:r w:rsidRPr="00D80F87">
        <w:rPr>
          <w:rFonts w:asciiTheme="majorHAnsi" w:hAnsiTheme="majorHAnsi"/>
        </w:rPr>
        <w:lastRenderedPageBreak/>
        <w:t>natural fue destruida. No se presentan elementos intencionalmente introducidos por el hombre.</w:t>
      </w:r>
    </w:p>
    <w:p w14:paraId="3E18C68B" w14:textId="77777777" w:rsidR="008F30BC" w:rsidRPr="00D80F87" w:rsidRDefault="008F30BC"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3CA8B6F5" w14:textId="77777777" w:rsidTr="006D061B">
        <w:trPr>
          <w:trHeight w:val="2800"/>
          <w:jc w:val="center"/>
        </w:trPr>
        <w:tc>
          <w:tcPr>
            <w:tcW w:w="2800" w:type="dxa"/>
            <w:shd w:val="clear" w:color="auto" w:fill="auto"/>
            <w:vAlign w:val="center"/>
          </w:tcPr>
          <w:p w14:paraId="5785A21A"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36D316C" wp14:editId="4F0DD7CC">
                  <wp:extent cx="3359150" cy="2517775"/>
                  <wp:effectExtent l="0" t="0" r="0" b="0"/>
                  <wp:docPr id="2139" name="Imagen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2F7FA3FB" w14:textId="4A8C5959" w:rsidR="008F30BC" w:rsidRPr="00D80F87" w:rsidRDefault="008F30BC" w:rsidP="004B5D0E">
      <w:pPr>
        <w:pStyle w:val="Tablas"/>
        <w:rPr>
          <w:rFonts w:asciiTheme="majorHAnsi" w:hAnsiTheme="majorHAnsi"/>
        </w:rPr>
      </w:pPr>
      <w:r w:rsidRPr="00D80F87">
        <w:rPr>
          <w:rFonts w:asciiTheme="majorHAnsi" w:hAnsiTheme="majorHAnsi"/>
        </w:rPr>
        <w:t xml:space="preserve"> </w:t>
      </w:r>
      <w:bookmarkStart w:id="260" w:name="_Ref431316534"/>
      <w:bookmarkStart w:id="261" w:name="_Toc431316511"/>
      <w:bookmarkStart w:id="262" w:name="_Toc431379520"/>
      <w:bookmarkStart w:id="263" w:name="_Toc431386268"/>
      <w:bookmarkStart w:id="264" w:name="_Toc431391357"/>
      <w:bookmarkStart w:id="265" w:name="_Toc431748555"/>
      <w:bookmarkStart w:id="266" w:name="_Toc441488618"/>
      <w:bookmarkStart w:id="267" w:name="_Toc447822148"/>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10</w:t>
      </w:r>
      <w:r w:rsidRPr="00D80F87">
        <w:rPr>
          <w:rFonts w:asciiTheme="majorHAnsi" w:hAnsiTheme="majorHAnsi"/>
        </w:rPr>
        <w:fldChar w:fldCharType="end"/>
      </w:r>
      <w:bookmarkEnd w:id="260"/>
      <w:r w:rsidRPr="00D80F87">
        <w:rPr>
          <w:rFonts w:asciiTheme="majorHAnsi" w:hAnsiTheme="majorHAnsi"/>
        </w:rPr>
        <w:t xml:space="preserve">  Cobertura de vegetación secundaria, vereda La Floresta, municipio de </w:t>
      </w:r>
      <w:bookmarkEnd w:id="261"/>
      <w:r w:rsidRPr="00D80F87">
        <w:rPr>
          <w:rFonts w:asciiTheme="majorHAnsi" w:hAnsiTheme="majorHAnsi"/>
        </w:rPr>
        <w:t>Maceo</w:t>
      </w:r>
      <w:bookmarkEnd w:id="262"/>
      <w:bookmarkEnd w:id="263"/>
      <w:bookmarkEnd w:id="264"/>
      <w:bookmarkEnd w:id="265"/>
      <w:bookmarkEnd w:id="266"/>
      <w:bookmarkEnd w:id="267"/>
    </w:p>
    <w:p w14:paraId="4EC298E4"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1A705253" w14:textId="77777777" w:rsidR="008F30BC" w:rsidRPr="00D80F87" w:rsidRDefault="008F30BC" w:rsidP="004B5D0E">
      <w:pPr>
        <w:rPr>
          <w:rFonts w:asciiTheme="majorHAnsi" w:hAnsiTheme="majorHAnsi"/>
        </w:rPr>
      </w:pPr>
    </w:p>
    <w:p w14:paraId="6212F86A" w14:textId="693884C4" w:rsidR="008F30BC" w:rsidRPr="00D80F87" w:rsidRDefault="008F30BC" w:rsidP="004B5D0E">
      <w:pPr>
        <w:rPr>
          <w:rFonts w:asciiTheme="majorHAnsi" w:hAnsiTheme="majorHAnsi"/>
        </w:rPr>
      </w:pPr>
      <w:r w:rsidRPr="00D80F87">
        <w:rPr>
          <w:rFonts w:asciiTheme="majorHAnsi" w:hAnsiTheme="majorHAnsi"/>
        </w:rPr>
        <w:t>Esta cobertura se da como regeneración de especies importantes que han sido taladas por la presión antrópica  y dan paso al crecimiento de los estratos latizales y brinzales de la misma especie, entre las cuales se encuentra el Chingalé (</w:t>
      </w:r>
      <w:r w:rsidRPr="00D80F87">
        <w:rPr>
          <w:rFonts w:asciiTheme="majorHAnsi" w:hAnsiTheme="majorHAnsi"/>
          <w:i/>
        </w:rPr>
        <w:t>Jacaranda copaia</w:t>
      </w:r>
      <w:r w:rsidRPr="00D80F87">
        <w:rPr>
          <w:rFonts w:asciiTheme="majorHAnsi" w:hAnsiTheme="majorHAnsi"/>
        </w:rPr>
        <w:t>), Laurel (</w:t>
      </w:r>
      <w:r w:rsidRPr="00D80F87">
        <w:rPr>
          <w:rFonts w:asciiTheme="majorHAnsi" w:hAnsiTheme="majorHAnsi"/>
          <w:i/>
        </w:rPr>
        <w:t>Nectandra reticulata</w:t>
      </w:r>
      <w:r w:rsidRPr="00D80F87">
        <w:rPr>
          <w:rFonts w:asciiTheme="majorHAnsi" w:hAnsiTheme="majorHAnsi"/>
        </w:rPr>
        <w:t>), Carbonero (</w:t>
      </w:r>
      <w:r w:rsidRPr="00D80F87">
        <w:rPr>
          <w:rFonts w:asciiTheme="majorHAnsi" w:hAnsiTheme="majorHAnsi"/>
          <w:i/>
        </w:rPr>
        <w:t>Albizia carbonaria</w:t>
      </w:r>
      <w:r w:rsidRPr="00D80F87">
        <w:rPr>
          <w:rFonts w:asciiTheme="majorHAnsi" w:hAnsiTheme="majorHAnsi"/>
        </w:rPr>
        <w:t>)</w:t>
      </w:r>
      <w:r w:rsidRPr="00D80F87">
        <w:rPr>
          <w:rFonts w:asciiTheme="majorHAnsi" w:hAnsiTheme="majorHAnsi"/>
          <w:b/>
        </w:rPr>
        <w:t xml:space="preserve"> </w:t>
      </w:r>
      <w:r w:rsidRPr="00D80F87">
        <w:rPr>
          <w:rFonts w:asciiTheme="majorHAnsi" w:hAnsiTheme="majorHAnsi"/>
        </w:rPr>
        <w:t>entre otras especies</w:t>
      </w:r>
      <w:r w:rsidRPr="00D80F87">
        <w:rPr>
          <w:rFonts w:asciiTheme="majorHAnsi" w:hAnsiTheme="majorHAnsi"/>
          <w:b/>
        </w:rPr>
        <w:t xml:space="preserve"> </w:t>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REF _Ref431316534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10</w:t>
      </w:r>
      <w:r w:rsidRPr="00D80F87">
        <w:rPr>
          <w:rFonts w:asciiTheme="majorHAnsi" w:hAnsiTheme="majorHAnsi"/>
        </w:rPr>
        <w:fldChar w:fldCharType="end"/>
      </w:r>
      <w:r w:rsidRPr="00D80F87">
        <w:rPr>
          <w:rFonts w:asciiTheme="majorHAnsi" w:hAnsiTheme="majorHAnsi"/>
        </w:rPr>
        <w:t>).</w:t>
      </w:r>
    </w:p>
    <w:p w14:paraId="798D9930" w14:textId="77777777" w:rsidR="006C1D56" w:rsidRPr="002E3A2B" w:rsidRDefault="006C1D56" w:rsidP="006C1D56"/>
    <w:p w14:paraId="483AC0DF" w14:textId="77777777" w:rsidR="006C1D56" w:rsidRPr="002E3A2B" w:rsidRDefault="006C1D56" w:rsidP="006C1D56">
      <w:pPr>
        <w:numPr>
          <w:ilvl w:val="0"/>
          <w:numId w:val="5"/>
        </w:numPr>
        <w:outlineLvl w:val="6"/>
        <w:rPr>
          <w:rFonts w:eastAsia="Times New Roman"/>
          <w:szCs w:val="24"/>
        </w:rPr>
      </w:pPr>
      <w:r w:rsidRPr="002E3A2B">
        <w:rPr>
          <w:rFonts w:eastAsia="Times New Roman"/>
          <w:szCs w:val="24"/>
        </w:rPr>
        <w:t>Áreas abiertas, sin o con poca vegetación</w:t>
      </w:r>
    </w:p>
    <w:p w14:paraId="1105FD5C" w14:textId="77777777" w:rsidR="006C1D56" w:rsidRPr="002E3A2B" w:rsidRDefault="006C1D56" w:rsidP="006C1D56"/>
    <w:p w14:paraId="2DD57DCD" w14:textId="77777777" w:rsidR="006C1D56" w:rsidRPr="002E3A2B" w:rsidRDefault="006C1D56" w:rsidP="006C1D56">
      <w:pPr>
        <w:autoSpaceDE w:val="0"/>
        <w:autoSpaceDN w:val="0"/>
        <w:adjustRightInd w:val="0"/>
      </w:pPr>
      <w:r w:rsidRPr="002E3A2B">
        <w:t>Comprende aquellos territorios en los cuales la cobertura vegetal no existe o es escasa; estos se componen principalmente por suelos desnudos y quemados, así como por coberturas arenosas y afloramientos rocosos algunos de los cuales pueden estar cubiertos por hielo y nieve.</w:t>
      </w:r>
    </w:p>
    <w:p w14:paraId="7247F0F8" w14:textId="77777777" w:rsidR="006C1D56" w:rsidRPr="002E3A2B" w:rsidRDefault="006C1D56" w:rsidP="006C1D56">
      <w:pPr>
        <w:spacing w:line="240" w:lineRule="auto"/>
        <w:contextualSpacing w:val="0"/>
        <w:jc w:val="left"/>
      </w:pPr>
    </w:p>
    <w:p w14:paraId="4CF44F95" w14:textId="77777777" w:rsidR="006C1D56" w:rsidRPr="002E3A2B" w:rsidRDefault="006C1D56" w:rsidP="006C1D56">
      <w:pPr>
        <w:numPr>
          <w:ilvl w:val="0"/>
          <w:numId w:val="6"/>
        </w:numPr>
        <w:ind w:left="786"/>
        <w:outlineLvl w:val="7"/>
        <w:rPr>
          <w:rFonts w:eastAsia="Times New Roman"/>
          <w:iCs/>
          <w:szCs w:val="24"/>
        </w:rPr>
      </w:pPr>
      <w:r w:rsidRPr="002E3A2B">
        <w:rPr>
          <w:rFonts w:eastAsia="Times New Roman"/>
          <w:iCs/>
          <w:szCs w:val="24"/>
        </w:rPr>
        <w:t xml:space="preserve"> Tierras desnudas y degradadas</w:t>
      </w:r>
    </w:p>
    <w:p w14:paraId="539DD9C6" w14:textId="77777777" w:rsidR="006C1D56" w:rsidRPr="002E3A2B" w:rsidRDefault="006C1D56" w:rsidP="006C1D56"/>
    <w:p w14:paraId="4FAEC761" w14:textId="64E15D1B" w:rsidR="006C1D56" w:rsidRDefault="006C1D56" w:rsidP="006C1D56">
      <w:pPr>
        <w:spacing w:line="240" w:lineRule="auto"/>
        <w:contextualSpacing w:val="0"/>
        <w:jc w:val="left"/>
      </w:pPr>
      <w:r w:rsidRPr="002E3A2B">
        <w:t xml:space="preserve">Esta cobertura corresponde a las superficies de terreno desprovistas de vegetación o con escasa cobertura vegetal debido a la ocurrencia de procesos tanto naturales como antrópicos de erosión y degradación extrema y/o condiciones climáticas extremas. Se </w:t>
      </w:r>
      <w:r w:rsidRPr="002E3A2B">
        <w:lastRenderedPageBreak/>
        <w:t>incluyen las áreas donde se presentan tierras salinizadas, en proceso de desertificación o con intensos procesos de erosión que pueden llegar hasta la formación de cárcavas</w:t>
      </w:r>
    </w:p>
    <w:p w14:paraId="34BDCEA5" w14:textId="77777777" w:rsidR="006C1D56" w:rsidRPr="00D80F87" w:rsidRDefault="006C1D56" w:rsidP="006C1D56">
      <w:pPr>
        <w:spacing w:line="240" w:lineRule="auto"/>
        <w:contextualSpacing w:val="0"/>
        <w:jc w:val="left"/>
        <w:rPr>
          <w:rFonts w:asciiTheme="majorHAnsi" w:hAnsiTheme="majorHAnsi"/>
        </w:rPr>
      </w:pPr>
    </w:p>
    <w:p w14:paraId="47DB8D8A" w14:textId="77777777" w:rsidR="008F30BC" w:rsidRPr="00D80F87" w:rsidRDefault="008F30BC" w:rsidP="004B5D0E">
      <w:pPr>
        <w:pStyle w:val="Ttulo6"/>
        <w:rPr>
          <w:rFonts w:asciiTheme="majorHAnsi" w:hAnsiTheme="majorHAnsi"/>
        </w:rPr>
      </w:pPr>
      <w:r w:rsidRPr="00D80F87">
        <w:rPr>
          <w:rFonts w:asciiTheme="majorHAnsi" w:hAnsiTheme="majorHAnsi"/>
        </w:rPr>
        <w:t>Superficies de agua</w:t>
      </w:r>
    </w:p>
    <w:p w14:paraId="4CD1C4F1" w14:textId="77777777" w:rsidR="008F30BC" w:rsidRPr="00D80F87" w:rsidRDefault="008F30BC" w:rsidP="004B5D0E">
      <w:pPr>
        <w:rPr>
          <w:rFonts w:asciiTheme="majorHAnsi" w:hAnsiTheme="majorHAnsi"/>
          <w:b/>
        </w:rPr>
      </w:pPr>
    </w:p>
    <w:p w14:paraId="267D3B47" w14:textId="0A380BB2" w:rsidR="008F30BC" w:rsidRDefault="008F30BC" w:rsidP="004B5D0E">
      <w:pPr>
        <w:rPr>
          <w:rFonts w:asciiTheme="majorHAnsi" w:hAnsiTheme="majorHAnsi"/>
        </w:rPr>
      </w:pPr>
      <w:r w:rsidRPr="00D80F87">
        <w:rPr>
          <w:rFonts w:asciiTheme="majorHAnsi" w:hAnsiTheme="majorHAnsi"/>
        </w:rPr>
        <w:t xml:space="preserve">Son los cuerpos y cauces de aguas permanentes, intermitentes y estacionales, localizados en el interior del continente y los que bordean o se encuentran adyacentes a la línea de costa continental, como los mares. </w:t>
      </w:r>
    </w:p>
    <w:p w14:paraId="23255D92" w14:textId="77777777" w:rsidR="006C1D56" w:rsidRPr="00D80F87" w:rsidRDefault="006C1D56" w:rsidP="004B5D0E">
      <w:pPr>
        <w:rPr>
          <w:rFonts w:asciiTheme="majorHAnsi" w:hAnsiTheme="majorHAnsi"/>
        </w:rPr>
      </w:pPr>
    </w:p>
    <w:p w14:paraId="2D57D196" w14:textId="77777777" w:rsidR="008F30BC" w:rsidRPr="00D80F87" w:rsidRDefault="008F30BC" w:rsidP="004B5D0E">
      <w:pPr>
        <w:pStyle w:val="Ttulo7"/>
        <w:rPr>
          <w:rFonts w:asciiTheme="majorHAnsi" w:hAnsiTheme="majorHAnsi"/>
        </w:rPr>
      </w:pPr>
      <w:r w:rsidRPr="00D80F87">
        <w:rPr>
          <w:rFonts w:asciiTheme="majorHAnsi" w:hAnsiTheme="majorHAnsi"/>
        </w:rPr>
        <w:t>Aguas continentales</w:t>
      </w:r>
    </w:p>
    <w:p w14:paraId="1D102336" w14:textId="77777777" w:rsidR="008F30BC" w:rsidRPr="00D80F87" w:rsidRDefault="008F30BC" w:rsidP="004B5D0E">
      <w:pPr>
        <w:rPr>
          <w:rFonts w:asciiTheme="majorHAnsi" w:hAnsiTheme="majorHAnsi"/>
          <w:b/>
        </w:rPr>
      </w:pPr>
    </w:p>
    <w:p w14:paraId="0F239F8B" w14:textId="77777777" w:rsidR="008F30BC" w:rsidRPr="00D80F87" w:rsidRDefault="008F30BC" w:rsidP="004B5D0E">
      <w:pPr>
        <w:rPr>
          <w:rFonts w:asciiTheme="majorHAnsi" w:hAnsiTheme="majorHAnsi"/>
        </w:rPr>
      </w:pPr>
      <w:r w:rsidRPr="00D80F87">
        <w:rPr>
          <w:rFonts w:asciiTheme="majorHAnsi" w:hAnsiTheme="majorHAnsi"/>
        </w:rPr>
        <w:t>Son cuerpos de aguas permanentes, intermitentes y estacionales que comprenden lagos, lagunas, ciénagas, depósitos y estanques naturales o artificiales de agua dulce (no salina), embalses y cuerpos de agua en movimiento, como los ríos y canales.</w:t>
      </w:r>
    </w:p>
    <w:p w14:paraId="64AC5190" w14:textId="4A27550D" w:rsidR="008F30BC" w:rsidRDefault="008F30BC" w:rsidP="004B5D0E">
      <w:pPr>
        <w:rPr>
          <w:rFonts w:asciiTheme="majorHAnsi" w:hAnsiTheme="majorHAnsi"/>
        </w:rPr>
      </w:pPr>
    </w:p>
    <w:p w14:paraId="22EA7634" w14:textId="77777777" w:rsidR="006C1D56" w:rsidRPr="002E3A2B" w:rsidRDefault="006C1D56" w:rsidP="006C1D56"/>
    <w:p w14:paraId="17C56416" w14:textId="77777777" w:rsidR="006C1D56" w:rsidRPr="002E3A2B" w:rsidRDefault="006C1D56" w:rsidP="006C1D56">
      <w:pPr>
        <w:numPr>
          <w:ilvl w:val="0"/>
          <w:numId w:val="6"/>
        </w:numPr>
        <w:outlineLvl w:val="7"/>
        <w:rPr>
          <w:rFonts w:eastAsia="Times New Roman"/>
          <w:iCs/>
          <w:szCs w:val="24"/>
        </w:rPr>
      </w:pPr>
      <w:r w:rsidRPr="002E3A2B">
        <w:rPr>
          <w:rFonts w:eastAsia="Times New Roman"/>
          <w:iCs/>
          <w:szCs w:val="24"/>
        </w:rPr>
        <w:t>Cuerpos de agua artificiales</w:t>
      </w:r>
    </w:p>
    <w:p w14:paraId="0A9D6681" w14:textId="77777777" w:rsidR="006C1D56" w:rsidRPr="002E3A2B" w:rsidRDefault="006C1D56" w:rsidP="006C1D56"/>
    <w:p w14:paraId="5372136A" w14:textId="77777777" w:rsidR="006C1D56" w:rsidRPr="002E3A2B" w:rsidRDefault="006C1D56" w:rsidP="006C1D56">
      <w:pPr>
        <w:shd w:val="clear" w:color="auto" w:fill="FFFFFF"/>
      </w:pPr>
      <w:r w:rsidRPr="002E3A2B">
        <w:t>Esta cobertura comprende los cuerpos de agua de carácter artificial, que fueron creados por el hombre para almacenar agua usualmente con el propósito de generación de electricidad y el abastecimiento de acueductos, aunque también para prestar otros servicios tales como control de caudales, inundaciones, abastecimiento de agua, riego y con fines turísticos y recreativos.</w:t>
      </w:r>
    </w:p>
    <w:p w14:paraId="3327A0B8" w14:textId="77777777" w:rsidR="006C1D56" w:rsidRPr="002E3A2B" w:rsidRDefault="006C1D56" w:rsidP="006C1D56">
      <w:pPr>
        <w:rPr>
          <w:b/>
          <w:bCs/>
          <w:sz w:val="20"/>
          <w:szCs w:val="20"/>
        </w:rPr>
      </w:pPr>
    </w:p>
    <w:p w14:paraId="61F6A385" w14:textId="1F840B8F" w:rsidR="006C1D56" w:rsidRDefault="006C1D56" w:rsidP="006C1D56">
      <w:r w:rsidRPr="002E3A2B">
        <w:t>Para el área de influencia directa del proyecto la característica de esta cobertura es que estos cuerpos son de pequeña dimensión, utilizados en la producción bovina como bebederos</w:t>
      </w:r>
    </w:p>
    <w:p w14:paraId="27BC35EE" w14:textId="77777777" w:rsidR="006C1D56" w:rsidRPr="00D80F87" w:rsidRDefault="006C1D56" w:rsidP="006C1D56">
      <w:pPr>
        <w:rPr>
          <w:rFonts w:asciiTheme="majorHAnsi" w:hAnsiTheme="majorHAnsi"/>
        </w:rPr>
      </w:pPr>
    </w:p>
    <w:p w14:paraId="41C1F8C0" w14:textId="64BB6695" w:rsidR="008F30BC" w:rsidRPr="00D80F87" w:rsidRDefault="006C1D56" w:rsidP="004B5D0E">
      <w:pPr>
        <w:pStyle w:val="Ttulo8"/>
        <w:ind w:left="720" w:hanging="360"/>
        <w:rPr>
          <w:rFonts w:asciiTheme="majorHAnsi" w:hAnsiTheme="majorHAnsi"/>
        </w:rPr>
      </w:pPr>
      <w:r>
        <w:rPr>
          <w:rFonts w:asciiTheme="majorHAnsi" w:hAnsiTheme="majorHAnsi"/>
        </w:rPr>
        <w:t xml:space="preserve">Ríos y  </w:t>
      </w:r>
      <w:r w:rsidR="008F30BC" w:rsidRPr="00D80F87">
        <w:rPr>
          <w:rFonts w:asciiTheme="majorHAnsi" w:hAnsiTheme="majorHAnsi"/>
        </w:rPr>
        <w:t xml:space="preserve">Canales </w:t>
      </w:r>
    </w:p>
    <w:p w14:paraId="4970A5C1" w14:textId="77777777" w:rsidR="008F30BC" w:rsidRPr="00D80F87" w:rsidRDefault="008F30BC" w:rsidP="004B5D0E">
      <w:pPr>
        <w:rPr>
          <w:rFonts w:asciiTheme="majorHAnsi" w:hAnsiTheme="majorHAnsi"/>
        </w:rPr>
      </w:pPr>
    </w:p>
    <w:p w14:paraId="0193CC50" w14:textId="77777777" w:rsidR="008F30BC" w:rsidRPr="00D80F87" w:rsidRDefault="008F30BC" w:rsidP="004B5D0E">
      <w:pPr>
        <w:rPr>
          <w:rFonts w:asciiTheme="majorHAnsi" w:hAnsiTheme="majorHAnsi"/>
        </w:rPr>
      </w:pPr>
      <w:r w:rsidRPr="00D80F87">
        <w:rPr>
          <w:rFonts w:asciiTheme="majorHAnsi" w:hAnsiTheme="majorHAnsi"/>
        </w:rPr>
        <w:t>Cauces artificiales abiertos que contienen agua en movimiento de forma permanente y que pueden enlazar o no dos masas de agua.</w:t>
      </w:r>
    </w:p>
    <w:p w14:paraId="1E11BB75" w14:textId="77777777" w:rsidR="008F30BC" w:rsidRPr="00D80F87" w:rsidRDefault="008F30BC"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30"/>
      </w:tblGrid>
      <w:tr w:rsidR="008F30BC" w:rsidRPr="00D80F87" w14:paraId="2C0FC3A8" w14:textId="77777777" w:rsidTr="006D061B">
        <w:trPr>
          <w:trHeight w:val="2800"/>
          <w:jc w:val="center"/>
        </w:trPr>
        <w:tc>
          <w:tcPr>
            <w:tcW w:w="5387" w:type="dxa"/>
            <w:shd w:val="clear" w:color="auto" w:fill="auto"/>
            <w:vAlign w:val="center"/>
          </w:tcPr>
          <w:p w14:paraId="2951394B" w14:textId="77777777" w:rsidR="008F30BC" w:rsidRPr="00D80F87" w:rsidRDefault="008F30BC"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611C8599" wp14:editId="1E3E2C48">
                  <wp:extent cx="3359150" cy="2517775"/>
                  <wp:effectExtent l="0" t="0" r="0" b="0"/>
                  <wp:docPr id="2145" name="Imagen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bl>
    <w:p w14:paraId="73D1D836" w14:textId="4308A716" w:rsidR="008F30BC" w:rsidRPr="00D80F87" w:rsidRDefault="008F30BC" w:rsidP="004B5D0E">
      <w:pPr>
        <w:pStyle w:val="Tablas"/>
        <w:rPr>
          <w:rFonts w:asciiTheme="majorHAnsi" w:hAnsiTheme="majorHAnsi"/>
        </w:rPr>
      </w:pPr>
      <w:bookmarkStart w:id="268" w:name="_Ref428889252"/>
      <w:bookmarkStart w:id="269" w:name="_Toc430861487"/>
      <w:bookmarkStart w:id="270" w:name="_Toc431316512"/>
      <w:bookmarkStart w:id="271" w:name="_Toc431379521"/>
      <w:bookmarkStart w:id="272" w:name="_Toc431386269"/>
      <w:bookmarkStart w:id="273" w:name="_Toc431391358"/>
      <w:bookmarkStart w:id="274" w:name="_Toc431748556"/>
      <w:bookmarkStart w:id="275" w:name="_Toc441488619"/>
      <w:bookmarkStart w:id="276" w:name="_Toc447822149"/>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11</w:t>
      </w:r>
      <w:r w:rsidRPr="00D80F87">
        <w:rPr>
          <w:rFonts w:asciiTheme="majorHAnsi" w:hAnsiTheme="majorHAnsi"/>
        </w:rPr>
        <w:fldChar w:fldCharType="end"/>
      </w:r>
      <w:bookmarkEnd w:id="268"/>
      <w:r w:rsidRPr="00D80F87">
        <w:rPr>
          <w:rFonts w:asciiTheme="majorHAnsi" w:hAnsiTheme="majorHAnsi"/>
        </w:rPr>
        <w:t xml:space="preserve"> Canales, vereda Las Flores, municipio de </w:t>
      </w:r>
      <w:bookmarkEnd w:id="269"/>
      <w:r w:rsidRPr="00D80F87">
        <w:rPr>
          <w:rFonts w:asciiTheme="majorHAnsi" w:hAnsiTheme="majorHAnsi"/>
        </w:rPr>
        <w:t>Puerto Berrío</w:t>
      </w:r>
      <w:bookmarkEnd w:id="270"/>
      <w:bookmarkEnd w:id="271"/>
      <w:bookmarkEnd w:id="272"/>
      <w:bookmarkEnd w:id="273"/>
      <w:bookmarkEnd w:id="274"/>
      <w:bookmarkEnd w:id="275"/>
      <w:bookmarkEnd w:id="276"/>
    </w:p>
    <w:p w14:paraId="54607F72" w14:textId="77777777" w:rsidR="008F30BC" w:rsidRPr="00D80F87" w:rsidRDefault="008F30BC"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r w:rsidRPr="00D80F87">
        <w:rPr>
          <w:rFonts w:asciiTheme="majorHAnsi" w:hAnsiTheme="majorHAnsi"/>
        </w:rPr>
        <w:t xml:space="preserve">       </w:t>
      </w:r>
    </w:p>
    <w:p w14:paraId="1506292F" w14:textId="77777777" w:rsidR="008F30BC" w:rsidRPr="00D80F87" w:rsidRDefault="008F30BC" w:rsidP="004B5D0E">
      <w:pPr>
        <w:pStyle w:val="Descripcin"/>
        <w:rPr>
          <w:rFonts w:asciiTheme="majorHAnsi" w:hAnsiTheme="majorHAnsi"/>
          <w:lang w:val="es-ES"/>
        </w:rPr>
      </w:pPr>
    </w:p>
    <w:p w14:paraId="2866B1B7" w14:textId="55849AC5" w:rsidR="008F30BC" w:rsidRPr="00D80F87" w:rsidRDefault="008F30BC" w:rsidP="004B5D0E">
      <w:pPr>
        <w:rPr>
          <w:rFonts w:asciiTheme="majorHAnsi" w:hAnsiTheme="majorHAnsi"/>
        </w:rPr>
      </w:pPr>
      <w:r w:rsidRPr="00D80F87">
        <w:rPr>
          <w:rFonts w:asciiTheme="majorHAnsi" w:hAnsiTheme="majorHAnsi"/>
        </w:rPr>
        <w:t>En el área de influencia directa del proyecto ésta cobertura corresponde a ríos naturales cuyo cauce ha sido canalizado con fines recreativos, esto se puede observar en la quebrada La Alpina en el municipio de Puerto Berrío, donde el cauce ha sido controlado artificialmente por el hombre (</w:t>
      </w:r>
      <w:r w:rsidRPr="00D80F87">
        <w:rPr>
          <w:rFonts w:asciiTheme="majorHAnsi" w:hAnsiTheme="majorHAnsi"/>
        </w:rPr>
        <w:fldChar w:fldCharType="begin"/>
      </w:r>
      <w:r w:rsidRPr="00D80F87">
        <w:rPr>
          <w:rFonts w:asciiTheme="majorHAnsi" w:hAnsiTheme="majorHAnsi"/>
        </w:rPr>
        <w:instrText xml:space="preserve"> REF _Ref428889252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11</w:t>
      </w:r>
      <w:r w:rsidRPr="00D80F87">
        <w:rPr>
          <w:rFonts w:asciiTheme="majorHAnsi" w:hAnsiTheme="majorHAnsi"/>
        </w:rPr>
        <w:fldChar w:fldCharType="end"/>
      </w:r>
      <w:r w:rsidRPr="00D80F87">
        <w:rPr>
          <w:rFonts w:asciiTheme="majorHAnsi" w:hAnsiTheme="majorHAnsi"/>
        </w:rPr>
        <w:t>).</w:t>
      </w:r>
    </w:p>
    <w:p w14:paraId="06BC7175" w14:textId="77777777" w:rsidR="008F30BC" w:rsidRPr="00D80F87" w:rsidRDefault="008F30BC" w:rsidP="004B5D0E">
      <w:pPr>
        <w:rPr>
          <w:rFonts w:asciiTheme="majorHAnsi" w:hAnsiTheme="majorHAnsi"/>
        </w:rPr>
      </w:pPr>
    </w:p>
    <w:p w14:paraId="29E7D36D" w14:textId="77777777" w:rsidR="00C61CCC" w:rsidRPr="00D80F87" w:rsidRDefault="00C61CCC" w:rsidP="004B5D0E">
      <w:pPr>
        <w:pStyle w:val="Ttulo5"/>
      </w:pPr>
      <w:r w:rsidRPr="00D80F87">
        <w:t>Áreas sensibles en el AID</w:t>
      </w:r>
    </w:p>
    <w:p w14:paraId="3DA6B578" w14:textId="77777777" w:rsidR="00C61CCC" w:rsidRPr="00D80F87" w:rsidRDefault="00C61CCC" w:rsidP="004B5D0E"/>
    <w:p w14:paraId="3F8C9143" w14:textId="77777777" w:rsidR="00C61CCC" w:rsidRPr="00D80F87" w:rsidRDefault="00C61CCC" w:rsidP="004B5D0E">
      <w:pPr>
        <w:pStyle w:val="Ttulo6"/>
      </w:pPr>
      <w:r w:rsidRPr="00D80F87">
        <w:t>Distrito de Manejo Integrado Cañon del Río Alicante</w:t>
      </w:r>
    </w:p>
    <w:p w14:paraId="0EAD9AEC" w14:textId="77777777" w:rsidR="00C61CCC" w:rsidRPr="00D80F87" w:rsidRDefault="00C61CCC" w:rsidP="004B5D0E"/>
    <w:p w14:paraId="351D1292" w14:textId="77777777" w:rsidR="00C61CCC" w:rsidRPr="00D80F87" w:rsidRDefault="00C61CCC" w:rsidP="004B5D0E">
      <w:pPr>
        <w:rPr>
          <w:lang w:val="es-ES"/>
        </w:rPr>
      </w:pPr>
      <w:r w:rsidRPr="00D80F87">
        <w:rPr>
          <w:lang w:val="es-ES"/>
        </w:rPr>
        <w:t xml:space="preserve">Un distrito de Manejo Integrado (DMI) es un espacio geográfico en el que el paisaje y los ecosistemas presentes mantienen su composición y funcionalidad aunque su estructura haya sido modificada, sus características naturales y culturales definen su importancia y un conjunto de estrategias encaminadas hacia su uso sostenible y preservación </w:t>
      </w:r>
      <w:sdt>
        <w:sdtPr>
          <w:rPr>
            <w:lang w:val="es-ES"/>
          </w:rPr>
          <w:id w:val="-1866506957"/>
          <w:citation/>
        </w:sdtPr>
        <w:sdtContent>
          <w:r w:rsidRPr="00D80F87">
            <w:rPr>
              <w:lang w:val="es-ES"/>
            </w:rPr>
            <w:fldChar w:fldCharType="begin"/>
          </w:r>
          <w:r w:rsidRPr="00D80F87">
            <w:instrText xml:space="preserve">CITATION Min10 \l 9226 </w:instrText>
          </w:r>
          <w:r w:rsidRPr="00D80F87">
            <w:rPr>
              <w:lang w:val="es-ES"/>
            </w:rPr>
            <w:fldChar w:fldCharType="separate"/>
          </w:r>
          <w:r w:rsidR="00E659F7" w:rsidRPr="00D80F87">
            <w:rPr>
              <w:noProof/>
            </w:rPr>
            <w:t>(MAVDT, 2010)</w:t>
          </w:r>
          <w:r w:rsidRPr="00D80F87">
            <w:rPr>
              <w:lang w:val="es-ES"/>
            </w:rPr>
            <w:fldChar w:fldCharType="end"/>
          </w:r>
        </w:sdtContent>
      </w:sdt>
      <w:r w:rsidRPr="00D80F87">
        <w:rPr>
          <w:lang w:val="es-ES"/>
        </w:rPr>
        <w:t>.</w:t>
      </w:r>
    </w:p>
    <w:p w14:paraId="375E45C7" w14:textId="77777777" w:rsidR="00C61CCC" w:rsidRPr="00D80F87" w:rsidRDefault="00C61CCC" w:rsidP="004B5D0E">
      <w:pPr>
        <w:rPr>
          <w:lang w:val="es-ES"/>
        </w:rPr>
      </w:pPr>
    </w:p>
    <w:p w14:paraId="36A7BBDC" w14:textId="0220070B" w:rsidR="00C61CCC" w:rsidRPr="00D80F87" w:rsidRDefault="00C61CCC" w:rsidP="004B5D0E">
      <w:r w:rsidRPr="00D80F87">
        <w:t xml:space="preserve">El DMI Cañon del Río Alicante es un área  de reserva natural ubicada en el rió alicante, comprendida por los municipios de Maceo, Puerto Berrio y Yolombo. El área total es de 6.292 hectáreas. En Maceo están ubicadas 3894 hectáreas, en las veredas La Gazapera, La floresta, La Susana, La Unión y Las Brisas Santa Bárbara. A puerto Berrio pertenecen 2001 hectáreas, ubicadas den las veredas Alto  Buenos Aires, Brasil- la Carlota, Calamar- el Dorado y Minas del Vapor; y a Yolombo pertenecen 397 hectáreas, ubicadas en la vereda los Andes </w:t>
      </w:r>
      <w:sdt>
        <w:sdtPr>
          <w:id w:val="-398054756"/>
          <w:citation/>
        </w:sdtPr>
        <w:sdtContent>
          <w:r w:rsidRPr="00D80F87">
            <w:fldChar w:fldCharType="begin"/>
          </w:r>
          <w:r w:rsidRPr="00D80F87">
            <w:instrText xml:space="preserve"> CITATION COR16 \l 9226 </w:instrText>
          </w:r>
          <w:r w:rsidRPr="00D80F87">
            <w:fldChar w:fldCharType="separate"/>
          </w:r>
          <w:r w:rsidR="00E659F7" w:rsidRPr="00D80F87">
            <w:rPr>
              <w:noProof/>
            </w:rPr>
            <w:t>(CORANTIOQUIA, 2016)</w:t>
          </w:r>
          <w:r w:rsidRPr="00D80F87">
            <w:fldChar w:fldCharType="end"/>
          </w:r>
        </w:sdtContent>
      </w:sdt>
      <w:r w:rsidRPr="00D80F87">
        <w:t xml:space="preserve"> (</w:t>
      </w:r>
      <w:r w:rsidRPr="00D80F87">
        <w:fldChar w:fldCharType="begin"/>
      </w:r>
      <w:r w:rsidRPr="00D80F87">
        <w:instrText xml:space="preserve"> REF _Ref441601521 \h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42</w:t>
      </w:r>
      <w:r w:rsidRPr="00D80F87">
        <w:fldChar w:fldCharType="end"/>
      </w:r>
      <w:r w:rsidRPr="00D80F87">
        <w:t>).</w:t>
      </w:r>
    </w:p>
    <w:p w14:paraId="5BDEB538" w14:textId="77777777" w:rsidR="00C61CCC" w:rsidRPr="00D80F87" w:rsidRDefault="00C61CCC" w:rsidP="004B5D0E"/>
    <w:p w14:paraId="09DB1E6E" w14:textId="77777777" w:rsidR="00C61CCC" w:rsidRPr="00D80F87" w:rsidRDefault="00C61CCC" w:rsidP="004B5D0E">
      <w:pPr>
        <w:rPr>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49"/>
      </w:tblGrid>
      <w:tr w:rsidR="00C61CCC" w:rsidRPr="00D80F87" w14:paraId="30F0182F" w14:textId="77777777" w:rsidTr="00C61CCC">
        <w:trPr>
          <w:trHeight w:val="3424"/>
          <w:jc w:val="center"/>
        </w:trPr>
        <w:tc>
          <w:tcPr>
            <w:tcW w:w="3774" w:type="dxa"/>
            <w:shd w:val="clear" w:color="auto" w:fill="auto"/>
            <w:vAlign w:val="center"/>
          </w:tcPr>
          <w:p w14:paraId="362B29D1" w14:textId="77777777" w:rsidR="00C61CCC" w:rsidRPr="00D80F87" w:rsidRDefault="00C61CCC" w:rsidP="004B5D0E">
            <w:pPr>
              <w:keepNext/>
              <w:jc w:val="center"/>
              <w:rPr>
                <w:rFonts w:cs="Arial"/>
                <w:noProof/>
                <w:color w:val="AE0000"/>
                <w:kern w:val="32"/>
              </w:rPr>
            </w:pPr>
            <w:r w:rsidRPr="00D80F87">
              <w:rPr>
                <w:rFonts w:cs="Arial"/>
                <w:noProof/>
                <w:color w:val="AE0000"/>
                <w:kern w:val="32"/>
                <w:lang w:eastAsia="es-CO"/>
              </w:rPr>
              <w:drawing>
                <wp:inline distT="0" distB="0" distL="0" distR="0" wp14:anchorId="0C5CF4BE" wp14:editId="6525D6F1">
                  <wp:extent cx="4324257" cy="3060192"/>
                  <wp:effectExtent l="0" t="0" r="0" b="0"/>
                  <wp:docPr id="66" name="Imagen 66" descr="C:\Users\Agutti\AppData\Local\Temp\Rar$DIa0.112\12. SUELO PROTEC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gutti\AppData\Local\Temp\Rar$DIa0.112\12. SUELO PROTECCIÓN.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35226" cy="3067954"/>
                          </a:xfrm>
                          <a:prstGeom prst="rect">
                            <a:avLst/>
                          </a:prstGeom>
                          <a:noFill/>
                          <a:ln>
                            <a:noFill/>
                          </a:ln>
                        </pic:spPr>
                      </pic:pic>
                    </a:graphicData>
                  </a:graphic>
                </wp:inline>
              </w:drawing>
            </w:r>
          </w:p>
        </w:tc>
      </w:tr>
    </w:tbl>
    <w:p w14:paraId="05DC9413" w14:textId="07F4F27A" w:rsidR="00C61CCC" w:rsidRPr="00D80F87" w:rsidRDefault="00C61CCC" w:rsidP="004B5D0E">
      <w:pPr>
        <w:pStyle w:val="Tablas"/>
      </w:pPr>
      <w:bookmarkStart w:id="277" w:name="_Ref441601521"/>
      <w:bookmarkStart w:id="278" w:name="_Toc441602119"/>
      <w:bookmarkStart w:id="279" w:name="_Toc447822105"/>
      <w:r w:rsidRPr="00D80F87">
        <w:t xml:space="preserve">Figura </w:t>
      </w:r>
      <w:fldSimple w:instr=" STYLEREF 1 \s ">
        <w:r w:rsidR="00F226A2">
          <w:rPr>
            <w:noProof/>
          </w:rPr>
          <w:t>3</w:t>
        </w:r>
      </w:fldSimple>
      <w:r w:rsidRPr="00D80F87">
        <w:t>.</w:t>
      </w:r>
      <w:fldSimple w:instr=" SEQ Figura \* ARABIC \s 1 ">
        <w:r w:rsidR="00F226A2">
          <w:rPr>
            <w:noProof/>
          </w:rPr>
          <w:t>42</w:t>
        </w:r>
      </w:fldSimple>
      <w:bookmarkEnd w:id="277"/>
      <w:r w:rsidRPr="00D80F87">
        <w:t xml:space="preserve"> </w:t>
      </w:r>
      <w:r w:rsidRPr="00D80F87">
        <w:rPr>
          <w:bCs w:val="0"/>
        </w:rPr>
        <w:t>Ubicación del DMI Cañon del Río Alicante</w:t>
      </w:r>
      <w:bookmarkEnd w:id="278"/>
      <w:bookmarkEnd w:id="279"/>
    </w:p>
    <w:p w14:paraId="7A295DF0" w14:textId="2E19340D" w:rsidR="00C61CCC" w:rsidRPr="00D80F87" w:rsidRDefault="00C61CCC" w:rsidP="004B5D0E">
      <w:pPr>
        <w:pStyle w:val="Notas"/>
      </w:pPr>
      <w:r w:rsidRPr="00D80F87">
        <w:t xml:space="preserve">Fuente </w:t>
      </w:r>
      <w:sdt>
        <w:sdtPr>
          <w:id w:val="-847703922"/>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005B381" w14:textId="77777777" w:rsidR="00C61CCC" w:rsidRPr="00D80F87" w:rsidRDefault="00C61CCC" w:rsidP="004B5D0E"/>
    <w:p w14:paraId="15C42452" w14:textId="77777777" w:rsidR="00C61CCC" w:rsidRPr="00D80F87" w:rsidRDefault="00C61CCC" w:rsidP="004B5D0E">
      <w:r w:rsidRPr="00D80F87">
        <w:t>Esta área se caracteriza por su alta diversidad, representada por la existencia de gran variedad de especies de Fauna y Flora, además de un alto valor paisajístico, dado por sistemas de cavernas, abrigos rocosos y corrientes de agua.</w:t>
      </w:r>
    </w:p>
    <w:p w14:paraId="4FF13F9D" w14:textId="77777777" w:rsidR="00C61CCC" w:rsidRPr="00D80F87" w:rsidRDefault="00C61CCC" w:rsidP="004B5D0E"/>
    <w:p w14:paraId="20B22A11" w14:textId="31A2BB84" w:rsidR="00C61CCC" w:rsidRPr="00D80F87" w:rsidRDefault="00C61CCC" w:rsidP="004B5D0E">
      <w:r w:rsidRPr="00D80F87">
        <w:t xml:space="preserve">El proyecto de rehabilitación y mejoramiento de la vía existente, desde Alto  Dolores –lazo 1 hasta Puerto Berrío oeste, en el departamento de Antioquia, realizará la intervención de un total de 1,55 (Ha) la cual corresponde al 0,025% del área total del, Distrito de Manejo integrado Cañon del Río Alicante. En la </w:t>
      </w:r>
      <w:r w:rsidRPr="00D80F87">
        <w:fldChar w:fldCharType="begin"/>
      </w:r>
      <w:r w:rsidRPr="00D80F87">
        <w:instrText xml:space="preserve"> REF _Ref441597451 \h  \* MERGEFORMAT </w:instrText>
      </w:r>
      <w:r w:rsidRPr="00D80F87">
        <w:fldChar w:fldCharType="separate"/>
      </w:r>
      <w:r w:rsidR="00F226A2" w:rsidRPr="00D80F87">
        <w:t xml:space="preserve">Figura </w:t>
      </w:r>
      <w:r w:rsidR="00F226A2">
        <w:rPr>
          <w:noProof/>
        </w:rPr>
        <w:t>3</w:t>
      </w:r>
      <w:r w:rsidR="00F226A2" w:rsidRPr="00D80F87">
        <w:rPr>
          <w:noProof/>
        </w:rPr>
        <w:t>.</w:t>
      </w:r>
      <w:r w:rsidR="00F226A2">
        <w:rPr>
          <w:noProof/>
        </w:rPr>
        <w:t>43</w:t>
      </w:r>
      <w:r w:rsidRPr="00D80F87">
        <w:fldChar w:fldCharType="end"/>
      </w:r>
      <w:r w:rsidRPr="00D80F87">
        <w:t xml:space="preserve"> se puede observar la zona de afectación, la cual presenta cuatro coberturas vegetales (</w:t>
      </w:r>
      <w:r w:rsidRPr="00D80F87">
        <w:fldChar w:fldCharType="begin"/>
      </w:r>
      <w:r w:rsidRPr="00D80F87">
        <w:instrText xml:space="preserve"> REF _Ref441598776 \h  \* MERGEFORMAT </w:instrText>
      </w:r>
      <w:r w:rsidRPr="00D80F87">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36</w:t>
      </w:r>
      <w:r w:rsidRPr="00D80F87">
        <w:fldChar w:fldCharType="end"/>
      </w:r>
      <w:r w:rsidRPr="00D80F87">
        <w:t xml:space="preserve">), siendo dominantes </w:t>
      </w:r>
      <w:r w:rsidRPr="00D80F87">
        <w:rPr>
          <w:rFonts w:eastAsia="Times New Roman"/>
          <w:iCs/>
          <w:color w:val="000000"/>
          <w:lang w:eastAsia="es-CO"/>
        </w:rPr>
        <w:t>Red vial, ferroviaria y terrenos asociados</w:t>
      </w:r>
      <w:r w:rsidRPr="00D80F87">
        <w:t xml:space="preserve"> y </w:t>
      </w:r>
      <w:r w:rsidRPr="00D80F87">
        <w:rPr>
          <w:rFonts w:eastAsia="Times New Roman"/>
          <w:iCs/>
          <w:color w:val="000000"/>
          <w:lang w:eastAsia="es-CO"/>
        </w:rPr>
        <w:t>Pastos limpios (1,48 Ha), estas</w:t>
      </w:r>
      <w:r w:rsidRPr="00D80F87">
        <w:t xml:space="preserve"> se caracterizan por tener un alto grado de intervención antrópica. Las coberturas de bosque abierto y ripario solo ocupan 0,07 Ha del área afectada.</w:t>
      </w:r>
    </w:p>
    <w:p w14:paraId="6E04A491" w14:textId="77777777" w:rsidR="00C61CCC" w:rsidRPr="00D80F87" w:rsidRDefault="00C61CCC"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236"/>
      </w:tblGrid>
      <w:tr w:rsidR="00C61CCC" w:rsidRPr="00D80F87" w14:paraId="45DC650B" w14:textId="77777777" w:rsidTr="00C61CCC">
        <w:trPr>
          <w:trHeight w:val="3424"/>
          <w:jc w:val="center"/>
        </w:trPr>
        <w:tc>
          <w:tcPr>
            <w:tcW w:w="3774" w:type="dxa"/>
            <w:shd w:val="clear" w:color="auto" w:fill="auto"/>
            <w:vAlign w:val="center"/>
          </w:tcPr>
          <w:p w14:paraId="432A3913" w14:textId="77777777" w:rsidR="00C61CCC" w:rsidRPr="00D80F87" w:rsidRDefault="00C61CCC" w:rsidP="004B5D0E">
            <w:pPr>
              <w:keepNext/>
              <w:jc w:val="center"/>
              <w:rPr>
                <w:rFonts w:cs="Arial"/>
                <w:noProof/>
                <w:color w:val="AE0000"/>
                <w:kern w:val="32"/>
              </w:rPr>
            </w:pPr>
            <w:r w:rsidRPr="00D80F87">
              <w:rPr>
                <w:rFonts w:cs="Arial"/>
                <w:noProof/>
                <w:color w:val="AE0000"/>
                <w:kern w:val="32"/>
                <w:lang w:eastAsia="es-CO"/>
              </w:rPr>
              <w:lastRenderedPageBreak/>
              <w:drawing>
                <wp:inline distT="0" distB="0" distL="0" distR="0" wp14:anchorId="77B3C50C" wp14:editId="1EF09CEC">
                  <wp:extent cx="3871356" cy="3871356"/>
                  <wp:effectExtent l="0" t="0" r="0" b="0"/>
                  <wp:docPr id="13" name="Imagen 13" descr="C:\Users\Agutti\AppData\Local\Temp\Rar$DIa0.146\13. AFECTACIÓN D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utti\AppData\Local\Temp\Rar$DIa0.146\13. AFECTACIÓN DMI.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67171" cy="3867171"/>
                          </a:xfrm>
                          <a:prstGeom prst="rect">
                            <a:avLst/>
                          </a:prstGeom>
                          <a:noFill/>
                          <a:ln>
                            <a:noFill/>
                          </a:ln>
                        </pic:spPr>
                      </pic:pic>
                    </a:graphicData>
                  </a:graphic>
                </wp:inline>
              </w:drawing>
            </w:r>
          </w:p>
        </w:tc>
      </w:tr>
    </w:tbl>
    <w:p w14:paraId="331D3A5A" w14:textId="1DF51EA5" w:rsidR="00C61CCC" w:rsidRPr="00D80F87" w:rsidRDefault="00C61CCC" w:rsidP="004B5D0E">
      <w:pPr>
        <w:pStyle w:val="Tablas"/>
      </w:pPr>
      <w:bookmarkStart w:id="280" w:name="_Ref441597451"/>
      <w:bookmarkStart w:id="281" w:name="_Ref441597446"/>
      <w:bookmarkStart w:id="282" w:name="_Toc441602120"/>
      <w:bookmarkStart w:id="283" w:name="_Toc447822106"/>
      <w:r w:rsidRPr="00D80F87">
        <w:t xml:space="preserve">Figura </w:t>
      </w:r>
      <w:fldSimple w:instr=" STYLEREF 1 \s ">
        <w:r w:rsidR="00F226A2">
          <w:rPr>
            <w:noProof/>
          </w:rPr>
          <w:t>3</w:t>
        </w:r>
      </w:fldSimple>
      <w:r w:rsidRPr="00D80F87">
        <w:t>.</w:t>
      </w:r>
      <w:fldSimple w:instr=" SEQ Figura \* ARABIC \s 1 ">
        <w:r w:rsidR="00F226A2">
          <w:rPr>
            <w:noProof/>
          </w:rPr>
          <w:t>43</w:t>
        </w:r>
      </w:fldSimple>
      <w:bookmarkEnd w:id="280"/>
      <w:r w:rsidRPr="00D80F87">
        <w:t xml:space="preserve"> </w:t>
      </w:r>
      <w:r w:rsidRPr="00D80F87">
        <w:rPr>
          <w:bCs w:val="0"/>
        </w:rPr>
        <w:t>Zona de afectación del DMI del Río Alicante</w:t>
      </w:r>
      <w:bookmarkEnd w:id="281"/>
      <w:bookmarkEnd w:id="282"/>
      <w:bookmarkEnd w:id="283"/>
    </w:p>
    <w:p w14:paraId="035462FE" w14:textId="039A28B7" w:rsidR="00C61CCC" w:rsidRPr="00D80F87" w:rsidRDefault="00C61CCC" w:rsidP="004B5D0E">
      <w:pPr>
        <w:pStyle w:val="Notas"/>
      </w:pPr>
      <w:r w:rsidRPr="00D80F87">
        <w:t xml:space="preserve">Fuente </w:t>
      </w:r>
      <w:sdt>
        <w:sdtPr>
          <w:id w:val="-1186589004"/>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7666B03" w14:textId="77777777" w:rsidR="00C61CCC" w:rsidRPr="00D80F87" w:rsidRDefault="00C61CCC" w:rsidP="004B5D0E"/>
    <w:p w14:paraId="0F242989" w14:textId="12B6B61F" w:rsidR="00C61CCC" w:rsidRPr="00D80F87" w:rsidRDefault="00C61CCC" w:rsidP="004B5D0E">
      <w:pPr>
        <w:pStyle w:val="Tablas"/>
        <w:rPr>
          <w:rFonts w:asciiTheme="majorHAnsi" w:hAnsiTheme="majorHAnsi"/>
        </w:rPr>
      </w:pPr>
      <w:bookmarkStart w:id="284" w:name="_Ref441598776"/>
      <w:bookmarkStart w:id="285" w:name="_Toc441602029"/>
      <w:bookmarkStart w:id="286" w:name="_Toc447822006"/>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36</w:t>
      </w:r>
      <w:r w:rsidRPr="00D80F87">
        <w:rPr>
          <w:rFonts w:asciiTheme="majorHAnsi" w:hAnsiTheme="majorHAnsi"/>
        </w:rPr>
        <w:fldChar w:fldCharType="end"/>
      </w:r>
      <w:bookmarkEnd w:id="284"/>
      <w:r w:rsidRPr="00D80F87">
        <w:rPr>
          <w:rFonts w:asciiTheme="majorHAnsi" w:hAnsiTheme="majorHAnsi"/>
        </w:rPr>
        <w:t xml:space="preserve"> </w:t>
      </w:r>
      <w:r w:rsidRPr="00D80F87">
        <w:rPr>
          <w:rFonts w:asciiTheme="majorHAnsi" w:hAnsiTheme="majorHAnsi" w:cs="Arial"/>
        </w:rPr>
        <w:t>Coberturas presentes en la zona de afectación del DMI Cañon del Río Alicante</w:t>
      </w:r>
      <w:bookmarkEnd w:id="285"/>
      <w:bookmarkEnd w:id="286"/>
    </w:p>
    <w:tbl>
      <w:tblPr>
        <w:tblW w:w="4860" w:type="dxa"/>
        <w:jc w:val="center"/>
        <w:tblCellMar>
          <w:left w:w="70" w:type="dxa"/>
          <w:right w:w="70" w:type="dxa"/>
        </w:tblCellMar>
        <w:tblLook w:val="04A0" w:firstRow="1" w:lastRow="0" w:firstColumn="1" w:lastColumn="0" w:noHBand="0" w:noVBand="1"/>
      </w:tblPr>
      <w:tblGrid>
        <w:gridCol w:w="1960"/>
        <w:gridCol w:w="1640"/>
        <w:gridCol w:w="1260"/>
      </w:tblGrid>
      <w:tr w:rsidR="00C61CCC" w:rsidRPr="00D80F87" w14:paraId="6FB23071" w14:textId="77777777" w:rsidTr="00C61CCC">
        <w:trPr>
          <w:trHeight w:val="795"/>
          <w:jc w:val="center"/>
        </w:trPr>
        <w:tc>
          <w:tcPr>
            <w:tcW w:w="1960" w:type="dxa"/>
            <w:tcBorders>
              <w:top w:val="single" w:sz="8" w:space="0" w:color="auto"/>
              <w:left w:val="single" w:sz="8" w:space="0" w:color="auto"/>
              <w:bottom w:val="single" w:sz="8" w:space="0" w:color="auto"/>
              <w:right w:val="single" w:sz="8" w:space="0" w:color="auto"/>
            </w:tcBorders>
            <w:shd w:val="clear" w:color="000000" w:fill="595959"/>
            <w:noWrap/>
            <w:vAlign w:val="center"/>
            <w:hideMark/>
          </w:tcPr>
          <w:p w14:paraId="795A3645" w14:textId="77777777" w:rsidR="00C61CCC" w:rsidRPr="00D80F87" w:rsidRDefault="00C61CCC" w:rsidP="004B5D0E">
            <w:pPr>
              <w:spacing w:line="240" w:lineRule="auto"/>
              <w:contextualSpacing w:val="0"/>
              <w:jc w:val="center"/>
              <w:rPr>
                <w:rFonts w:eastAsia="Times New Roman"/>
                <w:b/>
                <w:bCs/>
                <w:color w:val="000000"/>
                <w:lang w:eastAsia="es-CO"/>
              </w:rPr>
            </w:pPr>
            <w:r w:rsidRPr="00D80F87">
              <w:rPr>
                <w:rFonts w:eastAsia="Times New Roman"/>
                <w:b/>
                <w:bCs/>
                <w:color w:val="000000"/>
                <w:lang w:eastAsia="es-CO"/>
              </w:rPr>
              <w:t>COBERTURA</w:t>
            </w:r>
          </w:p>
        </w:tc>
        <w:tc>
          <w:tcPr>
            <w:tcW w:w="1640" w:type="dxa"/>
            <w:tcBorders>
              <w:top w:val="single" w:sz="8" w:space="0" w:color="auto"/>
              <w:left w:val="nil"/>
              <w:bottom w:val="single" w:sz="8" w:space="0" w:color="auto"/>
              <w:right w:val="single" w:sz="8" w:space="0" w:color="auto"/>
            </w:tcBorders>
            <w:shd w:val="clear" w:color="000000" w:fill="595959"/>
            <w:vAlign w:val="center"/>
            <w:hideMark/>
          </w:tcPr>
          <w:p w14:paraId="14E0FC8A" w14:textId="77777777" w:rsidR="00C61CCC" w:rsidRPr="00D80F87" w:rsidRDefault="00C61CCC" w:rsidP="004B5D0E">
            <w:pPr>
              <w:spacing w:line="240" w:lineRule="auto"/>
              <w:contextualSpacing w:val="0"/>
              <w:jc w:val="center"/>
              <w:rPr>
                <w:rFonts w:eastAsia="Times New Roman"/>
                <w:b/>
                <w:bCs/>
                <w:color w:val="000000"/>
                <w:lang w:eastAsia="es-CO"/>
              </w:rPr>
            </w:pPr>
            <w:r w:rsidRPr="00D80F87">
              <w:rPr>
                <w:rFonts w:eastAsia="Times New Roman"/>
                <w:b/>
                <w:bCs/>
                <w:color w:val="000000"/>
                <w:lang w:eastAsia="es-CO"/>
              </w:rPr>
              <w:t>COD. CORINE LAND COVER</w:t>
            </w:r>
          </w:p>
        </w:tc>
        <w:tc>
          <w:tcPr>
            <w:tcW w:w="1260" w:type="dxa"/>
            <w:tcBorders>
              <w:top w:val="single" w:sz="8" w:space="0" w:color="auto"/>
              <w:left w:val="nil"/>
              <w:bottom w:val="single" w:sz="8" w:space="0" w:color="auto"/>
              <w:right w:val="single" w:sz="8" w:space="0" w:color="auto"/>
            </w:tcBorders>
            <w:shd w:val="clear" w:color="000000" w:fill="595959"/>
            <w:noWrap/>
            <w:vAlign w:val="center"/>
            <w:hideMark/>
          </w:tcPr>
          <w:p w14:paraId="1644FD32" w14:textId="77777777" w:rsidR="00C61CCC" w:rsidRPr="00D80F87" w:rsidRDefault="00C61CCC" w:rsidP="004B5D0E">
            <w:pPr>
              <w:spacing w:line="240" w:lineRule="auto"/>
              <w:contextualSpacing w:val="0"/>
              <w:jc w:val="center"/>
              <w:rPr>
                <w:rFonts w:eastAsia="Times New Roman"/>
                <w:b/>
                <w:bCs/>
                <w:color w:val="000000"/>
                <w:lang w:eastAsia="es-CO"/>
              </w:rPr>
            </w:pPr>
            <w:r w:rsidRPr="00D80F87">
              <w:rPr>
                <w:rFonts w:eastAsia="Times New Roman"/>
                <w:b/>
                <w:bCs/>
                <w:color w:val="000000"/>
                <w:lang w:eastAsia="es-CO"/>
              </w:rPr>
              <w:t>ÁREA (ha)</w:t>
            </w:r>
          </w:p>
        </w:tc>
      </w:tr>
      <w:tr w:rsidR="00C61CCC" w:rsidRPr="00D80F87" w14:paraId="770F44DB" w14:textId="77777777" w:rsidTr="00C61CCC">
        <w:trPr>
          <w:trHeight w:val="870"/>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1F9519E" w14:textId="77777777" w:rsidR="00C61CCC" w:rsidRPr="00D80F87" w:rsidRDefault="00C61CCC" w:rsidP="004B5D0E">
            <w:pPr>
              <w:spacing w:line="240" w:lineRule="auto"/>
              <w:contextualSpacing w:val="0"/>
              <w:jc w:val="center"/>
              <w:rPr>
                <w:rFonts w:eastAsia="Times New Roman"/>
                <w:i/>
                <w:iCs/>
                <w:color w:val="000000"/>
                <w:sz w:val="20"/>
                <w:szCs w:val="20"/>
                <w:lang w:eastAsia="es-CO"/>
              </w:rPr>
            </w:pPr>
            <w:r w:rsidRPr="00D80F87">
              <w:rPr>
                <w:rFonts w:eastAsia="Times New Roman"/>
                <w:i/>
                <w:iCs/>
                <w:color w:val="000000"/>
                <w:sz w:val="20"/>
                <w:szCs w:val="20"/>
                <w:lang w:eastAsia="es-CO"/>
              </w:rPr>
              <w:t>Red vial, ferroviaria y terrenos asociados</w:t>
            </w:r>
          </w:p>
        </w:tc>
        <w:tc>
          <w:tcPr>
            <w:tcW w:w="1640" w:type="dxa"/>
            <w:tcBorders>
              <w:top w:val="nil"/>
              <w:left w:val="nil"/>
              <w:bottom w:val="single" w:sz="8" w:space="0" w:color="auto"/>
              <w:right w:val="single" w:sz="8" w:space="0" w:color="auto"/>
            </w:tcBorders>
            <w:shd w:val="clear" w:color="auto" w:fill="auto"/>
            <w:noWrap/>
            <w:vAlign w:val="center"/>
            <w:hideMark/>
          </w:tcPr>
          <w:p w14:paraId="74BCE9E5"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122</w:t>
            </w:r>
          </w:p>
        </w:tc>
        <w:tc>
          <w:tcPr>
            <w:tcW w:w="1260" w:type="dxa"/>
            <w:tcBorders>
              <w:top w:val="nil"/>
              <w:left w:val="nil"/>
              <w:bottom w:val="single" w:sz="8" w:space="0" w:color="auto"/>
              <w:right w:val="single" w:sz="8" w:space="0" w:color="auto"/>
            </w:tcBorders>
            <w:shd w:val="clear" w:color="auto" w:fill="auto"/>
            <w:noWrap/>
            <w:vAlign w:val="center"/>
            <w:hideMark/>
          </w:tcPr>
          <w:p w14:paraId="0E65EBAF"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0,854996</w:t>
            </w:r>
          </w:p>
        </w:tc>
      </w:tr>
      <w:tr w:rsidR="00C61CCC" w:rsidRPr="00D80F87" w14:paraId="3F39DCE3" w14:textId="77777777" w:rsidTr="00C61CCC">
        <w:trPr>
          <w:trHeight w:val="315"/>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1FD16CD0" w14:textId="77777777" w:rsidR="00C61CCC" w:rsidRPr="00D80F87" w:rsidRDefault="00C61CCC" w:rsidP="004B5D0E">
            <w:pPr>
              <w:spacing w:line="240" w:lineRule="auto"/>
              <w:contextualSpacing w:val="0"/>
              <w:jc w:val="center"/>
              <w:rPr>
                <w:rFonts w:eastAsia="Times New Roman"/>
                <w:i/>
                <w:iCs/>
                <w:color w:val="000000"/>
                <w:sz w:val="20"/>
                <w:szCs w:val="20"/>
                <w:lang w:eastAsia="es-CO"/>
              </w:rPr>
            </w:pPr>
            <w:r w:rsidRPr="00D80F87">
              <w:rPr>
                <w:rFonts w:eastAsia="Times New Roman"/>
                <w:i/>
                <w:iCs/>
                <w:color w:val="000000"/>
                <w:sz w:val="20"/>
                <w:szCs w:val="20"/>
                <w:lang w:eastAsia="es-CO"/>
              </w:rPr>
              <w:t>Bosque abierto</w:t>
            </w:r>
          </w:p>
        </w:tc>
        <w:tc>
          <w:tcPr>
            <w:tcW w:w="1640" w:type="dxa"/>
            <w:tcBorders>
              <w:top w:val="nil"/>
              <w:left w:val="nil"/>
              <w:bottom w:val="single" w:sz="8" w:space="0" w:color="auto"/>
              <w:right w:val="single" w:sz="8" w:space="0" w:color="auto"/>
            </w:tcBorders>
            <w:shd w:val="clear" w:color="auto" w:fill="auto"/>
            <w:noWrap/>
            <w:vAlign w:val="center"/>
            <w:hideMark/>
          </w:tcPr>
          <w:p w14:paraId="40482694"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312</w:t>
            </w:r>
          </w:p>
        </w:tc>
        <w:tc>
          <w:tcPr>
            <w:tcW w:w="1260" w:type="dxa"/>
            <w:tcBorders>
              <w:top w:val="nil"/>
              <w:left w:val="nil"/>
              <w:bottom w:val="single" w:sz="8" w:space="0" w:color="auto"/>
              <w:right w:val="single" w:sz="8" w:space="0" w:color="auto"/>
            </w:tcBorders>
            <w:shd w:val="clear" w:color="auto" w:fill="auto"/>
            <w:noWrap/>
            <w:vAlign w:val="center"/>
            <w:hideMark/>
          </w:tcPr>
          <w:p w14:paraId="2AFCCC64"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0,069538</w:t>
            </w:r>
          </w:p>
        </w:tc>
      </w:tr>
      <w:tr w:rsidR="00C61CCC" w:rsidRPr="00D80F87" w14:paraId="17836403" w14:textId="77777777" w:rsidTr="00C61CCC">
        <w:trPr>
          <w:trHeight w:val="315"/>
          <w:jc w:val="center"/>
        </w:trPr>
        <w:tc>
          <w:tcPr>
            <w:tcW w:w="1960" w:type="dxa"/>
            <w:tcBorders>
              <w:top w:val="nil"/>
              <w:left w:val="single" w:sz="8" w:space="0" w:color="auto"/>
              <w:bottom w:val="single" w:sz="8" w:space="0" w:color="auto"/>
              <w:right w:val="single" w:sz="8" w:space="0" w:color="auto"/>
            </w:tcBorders>
            <w:shd w:val="clear" w:color="000000" w:fill="FFFFFF"/>
            <w:noWrap/>
            <w:vAlign w:val="center"/>
            <w:hideMark/>
          </w:tcPr>
          <w:p w14:paraId="29DBD206" w14:textId="77777777" w:rsidR="00C61CCC" w:rsidRPr="00D80F87" w:rsidRDefault="00C61CCC" w:rsidP="004B5D0E">
            <w:pPr>
              <w:spacing w:line="240" w:lineRule="auto"/>
              <w:contextualSpacing w:val="0"/>
              <w:jc w:val="center"/>
              <w:rPr>
                <w:rFonts w:eastAsia="Times New Roman"/>
                <w:i/>
                <w:iCs/>
                <w:color w:val="000000"/>
                <w:sz w:val="20"/>
                <w:szCs w:val="20"/>
                <w:lang w:eastAsia="es-CO"/>
              </w:rPr>
            </w:pPr>
            <w:r w:rsidRPr="00D80F87">
              <w:rPr>
                <w:rFonts w:eastAsia="Times New Roman"/>
                <w:i/>
                <w:iCs/>
                <w:color w:val="000000"/>
                <w:sz w:val="20"/>
                <w:szCs w:val="20"/>
                <w:lang w:eastAsia="es-CO"/>
              </w:rPr>
              <w:t>Pastos limpios</w:t>
            </w:r>
          </w:p>
        </w:tc>
        <w:tc>
          <w:tcPr>
            <w:tcW w:w="1640" w:type="dxa"/>
            <w:tcBorders>
              <w:top w:val="nil"/>
              <w:left w:val="nil"/>
              <w:bottom w:val="single" w:sz="8" w:space="0" w:color="auto"/>
              <w:right w:val="single" w:sz="8" w:space="0" w:color="auto"/>
            </w:tcBorders>
            <w:shd w:val="clear" w:color="auto" w:fill="auto"/>
            <w:noWrap/>
            <w:vAlign w:val="center"/>
            <w:hideMark/>
          </w:tcPr>
          <w:p w14:paraId="7114F6AF"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231</w:t>
            </w:r>
          </w:p>
        </w:tc>
        <w:tc>
          <w:tcPr>
            <w:tcW w:w="1260" w:type="dxa"/>
            <w:tcBorders>
              <w:top w:val="nil"/>
              <w:left w:val="nil"/>
              <w:bottom w:val="single" w:sz="8" w:space="0" w:color="auto"/>
              <w:right w:val="single" w:sz="8" w:space="0" w:color="auto"/>
            </w:tcBorders>
            <w:shd w:val="clear" w:color="auto" w:fill="auto"/>
            <w:noWrap/>
            <w:vAlign w:val="center"/>
            <w:hideMark/>
          </w:tcPr>
          <w:p w14:paraId="4C4894DB"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0,62438</w:t>
            </w:r>
          </w:p>
        </w:tc>
      </w:tr>
      <w:tr w:rsidR="00C61CCC" w:rsidRPr="00D80F87" w14:paraId="74B46AE2" w14:textId="77777777" w:rsidTr="00C61CCC">
        <w:trPr>
          <w:trHeight w:val="525"/>
          <w:jc w:val="center"/>
        </w:trPr>
        <w:tc>
          <w:tcPr>
            <w:tcW w:w="1960" w:type="dxa"/>
            <w:tcBorders>
              <w:top w:val="nil"/>
              <w:left w:val="single" w:sz="8" w:space="0" w:color="auto"/>
              <w:bottom w:val="single" w:sz="8" w:space="0" w:color="auto"/>
              <w:right w:val="single" w:sz="8" w:space="0" w:color="auto"/>
            </w:tcBorders>
            <w:shd w:val="clear" w:color="auto" w:fill="auto"/>
            <w:vAlign w:val="center"/>
            <w:hideMark/>
          </w:tcPr>
          <w:p w14:paraId="26A08163" w14:textId="77777777" w:rsidR="00C61CCC" w:rsidRPr="00D80F87" w:rsidRDefault="00C61CCC" w:rsidP="004B5D0E">
            <w:pPr>
              <w:spacing w:line="240" w:lineRule="auto"/>
              <w:contextualSpacing w:val="0"/>
              <w:jc w:val="center"/>
              <w:rPr>
                <w:rFonts w:eastAsia="Times New Roman"/>
                <w:i/>
                <w:iCs/>
                <w:color w:val="000000"/>
                <w:sz w:val="20"/>
                <w:szCs w:val="20"/>
                <w:lang w:eastAsia="es-CO"/>
              </w:rPr>
            </w:pPr>
            <w:r w:rsidRPr="00D80F87">
              <w:rPr>
                <w:rFonts w:eastAsia="Times New Roman"/>
                <w:i/>
                <w:iCs/>
                <w:color w:val="000000"/>
                <w:sz w:val="20"/>
                <w:szCs w:val="20"/>
                <w:lang w:eastAsia="es-CO"/>
              </w:rPr>
              <w:t>Bosque de galería y/o ripario</w:t>
            </w:r>
          </w:p>
        </w:tc>
        <w:tc>
          <w:tcPr>
            <w:tcW w:w="1640" w:type="dxa"/>
            <w:tcBorders>
              <w:top w:val="nil"/>
              <w:left w:val="nil"/>
              <w:bottom w:val="single" w:sz="8" w:space="0" w:color="auto"/>
              <w:right w:val="single" w:sz="8" w:space="0" w:color="auto"/>
            </w:tcBorders>
            <w:shd w:val="clear" w:color="auto" w:fill="auto"/>
            <w:noWrap/>
            <w:vAlign w:val="center"/>
            <w:hideMark/>
          </w:tcPr>
          <w:p w14:paraId="76907293"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314</w:t>
            </w:r>
          </w:p>
        </w:tc>
        <w:tc>
          <w:tcPr>
            <w:tcW w:w="1260" w:type="dxa"/>
            <w:tcBorders>
              <w:top w:val="nil"/>
              <w:left w:val="nil"/>
              <w:bottom w:val="single" w:sz="8" w:space="0" w:color="auto"/>
              <w:right w:val="single" w:sz="8" w:space="0" w:color="auto"/>
            </w:tcBorders>
            <w:shd w:val="clear" w:color="auto" w:fill="auto"/>
            <w:noWrap/>
            <w:vAlign w:val="center"/>
            <w:hideMark/>
          </w:tcPr>
          <w:p w14:paraId="1E8879C6"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0,00059</w:t>
            </w:r>
          </w:p>
        </w:tc>
      </w:tr>
      <w:tr w:rsidR="00C61CCC" w:rsidRPr="00D80F87" w14:paraId="3AFF724E" w14:textId="77777777" w:rsidTr="00C61CCC">
        <w:trPr>
          <w:trHeight w:val="315"/>
          <w:jc w:val="center"/>
        </w:trPr>
        <w:tc>
          <w:tcPr>
            <w:tcW w:w="1960" w:type="dxa"/>
            <w:tcBorders>
              <w:top w:val="nil"/>
              <w:left w:val="single" w:sz="8" w:space="0" w:color="auto"/>
              <w:bottom w:val="single" w:sz="8" w:space="0" w:color="auto"/>
              <w:right w:val="single" w:sz="8" w:space="0" w:color="auto"/>
            </w:tcBorders>
            <w:shd w:val="clear" w:color="auto" w:fill="auto"/>
            <w:noWrap/>
            <w:vAlign w:val="center"/>
            <w:hideMark/>
          </w:tcPr>
          <w:p w14:paraId="487544A8"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TOTAL</w:t>
            </w:r>
          </w:p>
        </w:tc>
        <w:tc>
          <w:tcPr>
            <w:tcW w:w="1640" w:type="dxa"/>
            <w:tcBorders>
              <w:top w:val="nil"/>
              <w:left w:val="nil"/>
              <w:bottom w:val="single" w:sz="8" w:space="0" w:color="auto"/>
              <w:right w:val="single" w:sz="8" w:space="0" w:color="auto"/>
            </w:tcBorders>
            <w:shd w:val="clear" w:color="auto" w:fill="auto"/>
            <w:noWrap/>
            <w:vAlign w:val="center"/>
            <w:hideMark/>
          </w:tcPr>
          <w:p w14:paraId="55D7B1BA"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 </w:t>
            </w:r>
          </w:p>
        </w:tc>
        <w:tc>
          <w:tcPr>
            <w:tcW w:w="1260" w:type="dxa"/>
            <w:tcBorders>
              <w:top w:val="nil"/>
              <w:left w:val="nil"/>
              <w:bottom w:val="single" w:sz="8" w:space="0" w:color="auto"/>
              <w:right w:val="single" w:sz="8" w:space="0" w:color="auto"/>
            </w:tcBorders>
            <w:shd w:val="clear" w:color="auto" w:fill="auto"/>
            <w:noWrap/>
            <w:vAlign w:val="center"/>
            <w:hideMark/>
          </w:tcPr>
          <w:p w14:paraId="4ECA1E76" w14:textId="77777777" w:rsidR="00C61CCC" w:rsidRPr="00D80F87" w:rsidRDefault="00C61CCC" w:rsidP="004B5D0E">
            <w:pPr>
              <w:spacing w:line="240" w:lineRule="auto"/>
              <w:contextualSpacing w:val="0"/>
              <w:jc w:val="center"/>
              <w:rPr>
                <w:rFonts w:eastAsia="Times New Roman"/>
                <w:color w:val="000000"/>
                <w:sz w:val="20"/>
                <w:szCs w:val="20"/>
                <w:lang w:eastAsia="es-CO"/>
              </w:rPr>
            </w:pPr>
            <w:r w:rsidRPr="00D80F87">
              <w:rPr>
                <w:rFonts w:eastAsia="Times New Roman"/>
                <w:color w:val="000000"/>
                <w:sz w:val="20"/>
                <w:szCs w:val="20"/>
                <w:lang w:eastAsia="es-CO"/>
              </w:rPr>
              <w:t>1,549504</w:t>
            </w:r>
          </w:p>
        </w:tc>
      </w:tr>
    </w:tbl>
    <w:p w14:paraId="74D0E137" w14:textId="4DBD3562" w:rsidR="00C61CCC" w:rsidRPr="00D80F87" w:rsidRDefault="00C61CCC" w:rsidP="004B5D0E">
      <w:pPr>
        <w:pStyle w:val="Notas"/>
      </w:pPr>
      <w:r w:rsidRPr="00D80F87">
        <w:t xml:space="preserve">Fuente </w:t>
      </w:r>
      <w:sdt>
        <w:sdtPr>
          <w:id w:val="389922185"/>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46178CE" w14:textId="77777777" w:rsidR="00C61CCC" w:rsidRPr="00D80F87" w:rsidRDefault="00C61CCC" w:rsidP="004B5D0E">
      <w:pPr>
        <w:rPr>
          <w:rFonts w:asciiTheme="majorHAnsi" w:hAnsiTheme="majorHAnsi"/>
        </w:rPr>
      </w:pPr>
    </w:p>
    <w:p w14:paraId="4A643F37" w14:textId="77777777" w:rsidR="00C61CCC" w:rsidRPr="00D80F87" w:rsidRDefault="00C61CCC" w:rsidP="004B5D0E">
      <w:pPr>
        <w:rPr>
          <w:rFonts w:asciiTheme="majorHAnsi" w:hAnsiTheme="majorHAnsi"/>
        </w:rPr>
      </w:pPr>
    </w:p>
    <w:p w14:paraId="06593CEC" w14:textId="77777777" w:rsidR="008F30BC" w:rsidRPr="00D80F87" w:rsidRDefault="008F30BC" w:rsidP="004B5D0E">
      <w:pPr>
        <w:pStyle w:val="Ttulo5"/>
      </w:pPr>
      <w:r w:rsidRPr="00D80F87">
        <w:lastRenderedPageBreak/>
        <w:t>Inventario forestal</w:t>
      </w:r>
    </w:p>
    <w:p w14:paraId="2882CBAE" w14:textId="77777777" w:rsidR="008F30BC" w:rsidRPr="00D80F87" w:rsidRDefault="008F30BC" w:rsidP="004B5D0E"/>
    <w:p w14:paraId="3CCC908D" w14:textId="77777777" w:rsidR="008F30BC" w:rsidRPr="00D80F87" w:rsidRDefault="008F30BC" w:rsidP="004B5D0E">
      <w:r w:rsidRPr="00D80F87">
        <w:t>La estimación del volumen total y comercial a remover, se hizo mediante inventario forestal al 100 %</w:t>
      </w:r>
      <w:r w:rsidRPr="00D80F87">
        <w:rPr>
          <w:rFonts w:cs="Arial"/>
          <w:lang w:val="es-ES"/>
        </w:rPr>
        <w:t>, el cual se realizó en el área de intervención del proyecto correspondiente a 84.06 ha (ésta áreas se encuentra incluida dentro del área de influencia del proyecto),</w:t>
      </w:r>
      <w:r w:rsidRPr="00D80F87">
        <w:t xml:space="preserve"> en la vía existente y en las áreas destinadas para infraestructura del proyecto.</w:t>
      </w:r>
    </w:p>
    <w:p w14:paraId="0ED24FDC" w14:textId="77777777" w:rsidR="008F30BC" w:rsidRPr="00D80F87" w:rsidRDefault="008F30BC" w:rsidP="004B5D0E"/>
    <w:p w14:paraId="354E6E35" w14:textId="77777777" w:rsidR="008F30BC" w:rsidRPr="00D80F87" w:rsidRDefault="008F30BC" w:rsidP="004B5D0E">
      <w:pPr>
        <w:pStyle w:val="Ttulo6"/>
      </w:pPr>
      <w:r w:rsidRPr="00D80F87">
        <w:t xml:space="preserve">Levantamiento de información </w:t>
      </w:r>
    </w:p>
    <w:p w14:paraId="1CE6C571" w14:textId="77777777" w:rsidR="008F30BC" w:rsidRPr="00D80F87" w:rsidRDefault="008F30BC" w:rsidP="004B5D0E"/>
    <w:p w14:paraId="5C313FE3" w14:textId="77777777" w:rsidR="008F30BC" w:rsidRPr="00D80F87" w:rsidRDefault="008F30BC" w:rsidP="004B5D0E">
      <w:r w:rsidRPr="00D80F87">
        <w:t>La información necesaria para la caracterización del componente forestal fue registrada en los siguientes formatos:</w:t>
      </w:r>
    </w:p>
    <w:p w14:paraId="686CDE60" w14:textId="77777777" w:rsidR="008F30BC" w:rsidRPr="00D80F87" w:rsidRDefault="008F30BC" w:rsidP="004B5D0E"/>
    <w:p w14:paraId="339BECD5" w14:textId="77777777" w:rsidR="008F30BC" w:rsidRPr="00D80F87" w:rsidRDefault="008F30BC" w:rsidP="004B5D0E">
      <w:pPr>
        <w:pStyle w:val="Prrafodelista"/>
        <w:numPr>
          <w:ilvl w:val="0"/>
          <w:numId w:val="34"/>
        </w:numPr>
        <w:rPr>
          <w:i/>
        </w:rPr>
      </w:pPr>
      <w:r w:rsidRPr="00D80F87">
        <w:t xml:space="preserve">Inventario forestal 100 %: levantamiento de información de las especies arbóreas de estrato fustal. </w:t>
      </w:r>
    </w:p>
    <w:p w14:paraId="7FD966B1" w14:textId="77777777" w:rsidR="008F30BC" w:rsidRPr="00D80F87" w:rsidRDefault="008F30BC" w:rsidP="004B5D0E">
      <w:pPr>
        <w:pStyle w:val="Prrafodelista"/>
        <w:numPr>
          <w:ilvl w:val="0"/>
          <w:numId w:val="34"/>
        </w:numPr>
        <w:rPr>
          <w:i/>
        </w:rPr>
      </w:pPr>
      <w:r w:rsidRPr="00D80F87">
        <w:t>Inventario forestal veda: levantamiento de información adicional para especies en veda o con algún grado de amenaza.</w:t>
      </w:r>
    </w:p>
    <w:p w14:paraId="524580CC" w14:textId="77777777" w:rsidR="008F30BC" w:rsidRPr="00D80F87" w:rsidRDefault="008F30BC" w:rsidP="004B5D0E"/>
    <w:p w14:paraId="4F6AEC8C" w14:textId="77777777" w:rsidR="008F30BC" w:rsidRPr="00D80F87" w:rsidRDefault="008F30BC" w:rsidP="004B5D0E">
      <w:pPr>
        <w:rPr>
          <w:i/>
        </w:rPr>
      </w:pPr>
      <w:r w:rsidRPr="00D80F87">
        <w:t xml:space="preserve">Para cada unidad de cobertura se registró información general del sitio, esta información corresponde a la sugerida por Álvarez </w:t>
      </w:r>
      <w:r w:rsidRPr="00D80F87">
        <w:rPr>
          <w:i/>
        </w:rPr>
        <w:t xml:space="preserve">et al  </w:t>
      </w:r>
      <w:r w:rsidRPr="00D80F87">
        <w:rPr>
          <w:i/>
        </w:rPr>
        <w:fldChar w:fldCharType="begin" w:fldLock="1"/>
      </w:r>
      <w:r w:rsidRPr="00D80F87">
        <w:rPr>
          <w:i/>
        </w:rPr>
        <w:instrText>ADDIN CSL_CITATION { "citationItems" : [ { "id" : "ITEM-1", "itemData" : { "ISBN" : "8151-32-5", "abstract" : "El Manual de m\u00e9todos para el desarrollo de inventarios de biodiversidad ofrece metodolog\u00edas cuantitativas que caracterizan de manera simult\u00e1nea componentes de la biodiversidad mediante grupos biol\u00f3gicos indicadores como plantas vasculares, aves e insectos. Estas metodolog\u00edas responden a las posibilidades nacionales en conocimiento, esfuerzo de tiempo y espacio a costos razonables. La aplicaci\u00f3n simult\u00e1nea y la opci\u00f3n de comparar diferentes grupos biol\u00f3gicos en un mismo lugar, ha aportado resultados inesperados que le han dado mayor solidez cient\u00edfica a las metodolog\u00edas.", "author" : [ { "dropping-particle" : "", "family" : "\u00c1lvarez", "given" : "Mauricio", "non-dropping-particle" : "", "parse-names" : false, "suffix" : "" }, { "dropping-particle" : "", "family" : "Gast", "given" : "Fernando", "non-dropping-particle" : "", "parse-names" : false, "suffix" : "" }, { "dropping-particle" : "", "family" : "Uma\u00f1a", "given" : "Ana Mar\u00eda", "non-dropping-particle" : "", "parse-names" : false, "suffix" : "" }, { "dropping-particle" : "", "family" : "Mendoza", "given" : "Humberto", "non-dropping-particle" : "", "parse-names" : false, "suffix" : "" }, { "dropping-particle" : "", "family" : "Schiele", "given" : "Robin", "non-dropping-particle" : "", "parse-names" : false, "suffix" : "" } ], "container-title" : "Programa Inventarios de Biodiversidad; Instituto de Investigaci\u00f3n de Recursos Biol\u00f3gicos Alexander von Humboldt", "id" : "ITEM-1", "issued" : { "date-parts" : [ [ "2006" ] ] }, "page" : "336", "title" : "Manual De M\u00e9todos Para El Desarrollo De Inventarios De Biodiversidad", "type" : "article-journal" }, "suppress-author" : 1, "uris" : [ "http://www.mendeley.com/documents/?uuid=7cdbac56-a1f7-4db0-8d34-390eabd7ac18" ] } ], "mendeley" : { "formattedCitation" : "(2006)", "plainTextFormattedCitation" : "(2006)", "previouslyFormattedCitation" : "(2006)" }, "properties" : { "noteIndex" : 0 }, "schema" : "https://github.com/citation-style-language/schema/raw/master/csl-citation.json" }</w:instrText>
      </w:r>
      <w:r w:rsidRPr="00D80F87">
        <w:rPr>
          <w:i/>
        </w:rPr>
        <w:fldChar w:fldCharType="separate"/>
      </w:r>
      <w:r w:rsidRPr="00D80F87">
        <w:t>(2006)</w:t>
      </w:r>
      <w:r w:rsidRPr="00D80F87">
        <w:fldChar w:fldCharType="end"/>
      </w:r>
      <w:r w:rsidRPr="00D80F87">
        <w:rPr>
          <w:i/>
        </w:rPr>
        <w:t xml:space="preserve">: </w:t>
      </w:r>
    </w:p>
    <w:p w14:paraId="540199EA" w14:textId="77777777" w:rsidR="008F30BC" w:rsidRPr="00D80F87" w:rsidRDefault="008F30BC" w:rsidP="004B5D0E">
      <w:pPr>
        <w:rPr>
          <w:i/>
        </w:rPr>
      </w:pPr>
    </w:p>
    <w:p w14:paraId="5C7A84CA" w14:textId="77777777" w:rsidR="008F30BC" w:rsidRPr="00D80F87" w:rsidRDefault="008F30BC" w:rsidP="004B5D0E">
      <w:pPr>
        <w:pStyle w:val="Prrafodelista"/>
        <w:numPr>
          <w:ilvl w:val="0"/>
          <w:numId w:val="32"/>
        </w:numPr>
      </w:pPr>
      <w:r w:rsidRPr="00D80F87">
        <w:t>Cobertura vegetal</w:t>
      </w:r>
    </w:p>
    <w:p w14:paraId="634530F7" w14:textId="77777777" w:rsidR="008F30BC" w:rsidRPr="00D80F87" w:rsidRDefault="008F30BC" w:rsidP="004B5D0E">
      <w:pPr>
        <w:pStyle w:val="Prrafodelista"/>
        <w:numPr>
          <w:ilvl w:val="0"/>
          <w:numId w:val="32"/>
        </w:numPr>
      </w:pPr>
      <w:r w:rsidRPr="00D80F87">
        <w:t>Departamento, municipio y vereda</w:t>
      </w:r>
    </w:p>
    <w:p w14:paraId="70747009" w14:textId="77777777" w:rsidR="008F30BC" w:rsidRPr="00D80F87" w:rsidRDefault="008F30BC" w:rsidP="004B5D0E">
      <w:pPr>
        <w:pStyle w:val="Prrafodelista"/>
        <w:numPr>
          <w:ilvl w:val="0"/>
          <w:numId w:val="32"/>
        </w:numPr>
      </w:pPr>
      <w:r w:rsidRPr="00D80F87">
        <w:t>Altitud</w:t>
      </w:r>
    </w:p>
    <w:p w14:paraId="3DFAF039" w14:textId="77777777" w:rsidR="008F30BC" w:rsidRPr="00D80F87" w:rsidRDefault="008F30BC" w:rsidP="004B5D0E">
      <w:pPr>
        <w:pStyle w:val="Prrafodelista"/>
        <w:numPr>
          <w:ilvl w:val="0"/>
          <w:numId w:val="32"/>
        </w:numPr>
      </w:pPr>
      <w:r w:rsidRPr="00D80F87">
        <w:t>Fecha de registro</w:t>
      </w:r>
    </w:p>
    <w:p w14:paraId="5EDE8436" w14:textId="77777777" w:rsidR="008F30BC" w:rsidRPr="00D80F87" w:rsidRDefault="008F30BC" w:rsidP="004B5D0E">
      <w:pPr>
        <w:pStyle w:val="Prrafodelista"/>
        <w:numPr>
          <w:ilvl w:val="0"/>
          <w:numId w:val="32"/>
        </w:numPr>
      </w:pPr>
      <w:r w:rsidRPr="00D80F87">
        <w:t>Baquiano</w:t>
      </w:r>
    </w:p>
    <w:p w14:paraId="1982ECBA" w14:textId="77777777" w:rsidR="008F30BC" w:rsidRPr="00D80F87" w:rsidRDefault="008F30BC" w:rsidP="004B5D0E">
      <w:pPr>
        <w:pStyle w:val="Prrafodelista"/>
        <w:numPr>
          <w:ilvl w:val="0"/>
          <w:numId w:val="32"/>
        </w:numPr>
      </w:pPr>
      <w:r w:rsidRPr="00D80F87">
        <w:t>Responsable</w:t>
      </w:r>
    </w:p>
    <w:p w14:paraId="4EC05EA1" w14:textId="77777777" w:rsidR="008F30BC" w:rsidRPr="00D80F87" w:rsidRDefault="008F30BC" w:rsidP="004B5D0E"/>
    <w:p w14:paraId="44FB3622" w14:textId="77777777" w:rsidR="008F30BC" w:rsidRPr="00D80F87" w:rsidRDefault="008F30BC" w:rsidP="004B5D0E">
      <w:r w:rsidRPr="00D80F87">
        <w:t>Para cada uno de los individuos inventariados se registró la siguiente información:</w:t>
      </w:r>
    </w:p>
    <w:p w14:paraId="7458828D" w14:textId="77777777" w:rsidR="008F30BC" w:rsidRPr="00D80F87" w:rsidRDefault="008F30BC" w:rsidP="004B5D0E"/>
    <w:p w14:paraId="02955104" w14:textId="77777777" w:rsidR="008F30BC" w:rsidRPr="00D80F87" w:rsidRDefault="008F30BC" w:rsidP="004B5D0E">
      <w:pPr>
        <w:pStyle w:val="Ttulo7"/>
      </w:pPr>
      <w:r w:rsidRPr="00D80F87">
        <w:t>Nombre común y nombre científico</w:t>
      </w:r>
    </w:p>
    <w:p w14:paraId="3551A83F" w14:textId="77777777" w:rsidR="008F30BC" w:rsidRPr="00D80F87" w:rsidRDefault="008F30BC" w:rsidP="004B5D0E"/>
    <w:p w14:paraId="18B04FA9" w14:textId="77777777" w:rsidR="008F30BC" w:rsidRPr="00D80F87" w:rsidRDefault="008F30BC" w:rsidP="004B5D0E">
      <w:r w:rsidRPr="00D80F87">
        <w:t xml:space="preserve">Las actividades de campo se llevaron a cabo con el apoyo de un auxiliar de campo (baquiano), quien es el conocedor de la zona y en la identificación de los individuos con el nombre común de las especies para el área de interés. El nombre científico fue determinado por parte del profesional especialista que lideró actividades de muestreo. En los casos en los cuales se dificultó la identificación de las especies en campo, se </w:t>
      </w:r>
      <w:r w:rsidRPr="00D80F87">
        <w:lastRenderedPageBreak/>
        <w:t>realizó colecta del material vegetal a partir de la metodología de la Universidad Distrital, la cual se describe seguidamente.</w:t>
      </w:r>
    </w:p>
    <w:p w14:paraId="42925EAC" w14:textId="77777777" w:rsidR="008F30BC" w:rsidRPr="00D80F87" w:rsidRDefault="008F30BC" w:rsidP="004B5D0E"/>
    <w:p w14:paraId="0446B252" w14:textId="77777777" w:rsidR="008F30BC" w:rsidRPr="00D80F87" w:rsidRDefault="008F30BC" w:rsidP="004B5D0E">
      <w:pPr>
        <w:pStyle w:val="Ttulo7"/>
      </w:pPr>
      <w:r w:rsidRPr="00D80F87">
        <w:t>Recolección de muestras</w:t>
      </w:r>
    </w:p>
    <w:p w14:paraId="2733B25B" w14:textId="77777777" w:rsidR="008F30BC" w:rsidRPr="00D80F87" w:rsidRDefault="008F30BC" w:rsidP="004B5D0E">
      <w:pPr>
        <w:rPr>
          <w:lang w:val="es-ES"/>
        </w:rPr>
      </w:pPr>
    </w:p>
    <w:p w14:paraId="054E1A3D" w14:textId="77777777" w:rsidR="008F30BC" w:rsidRPr="00D80F87" w:rsidRDefault="008F30BC" w:rsidP="004B5D0E">
      <w:r w:rsidRPr="00D80F87">
        <w:t xml:space="preserve">En los casos en los cuales no fue posible identificar las especies forestales directamente en campo, se colectó el material botánico para su identificación en herbario. El número de muestras colectadas por especie fue de máximo tres (3) ejemplares y para su gestión se registró información básica de colecta. </w:t>
      </w:r>
    </w:p>
    <w:p w14:paraId="20514D16" w14:textId="77777777" w:rsidR="008F30BC" w:rsidRPr="00D80F87" w:rsidRDefault="008F30BC" w:rsidP="004B5D0E">
      <w:pPr>
        <w:rPr>
          <w:sz w:val="16"/>
          <w:szCs w:val="16"/>
          <w:lang w:val="es-ES"/>
        </w:rPr>
      </w:pPr>
    </w:p>
    <w:p w14:paraId="6A06FDEF" w14:textId="5DF89656" w:rsidR="008F30BC" w:rsidRPr="00D80F87" w:rsidRDefault="008F30BC" w:rsidP="004B5D0E">
      <w:pPr>
        <w:rPr>
          <w:i/>
        </w:rPr>
      </w:pPr>
      <w:r w:rsidRPr="00D80F87">
        <w:t>La colección del material vegetal:</w:t>
      </w:r>
    </w:p>
    <w:p w14:paraId="2948BBD4" w14:textId="77777777" w:rsidR="008F30BC" w:rsidRPr="00D80F87" w:rsidRDefault="008F30BC" w:rsidP="004B5D0E">
      <w:pPr>
        <w:rPr>
          <w:lang w:val="es-ES"/>
        </w:rPr>
      </w:pPr>
    </w:p>
    <w:p w14:paraId="665A6D1C" w14:textId="77777777" w:rsidR="008F30BC" w:rsidRPr="00D80F87" w:rsidRDefault="008F30BC" w:rsidP="004B5D0E">
      <w:pPr>
        <w:rPr>
          <w:b/>
          <w:lang w:val="es-ES"/>
        </w:rPr>
      </w:pPr>
      <w:r w:rsidRPr="00D80F87">
        <w:rPr>
          <w:lang w:val="es-ES"/>
        </w:rPr>
        <w:t xml:space="preserve">La metodología implementada para la colecta de especies corresponde a la Guía para la recolección y preservación de muestras botánicas en campo del herbario de la Universidad Distrital.  </w:t>
      </w:r>
    </w:p>
    <w:p w14:paraId="3618B4BF" w14:textId="77777777" w:rsidR="008F30BC" w:rsidRPr="00D80F87" w:rsidRDefault="008F30BC" w:rsidP="004B5D0E">
      <w:pPr>
        <w:rPr>
          <w:lang w:val="es-ES"/>
        </w:rPr>
      </w:pPr>
    </w:p>
    <w:p w14:paraId="6CDADA9A" w14:textId="77777777" w:rsidR="008F30BC" w:rsidRPr="00D80F87" w:rsidRDefault="008F30BC" w:rsidP="004B5D0E">
      <w:pPr>
        <w:pStyle w:val="Prrafodelista"/>
        <w:numPr>
          <w:ilvl w:val="0"/>
          <w:numId w:val="33"/>
        </w:numPr>
        <w:rPr>
          <w:lang w:val="es-ES"/>
        </w:rPr>
      </w:pPr>
      <w:r w:rsidRPr="00D80F87">
        <w:rPr>
          <w:lang w:val="es-ES"/>
        </w:rPr>
        <w:t>En la planilla se registró el número del individuo colectado</w:t>
      </w:r>
    </w:p>
    <w:p w14:paraId="23013045" w14:textId="77777777" w:rsidR="008F30BC" w:rsidRPr="00D80F87" w:rsidRDefault="008F30BC" w:rsidP="004B5D0E">
      <w:pPr>
        <w:pStyle w:val="Prrafodelista"/>
        <w:numPr>
          <w:ilvl w:val="0"/>
          <w:numId w:val="33"/>
        </w:numPr>
        <w:rPr>
          <w:lang w:val="es-ES"/>
        </w:rPr>
      </w:pPr>
      <w:r w:rsidRPr="00D80F87">
        <w:rPr>
          <w:lang w:val="es-ES"/>
        </w:rPr>
        <w:t>Registro de las coordenadas donde se colectó la especie</w:t>
      </w:r>
    </w:p>
    <w:p w14:paraId="7FA59750" w14:textId="77777777" w:rsidR="008F30BC" w:rsidRPr="00D80F87" w:rsidRDefault="008F30BC" w:rsidP="004B5D0E">
      <w:pPr>
        <w:pStyle w:val="Prrafodelista"/>
        <w:numPr>
          <w:ilvl w:val="0"/>
          <w:numId w:val="33"/>
        </w:numPr>
        <w:rPr>
          <w:lang w:val="es-ES"/>
        </w:rPr>
      </w:pPr>
      <w:r w:rsidRPr="00D80F87">
        <w:rPr>
          <w:lang w:val="es-ES"/>
        </w:rPr>
        <w:t>La altura sobre el nivel del mar</w:t>
      </w:r>
    </w:p>
    <w:p w14:paraId="0EAAC683" w14:textId="77777777" w:rsidR="008F30BC" w:rsidRPr="00D80F87" w:rsidRDefault="008F30BC" w:rsidP="004B5D0E">
      <w:pPr>
        <w:pStyle w:val="Prrafodelista"/>
        <w:numPr>
          <w:ilvl w:val="0"/>
          <w:numId w:val="33"/>
        </w:numPr>
        <w:rPr>
          <w:lang w:val="es-ES"/>
        </w:rPr>
      </w:pPr>
      <w:r w:rsidRPr="00D80F87">
        <w:rPr>
          <w:lang w:val="es-ES"/>
        </w:rPr>
        <w:t>El hábito del individuo</w:t>
      </w:r>
    </w:p>
    <w:p w14:paraId="488E3906" w14:textId="77777777" w:rsidR="008F30BC" w:rsidRPr="00D80F87" w:rsidRDefault="008F30BC" w:rsidP="004B5D0E">
      <w:pPr>
        <w:pStyle w:val="Prrafodelista"/>
        <w:numPr>
          <w:ilvl w:val="0"/>
          <w:numId w:val="33"/>
        </w:numPr>
        <w:rPr>
          <w:lang w:val="es-ES"/>
        </w:rPr>
      </w:pPr>
      <w:r w:rsidRPr="00D80F87">
        <w:rPr>
          <w:lang w:val="es-ES"/>
        </w:rPr>
        <w:t>El estado de crecimiento</w:t>
      </w:r>
    </w:p>
    <w:p w14:paraId="132E862E" w14:textId="77777777" w:rsidR="008F30BC" w:rsidRPr="00D80F87" w:rsidRDefault="008F30BC" w:rsidP="004B5D0E">
      <w:pPr>
        <w:pStyle w:val="Prrafodelista"/>
        <w:numPr>
          <w:ilvl w:val="0"/>
          <w:numId w:val="33"/>
        </w:numPr>
        <w:rPr>
          <w:lang w:val="es-ES"/>
        </w:rPr>
      </w:pPr>
      <w:r w:rsidRPr="00D80F87">
        <w:rPr>
          <w:lang w:val="es-ES"/>
        </w:rPr>
        <w:t>El CAP: perímetro del individuo a la altura del pecho</w:t>
      </w:r>
    </w:p>
    <w:p w14:paraId="7ADE54DF" w14:textId="77777777" w:rsidR="008F30BC" w:rsidRPr="00D80F87" w:rsidRDefault="008F30BC" w:rsidP="004B5D0E">
      <w:pPr>
        <w:pStyle w:val="Prrafodelista"/>
        <w:numPr>
          <w:ilvl w:val="0"/>
          <w:numId w:val="33"/>
        </w:numPr>
        <w:rPr>
          <w:lang w:val="es-ES"/>
        </w:rPr>
      </w:pPr>
      <w:r w:rsidRPr="00D80F87">
        <w:rPr>
          <w:lang w:val="es-ES"/>
        </w:rPr>
        <w:t>Tipo de exudado</w:t>
      </w:r>
    </w:p>
    <w:p w14:paraId="3E6AD7C3" w14:textId="77777777" w:rsidR="008F30BC" w:rsidRPr="00D80F87" w:rsidRDefault="008F30BC" w:rsidP="004B5D0E">
      <w:pPr>
        <w:pStyle w:val="Prrafodelista"/>
        <w:numPr>
          <w:ilvl w:val="0"/>
          <w:numId w:val="33"/>
        </w:numPr>
        <w:rPr>
          <w:lang w:val="es-ES"/>
        </w:rPr>
      </w:pPr>
      <w:r w:rsidRPr="00D80F87">
        <w:rPr>
          <w:lang w:val="es-ES"/>
        </w:rPr>
        <w:t>Olor: el característico que emana el individuo</w:t>
      </w:r>
    </w:p>
    <w:p w14:paraId="23E42B22" w14:textId="77777777" w:rsidR="008F30BC" w:rsidRPr="00D80F87" w:rsidRDefault="008F30BC" w:rsidP="004B5D0E">
      <w:pPr>
        <w:pStyle w:val="Prrafodelista"/>
        <w:numPr>
          <w:ilvl w:val="0"/>
          <w:numId w:val="33"/>
        </w:numPr>
        <w:rPr>
          <w:lang w:val="es-ES"/>
        </w:rPr>
      </w:pPr>
      <w:r w:rsidRPr="00D80F87">
        <w:rPr>
          <w:lang w:val="es-ES"/>
        </w:rPr>
        <w:t>Color de las flores, frutos y semillas</w:t>
      </w:r>
    </w:p>
    <w:p w14:paraId="03578249" w14:textId="77777777" w:rsidR="008F30BC" w:rsidRPr="00D80F87" w:rsidRDefault="008F30BC" w:rsidP="004B5D0E">
      <w:pPr>
        <w:pStyle w:val="Prrafodelista"/>
        <w:numPr>
          <w:ilvl w:val="0"/>
          <w:numId w:val="33"/>
        </w:numPr>
        <w:rPr>
          <w:b/>
          <w:lang w:val="es-ES"/>
        </w:rPr>
      </w:pPr>
      <w:r w:rsidRPr="00D80F87">
        <w:rPr>
          <w:lang w:val="es-ES"/>
        </w:rPr>
        <w:t>Información ecológica, los usos y la fecha de colección</w:t>
      </w:r>
    </w:p>
    <w:p w14:paraId="4F2DD035" w14:textId="77777777" w:rsidR="008F30BC" w:rsidRPr="00D80F87" w:rsidRDefault="008F30BC" w:rsidP="004B5D0E">
      <w:pPr>
        <w:rPr>
          <w:lang w:val="es-ES"/>
        </w:rPr>
      </w:pPr>
    </w:p>
    <w:p w14:paraId="2B99691B" w14:textId="25F81E6A" w:rsidR="008F30BC" w:rsidRPr="00D80F87" w:rsidRDefault="008F30BC" w:rsidP="004B5D0E">
      <w:r w:rsidRPr="00D80F87">
        <w:t>La muestra botánica consistió en la porción terminal de una rama de aproximadamente 30 a 35 cm de longitud (</w:t>
      </w:r>
      <w:r w:rsidRPr="00D80F87">
        <w:fldChar w:fldCharType="begin"/>
      </w:r>
      <w:r w:rsidRPr="00D80F87">
        <w:instrText xml:space="preserve"> REF _Ref434936867 \h  \* MERGEFORMAT </w:instrText>
      </w:r>
      <w:r w:rsidRPr="00D80F87">
        <w:fldChar w:fldCharType="separate"/>
      </w:r>
      <w:r w:rsidR="00F226A2" w:rsidRPr="00D80F87">
        <w:t xml:space="preserve">Fotografía </w:t>
      </w:r>
      <w:r w:rsidR="00F226A2">
        <w:rPr>
          <w:noProof/>
        </w:rPr>
        <w:t>3</w:t>
      </w:r>
      <w:r w:rsidR="00F226A2" w:rsidRPr="00D80F87">
        <w:rPr>
          <w:noProof/>
        </w:rPr>
        <w:t>.</w:t>
      </w:r>
      <w:r w:rsidR="00F226A2">
        <w:rPr>
          <w:noProof/>
        </w:rPr>
        <w:t>12</w:t>
      </w:r>
      <w:r w:rsidRPr="00D80F87">
        <w:fldChar w:fldCharType="end"/>
      </w:r>
      <w:r w:rsidRPr="00D80F87">
        <w:t xml:space="preserve">), la cual debe tener preferiblemente varias hojas. </w:t>
      </w:r>
    </w:p>
    <w:p w14:paraId="37620135" w14:textId="77777777" w:rsidR="008F30BC" w:rsidRPr="00D80F87" w:rsidRDefault="008F30BC" w:rsidP="004B5D0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290"/>
      </w:tblGrid>
      <w:tr w:rsidR="008F30BC" w:rsidRPr="00D80F87" w14:paraId="1CDD58FD" w14:textId="77777777" w:rsidTr="006D061B">
        <w:trPr>
          <w:trHeight w:val="2800"/>
          <w:jc w:val="center"/>
        </w:trPr>
        <w:tc>
          <w:tcPr>
            <w:tcW w:w="2800" w:type="dxa"/>
            <w:shd w:val="clear" w:color="auto" w:fill="auto"/>
            <w:vAlign w:val="center"/>
          </w:tcPr>
          <w:p w14:paraId="45D52446" w14:textId="77777777" w:rsidR="008F30BC" w:rsidRPr="00D80F87" w:rsidRDefault="008F30BC" w:rsidP="004B5D0E">
            <w:pPr>
              <w:keepNext/>
              <w:jc w:val="center"/>
              <w:rPr>
                <w:color w:val="AE0000"/>
                <w:kern w:val="32"/>
              </w:rPr>
            </w:pPr>
            <w:r w:rsidRPr="00D80F87">
              <w:rPr>
                <w:noProof/>
                <w:lang w:eastAsia="es-CO"/>
              </w:rPr>
              <w:lastRenderedPageBreak/>
              <w:drawing>
                <wp:inline distT="0" distB="0" distL="0" distR="0" wp14:anchorId="523576A2" wp14:editId="681512B2">
                  <wp:extent cx="2635792" cy="2394000"/>
                  <wp:effectExtent l="0" t="0" r="0" b="6350"/>
                  <wp:docPr id="14" name="Imagen 8" descr="Descripción: C:\Users\USUARIO\AppData\Local\Microsoft\Windows\INetCache\Content.Word\IMG_20150612_10022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USUARIO\AppData\Local\Microsoft\Windows\INetCache\Content.Word\IMG_20150612_10022625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35792" cy="2394000"/>
                          </a:xfrm>
                          <a:prstGeom prst="rect">
                            <a:avLst/>
                          </a:prstGeom>
                          <a:noFill/>
                          <a:ln>
                            <a:noFill/>
                          </a:ln>
                        </pic:spPr>
                      </pic:pic>
                    </a:graphicData>
                  </a:graphic>
                </wp:inline>
              </w:drawing>
            </w:r>
          </w:p>
        </w:tc>
      </w:tr>
    </w:tbl>
    <w:p w14:paraId="72ABA74A" w14:textId="0B567206" w:rsidR="008F30BC" w:rsidRPr="00D80F87" w:rsidRDefault="008F30BC" w:rsidP="004B5D0E">
      <w:pPr>
        <w:pStyle w:val="Tablas"/>
      </w:pPr>
      <w:bookmarkStart w:id="287" w:name="_Ref434936867"/>
      <w:bookmarkStart w:id="288" w:name="_Toc438483243"/>
      <w:bookmarkStart w:id="289" w:name="_Toc441488620"/>
      <w:bookmarkStart w:id="290" w:name="_Toc447822150"/>
      <w:r w:rsidRPr="00D80F87">
        <w:t xml:space="preserve">Fotografía </w:t>
      </w:r>
      <w:fldSimple w:instr=" STYLEREF 1 \s ">
        <w:r w:rsidR="00F226A2">
          <w:rPr>
            <w:noProof/>
          </w:rPr>
          <w:t>3</w:t>
        </w:r>
      </w:fldSimple>
      <w:r w:rsidRPr="00D80F87">
        <w:t>.</w:t>
      </w:r>
      <w:fldSimple w:instr=" SEQ Fotografía \* ARABIC \s 1 ">
        <w:r w:rsidR="00F226A2">
          <w:rPr>
            <w:noProof/>
          </w:rPr>
          <w:t>12</w:t>
        </w:r>
      </w:fldSimple>
      <w:bookmarkEnd w:id="287"/>
      <w:r w:rsidRPr="00D80F87">
        <w:t xml:space="preserve"> Colección de muestra botánica de individuos forestales</w:t>
      </w:r>
      <w:bookmarkEnd w:id="288"/>
      <w:bookmarkEnd w:id="289"/>
      <w:bookmarkEnd w:id="290"/>
    </w:p>
    <w:p w14:paraId="3E3DC9BA" w14:textId="77777777" w:rsidR="008F30BC" w:rsidRPr="00D80F87" w:rsidRDefault="008F30BC" w:rsidP="004B5D0E">
      <w:pPr>
        <w:pStyle w:val="Notas"/>
      </w:pPr>
      <w:r w:rsidRPr="00D80F87">
        <w:t xml:space="preserve">Fuente: Géminis Consultores S.A.S, 2015             </w:t>
      </w:r>
    </w:p>
    <w:p w14:paraId="6370CA8C" w14:textId="77777777" w:rsidR="008F30BC" w:rsidRPr="00D80F87" w:rsidRDefault="008F30BC" w:rsidP="004B5D0E"/>
    <w:p w14:paraId="79173EDD" w14:textId="77777777" w:rsidR="008F30BC" w:rsidRPr="00D80F87" w:rsidRDefault="008F30BC" w:rsidP="004B5D0E">
      <w:r w:rsidRPr="00D80F87">
        <w:t xml:space="preserve">Los individuos se colectaron en bolsas plásticas transparentes de 30x40 cm con el registro de su respectivo código de colecta.  Una vez concluidas las actividades de campo se prensaron y alcoholizaron en el menor tiempo posible, esto con el fin de garantizar su calidad para su respectiva identificación (Votano </w:t>
      </w:r>
      <w:r w:rsidRPr="00D80F87">
        <w:rPr>
          <w:i/>
        </w:rPr>
        <w:t xml:space="preserve">et al, </w:t>
      </w:r>
      <w:r w:rsidRPr="00D80F87">
        <w:t xml:space="preserve">2006). </w:t>
      </w:r>
    </w:p>
    <w:p w14:paraId="0BD3949B" w14:textId="77777777" w:rsidR="008F30BC" w:rsidRPr="00D80F87" w:rsidRDefault="008F30BC" w:rsidP="004B5D0E"/>
    <w:p w14:paraId="4EF8BC93" w14:textId="77777777" w:rsidR="008F30BC" w:rsidRPr="00D80F87" w:rsidRDefault="008F30BC" w:rsidP="004B5D0E">
      <w:pPr>
        <w:pStyle w:val="Ttulo7"/>
      </w:pPr>
      <w:r w:rsidRPr="00D80F87">
        <w:t>Diámetro a la Altura del Pecho (DAP)</w:t>
      </w:r>
    </w:p>
    <w:p w14:paraId="37672B12" w14:textId="77777777" w:rsidR="008F30BC" w:rsidRPr="00D80F87" w:rsidRDefault="008F30BC" w:rsidP="004B5D0E"/>
    <w:p w14:paraId="0BEC18F3" w14:textId="2943E6EC" w:rsidR="008F30BC" w:rsidRPr="00D80F87" w:rsidRDefault="008F30BC" w:rsidP="004B5D0E">
      <w:r w:rsidRPr="00D80F87">
        <w:t>Esta variable se determinó para los individuos que presentaron un DAP mayor o igual a 10 cm, para esto se midió con cinta métrica la Circunferencia a la Altura del Pecho (CAP), la cual debe ser superior o igual a 32 cm (</w:t>
      </w:r>
      <w:r w:rsidRPr="00D80F87">
        <w:fldChar w:fldCharType="begin"/>
      </w:r>
      <w:r w:rsidRPr="00D80F87">
        <w:instrText xml:space="preserve"> REF _Ref434936892 \h  \* MERGEFORMAT </w:instrText>
      </w:r>
      <w:r w:rsidRPr="00D80F87">
        <w:fldChar w:fldCharType="separate"/>
      </w:r>
      <w:r w:rsidR="00F226A2" w:rsidRPr="00D80F87">
        <w:t xml:space="preserve">Fotografía </w:t>
      </w:r>
      <w:r w:rsidR="00F226A2">
        <w:rPr>
          <w:noProof/>
        </w:rPr>
        <w:t>3</w:t>
      </w:r>
      <w:r w:rsidR="00F226A2" w:rsidRPr="00D80F87">
        <w:rPr>
          <w:noProof/>
        </w:rPr>
        <w:t>.</w:t>
      </w:r>
      <w:r w:rsidR="00F226A2">
        <w:rPr>
          <w:noProof/>
        </w:rPr>
        <w:t>13</w:t>
      </w:r>
      <w:r w:rsidRPr="00D80F87">
        <w:fldChar w:fldCharType="end"/>
      </w:r>
      <w:r w:rsidRPr="00D80F87">
        <w:t xml:space="preserve">). Para el análisis de la información se realizó la transformación de los valores obtenidos a la variable diámetro dividiendo el valor de la circunferencia entre el valor de pi (3,1416). Posterior a la medición, se procedió a marcar con pintura de color rojo cada uno de los individuos inventariados.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115"/>
      </w:tblGrid>
      <w:tr w:rsidR="008F30BC" w:rsidRPr="00D80F87" w14:paraId="58FE77EE" w14:textId="77777777" w:rsidTr="006D061B">
        <w:trPr>
          <w:trHeight w:val="2800"/>
          <w:jc w:val="center"/>
        </w:trPr>
        <w:tc>
          <w:tcPr>
            <w:tcW w:w="2800" w:type="dxa"/>
            <w:shd w:val="clear" w:color="auto" w:fill="auto"/>
            <w:vAlign w:val="center"/>
          </w:tcPr>
          <w:p w14:paraId="7B85D9B9" w14:textId="77777777" w:rsidR="008F30BC" w:rsidRPr="00D80F87" w:rsidRDefault="008F30BC" w:rsidP="004B5D0E">
            <w:pPr>
              <w:keepNext/>
              <w:jc w:val="center"/>
              <w:rPr>
                <w:color w:val="AE0000"/>
                <w:kern w:val="32"/>
              </w:rPr>
            </w:pPr>
            <w:r w:rsidRPr="00D80F87">
              <w:rPr>
                <w:noProof/>
                <w:color w:val="AE0000"/>
                <w:kern w:val="32"/>
                <w:lang w:eastAsia="es-CO"/>
              </w:rPr>
              <w:lastRenderedPageBreak/>
              <w:drawing>
                <wp:inline distT="0" distB="0" distL="0" distR="0" wp14:anchorId="0B7B1B72" wp14:editId="0CD8A3A8">
                  <wp:extent cx="1889573" cy="2520000"/>
                  <wp:effectExtent l="0" t="0" r="0" b="0"/>
                  <wp:docPr id="30" name="Imagen 30" descr="C:\GEMINIS\Proyectos 2015\OHL\PAGAs\UF_4\Fotos Jhoa\Metodología\DSCN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GEMINIS\Proyectos 2015\OHL\PAGAs\UF_4\Fotos Jhoa\Metodología\DSCN085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9573" cy="2520000"/>
                          </a:xfrm>
                          <a:prstGeom prst="rect">
                            <a:avLst/>
                          </a:prstGeom>
                          <a:noFill/>
                          <a:ln>
                            <a:noFill/>
                          </a:ln>
                        </pic:spPr>
                      </pic:pic>
                    </a:graphicData>
                  </a:graphic>
                </wp:inline>
              </w:drawing>
            </w:r>
          </w:p>
        </w:tc>
      </w:tr>
    </w:tbl>
    <w:p w14:paraId="354BCAB1" w14:textId="65046FBF" w:rsidR="008F30BC" w:rsidRPr="00D80F87" w:rsidRDefault="008F30BC" w:rsidP="004B5D0E">
      <w:pPr>
        <w:pStyle w:val="Tablas"/>
      </w:pPr>
      <w:bookmarkStart w:id="291" w:name="_Ref434936892"/>
      <w:bookmarkStart w:id="292" w:name="_Toc438483244"/>
      <w:bookmarkStart w:id="293" w:name="_Toc441488621"/>
      <w:bookmarkStart w:id="294" w:name="_Toc447822151"/>
      <w:r w:rsidRPr="00D80F87">
        <w:t xml:space="preserve">Fotografía </w:t>
      </w:r>
      <w:fldSimple w:instr=" STYLEREF 1 \s ">
        <w:r w:rsidR="00F226A2">
          <w:rPr>
            <w:noProof/>
          </w:rPr>
          <w:t>3</w:t>
        </w:r>
      </w:fldSimple>
      <w:r w:rsidRPr="00D80F87">
        <w:t>.</w:t>
      </w:r>
      <w:fldSimple w:instr=" SEQ Fotografía \* ARABIC \s 1 ">
        <w:r w:rsidR="00F226A2">
          <w:rPr>
            <w:noProof/>
          </w:rPr>
          <w:t>13</w:t>
        </w:r>
      </w:fldSimple>
      <w:bookmarkEnd w:id="291"/>
      <w:r w:rsidRPr="00D80F87">
        <w:t xml:space="preserve"> Medición de DAP para especies forestales</w:t>
      </w:r>
      <w:bookmarkEnd w:id="292"/>
      <w:bookmarkEnd w:id="293"/>
      <w:bookmarkEnd w:id="294"/>
      <w:r w:rsidRPr="00D80F87">
        <w:t xml:space="preserve">  </w:t>
      </w:r>
    </w:p>
    <w:p w14:paraId="37ABAAFD" w14:textId="77777777" w:rsidR="008F30BC" w:rsidRPr="00D80F87" w:rsidRDefault="008F30BC" w:rsidP="004B5D0E">
      <w:pPr>
        <w:pStyle w:val="Notas"/>
      </w:pPr>
      <w:r w:rsidRPr="00D80F87">
        <w:t xml:space="preserve">Fuente: Géminis Consultores S.A.S, 2015              </w:t>
      </w:r>
    </w:p>
    <w:p w14:paraId="4FCB78B6" w14:textId="77777777" w:rsidR="008F30BC" w:rsidRPr="00D80F87" w:rsidRDefault="008F30BC" w:rsidP="004B5D0E"/>
    <w:p w14:paraId="4BE2BEED" w14:textId="77777777" w:rsidR="008F30BC" w:rsidRPr="00D80F87" w:rsidRDefault="008F30BC" w:rsidP="004B5D0E">
      <w:pPr>
        <w:pStyle w:val="Ttulo7"/>
      </w:pPr>
      <w:r w:rsidRPr="00D80F87">
        <w:t>Altura total y comercial del individuo</w:t>
      </w:r>
    </w:p>
    <w:p w14:paraId="54C357A6" w14:textId="77777777" w:rsidR="008F30BC" w:rsidRPr="00D80F87" w:rsidRDefault="008F30BC" w:rsidP="004B5D0E"/>
    <w:p w14:paraId="65065511" w14:textId="77777777" w:rsidR="008F30BC" w:rsidRPr="00D80F87" w:rsidRDefault="008F30BC" w:rsidP="004B5D0E">
      <w:r w:rsidRPr="00D80F87">
        <w:t xml:space="preserve">El parámetro altura es determinante para definir la estructura vertical y el aprovechamiento del ecosistema a partir de sus componentes forestales. Para ello se registró la altura total y comercial de los individuos de la categoría fustal. La altura total  fue determinada a partir de observación directa en campo utilizando una medida de referencia (con la igualación de triángulos semejantes con un lápiz). La medición de la altura comercial consiste en la altura medida desde el suelo hasta la primera bifurcación que registra cada individuo con DAP mayor a 10 cm. </w:t>
      </w:r>
    </w:p>
    <w:p w14:paraId="3EFA5E3E" w14:textId="77777777" w:rsidR="008F30BC" w:rsidRPr="00D80F87" w:rsidRDefault="008F30BC" w:rsidP="004B5D0E"/>
    <w:p w14:paraId="25FE4E09" w14:textId="77777777" w:rsidR="008F30BC" w:rsidRPr="00D80F87" w:rsidRDefault="008F30BC" w:rsidP="004B5D0E">
      <w:pPr>
        <w:pStyle w:val="Ttulo6"/>
      </w:pPr>
      <w:r w:rsidRPr="00D80F87">
        <w:t xml:space="preserve">Análisis de la información </w:t>
      </w:r>
    </w:p>
    <w:p w14:paraId="28047D1F" w14:textId="77777777" w:rsidR="008F30BC" w:rsidRPr="00D80F87" w:rsidRDefault="008F30BC" w:rsidP="004B5D0E"/>
    <w:p w14:paraId="4F40DD89" w14:textId="77777777" w:rsidR="008F30BC" w:rsidRPr="00D80F87" w:rsidRDefault="008F30BC" w:rsidP="004B5D0E">
      <w:r w:rsidRPr="00D80F87">
        <w:t xml:space="preserve">La información levantada en campo fue transcrita en una base de datos digital en el programa Excel, en el cual se calculó el volumen total y el volumen comercial. Para realizar el análisis de la información se obtuvieron los siguientes datos: </w:t>
      </w:r>
    </w:p>
    <w:p w14:paraId="067FB15B" w14:textId="77777777" w:rsidR="008F30BC" w:rsidRPr="00D80F87" w:rsidRDefault="008F30BC" w:rsidP="004B5D0E"/>
    <w:p w14:paraId="6BC3A8B4" w14:textId="77777777" w:rsidR="008F30BC" w:rsidRPr="00D80F87" w:rsidRDefault="008F30BC" w:rsidP="004B5D0E">
      <w:r w:rsidRPr="00D80F87">
        <w:t>Número de individuos: corresponde al total de los individuos en estado fustal inventariados.</w:t>
      </w:r>
    </w:p>
    <w:p w14:paraId="4C2BE784" w14:textId="77777777" w:rsidR="008F30BC" w:rsidRPr="00D80F87" w:rsidRDefault="008F30BC" w:rsidP="004B5D0E"/>
    <w:p w14:paraId="4B5DA2F8" w14:textId="77777777" w:rsidR="008F30BC" w:rsidRPr="00D80F87" w:rsidRDefault="008F30BC" w:rsidP="004B5D0E">
      <w:r w:rsidRPr="00D80F87">
        <w:t xml:space="preserve">Número de especies y familias: se determinó el número total de especies identificadas en el sitio de estudio, así como las familias taxonómicas en las cuales se agrupan. </w:t>
      </w:r>
    </w:p>
    <w:p w14:paraId="6241F323" w14:textId="77777777" w:rsidR="008F30BC" w:rsidRPr="00D80F87" w:rsidRDefault="008F30BC" w:rsidP="004B5D0E"/>
    <w:p w14:paraId="171966E6" w14:textId="77777777" w:rsidR="008F30BC" w:rsidRPr="00D80F87" w:rsidRDefault="008F30BC" w:rsidP="004B5D0E">
      <w:pPr>
        <w:pStyle w:val="Ttulo7"/>
      </w:pPr>
      <w:r w:rsidRPr="00D80F87">
        <w:lastRenderedPageBreak/>
        <w:t xml:space="preserve"> Volumen de madera a aprovechar</w:t>
      </w:r>
    </w:p>
    <w:p w14:paraId="448D4F95" w14:textId="77777777" w:rsidR="008F30BC" w:rsidRPr="00D80F87" w:rsidRDefault="008F30BC" w:rsidP="004B5D0E"/>
    <w:p w14:paraId="7C32F2A6" w14:textId="77777777" w:rsidR="008F30BC" w:rsidRPr="00D80F87" w:rsidRDefault="008F30BC" w:rsidP="004B5D0E">
      <w:r w:rsidRPr="00D80F87">
        <w:t>La relación utilizada para el cálculo del volumen total y comercial en el inventario forestal es la siguiente:</w:t>
      </w:r>
    </w:p>
    <w:p w14:paraId="4993BD3F" w14:textId="77777777" w:rsidR="008F30BC" w:rsidRPr="00D80F87" w:rsidRDefault="008F30BC" w:rsidP="004B5D0E">
      <w:pPr>
        <w:jc w:val="center"/>
      </w:pPr>
      <w:r w:rsidRPr="00D80F87">
        <w:t>V=AB (m^2)*H (m)*Ff*N</w:t>
      </w:r>
    </w:p>
    <w:p w14:paraId="43CFE5CA" w14:textId="77777777" w:rsidR="008F30BC" w:rsidRPr="00D80F87" w:rsidRDefault="008F30BC" w:rsidP="004B5D0E">
      <w:r w:rsidRPr="00D80F87">
        <w:t>Dónde:</w:t>
      </w:r>
    </w:p>
    <w:p w14:paraId="19AF504D" w14:textId="77777777" w:rsidR="008F30BC" w:rsidRPr="00D80F87" w:rsidRDefault="008F30BC" w:rsidP="004B5D0E">
      <w:r w:rsidRPr="00D80F87">
        <w:t>AB=π/4*</w:t>
      </w:r>
      <w:r w:rsidRPr="00D80F87">
        <w:rPr>
          <w:rFonts w:ascii="Cambria Math" w:hAnsi="Cambria Math" w:cs="Cambria Math"/>
        </w:rPr>
        <w:t>(</w:t>
      </w:r>
      <w:r w:rsidRPr="00D80F87">
        <w:t>DAP) ^2</w:t>
      </w:r>
    </w:p>
    <w:p w14:paraId="75A84C3F" w14:textId="77777777" w:rsidR="008F30BC" w:rsidRPr="00D80F87" w:rsidRDefault="008F30BC" w:rsidP="004B5D0E">
      <w:r w:rsidRPr="00D80F87">
        <w:t>H=Altura Total o Altura comercial</w:t>
      </w:r>
    </w:p>
    <w:p w14:paraId="54820884" w14:textId="77777777" w:rsidR="008F30BC" w:rsidRPr="00D80F87" w:rsidRDefault="008F30BC" w:rsidP="004B5D0E">
      <w:r w:rsidRPr="00D80F87">
        <w:t>Ff=Factor Forma (0,7)</w:t>
      </w:r>
    </w:p>
    <w:p w14:paraId="1B8DA4EB" w14:textId="77777777" w:rsidR="008F30BC" w:rsidRPr="00D80F87" w:rsidRDefault="008F30BC" w:rsidP="004B5D0E">
      <w:r w:rsidRPr="00D80F87">
        <w:t>N=Número de Fustales</w:t>
      </w:r>
    </w:p>
    <w:p w14:paraId="23FC939B" w14:textId="77777777" w:rsidR="008F30BC" w:rsidRPr="00D80F87" w:rsidRDefault="008F30BC" w:rsidP="004B5D0E"/>
    <w:p w14:paraId="2BB758AF" w14:textId="77777777" w:rsidR="008F30BC" w:rsidRPr="00D80F87" w:rsidRDefault="008F30BC" w:rsidP="004B5D0E">
      <w:pPr>
        <w:pStyle w:val="Ttulo7"/>
      </w:pPr>
      <w:r w:rsidRPr="00D80F87">
        <w:t>Identificación de especies en estado de amenaza o veda</w:t>
      </w:r>
    </w:p>
    <w:p w14:paraId="33D1EDF8" w14:textId="77777777" w:rsidR="008F30BC" w:rsidRPr="00D80F87" w:rsidRDefault="008F30BC" w:rsidP="004B5D0E"/>
    <w:p w14:paraId="17A30602" w14:textId="77777777" w:rsidR="008F30BC" w:rsidRPr="00D80F87" w:rsidRDefault="008F30BC" w:rsidP="004B5D0E">
      <w:pPr>
        <w:autoSpaceDE w:val="0"/>
        <w:autoSpaceDN w:val="0"/>
        <w:adjustRightInd w:val="0"/>
        <w:contextualSpacing w:val="0"/>
      </w:pPr>
      <w:r w:rsidRPr="00D80F87">
        <w:rPr>
          <w:rFonts w:cs="Arial"/>
        </w:rPr>
        <w:t>La determinación del estado de amenaza o veda de los individuos inventariados se realizó a partir de su correcta identificación taxonómica. Se realizó la comparación del listado de especies encontradas en el área de intervención del proyecto con los listados de las especies en veda, endémicas o en peligro crítico con base en las categorías establecidas por la UICN, en los libros rojos, el CITES,  la Resolución 0192 del 10 de febrero de 2014 del MADS y la Resolución 10194 de 2008 de Corantioquia.</w:t>
      </w:r>
    </w:p>
    <w:p w14:paraId="642A3611" w14:textId="77777777" w:rsidR="008F30BC" w:rsidRPr="00D80F87" w:rsidRDefault="008F30BC" w:rsidP="004B5D0E">
      <w:pPr>
        <w:rPr>
          <w:rFonts w:asciiTheme="majorHAnsi" w:hAnsiTheme="majorHAnsi"/>
        </w:rPr>
      </w:pPr>
    </w:p>
    <w:p w14:paraId="426924FC" w14:textId="77777777" w:rsidR="008F30BC" w:rsidRPr="00D80F87" w:rsidRDefault="008F30BC" w:rsidP="004B5D0E">
      <w:pPr>
        <w:pStyle w:val="Ttulo5"/>
      </w:pPr>
      <w:r w:rsidRPr="00D80F87">
        <w:t>Composición florística</w:t>
      </w:r>
    </w:p>
    <w:p w14:paraId="56BCA638" w14:textId="77777777" w:rsidR="008F30BC" w:rsidRPr="00D80F87" w:rsidRDefault="008F30BC" w:rsidP="004B5D0E">
      <w:pPr>
        <w:rPr>
          <w:rFonts w:asciiTheme="majorHAnsi" w:hAnsiTheme="majorHAnsi" w:cs="Arial"/>
        </w:rPr>
      </w:pPr>
    </w:p>
    <w:p w14:paraId="1E41A7E9" w14:textId="7D10F298" w:rsidR="008F30BC" w:rsidRPr="00D80F87" w:rsidRDefault="008F30BC" w:rsidP="004B5D0E">
      <w:pPr>
        <w:spacing w:after="240"/>
        <w:rPr>
          <w:rFonts w:asciiTheme="majorHAnsi" w:hAnsiTheme="majorHAnsi" w:cs="Arial"/>
        </w:rPr>
      </w:pPr>
      <w:r w:rsidRPr="00D80F87">
        <w:rPr>
          <w:rFonts w:cs="Arial"/>
        </w:rPr>
        <w:t>En el área de intervención</w:t>
      </w:r>
      <w:r w:rsidRPr="00D80F87">
        <w:rPr>
          <w:bCs/>
        </w:rPr>
        <w:t xml:space="preserve"> del proyecto de </w:t>
      </w:r>
      <w:r w:rsidRPr="00D80F87">
        <w:t>rehabilitación y mejoramiento de la vía existente que va desde el I</w:t>
      </w:r>
      <w:r w:rsidRPr="00D80F87">
        <w:rPr>
          <w:rFonts w:cs="Calibri"/>
        </w:rPr>
        <w:t>ntercambiador Alto de Dolores –Lazo 1 hasta Puerto</w:t>
      </w:r>
      <w:r w:rsidRPr="00D80F87">
        <w:rPr>
          <w:rFonts w:cs="Calibri"/>
          <w:caps/>
        </w:rPr>
        <w:t xml:space="preserve"> B</w:t>
      </w:r>
      <w:r w:rsidRPr="00D80F87">
        <w:rPr>
          <w:rFonts w:cs="Calibri"/>
        </w:rPr>
        <w:t>errío Oeste</w:t>
      </w:r>
      <w:r w:rsidRPr="00D80F87">
        <w:rPr>
          <w:bCs/>
        </w:rPr>
        <w:t xml:space="preserve">, </w:t>
      </w:r>
      <w:r w:rsidRPr="00D80F87">
        <w:rPr>
          <w:rFonts w:cs="Arial"/>
        </w:rPr>
        <w:t xml:space="preserve">se registraron 2730 individuos, distribuidos en 151 especies, 55 familias y 116 géneros. Las familias con mayor número de especies son: FABACEAE con el 14.57 %, y MORACEAE con el 5.96 % </w:t>
      </w:r>
      <w:r w:rsidRPr="00D80F87">
        <w:rPr>
          <w:rFonts w:asciiTheme="majorHAnsi" w:hAnsiTheme="majorHAnsi" w:cs="Arial"/>
        </w:rPr>
        <w:t>(</w:t>
      </w:r>
      <w:r w:rsidRPr="00D80F87">
        <w:rPr>
          <w:rFonts w:asciiTheme="majorHAnsi" w:hAnsiTheme="majorHAnsi" w:cs="Arial"/>
        </w:rPr>
        <w:fldChar w:fldCharType="begin"/>
      </w:r>
      <w:r w:rsidRPr="00D80F87">
        <w:rPr>
          <w:rFonts w:asciiTheme="majorHAnsi" w:hAnsiTheme="majorHAnsi" w:cs="Arial"/>
        </w:rPr>
        <w:instrText xml:space="preserve"> REF _Ref430861525 \h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37</w:t>
      </w:r>
      <w:r w:rsidRPr="00D80F87">
        <w:rPr>
          <w:rFonts w:asciiTheme="majorHAnsi" w:hAnsiTheme="majorHAnsi" w:cs="Arial"/>
        </w:rPr>
        <w:fldChar w:fldCharType="end"/>
      </w:r>
      <w:r w:rsidRPr="00D80F87">
        <w:rPr>
          <w:rFonts w:asciiTheme="majorHAnsi" w:hAnsiTheme="majorHAnsi" w:cs="Arial"/>
        </w:rPr>
        <w:t>).</w:t>
      </w:r>
    </w:p>
    <w:p w14:paraId="57D348E5" w14:textId="07444C2D" w:rsidR="008F30BC" w:rsidRPr="00D80F87" w:rsidRDefault="008F30BC" w:rsidP="004B5D0E">
      <w:pPr>
        <w:pStyle w:val="Tablas"/>
        <w:rPr>
          <w:rFonts w:asciiTheme="majorHAnsi" w:hAnsiTheme="majorHAnsi"/>
        </w:rPr>
      </w:pPr>
      <w:bookmarkStart w:id="295" w:name="_Ref430861525"/>
      <w:bookmarkStart w:id="296" w:name="_Toc431379508"/>
      <w:bookmarkStart w:id="297" w:name="_Toc431386232"/>
      <w:bookmarkStart w:id="298" w:name="_Toc431391320"/>
      <w:bookmarkStart w:id="299" w:name="_Toc431748464"/>
      <w:bookmarkStart w:id="300" w:name="_Toc441488487"/>
      <w:bookmarkStart w:id="301" w:name="_Toc430861469"/>
      <w:bookmarkStart w:id="302" w:name="_Toc447822007"/>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37</w:t>
      </w:r>
      <w:r w:rsidRPr="00D80F87">
        <w:rPr>
          <w:rFonts w:asciiTheme="majorHAnsi" w:hAnsiTheme="majorHAnsi"/>
        </w:rPr>
        <w:fldChar w:fldCharType="end"/>
      </w:r>
      <w:bookmarkEnd w:id="295"/>
      <w:r w:rsidRPr="00D80F87">
        <w:rPr>
          <w:rFonts w:asciiTheme="majorHAnsi" w:hAnsiTheme="majorHAnsi"/>
        </w:rPr>
        <w:t xml:space="preserve"> </w:t>
      </w:r>
      <w:r w:rsidRPr="00D80F87">
        <w:rPr>
          <w:rFonts w:asciiTheme="majorHAnsi" w:hAnsiTheme="majorHAnsi" w:cs="Arial"/>
        </w:rPr>
        <w:t xml:space="preserve">Composición florística </w:t>
      </w:r>
      <w:r w:rsidRPr="00D80F87">
        <w:rPr>
          <w:rFonts w:asciiTheme="majorHAnsi" w:hAnsiTheme="majorHAnsi"/>
        </w:rPr>
        <w:t>del área de intervención del proyecto</w:t>
      </w:r>
      <w:bookmarkEnd w:id="296"/>
      <w:bookmarkEnd w:id="297"/>
      <w:bookmarkEnd w:id="298"/>
      <w:bookmarkEnd w:id="299"/>
      <w:bookmarkEnd w:id="300"/>
      <w:bookmarkEnd w:id="302"/>
    </w:p>
    <w:tbl>
      <w:tblPr>
        <w:tblStyle w:val="Gminis"/>
        <w:tblW w:w="8454" w:type="dxa"/>
        <w:tblLook w:val="04A0" w:firstRow="1" w:lastRow="0" w:firstColumn="1" w:lastColumn="0" w:noHBand="0" w:noVBand="1"/>
      </w:tblPr>
      <w:tblGrid>
        <w:gridCol w:w="678"/>
        <w:gridCol w:w="1866"/>
        <w:gridCol w:w="2575"/>
        <w:gridCol w:w="2121"/>
        <w:gridCol w:w="1247"/>
      </w:tblGrid>
      <w:tr w:rsidR="008F30BC" w:rsidRPr="00D80F87" w14:paraId="2ABB1BD0" w14:textId="77777777" w:rsidTr="006D061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671" w:type="dxa"/>
            <w:vMerge w:val="restart"/>
            <w:tcBorders>
              <w:bottom w:val="single" w:sz="4" w:space="0" w:color="auto"/>
              <w:right w:val="single" w:sz="4" w:space="0" w:color="auto"/>
            </w:tcBorders>
            <w:vAlign w:val="center"/>
            <w:hideMark/>
          </w:tcPr>
          <w:p w14:paraId="5FA05C52" w14:textId="77777777" w:rsidR="008F30BC" w:rsidRPr="00D80F87" w:rsidRDefault="008F30BC" w:rsidP="004B5D0E">
            <w:pPr>
              <w:spacing w:line="240" w:lineRule="auto"/>
              <w:jc w:val="center"/>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val="es-ES" w:eastAsia="es-CO"/>
              </w:rPr>
              <w:t>N°</w:t>
            </w:r>
          </w:p>
        </w:tc>
        <w:tc>
          <w:tcPr>
            <w:tcW w:w="1859" w:type="dxa"/>
            <w:vMerge w:val="restart"/>
            <w:tcBorders>
              <w:top w:val="single" w:sz="4" w:space="0" w:color="auto"/>
              <w:left w:val="single" w:sz="4" w:space="0" w:color="auto"/>
              <w:bottom w:val="single" w:sz="4" w:space="0" w:color="auto"/>
              <w:right w:val="single" w:sz="4" w:space="0" w:color="auto"/>
            </w:tcBorders>
            <w:noWrap/>
            <w:vAlign w:val="center"/>
            <w:hideMark/>
          </w:tcPr>
          <w:p w14:paraId="26029B8B" w14:textId="77777777" w:rsidR="008F30BC" w:rsidRPr="00D80F87" w:rsidRDefault="008F30BC"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val="es-ES" w:eastAsia="es-CO"/>
              </w:rPr>
              <w:t>Nombre común</w:t>
            </w:r>
          </w:p>
        </w:tc>
        <w:tc>
          <w:tcPr>
            <w:tcW w:w="2573" w:type="dxa"/>
            <w:vMerge w:val="restart"/>
            <w:tcBorders>
              <w:top w:val="single" w:sz="4" w:space="0" w:color="auto"/>
              <w:left w:val="single" w:sz="4" w:space="0" w:color="auto"/>
              <w:bottom w:val="single" w:sz="4" w:space="0" w:color="auto"/>
              <w:right w:val="single" w:sz="4" w:space="0" w:color="auto"/>
            </w:tcBorders>
            <w:noWrap/>
            <w:vAlign w:val="center"/>
            <w:hideMark/>
          </w:tcPr>
          <w:p w14:paraId="4D15F099" w14:textId="77777777" w:rsidR="008F30BC" w:rsidRPr="00D80F87" w:rsidRDefault="008F30BC"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val="es-ES" w:eastAsia="es-CO"/>
              </w:rPr>
              <w:t>Nombre científico</w:t>
            </w:r>
          </w:p>
        </w:tc>
        <w:tc>
          <w:tcPr>
            <w:tcW w:w="2116" w:type="dxa"/>
            <w:vMerge w:val="restart"/>
            <w:tcBorders>
              <w:top w:val="single" w:sz="4" w:space="0" w:color="auto"/>
              <w:left w:val="single" w:sz="4" w:space="0" w:color="auto"/>
              <w:bottom w:val="single" w:sz="4" w:space="0" w:color="auto"/>
              <w:right w:val="single" w:sz="4" w:space="0" w:color="auto"/>
            </w:tcBorders>
            <w:noWrap/>
            <w:vAlign w:val="center"/>
            <w:hideMark/>
          </w:tcPr>
          <w:p w14:paraId="5DBBF3E6" w14:textId="77777777" w:rsidR="008F30BC" w:rsidRPr="00D80F87" w:rsidRDefault="008F30BC"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val="es-ES" w:eastAsia="es-CO"/>
              </w:rPr>
              <w:t>Familia</w:t>
            </w:r>
          </w:p>
        </w:tc>
        <w:tc>
          <w:tcPr>
            <w:tcW w:w="1235" w:type="dxa"/>
            <w:vMerge w:val="restart"/>
            <w:tcBorders>
              <w:top w:val="single" w:sz="4" w:space="0" w:color="auto"/>
              <w:left w:val="single" w:sz="4" w:space="0" w:color="auto"/>
              <w:bottom w:val="single" w:sz="4" w:space="0" w:color="auto"/>
            </w:tcBorders>
            <w:vAlign w:val="center"/>
            <w:hideMark/>
          </w:tcPr>
          <w:p w14:paraId="0E88A1FD" w14:textId="77777777" w:rsidR="008F30BC" w:rsidRPr="00D80F87" w:rsidRDefault="008F30BC"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val="es-ES" w:eastAsia="es-CO"/>
              </w:rPr>
              <w:t>No. de individuos</w:t>
            </w:r>
          </w:p>
        </w:tc>
      </w:tr>
      <w:tr w:rsidR="008F30BC" w:rsidRPr="00D80F87" w14:paraId="19824ED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right w:val="single" w:sz="4" w:space="0" w:color="auto"/>
            </w:tcBorders>
            <w:vAlign w:val="center"/>
            <w:hideMark/>
          </w:tcPr>
          <w:p w14:paraId="6726B72D" w14:textId="77777777" w:rsidR="008F30BC" w:rsidRPr="00D80F87" w:rsidRDefault="008F30BC" w:rsidP="004B5D0E">
            <w:pPr>
              <w:spacing w:line="240" w:lineRule="auto"/>
              <w:contextualSpacing w:val="0"/>
              <w:jc w:val="center"/>
              <w:rPr>
                <w:rFonts w:asciiTheme="majorHAnsi" w:eastAsia="Times New Roman" w:hAnsiTheme="majorHAnsi" w:cs="Calibri"/>
                <w:b/>
                <w:bCs/>
                <w:color w:val="000000"/>
                <w:sz w:val="20"/>
                <w:szCs w:val="20"/>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4E3787" w14:textId="77777777" w:rsidR="008F30BC" w:rsidRPr="00D80F87" w:rsidRDefault="008F30B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50B62" w14:textId="77777777" w:rsidR="008F30BC" w:rsidRPr="00D80F87" w:rsidRDefault="008F30B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82AA89" w14:textId="77777777" w:rsidR="008F30BC" w:rsidRPr="00D80F87" w:rsidRDefault="008F30B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0" w:type="auto"/>
            <w:vMerge/>
            <w:tcBorders>
              <w:top w:val="single" w:sz="4" w:space="0" w:color="auto"/>
              <w:left w:val="single" w:sz="4" w:space="0" w:color="auto"/>
              <w:bottom w:val="single" w:sz="4" w:space="0" w:color="auto"/>
              <w:right w:val="nil"/>
            </w:tcBorders>
            <w:vAlign w:val="center"/>
            <w:hideMark/>
          </w:tcPr>
          <w:p w14:paraId="45D50DE1" w14:textId="77777777" w:rsidR="008F30BC" w:rsidRPr="00D80F87" w:rsidRDefault="008F30B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r>
      <w:tr w:rsidR="008F30BC" w:rsidRPr="00D80F87" w14:paraId="1CA7598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717BA1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449F2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amarilla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3F62C0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Caesalpinia peltophoroides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604B18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D1C95B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02EED30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B21782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E0BB5F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mangium</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25126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Acacia manguim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E2D2EE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66CB1D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60</w:t>
            </w:r>
          </w:p>
        </w:tc>
      </w:tr>
      <w:tr w:rsidR="008F30BC" w:rsidRPr="00D80F87" w14:paraId="72439BA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F238D0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1E6810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roja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2F052C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Delonix regia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8A3FAA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5D39D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4CA0F14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6B635F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7424EA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Aceituno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5CF4BE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Vitrex cymosa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C9FDFD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LAMIACEAE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C5A3B4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3F012D8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5550C8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ACD974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Achiote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C31D7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Bixa orellana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F1ED5D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BIXACEAE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CFE334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213C209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B3BDFD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3063DF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Aguacate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1846CA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Persea americana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047F09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LAURACEAE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2E4DE9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84</w:t>
            </w:r>
          </w:p>
        </w:tc>
      </w:tr>
      <w:tr w:rsidR="008F30BC" w:rsidRPr="00D80F87" w14:paraId="118A5FC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ABC3E7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2B54FB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Aguacatillo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0C1172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Persea caerulea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AA2C31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LAURACEAE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122DD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r>
      <w:tr w:rsidR="008F30BC" w:rsidRPr="00D80F87" w14:paraId="1E6DEB6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488595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DD90DF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Ají</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AFA8E8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Xylopia aromatica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939E4C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D0A47B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w:t>
            </w:r>
          </w:p>
        </w:tc>
      </w:tr>
      <w:tr w:rsidR="008F30BC" w:rsidRPr="00D80F87" w14:paraId="2687DB4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9ECC9E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C0A639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Algarrobo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59B1B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Hymenaea courbaril</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A819F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9DC612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w:t>
            </w:r>
          </w:p>
        </w:tc>
      </w:tr>
      <w:tr w:rsidR="008F30BC" w:rsidRPr="00D80F87" w14:paraId="330396D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4F4F36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42AE63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Algodoncillo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CCE114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Casearia grandiflora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87AFB4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SALICACEAE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106F57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146E5F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BBDBFC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973AFD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Algodoncillo 1</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62E279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Alchornea glandulosa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3B2C8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EUPHORBIACEAE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CB11A3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w:t>
            </w:r>
          </w:p>
        </w:tc>
      </w:tr>
      <w:tr w:rsidR="008F30BC" w:rsidRPr="00D80F87" w14:paraId="5A3F635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7F089C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1E32DF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Almendro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366B12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Terminalia catappa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5A5D7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COMBRETACEAE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637803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w:t>
            </w:r>
          </w:p>
        </w:tc>
      </w:tr>
      <w:tr w:rsidR="008F30BC" w:rsidRPr="00D80F87" w14:paraId="5F8DFF2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CD245B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9C939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Amargo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7BB296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Simarouba amara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230AD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SIMAROUBACEAE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07690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10F4596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58174A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265CE1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69F250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 mucosa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25BBED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4B4A39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019AC8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917A3A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AEF386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Araucaria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54B53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Araucaria heterophylla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AB8F65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ARAUCARIACEAE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4CF4F1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62E8812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3FD617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A9197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Árbol del pan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E7997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Artocarpus altilis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9C13E6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583F8B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AF8594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CAEBF4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6EDF7E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Arenillo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24BB68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Tetrorchidium boyacanum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DA6249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EUPHORBIACEAE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9D5D27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0AD6C15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485D32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D02819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Árnica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4336D4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Tithonia diversifolia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3F51A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ASTERACEAE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CFA568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3649743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BC37B2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5582D2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Arrayán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2C934F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Myrcia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C01D4F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D544E3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50</w:t>
            </w:r>
          </w:p>
        </w:tc>
      </w:tr>
      <w:tr w:rsidR="008F30BC" w:rsidRPr="00D80F87" w14:paraId="66372EE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AFB37F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29EF97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Arrayán 1</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7D511F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Myrcia fallax</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41DF78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CAD0F7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31</w:t>
            </w:r>
          </w:p>
        </w:tc>
      </w:tr>
      <w:tr w:rsidR="008F30BC" w:rsidRPr="00D80F87" w14:paraId="351A566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E0E681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9BC525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Arrocero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8AE88A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Casearia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ABC397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SALICACEAE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1F668A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3EEA437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E7208B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7C5E12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Azuceno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D5C3CC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Achatocarpus nigricans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693CE4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ACHATOCARPACEAE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F5D073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59F20A2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C29E89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ECCDEF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Balso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491A79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Ochroma pyramidale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2D6C56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460358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42</w:t>
            </w:r>
          </w:p>
        </w:tc>
      </w:tr>
      <w:tr w:rsidR="008F30BC" w:rsidRPr="00D80F87" w14:paraId="7DBC2F2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57B738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C0BA5D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Balso blanco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5E6BC0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Heliocarpus americanus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FC7D02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F8934D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w:t>
            </w:r>
          </w:p>
        </w:tc>
      </w:tr>
      <w:tr w:rsidR="008F30BC" w:rsidRPr="00D80F87" w14:paraId="1A6B2A7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76A0DB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A9BF20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Barbasco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BA0CF4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Phyllanthus acuminatus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33BF33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PHLLANTHACEAE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DEE4F7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w:t>
            </w:r>
          </w:p>
        </w:tc>
      </w:tr>
      <w:tr w:rsidR="008F30BC" w:rsidRPr="00D80F87" w14:paraId="0D33496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C493E2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0E2EC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Berraquillo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C89BF7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Leonia occidentalis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B84619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VIOLACEAE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0A10B1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1F5FC6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39391F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F5293C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Cacao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DFB3EB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Theobroma cacao</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AA19FA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577048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28</w:t>
            </w:r>
          </w:p>
        </w:tc>
      </w:tr>
      <w:tr w:rsidR="008F30BC" w:rsidRPr="00D80F87" w14:paraId="5339EC8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4E1905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C6BB3B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Cachimbo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ADAA7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Erythrina fusca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15FB89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038845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2B869DD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032BDB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5A61AA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Caimo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05989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Pouteria multiflora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608777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SAPOTACEAE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DDB924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C87052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662B70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4141A3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Cámbulo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23DF92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Erythrina poeppigiana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E8B68B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53C11E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r>
      <w:tr w:rsidR="008F30BC" w:rsidRPr="00D80F87" w14:paraId="3C85350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2DDCB9D"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1D9181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Cañabrava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07DB38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Andira taurotesticulata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15BEF1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EF15CE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611DC0E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D5008C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26EE10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Caobo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2BC0F6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Swetenia macrophylla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3A8BDC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B85A52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r>
      <w:tr w:rsidR="008F30BC" w:rsidRPr="00D80F87" w14:paraId="47D45AD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D7E41C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FAF0DD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Capote sietecueros</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9B1FB8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Machaerium capote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C0BDDA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E427D7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2BF1358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8AD68F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FA1499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Caracolí</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990E89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Anacardium excelsum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738C93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88D33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19CDC1F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F9EDF9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CF3BCF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Carambolo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DA5B3F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Averrhoa carambola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8F5C8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OXALIDACEAE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826F69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280B72E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596D76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6D3615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Caraño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4B14C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Trattinnickia lawrancei</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969415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BURCERACEAE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5FD0DE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21E5339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A4481F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13A4CA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Carate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49B627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Vismia baccifera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81C05E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HYPERICACEAE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61B56F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108</w:t>
            </w:r>
          </w:p>
        </w:tc>
      </w:tr>
      <w:tr w:rsidR="008F30BC" w:rsidRPr="00D80F87" w14:paraId="2E435AB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0F87E6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816BDE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Carate sietecueros</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B809B3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Vismia macrophylla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FCE70D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HYPERICACEAE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DCB608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45</w:t>
            </w:r>
          </w:p>
        </w:tc>
      </w:tr>
      <w:tr w:rsidR="008F30BC" w:rsidRPr="00D80F87" w14:paraId="4BE6A43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8FBC40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D9BCDB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D30579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Miconia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29C77A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MELASTOMATACEAE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7A7D01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40B475D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A36FC7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A7F5D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Carbón blanco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33E911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Inga ingoides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251C0E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5614C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6FC7881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618F5D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41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69B4EC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Carbonero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F2A322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Albizia carbonaria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0D3312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110779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w:t>
            </w:r>
          </w:p>
        </w:tc>
      </w:tr>
      <w:tr w:rsidR="008F30BC" w:rsidRPr="00D80F87" w14:paraId="36202C8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4BD67D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146C92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Caucho benjamin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3A0A42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benjamina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4C6601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960EAE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w:t>
            </w:r>
          </w:p>
        </w:tc>
      </w:tr>
      <w:tr w:rsidR="008F30BC" w:rsidRPr="00D80F87" w14:paraId="41FF78B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B59AE6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A851FE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Cedro rosado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025C36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Cedrela odorata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3C5074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8B4FA9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117</w:t>
            </w:r>
          </w:p>
        </w:tc>
      </w:tr>
      <w:tr w:rsidR="008F30BC" w:rsidRPr="00D80F87" w14:paraId="6515D95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0C6948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D3C60D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Cedrón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05C36F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Simaba cedron</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CB516F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SIMAROUBACEAE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A3DEF6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70D920C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23FF52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AAC16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E193D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Ceiba pentandra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6F0AA1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9B932A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w:t>
            </w:r>
          </w:p>
        </w:tc>
      </w:tr>
      <w:tr w:rsidR="008F30BC" w:rsidRPr="00D80F87" w14:paraId="68CC742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4CAA87D"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DAEA08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 bruja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F51EC3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Hura crepitans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4E0774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EUPHORBIACEAE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24E16C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0358D65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692092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B756A4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 verde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27B8C4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Pseudobombas septenatum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8C128C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54641D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6C6E8B8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224479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4DA255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Cerezo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FD880F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Euryca sericea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FD91B5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THEACEAE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6FB942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5FA1628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7ECB10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E516AA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Chicalá</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474AF0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Tabebuia chrysantha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B6C7CA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BF636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r>
      <w:tr w:rsidR="008F30BC" w:rsidRPr="00D80F87" w14:paraId="3C16EA7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D4D282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40A8E4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Chingalé</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401FEE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copaia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B9CE97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DB461C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85</w:t>
            </w:r>
          </w:p>
        </w:tc>
      </w:tr>
      <w:tr w:rsidR="008F30BC" w:rsidRPr="00D80F87" w14:paraId="7DBB1F9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62D269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D2EC03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Chirimoyo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590781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Annonaceae cherimolla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25ACA3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00D6A7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6EDC760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EB6D59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72BF81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Chorro de oro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CD856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Cassia fistula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270D5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DC6CE1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6EE91C2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AA8130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CEEC76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Ciprés</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F64049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Cupressus lusitania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B12119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CUPRESSACEAE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F38BE4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84791E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FEB284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B758A6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Cirpo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74B846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Pourouma bicolor</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724694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URTICACEAE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AE758D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r>
      <w:tr w:rsidR="008F30BC" w:rsidRPr="00D80F87" w14:paraId="4DD0297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CB569C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6A761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Clavellino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E42987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Abarema jupunba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BE10E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3E831E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591B369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5D28D7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9892D8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Clavito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EA34E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Pera arborea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9FD194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Euphorbiaceae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DBEBB1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3CBFB6C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40A40A3"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85E516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Clusia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565D25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Clusia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E43C32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CLUSIACEAE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8A27DC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5DA41FF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1D48DD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2527A3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Coronillo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127C5F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Bellucia pentamera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DE30FF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MELASTOMATACEAE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AE8522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w:t>
            </w:r>
          </w:p>
        </w:tc>
      </w:tr>
      <w:tr w:rsidR="008F30BC" w:rsidRPr="00D80F87" w14:paraId="167156F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C6C493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14172B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Cucharo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6DA7EB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Myrsine guianensis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73C211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MYRSINACEAE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8CDB3A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r>
      <w:tr w:rsidR="008F30BC" w:rsidRPr="00D80F87" w14:paraId="583A59F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522515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09864D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Curabubo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161FA0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6C0C70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CA099D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40AD174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19B486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D357D2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Dracaena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80FCE1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Dracaena fragrans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161F85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ASPARAGACEAE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67FD22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B94455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B61D53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33E104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Dulumoco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F023C9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Saurauia brachybotrys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3DB68C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ACTINIDIACEAE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34FE86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16538AD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233CBE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8214AF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Erizo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045792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Lindackeria laurina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4450F4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ACHARIACEAE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867EF4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199EC01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E02A40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65BDB1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Escobillo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CF1CC5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Xylopia frutescens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337FEA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631A54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69</w:t>
            </w:r>
          </w:p>
        </w:tc>
      </w:tr>
      <w:tr w:rsidR="008F30BC" w:rsidRPr="00D80F87" w14:paraId="15755DF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A3BA1F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CC0A33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Espadero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542812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Myrsine pellucidopunctata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362490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PRIMULACEAE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C99704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w:t>
            </w:r>
          </w:p>
        </w:tc>
      </w:tr>
      <w:tr w:rsidR="008F30BC" w:rsidRPr="00D80F87" w14:paraId="61CA40B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2A27E1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ECCC68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0E9C28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2D95EF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81CBEA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w:t>
            </w:r>
          </w:p>
        </w:tc>
      </w:tr>
      <w:tr w:rsidR="008F30BC" w:rsidRPr="00D80F87" w14:paraId="7316152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720991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89E22E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 1</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5ADFB6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nymphaeifolia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E93093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9D6736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275FE01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1355D3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746EDA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 ovalis</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71859F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ovalis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C3F3B7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0D8C73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131230E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4250BB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C3FC6F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Fragipan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5C00CB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Plumeria rubra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3B51B1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APOCYNACEAE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5DDA51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1C22B90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BE9E7F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77448A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Fresno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314977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Tapirira guianensis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803BE2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2A26C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r>
      <w:tr w:rsidR="008F30BC" w:rsidRPr="00D80F87" w14:paraId="6739A73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B20BAD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1ADF6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Gallinazo negro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9E3A3A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Piptocoma discolor</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D09CF5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ASTERACEAE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C64847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w:t>
            </w:r>
          </w:p>
        </w:tc>
      </w:tr>
      <w:tr w:rsidR="008F30BC" w:rsidRPr="00D80F87" w14:paraId="09F6CDE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9D18DE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73CA57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Garcero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CA5817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Licania arborea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4641F3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CRISOBALANACEAS</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00DBC1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3073C38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C44D15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71F843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Garrapato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F211A9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Guatteria aberrans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406B59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070BF9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523F685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41FDAB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515A64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Garrocho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A997DF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Myrsine coriacea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D8223B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PRIMULACEAE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4A17C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E88EE4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592FE2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75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32D774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Guacamayo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246FAA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Croton aristhoplebius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80B84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CEDEC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02769F1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62910E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07A26D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Guacharaco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931C7E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Cupania americana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5CF883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SAPINDACEAE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5A8A96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746382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BC21FA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14626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Guácimo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B3B7C1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Guazuma ulmifolia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413FC7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DC9F19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5F1F565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BE5D5A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B42A0E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Guácimo colorado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23254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Luehea seemannii</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D5984D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E49C53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r>
      <w:tr w:rsidR="008F30BC" w:rsidRPr="00D80F87" w14:paraId="63F0BAB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03F805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F2BBA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Gualanday</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B90A87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hesperia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79B5EE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E93B76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39</w:t>
            </w:r>
          </w:p>
        </w:tc>
      </w:tr>
      <w:tr w:rsidR="008F30BC" w:rsidRPr="00D80F87" w14:paraId="19958EB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537204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EDED11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5080BC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0B9133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722B5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49</w:t>
            </w:r>
          </w:p>
        </w:tc>
      </w:tr>
      <w:tr w:rsidR="008F30BC" w:rsidRPr="00D80F87" w14:paraId="2F6FE9F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9904CE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FE33EF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bejuco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BF4608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edulis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927F51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CF2F36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07327F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370849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E9CAF5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churimo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BFE6AF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punctata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A59D2C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2F808B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E0F185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CD07C7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5434CA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macheto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1DF71D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spectabilis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41F052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516282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22</w:t>
            </w:r>
          </w:p>
        </w:tc>
      </w:tr>
      <w:tr w:rsidR="008F30BC" w:rsidRPr="00D80F87" w14:paraId="06164D1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4268A7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59AD98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Guanábano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098429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 muricata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C3FBBA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40EC7D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111</w:t>
            </w:r>
          </w:p>
        </w:tc>
      </w:tr>
      <w:tr w:rsidR="008F30BC" w:rsidRPr="00D80F87" w14:paraId="2BF16AF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098431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C52E47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Guasco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313363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Daphnopsis caracasana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312DFE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THYMELAEACEAE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6245C3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59E944D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7A245A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757C88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DB5A6B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Psidium guajava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CCA482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73EA91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110</w:t>
            </w:r>
          </w:p>
        </w:tc>
      </w:tr>
      <w:tr w:rsidR="008F30BC" w:rsidRPr="00D80F87" w14:paraId="036576A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50317D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2B6793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Guayabo agrio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D55BC6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Psidium friedrichsthalianum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D2896F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933CDA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884620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685CF9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679B56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Guayacán rosado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316A0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Tabebuia rosea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0BCF25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BAAF4F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41</w:t>
            </w:r>
          </w:p>
        </w:tc>
      </w:tr>
      <w:tr w:rsidR="008F30BC" w:rsidRPr="00D80F87" w14:paraId="606805B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9B1662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5A8EE9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Higuerón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CD6CDF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glabrata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7A8107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58B69D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w:t>
            </w:r>
          </w:p>
        </w:tc>
      </w:tr>
      <w:tr w:rsidR="008F30BC" w:rsidRPr="00D80F87" w14:paraId="461DE06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1B0288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E1098B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Higuerón 1</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DBF891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insipida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7FBCED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23AD58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2EB9B39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33692C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FA9C17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Hobo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E6F148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Spondias mombin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672341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644212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r>
      <w:tr w:rsidR="008F30BC" w:rsidRPr="00D80F87" w14:paraId="42689B8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52C2FA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B2DEF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Iguá</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C3841C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Pseudosamanea guachapele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53F4AE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82945D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5030331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224394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2B6367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Jagua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353DBE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Genipa americana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329007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704DA1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r>
      <w:tr w:rsidR="008F30BC" w:rsidRPr="00D80F87" w14:paraId="1CA7CFD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4241DA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892103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Jazmin naranjo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6840C0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Posoqueria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2CF504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647698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20034D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CDDFBC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B108E0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Laurel</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5259E1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Nectandra lineatifolia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F2F131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LAURACEAE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BFBB29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w:t>
            </w:r>
          </w:p>
        </w:tc>
      </w:tr>
      <w:tr w:rsidR="008F30BC" w:rsidRPr="00D80F87" w14:paraId="0758DFC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CF7BCB3"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70EF96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Lechero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482646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zarzalensis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95336B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866B5C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241C0D1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78D7D2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A07334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Lechudo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147439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Lacmellea panamensis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5F81FE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APOCYNACEAE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AEC3E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7038B73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32EF2E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B29C06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Leucaena</w:t>
            </w:r>
          </w:p>
        </w:tc>
        <w:tc>
          <w:tcPr>
            <w:tcW w:w="2573" w:type="dxa"/>
            <w:tcBorders>
              <w:top w:val="single" w:sz="4" w:space="0" w:color="auto"/>
              <w:left w:val="single" w:sz="4" w:space="0" w:color="auto"/>
              <w:bottom w:val="single" w:sz="4" w:space="0" w:color="auto"/>
              <w:right w:val="single" w:sz="4" w:space="0" w:color="auto"/>
            </w:tcBorders>
            <w:vAlign w:val="center"/>
            <w:hideMark/>
          </w:tcPr>
          <w:p w14:paraId="2BC69DD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Leucaena leucocephala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DA0F41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2C1647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6300685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AD8E45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DBBA12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Limón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222826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limon</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0F1817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C004FC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r>
      <w:tr w:rsidR="008F30BC" w:rsidRPr="00D80F87" w14:paraId="0C50B8B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1AED71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B7EB49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Limón swinglea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6E3153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Swinglea glutinosa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0B2C6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569F10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r>
      <w:tr w:rsidR="008F30BC" w:rsidRPr="00D80F87" w14:paraId="01523BB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FCA30A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AB91B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Majagüe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A67D81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Rollinia pittieri</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CD9200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ANNONACEAE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0AE7F3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r>
      <w:tr w:rsidR="008F30BC" w:rsidRPr="00D80F87" w14:paraId="397487D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AC8B45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0BA580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Mamoncillo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7D0BAB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Melicoccus bijugatus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D990AE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SAPINDACEAE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345024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60E06FB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68C82F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78A517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Mandarino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0634FF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reticulata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CFF907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35722D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r>
      <w:tr w:rsidR="008F30BC" w:rsidRPr="00D80F87" w14:paraId="7039BA9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D29AE1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309A66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Mango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442117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Mangifera indica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5A4DDB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0DAAD5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159</w:t>
            </w:r>
          </w:p>
        </w:tc>
      </w:tr>
      <w:tr w:rsidR="008F30BC" w:rsidRPr="00D80F87" w14:paraId="4FF26B8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1B87C6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D89B98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Marañon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79EA9B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Anacardium occidentale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CE0894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CFF0F1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594FE79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212E34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9A68D4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Matapalo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586151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dendrocida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3E3CD5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549BF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12ADA0C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974C76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01286B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Matarratón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1C6310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Gliricidia sepium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B54D07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FCEFC3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154</w:t>
            </w:r>
          </w:p>
        </w:tc>
      </w:tr>
      <w:tr w:rsidR="008F30BC" w:rsidRPr="00D80F87" w14:paraId="44DED1C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9FE600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108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EB746B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Melina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82171B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Gmelina arborea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615388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LAMIACEAE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72656D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w:t>
            </w:r>
          </w:p>
        </w:tc>
      </w:tr>
      <w:tr w:rsidR="008F30BC" w:rsidRPr="00D80F87" w14:paraId="08F98C5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323487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B9FD06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Mestizo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D0ACAB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Cupania cinerea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20FE3D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SAPINDACEAE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6A37CD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w:t>
            </w:r>
          </w:p>
        </w:tc>
      </w:tr>
      <w:tr w:rsidR="008F30BC" w:rsidRPr="00D80F87" w14:paraId="0D9B386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888C01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13E02D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Montefrio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2FF5C0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Hasseltia floribunda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97955C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FLACOURTIACEAE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EDD5F3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C474B9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6CF4BF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9A305D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Muñeco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E232C1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Cordia bicolor </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6606B2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BORAGINACEAE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BFB21A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5BF5C43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62B37E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30D136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Nacedero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7AE38E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Trichanthera gigantea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1C8B6C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ACANTHACEAE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C18BC1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254C327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E75021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9DE083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Naranjo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5EE1A5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aurantium</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A757F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89CE00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w:t>
            </w:r>
          </w:p>
        </w:tc>
      </w:tr>
      <w:tr w:rsidR="008F30BC" w:rsidRPr="00D80F87" w14:paraId="04F6186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73977C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2B4874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Nigüito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2B75A6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Miconia minutiflora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F15167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MELASTOMATACEAE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70C7BC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r>
      <w:tr w:rsidR="008F30BC" w:rsidRPr="00D80F87" w14:paraId="6C8AE50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012F25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1E80C6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Nogal Cafero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E2FF38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Cordia alliodora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09E596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BORAGINACEAE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5D8E30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05D93E4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780203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95FE6E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Noni</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F2AAD8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Morinda citrifolia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34FB39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RUBIACEAE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3A96D7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16555DC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A361D2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9093D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Noro sp1</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282A9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Byrsonima crassifolia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9A92E0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MALPIGHIACEAE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A58A8E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r>
      <w:tr w:rsidR="008F30BC" w:rsidRPr="00D80F87" w14:paraId="0AD72BD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3FB27F4"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538B0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Noro sp2</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ACD93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Byrsonima cumingiana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B94646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MALPIGHIACEAE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6DD17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w:t>
            </w:r>
          </w:p>
        </w:tc>
      </w:tr>
      <w:tr w:rsidR="008F30BC" w:rsidRPr="00D80F87" w14:paraId="3F5F7A8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BB9F97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8A4886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Olivo negro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B118B0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Terminalia buceras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B10049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COMBRETACEAE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08D7F7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r>
      <w:tr w:rsidR="008F30BC" w:rsidRPr="00D80F87" w14:paraId="238A779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CED6543"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A52A6B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Pacó</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FD2791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Cespedesia macrophylla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87D6E6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OCHNACEAE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F0164F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w:t>
            </w:r>
          </w:p>
        </w:tc>
      </w:tr>
      <w:tr w:rsidR="008F30BC" w:rsidRPr="00D80F87" w14:paraId="4EC2C30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21B00C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0F97DC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areca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E5A161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Dypsis lutescens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10DC34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8083AC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r>
      <w:tr w:rsidR="008F30BC" w:rsidRPr="00D80F87" w14:paraId="2A76F40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0C18166"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A8DD7F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boba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EA2AAC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Cyathea sp.</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17F10F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CYATHEACEAE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2BA270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2AEC0EA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07D9AB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DA66D2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botella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4B71E6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Roystonea regia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015509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CC0C90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30</w:t>
            </w:r>
          </w:p>
        </w:tc>
      </w:tr>
      <w:tr w:rsidR="008F30BC" w:rsidRPr="00D80F87" w14:paraId="59545DC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CFA9D4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57024E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chonta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A456F2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Bactris gasipaes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4C67AA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D5BE45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6838E94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49EC2F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29AB04A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de coco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0DE62F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Cocos nucifera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E8797F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ARALIACEAE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2DCB5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46</w:t>
            </w:r>
          </w:p>
        </w:tc>
      </w:tr>
      <w:tr w:rsidR="008F30BC" w:rsidRPr="00D80F87" w14:paraId="2D88363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A59F90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8B4314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del viajero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3D43F0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Ravenala madagascariencis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08394A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2EB076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3BC76C9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D93B09E"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5EB8DC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madagascar</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8AB69E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Dypsis mamadagascariensis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30AB5D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CEF84D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AFDC0B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C9CCF5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6CA2BB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manilla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4FB1A4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Adonidia merrillii</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02B6AE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CB2309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E8578D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3D6A2AB"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C2B357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Pategallina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0AEEA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Schefflera morototoni</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16DBD8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ARALIACEAE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A0C8CE0"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88</w:t>
            </w:r>
          </w:p>
        </w:tc>
      </w:tr>
      <w:tr w:rsidR="008F30BC" w:rsidRPr="00D80F87" w14:paraId="0455D5C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178C51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12EC58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Pera de malaca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A5D67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Syzygium malaccense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C63D21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MYRTACEAE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C7F225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w:t>
            </w:r>
          </w:p>
        </w:tc>
      </w:tr>
      <w:tr w:rsidR="008F30BC" w:rsidRPr="00D80F87" w14:paraId="7C5D0C4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BF6E92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A5BE11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Pino patula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1D76B0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Pinus patula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032AC0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PINACEAE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2FDC43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25E78CC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8ACF6A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E7E5B7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Riñón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0881AC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Ochoterenaea colombiana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0774A3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ANACARDIACEAE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B67BDC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89</w:t>
            </w:r>
          </w:p>
        </w:tc>
      </w:tr>
      <w:tr w:rsidR="008F30BC" w:rsidRPr="00D80F87" w14:paraId="5899DB8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F1064D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2F96EE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Ruagea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621B71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Ruagea pubecens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678E4C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6ECE1A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267489D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1886AD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976AF6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Salvión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934470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Buddleja americana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595C95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SCROPHULARIACEAE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E5AA4E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5471854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FD8837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1038A3A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Samán</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7EB30A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Samanea saman</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4B77C7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E2DF73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26</w:t>
            </w:r>
          </w:p>
        </w:tc>
      </w:tr>
      <w:tr w:rsidR="008F30BC" w:rsidRPr="00D80F87" w14:paraId="28705EE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21279D1"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9D800E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Sauco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EA827D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Sambucus nigra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40D2F3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ADOXACEAE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8D9D94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3984039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9F5273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CEE79B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Tabaquillo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3C1452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Aegiphila integrifolia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58873F9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LAMIACEAE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57A03E5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1C7FE27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88B9BD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EE65FF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Tachuelo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26FC974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Zanthoxylum lenticulare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4343F44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1001DB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w:t>
            </w:r>
          </w:p>
        </w:tc>
      </w:tr>
      <w:tr w:rsidR="008F30BC" w:rsidRPr="00D80F87" w14:paraId="5581A8E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1200742"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4C35DD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Teca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5F5074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Tectona grandis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2424415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LAMIACEAE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DEAD88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w:t>
            </w:r>
          </w:p>
        </w:tc>
      </w:tr>
      <w:tr w:rsidR="008F30BC" w:rsidRPr="00D80F87" w14:paraId="61AC241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A399B67"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F0BB76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Toronja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F88B7D9"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Citrs grandis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B01E53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2C3193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028C067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3F11B3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73ACC6F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Totumito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65908D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Aegiphila bogotensis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0B4A1D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VERBENACEAE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CB122A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2FA6B1B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0E0BEDF"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142</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907615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Totumo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B2DCF1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Crescentia cujete</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76DD38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B58FB1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FF5303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8FBE6E9"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143</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2D64C0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Trompeto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522FFBD7"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Boconia frutecens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15DD49A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PAPAVERACEAE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55EC695"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4C833D7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7C46E7D8"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144</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4739491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Trompillo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7BB51E4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Guarea guidonia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E56F1A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1881F43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r>
      <w:tr w:rsidR="008F30BC" w:rsidRPr="00D80F87" w14:paraId="0B868AF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61D9193A"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145</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0A9A59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Tulipán africano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6742F57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Spathodea campanulata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0ED08F8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BIGNONIACEAE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21E328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r>
      <w:tr w:rsidR="008F30BC" w:rsidRPr="00D80F87" w14:paraId="71FCBBC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438DF8AD"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146</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3889E19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Uvito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1CA0F29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Henriettea goudotiana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58676C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MELASTOMATACEAE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72884CF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r>
      <w:tr w:rsidR="008F30BC" w:rsidRPr="00D80F87" w14:paraId="7384260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07BC8F4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147</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67D20D8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Vainillo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05DF9B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Senna spectabilis</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041BD1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6501075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63366BC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2FB3603D"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148</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0F7FD68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Varasanta</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655049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Triplaris americana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69E7DC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POLYGONACEAE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94D3D5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r>
      <w:tr w:rsidR="008F30BC" w:rsidRPr="00D80F87" w14:paraId="17C0943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39D2585C"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149</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594A6C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Yarumo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42CFD71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Cecropia peltata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3A7B9EA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URTICACEAE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3381DB2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185</w:t>
            </w:r>
          </w:p>
        </w:tc>
      </w:tr>
      <w:tr w:rsidR="008F30BC" w:rsidRPr="00D80F87" w14:paraId="2FA31D4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520325A0"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150</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DC7399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Zapote</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3EF89D0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Matisia cordata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62AE2E6D"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MALVACEAE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4F37ED9A"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w:t>
            </w:r>
          </w:p>
        </w:tc>
      </w:tr>
      <w:tr w:rsidR="008F30BC" w:rsidRPr="00D80F87" w14:paraId="3700472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671" w:type="dxa"/>
            <w:tcBorders>
              <w:top w:val="single" w:sz="4" w:space="0" w:color="auto"/>
              <w:bottom w:val="single" w:sz="4" w:space="0" w:color="auto"/>
              <w:right w:val="single" w:sz="4" w:space="0" w:color="auto"/>
            </w:tcBorders>
            <w:noWrap/>
            <w:vAlign w:val="center"/>
            <w:hideMark/>
          </w:tcPr>
          <w:p w14:paraId="1FA677E5" w14:textId="77777777" w:rsidR="008F30BC" w:rsidRPr="00D80F87" w:rsidRDefault="008F30BC" w:rsidP="004B5D0E">
            <w:pPr>
              <w:spacing w:line="240" w:lineRule="auto"/>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151</w:t>
            </w:r>
          </w:p>
        </w:tc>
        <w:tc>
          <w:tcPr>
            <w:tcW w:w="1859" w:type="dxa"/>
            <w:tcBorders>
              <w:top w:val="single" w:sz="4" w:space="0" w:color="auto"/>
              <w:left w:val="single" w:sz="4" w:space="0" w:color="auto"/>
              <w:bottom w:val="single" w:sz="4" w:space="0" w:color="auto"/>
              <w:right w:val="single" w:sz="4" w:space="0" w:color="auto"/>
            </w:tcBorders>
            <w:noWrap/>
            <w:vAlign w:val="center"/>
            <w:hideMark/>
          </w:tcPr>
          <w:p w14:paraId="50525CE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Zurrumbo</w:t>
            </w:r>
          </w:p>
        </w:tc>
        <w:tc>
          <w:tcPr>
            <w:tcW w:w="2573" w:type="dxa"/>
            <w:tcBorders>
              <w:top w:val="single" w:sz="4" w:space="0" w:color="auto"/>
              <w:left w:val="single" w:sz="4" w:space="0" w:color="auto"/>
              <w:bottom w:val="single" w:sz="4" w:space="0" w:color="auto"/>
              <w:right w:val="single" w:sz="4" w:space="0" w:color="auto"/>
            </w:tcBorders>
            <w:noWrap/>
            <w:vAlign w:val="center"/>
            <w:hideMark/>
          </w:tcPr>
          <w:p w14:paraId="02C2625C"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Trema micrantha</w:t>
            </w:r>
          </w:p>
        </w:tc>
        <w:tc>
          <w:tcPr>
            <w:tcW w:w="2116" w:type="dxa"/>
            <w:tcBorders>
              <w:top w:val="single" w:sz="4" w:space="0" w:color="auto"/>
              <w:left w:val="single" w:sz="4" w:space="0" w:color="auto"/>
              <w:bottom w:val="single" w:sz="4" w:space="0" w:color="auto"/>
              <w:right w:val="single" w:sz="4" w:space="0" w:color="auto"/>
            </w:tcBorders>
            <w:noWrap/>
            <w:vAlign w:val="center"/>
            <w:hideMark/>
          </w:tcPr>
          <w:p w14:paraId="76441A7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CANNABACEAE</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2DB94106"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39</w:t>
            </w:r>
          </w:p>
        </w:tc>
      </w:tr>
      <w:tr w:rsidR="008F30BC" w:rsidRPr="00D80F87" w14:paraId="55EE797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7219" w:type="dxa"/>
            <w:gridSpan w:val="4"/>
            <w:tcBorders>
              <w:top w:val="single" w:sz="4" w:space="0" w:color="auto"/>
              <w:bottom w:val="single" w:sz="4" w:space="0" w:color="auto"/>
              <w:right w:val="single" w:sz="4" w:space="0" w:color="auto"/>
            </w:tcBorders>
            <w:noWrap/>
            <w:vAlign w:val="center"/>
            <w:hideMark/>
          </w:tcPr>
          <w:p w14:paraId="20B60041" w14:textId="77777777" w:rsidR="008F30BC" w:rsidRPr="00D80F87" w:rsidRDefault="008F30BC" w:rsidP="004B5D0E">
            <w:pPr>
              <w:spacing w:line="240" w:lineRule="auto"/>
              <w:jc w:val="right"/>
              <w:rPr>
                <w:rFonts w:asciiTheme="majorHAnsi" w:eastAsia="Times New Roman" w:hAnsiTheme="majorHAnsi" w:cs="Calibri"/>
                <w:b/>
                <w:color w:val="000000"/>
                <w:sz w:val="20"/>
                <w:szCs w:val="20"/>
                <w:lang w:eastAsia="es-CO"/>
              </w:rPr>
            </w:pPr>
            <w:r w:rsidRPr="00D80F87">
              <w:rPr>
                <w:rFonts w:asciiTheme="majorHAnsi" w:eastAsia="Times New Roman" w:hAnsiTheme="majorHAnsi" w:cs="Calibri"/>
                <w:b/>
                <w:color w:val="000000"/>
                <w:sz w:val="20"/>
                <w:szCs w:val="20"/>
                <w:lang w:eastAsia="es-CO"/>
              </w:rPr>
              <w:t>  Total</w:t>
            </w:r>
          </w:p>
        </w:tc>
        <w:tc>
          <w:tcPr>
            <w:tcW w:w="1235" w:type="dxa"/>
            <w:tcBorders>
              <w:top w:val="single" w:sz="4" w:space="0" w:color="auto"/>
              <w:left w:val="single" w:sz="4" w:space="0" w:color="auto"/>
              <w:bottom w:val="single" w:sz="4" w:space="0" w:color="auto"/>
              <w:right w:val="single" w:sz="4" w:space="0" w:color="auto"/>
            </w:tcBorders>
            <w:noWrap/>
            <w:vAlign w:val="center"/>
            <w:hideMark/>
          </w:tcPr>
          <w:p w14:paraId="01347EBB"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2730</w:t>
            </w:r>
          </w:p>
        </w:tc>
      </w:tr>
    </w:tbl>
    <w:bookmarkEnd w:id="301"/>
    <w:p w14:paraId="38B79B09" w14:textId="77777777" w:rsidR="008F30BC" w:rsidRPr="00D80F87" w:rsidRDefault="008F30BC" w:rsidP="004B5D0E">
      <w:pPr>
        <w:pStyle w:val="Notas"/>
        <w:rPr>
          <w:rFonts w:asciiTheme="majorHAnsi" w:hAnsiTheme="majorHAnsi"/>
        </w:rPr>
      </w:pPr>
      <w:r w:rsidRPr="00D80F87">
        <w:rPr>
          <w:rFonts w:asciiTheme="majorHAnsi" w:hAnsiTheme="majorHAnsi"/>
        </w:rPr>
        <w:t>Fuente: Géminis Consultores S.A.S, 2015</w:t>
      </w:r>
    </w:p>
    <w:p w14:paraId="76C3796A" w14:textId="77777777" w:rsidR="008F30BC" w:rsidRPr="00D80F87" w:rsidRDefault="008F30BC" w:rsidP="004B5D0E">
      <w:pPr>
        <w:spacing w:line="240" w:lineRule="auto"/>
        <w:contextualSpacing w:val="0"/>
        <w:jc w:val="left"/>
        <w:rPr>
          <w:rFonts w:asciiTheme="majorHAnsi" w:hAnsiTheme="majorHAnsi"/>
        </w:rPr>
      </w:pPr>
    </w:p>
    <w:p w14:paraId="4415CCD8" w14:textId="77777777" w:rsidR="008F30BC" w:rsidRPr="00D80F87" w:rsidRDefault="008F30BC" w:rsidP="004B5D0E">
      <w:pPr>
        <w:numPr>
          <w:ilvl w:val="0"/>
          <w:numId w:val="3"/>
        </w:numPr>
        <w:outlineLvl w:val="4"/>
        <w:rPr>
          <w:rFonts w:eastAsia="Times New Roman"/>
          <w:bCs/>
          <w:i/>
          <w:iCs/>
          <w:szCs w:val="26"/>
        </w:rPr>
      </w:pPr>
      <w:r w:rsidRPr="00D80F87">
        <w:rPr>
          <w:rFonts w:eastAsia="Times New Roman"/>
          <w:bCs/>
          <w:i/>
          <w:iCs/>
          <w:szCs w:val="26"/>
        </w:rPr>
        <w:t>Densidad florística</w:t>
      </w:r>
    </w:p>
    <w:p w14:paraId="1360658B" w14:textId="77777777" w:rsidR="008F30BC" w:rsidRPr="00D80F87" w:rsidRDefault="008F30BC" w:rsidP="004B5D0E">
      <w:pPr>
        <w:outlineLvl w:val="4"/>
        <w:rPr>
          <w:rFonts w:eastAsia="Times New Roman"/>
          <w:bCs/>
          <w:i/>
          <w:iCs/>
          <w:szCs w:val="26"/>
        </w:rPr>
      </w:pPr>
    </w:p>
    <w:p w14:paraId="74244EA0" w14:textId="77777777" w:rsidR="008F30BC" w:rsidRPr="00D80F87" w:rsidRDefault="008F30BC" w:rsidP="004B5D0E">
      <w:pPr>
        <w:outlineLvl w:val="4"/>
        <w:rPr>
          <w:rFonts w:eastAsia="Times New Roman"/>
          <w:bCs/>
          <w:i/>
          <w:iCs/>
          <w:szCs w:val="26"/>
        </w:rPr>
      </w:pPr>
      <w:r w:rsidRPr="00D80F87">
        <w:rPr>
          <w:rFonts w:eastAsia="Times New Roman"/>
          <w:bCs/>
          <w:iCs/>
          <w:szCs w:val="26"/>
        </w:rPr>
        <w:t>A continuación se presenta la densidad florística respecto a cada una de las coberturas identificadas dentro del área de intervención del proyecto:</w:t>
      </w:r>
    </w:p>
    <w:p w14:paraId="2FE934C1" w14:textId="77777777" w:rsidR="008F30BC" w:rsidRPr="00D80F87" w:rsidRDefault="008F30BC" w:rsidP="004B5D0E">
      <w:pPr>
        <w:outlineLvl w:val="4"/>
        <w:rPr>
          <w:rFonts w:eastAsia="Times New Roman"/>
          <w:bCs/>
          <w:i/>
          <w:iCs/>
          <w:szCs w:val="26"/>
        </w:rPr>
      </w:pPr>
    </w:p>
    <w:p w14:paraId="2099A7DB" w14:textId="33D26CCF" w:rsidR="008F30BC" w:rsidRPr="00D80F87" w:rsidRDefault="008F30BC" w:rsidP="004B5D0E">
      <w:pPr>
        <w:pStyle w:val="Tablas"/>
        <w:rPr>
          <w:rFonts w:eastAsia="Times New Roman"/>
          <w:bCs w:val="0"/>
          <w:i/>
          <w:iCs/>
          <w:szCs w:val="26"/>
        </w:rPr>
      </w:pPr>
      <w:bookmarkStart w:id="303" w:name="_Toc441488488"/>
      <w:bookmarkStart w:id="304" w:name="_Toc447822008"/>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38</w:t>
      </w:r>
      <w:r w:rsidRPr="00D80F87">
        <w:rPr>
          <w:rFonts w:asciiTheme="majorHAnsi" w:hAnsiTheme="majorHAnsi"/>
        </w:rPr>
        <w:fldChar w:fldCharType="end"/>
      </w:r>
      <w:r w:rsidRPr="00D80F87">
        <w:rPr>
          <w:rFonts w:asciiTheme="majorHAnsi" w:hAnsiTheme="majorHAnsi"/>
        </w:rPr>
        <w:t xml:space="preserve"> Densidad </w:t>
      </w:r>
      <w:r w:rsidRPr="00D80F87">
        <w:rPr>
          <w:rFonts w:asciiTheme="majorHAnsi" w:hAnsiTheme="majorHAnsi" w:cs="Arial"/>
        </w:rPr>
        <w:t xml:space="preserve">florística </w:t>
      </w:r>
      <w:r w:rsidRPr="00D80F87">
        <w:rPr>
          <w:rFonts w:asciiTheme="majorHAnsi" w:hAnsiTheme="majorHAnsi"/>
        </w:rPr>
        <w:t>del área de intervención del proyecto</w:t>
      </w:r>
      <w:bookmarkEnd w:id="303"/>
      <w:bookmarkEnd w:id="304"/>
    </w:p>
    <w:tbl>
      <w:tblPr>
        <w:tblStyle w:val="Gminis"/>
        <w:tblW w:w="0" w:type="auto"/>
        <w:tblLayout w:type="fixed"/>
        <w:tblLook w:val="04A0" w:firstRow="1" w:lastRow="0" w:firstColumn="1" w:lastColumn="0" w:noHBand="0" w:noVBand="1"/>
      </w:tblPr>
      <w:tblGrid>
        <w:gridCol w:w="3936"/>
        <w:gridCol w:w="1938"/>
      </w:tblGrid>
      <w:tr w:rsidR="008F30BC" w:rsidRPr="00D80F87" w14:paraId="2DB767B1" w14:textId="77777777" w:rsidTr="00EE195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936" w:type="dxa"/>
            <w:tcBorders>
              <w:top w:val="none" w:sz="0" w:space="0" w:color="auto"/>
              <w:left w:val="none" w:sz="0" w:space="0" w:color="auto"/>
              <w:bottom w:val="none" w:sz="0" w:space="0" w:color="auto"/>
            </w:tcBorders>
            <w:vAlign w:val="center"/>
          </w:tcPr>
          <w:p w14:paraId="41C94AEF" w14:textId="77777777" w:rsidR="008F30BC" w:rsidRPr="00D80F87" w:rsidRDefault="008F30BC" w:rsidP="004B5D0E">
            <w:pPr>
              <w:jc w:val="center"/>
              <w:outlineLvl w:val="4"/>
              <w:rPr>
                <w:rFonts w:asciiTheme="majorHAnsi" w:eastAsia="Times New Roman" w:hAnsiTheme="majorHAnsi"/>
                <w:bCs/>
                <w:iCs/>
                <w:szCs w:val="26"/>
              </w:rPr>
            </w:pPr>
            <w:r w:rsidRPr="00D80F87">
              <w:rPr>
                <w:rFonts w:asciiTheme="majorHAnsi" w:eastAsia="Times New Roman" w:hAnsiTheme="majorHAnsi"/>
                <w:bCs/>
                <w:iCs/>
                <w:szCs w:val="26"/>
              </w:rPr>
              <w:t>Cobertura</w:t>
            </w:r>
          </w:p>
        </w:tc>
        <w:tc>
          <w:tcPr>
            <w:tcW w:w="1938" w:type="dxa"/>
            <w:tcBorders>
              <w:bottom w:val="none" w:sz="0" w:space="0" w:color="auto"/>
              <w:right w:val="none" w:sz="0" w:space="0" w:color="auto"/>
            </w:tcBorders>
            <w:vAlign w:val="center"/>
          </w:tcPr>
          <w:p w14:paraId="624C8C83" w14:textId="77777777" w:rsidR="008F30BC" w:rsidRPr="00D80F87" w:rsidRDefault="008F30BC" w:rsidP="004B5D0E">
            <w:pPr>
              <w:jc w:val="center"/>
              <w:outlineLvl w:val="4"/>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No. árboles/ha</w:t>
            </w:r>
          </w:p>
        </w:tc>
      </w:tr>
      <w:tr w:rsidR="008F30BC" w:rsidRPr="00D80F87" w14:paraId="7A69DCBF"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7011AC91" w14:textId="77777777" w:rsidR="008F30BC" w:rsidRPr="00D80F87" w:rsidRDefault="008F30BC" w:rsidP="004B5D0E">
            <w:pPr>
              <w:spacing w:line="240" w:lineRule="auto"/>
              <w:contextualSpacing w:val="0"/>
              <w:jc w:val="center"/>
              <w:rPr>
                <w:rFonts w:asciiTheme="majorHAnsi" w:eastAsia="Times New Roman" w:hAnsiTheme="majorHAnsi" w:cs="Calibri"/>
                <w:lang w:eastAsia="es-CO"/>
              </w:rPr>
            </w:pPr>
            <w:r w:rsidRPr="00D80F87">
              <w:rPr>
                <w:rFonts w:asciiTheme="majorHAnsi" w:eastAsia="Times New Roman" w:hAnsiTheme="majorHAnsi" w:cs="Calibri"/>
                <w:lang w:eastAsia="es-CO"/>
              </w:rPr>
              <w:t>Tejido urbano continuo</w:t>
            </w:r>
          </w:p>
        </w:tc>
        <w:tc>
          <w:tcPr>
            <w:tcW w:w="1938" w:type="dxa"/>
            <w:vAlign w:val="center"/>
          </w:tcPr>
          <w:p w14:paraId="71162A83"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6</w:t>
            </w:r>
          </w:p>
        </w:tc>
      </w:tr>
      <w:tr w:rsidR="008F30BC" w:rsidRPr="00D80F87" w14:paraId="70CA1D43"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4A4680A6" w14:textId="77777777" w:rsidR="008F30BC" w:rsidRPr="00D80F87" w:rsidRDefault="008F30BC" w:rsidP="004B5D0E">
            <w:pPr>
              <w:spacing w:line="240" w:lineRule="auto"/>
              <w:contextualSpacing w:val="0"/>
              <w:jc w:val="center"/>
              <w:rPr>
                <w:rFonts w:asciiTheme="majorHAnsi" w:eastAsia="Times New Roman" w:hAnsiTheme="majorHAnsi" w:cs="Calibri"/>
                <w:lang w:eastAsia="es-CO"/>
              </w:rPr>
            </w:pPr>
            <w:r w:rsidRPr="00D80F87">
              <w:rPr>
                <w:rFonts w:asciiTheme="majorHAnsi" w:eastAsia="Times New Roman" w:hAnsiTheme="majorHAnsi" w:cs="Calibri"/>
                <w:lang w:eastAsia="es-CO"/>
              </w:rPr>
              <w:t>Tejido urbano discontinuo</w:t>
            </w:r>
          </w:p>
        </w:tc>
        <w:tc>
          <w:tcPr>
            <w:tcW w:w="1938" w:type="dxa"/>
            <w:vAlign w:val="center"/>
          </w:tcPr>
          <w:p w14:paraId="0DC2447D"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233</w:t>
            </w:r>
          </w:p>
        </w:tc>
      </w:tr>
      <w:tr w:rsidR="008F30BC" w:rsidRPr="00D80F87" w14:paraId="6321A2B2"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14D199D7"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Red vial, ferroviaria y terrenos asociados</w:t>
            </w:r>
          </w:p>
        </w:tc>
        <w:tc>
          <w:tcPr>
            <w:tcW w:w="1938" w:type="dxa"/>
            <w:vAlign w:val="center"/>
          </w:tcPr>
          <w:p w14:paraId="48078261"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17</w:t>
            </w:r>
          </w:p>
        </w:tc>
      </w:tr>
      <w:tr w:rsidR="008F30BC" w:rsidRPr="00D80F87" w14:paraId="67646C32"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1C6B703E"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Cultivos permanentes herbáceos</w:t>
            </w:r>
          </w:p>
        </w:tc>
        <w:tc>
          <w:tcPr>
            <w:tcW w:w="1938" w:type="dxa"/>
            <w:vAlign w:val="center"/>
          </w:tcPr>
          <w:p w14:paraId="60BDAB60"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1</w:t>
            </w:r>
          </w:p>
        </w:tc>
      </w:tr>
      <w:tr w:rsidR="008F30BC" w:rsidRPr="00D80F87" w14:paraId="4433EAC8"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1297B0B4"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Pastos limpios</w:t>
            </w:r>
          </w:p>
        </w:tc>
        <w:tc>
          <w:tcPr>
            <w:tcW w:w="1938" w:type="dxa"/>
            <w:vAlign w:val="center"/>
          </w:tcPr>
          <w:p w14:paraId="6062AA80"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41</w:t>
            </w:r>
          </w:p>
        </w:tc>
      </w:tr>
      <w:tr w:rsidR="008F30BC" w:rsidRPr="00D80F87" w14:paraId="0F0CCF1A"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16C2E548"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Pastos arbolados</w:t>
            </w:r>
          </w:p>
        </w:tc>
        <w:tc>
          <w:tcPr>
            <w:tcW w:w="1938" w:type="dxa"/>
            <w:vAlign w:val="center"/>
          </w:tcPr>
          <w:p w14:paraId="4DE2C0D7"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hAnsiTheme="majorHAnsi" w:cs="Calibri"/>
                <w:color w:val="000000"/>
              </w:rPr>
              <w:t>233</w:t>
            </w:r>
          </w:p>
        </w:tc>
      </w:tr>
      <w:tr w:rsidR="008F30BC" w:rsidRPr="00D80F87" w14:paraId="0A947DB3"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7971C77F"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Pastos enmalezados</w:t>
            </w:r>
          </w:p>
        </w:tc>
        <w:tc>
          <w:tcPr>
            <w:tcW w:w="1938" w:type="dxa"/>
            <w:vAlign w:val="center"/>
          </w:tcPr>
          <w:p w14:paraId="1CFF560A"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67</w:t>
            </w:r>
          </w:p>
        </w:tc>
      </w:tr>
      <w:tr w:rsidR="008F30BC" w:rsidRPr="00D80F87" w14:paraId="3799F34A"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7DA6FB1D"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Bosque abierto</w:t>
            </w:r>
          </w:p>
        </w:tc>
        <w:tc>
          <w:tcPr>
            <w:tcW w:w="1938" w:type="dxa"/>
            <w:vAlign w:val="center"/>
          </w:tcPr>
          <w:p w14:paraId="09FC857E"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132</w:t>
            </w:r>
          </w:p>
        </w:tc>
      </w:tr>
      <w:tr w:rsidR="008F30BC" w:rsidRPr="00D80F87" w14:paraId="2CAF3E22"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2817206C"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Bosque de galería y/o ripario</w:t>
            </w:r>
          </w:p>
        </w:tc>
        <w:tc>
          <w:tcPr>
            <w:tcW w:w="1938" w:type="dxa"/>
            <w:vAlign w:val="center"/>
          </w:tcPr>
          <w:p w14:paraId="1A438E1A"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173</w:t>
            </w:r>
          </w:p>
        </w:tc>
      </w:tr>
      <w:tr w:rsidR="008F30BC" w:rsidRPr="00D80F87" w14:paraId="6C491F5E"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59EF6B27" w14:textId="77777777" w:rsidR="008F30BC" w:rsidRPr="00D80F87" w:rsidRDefault="008F30BC" w:rsidP="004B5D0E">
            <w:pPr>
              <w:jc w:val="center"/>
              <w:outlineLvl w:val="4"/>
              <w:rPr>
                <w:rFonts w:asciiTheme="majorHAnsi" w:eastAsia="Times New Roman" w:hAnsiTheme="majorHAnsi"/>
                <w:bCs/>
                <w:i/>
                <w:iCs/>
                <w:szCs w:val="26"/>
              </w:rPr>
            </w:pPr>
            <w:r w:rsidRPr="00D80F87">
              <w:rPr>
                <w:rFonts w:asciiTheme="majorHAnsi" w:eastAsia="Times New Roman" w:hAnsiTheme="majorHAnsi" w:cs="Calibri"/>
                <w:lang w:eastAsia="es-CO"/>
              </w:rPr>
              <w:t>Vegetación secundaria o en transición</w:t>
            </w:r>
          </w:p>
        </w:tc>
        <w:tc>
          <w:tcPr>
            <w:tcW w:w="1938" w:type="dxa"/>
            <w:vAlign w:val="center"/>
          </w:tcPr>
          <w:p w14:paraId="50EE97FA"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74</w:t>
            </w:r>
          </w:p>
        </w:tc>
      </w:tr>
      <w:tr w:rsidR="008F30BC" w:rsidRPr="00D80F87" w14:paraId="691EBCA5" w14:textId="77777777" w:rsidTr="00EE1950">
        <w:tc>
          <w:tcPr>
            <w:cnfStyle w:val="001000000000" w:firstRow="0" w:lastRow="0" w:firstColumn="1" w:lastColumn="0" w:oddVBand="0" w:evenVBand="0" w:oddHBand="0" w:evenHBand="0" w:firstRowFirstColumn="0" w:firstRowLastColumn="0" w:lastRowFirstColumn="0" w:lastRowLastColumn="0"/>
            <w:tcW w:w="3936" w:type="dxa"/>
            <w:tcBorders>
              <w:left w:val="none" w:sz="0" w:space="0" w:color="auto"/>
            </w:tcBorders>
            <w:vAlign w:val="center"/>
          </w:tcPr>
          <w:p w14:paraId="4C455946" w14:textId="77777777" w:rsidR="008F30BC" w:rsidRPr="00D80F87" w:rsidRDefault="008F30BC" w:rsidP="004B5D0E">
            <w:pPr>
              <w:jc w:val="center"/>
              <w:outlineLvl w:val="4"/>
              <w:rPr>
                <w:rFonts w:asciiTheme="majorHAnsi" w:eastAsia="Times New Roman" w:hAnsiTheme="majorHAnsi" w:cs="Calibri"/>
                <w:lang w:eastAsia="es-CO"/>
              </w:rPr>
            </w:pPr>
            <w:r w:rsidRPr="00D80F87">
              <w:rPr>
                <w:rFonts w:asciiTheme="majorHAnsi" w:eastAsia="Times New Roman" w:hAnsiTheme="majorHAnsi" w:cs="Calibri"/>
                <w:lang w:eastAsia="es-CO"/>
              </w:rPr>
              <w:t xml:space="preserve">Canales </w:t>
            </w:r>
          </w:p>
        </w:tc>
        <w:tc>
          <w:tcPr>
            <w:tcW w:w="1938" w:type="dxa"/>
            <w:vAlign w:val="center"/>
          </w:tcPr>
          <w:p w14:paraId="1B7EC380" w14:textId="77777777" w:rsidR="008F30BC" w:rsidRPr="00D80F87" w:rsidRDefault="008F30BC" w:rsidP="004B5D0E">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D80F87">
              <w:rPr>
                <w:rFonts w:asciiTheme="majorHAnsi" w:eastAsia="Times New Roman" w:hAnsiTheme="majorHAnsi"/>
                <w:bCs/>
                <w:iCs/>
                <w:szCs w:val="26"/>
              </w:rPr>
              <w:t>62</w:t>
            </w:r>
          </w:p>
        </w:tc>
      </w:tr>
    </w:tbl>
    <w:p w14:paraId="5B37FA27" w14:textId="77777777" w:rsidR="008F30BC" w:rsidRPr="00D80F87" w:rsidRDefault="008F30BC" w:rsidP="004B5D0E">
      <w:pPr>
        <w:pStyle w:val="Notas"/>
      </w:pPr>
      <w:r w:rsidRPr="00D80F87">
        <w:t xml:space="preserve">Fuente: </w:t>
      </w:r>
      <w:r w:rsidRPr="00D80F87">
        <w:rPr>
          <w:rFonts w:asciiTheme="majorHAnsi" w:hAnsiTheme="majorHAnsi"/>
        </w:rPr>
        <w:t>Géminis Consultores S.A.S, 2015</w:t>
      </w:r>
      <w:r w:rsidRPr="00D80F87">
        <w:t xml:space="preserve"> </w:t>
      </w:r>
    </w:p>
    <w:p w14:paraId="0D849FCF" w14:textId="77777777" w:rsidR="008F30BC" w:rsidRPr="00D80F87" w:rsidRDefault="008F30BC" w:rsidP="004B5D0E"/>
    <w:p w14:paraId="33F3826B" w14:textId="77777777" w:rsidR="008F30BC" w:rsidRPr="00D80F87" w:rsidRDefault="008F30BC" w:rsidP="004B5D0E">
      <w:pPr>
        <w:contextualSpacing w:val="0"/>
        <w:rPr>
          <w:rFonts w:asciiTheme="majorHAnsi" w:hAnsiTheme="majorHAnsi"/>
        </w:rPr>
      </w:pPr>
      <w:r w:rsidRPr="00D80F87">
        <w:lastRenderedPageBreak/>
        <w:t>En la anterior tabla se puede apreciar que la cobertura que presenta la mayor densidad florística es t</w:t>
      </w:r>
      <w:r w:rsidRPr="00D80F87">
        <w:rPr>
          <w:rFonts w:asciiTheme="majorHAnsi" w:eastAsia="Times New Roman" w:hAnsiTheme="majorHAnsi" w:cs="Calibri"/>
          <w:lang w:eastAsia="es-CO"/>
        </w:rPr>
        <w:t>ejido urbano discontinuo y pastos arbolados con 233 individuos por hectárea</w:t>
      </w:r>
      <w:r w:rsidRPr="00D80F87">
        <w:t>.</w:t>
      </w:r>
    </w:p>
    <w:p w14:paraId="1FDF21E2" w14:textId="77777777" w:rsidR="008F30BC" w:rsidRPr="00D80F87" w:rsidRDefault="008F30BC" w:rsidP="004B5D0E">
      <w:pPr>
        <w:spacing w:line="240" w:lineRule="auto"/>
        <w:contextualSpacing w:val="0"/>
        <w:jc w:val="left"/>
        <w:rPr>
          <w:rFonts w:asciiTheme="majorHAnsi" w:hAnsiTheme="majorHAnsi"/>
        </w:rPr>
      </w:pPr>
    </w:p>
    <w:p w14:paraId="4E239ADD" w14:textId="77777777" w:rsidR="008F30BC" w:rsidRPr="00D80F87" w:rsidRDefault="008F30BC" w:rsidP="004B5D0E">
      <w:pPr>
        <w:numPr>
          <w:ilvl w:val="0"/>
          <w:numId w:val="3"/>
        </w:numPr>
        <w:outlineLvl w:val="4"/>
        <w:rPr>
          <w:rFonts w:eastAsia="Times New Roman"/>
          <w:bCs/>
          <w:i/>
          <w:iCs/>
          <w:szCs w:val="26"/>
        </w:rPr>
      </w:pPr>
      <w:r w:rsidRPr="00D80F87">
        <w:rPr>
          <w:rFonts w:eastAsia="Times New Roman"/>
          <w:bCs/>
          <w:i/>
          <w:iCs/>
          <w:szCs w:val="26"/>
        </w:rPr>
        <w:t>Volumen a aprovechar</w:t>
      </w:r>
    </w:p>
    <w:p w14:paraId="46F9003A" w14:textId="77777777" w:rsidR="008F30BC" w:rsidRPr="00D80F87" w:rsidRDefault="008F30BC" w:rsidP="004B5D0E"/>
    <w:p w14:paraId="598A9925" w14:textId="1983AF0F" w:rsidR="008F30BC" w:rsidRPr="00D80F87" w:rsidRDefault="008F30BC" w:rsidP="004B5D0E">
      <w:r w:rsidRPr="00D80F87">
        <w:t xml:space="preserve">La estimación del volumen total y comercial a remover, se realizó mediante censo forestal en las áreas donde se desarrollará las actividades de remoción de la cobertura vegetal. De acuerdo con la información obtenida del inventario forestal, la solicitud de aprovechamiento forestal para las áreas que serán intervenidas por las obras del proyecto (corredor vial y ZODME) se realizará para un total de </w:t>
      </w:r>
      <w:r w:rsidR="00EB669C" w:rsidRPr="00D80F87">
        <w:t>3006</w:t>
      </w:r>
      <w:r w:rsidRPr="00D80F87">
        <w:t xml:space="preserve"> individuos con un volumen total de </w:t>
      </w:r>
      <w:r w:rsidR="00EB669C" w:rsidRPr="00D80F87">
        <w:rPr>
          <w:shd w:val="clear" w:color="auto" w:fill="FFFFFF"/>
          <w:lang w:val="es-ES"/>
        </w:rPr>
        <w:t xml:space="preserve">1516,99 </w:t>
      </w:r>
      <w:r w:rsidRPr="00D80F87">
        <w:rPr>
          <w:rFonts w:cs="Calibri"/>
          <w:color w:val="000000"/>
        </w:rPr>
        <w:t>m</w:t>
      </w:r>
      <w:r w:rsidRPr="00D80F87">
        <w:rPr>
          <w:rFonts w:cs="Calibri"/>
          <w:color w:val="000000"/>
          <w:vertAlign w:val="superscript"/>
        </w:rPr>
        <w:t>3</w:t>
      </w:r>
      <w:r w:rsidRPr="00D80F87">
        <w:rPr>
          <w:rFonts w:cs="Calibri"/>
          <w:color w:val="000000"/>
        </w:rPr>
        <w:t xml:space="preserve"> </w:t>
      </w:r>
      <w:r w:rsidRPr="00D80F87">
        <w:t xml:space="preserve">y un volumen comercial de </w:t>
      </w:r>
      <w:r w:rsidR="00EB669C" w:rsidRPr="00D80F87">
        <w:t xml:space="preserve">616,85 </w:t>
      </w:r>
      <w:r w:rsidRPr="00D80F87">
        <w:rPr>
          <w:rFonts w:cs="Calibri"/>
          <w:color w:val="000000"/>
          <w:sz w:val="20"/>
          <w:szCs w:val="20"/>
        </w:rPr>
        <w:t>m</w:t>
      </w:r>
      <w:r w:rsidRPr="00D80F87">
        <w:rPr>
          <w:rFonts w:cs="Calibri"/>
          <w:color w:val="000000"/>
          <w:sz w:val="20"/>
          <w:szCs w:val="20"/>
          <w:vertAlign w:val="superscript"/>
        </w:rPr>
        <w:t>3</w:t>
      </w:r>
      <w:r w:rsidRPr="00D80F87">
        <w:t xml:space="preserve">. </w:t>
      </w:r>
    </w:p>
    <w:p w14:paraId="352205BF" w14:textId="77777777" w:rsidR="008F30BC" w:rsidRPr="00D80F87" w:rsidRDefault="008F30BC" w:rsidP="004B5D0E"/>
    <w:p w14:paraId="75433A0A" w14:textId="2AE8F602" w:rsidR="008F30BC" w:rsidRPr="00D80F87" w:rsidRDefault="008F30BC" w:rsidP="004B5D0E">
      <w:pPr>
        <w:rPr>
          <w:rFonts w:cs="Calibri"/>
        </w:rPr>
      </w:pPr>
      <w:r w:rsidRPr="00D80F87">
        <w:t xml:space="preserve">En la </w:t>
      </w:r>
      <w:r w:rsidRPr="00D80F87">
        <w:fldChar w:fldCharType="begin"/>
      </w:r>
      <w:r w:rsidRPr="00D80F87">
        <w:instrText xml:space="preserve"> REF _Ref438455194 \h  \* MERGEFORMAT </w:instrText>
      </w:r>
      <w:r w:rsidRPr="00D80F87">
        <w:fldChar w:fldCharType="separate"/>
      </w:r>
      <w:r w:rsidR="00F226A2" w:rsidRPr="00D80F87">
        <w:t xml:space="preserve">Tabla </w:t>
      </w:r>
      <w:r w:rsidR="00F226A2">
        <w:rPr>
          <w:noProof/>
        </w:rPr>
        <w:t>3</w:t>
      </w:r>
      <w:r w:rsidR="00F226A2" w:rsidRPr="00D80F87">
        <w:rPr>
          <w:noProof/>
        </w:rPr>
        <w:t>.</w:t>
      </w:r>
      <w:r w:rsidR="00F226A2">
        <w:rPr>
          <w:noProof/>
        </w:rPr>
        <w:t>39</w:t>
      </w:r>
      <w:r w:rsidRPr="00D80F87">
        <w:fldChar w:fldCharType="end"/>
      </w:r>
      <w:r w:rsidRPr="00D80F87">
        <w:t xml:space="preserve"> se presenta el volumen de madera a aprovechar por especie en el área de intervención del proyecto de rehabilitación y mejoramiento de la vía existente que va desde el I</w:t>
      </w:r>
      <w:r w:rsidRPr="00D80F87">
        <w:rPr>
          <w:rFonts w:cs="Calibri"/>
        </w:rPr>
        <w:t>ntercambiador Alto de Dolores –Lazo 1 hasta Puerto</w:t>
      </w:r>
      <w:r w:rsidRPr="00D80F87">
        <w:rPr>
          <w:rFonts w:cs="Calibri"/>
          <w:caps/>
        </w:rPr>
        <w:t xml:space="preserve"> B</w:t>
      </w:r>
      <w:r w:rsidRPr="00D80F87">
        <w:rPr>
          <w:rFonts w:cs="Calibri"/>
        </w:rPr>
        <w:t>errío Oeste.</w:t>
      </w:r>
    </w:p>
    <w:p w14:paraId="2F1680AE" w14:textId="77777777" w:rsidR="008F30BC" w:rsidRPr="00D80F87" w:rsidRDefault="008F30BC" w:rsidP="004B5D0E"/>
    <w:p w14:paraId="0D534E08" w14:textId="0D92D187" w:rsidR="008F30BC" w:rsidRPr="00D80F87" w:rsidRDefault="008F30BC" w:rsidP="004B5D0E">
      <w:pPr>
        <w:pStyle w:val="Descripcin"/>
        <w:jc w:val="center"/>
      </w:pPr>
      <w:bookmarkStart w:id="305" w:name="_Ref438455194"/>
      <w:bookmarkStart w:id="306" w:name="_Toc435067856"/>
      <w:bookmarkStart w:id="307" w:name="_Toc441488489"/>
      <w:bookmarkStart w:id="308" w:name="_Toc447822009"/>
      <w:r w:rsidRPr="00D80F87">
        <w:t xml:space="preserve">Tabla </w:t>
      </w:r>
      <w:fldSimple w:instr=" STYLEREF 1 \s ">
        <w:r w:rsidR="00F226A2">
          <w:rPr>
            <w:noProof/>
          </w:rPr>
          <w:t>3</w:t>
        </w:r>
      </w:fldSimple>
      <w:r w:rsidRPr="00D80F87">
        <w:t>.</w:t>
      </w:r>
      <w:fldSimple w:instr=" SEQ Tabla \* ARABIC \s 1 ">
        <w:r w:rsidR="00F226A2">
          <w:rPr>
            <w:noProof/>
          </w:rPr>
          <w:t>39</w:t>
        </w:r>
      </w:fldSimple>
      <w:bookmarkEnd w:id="305"/>
      <w:r w:rsidRPr="00D80F87">
        <w:t xml:space="preserve"> Volumen maderable a aprovechar por especie en el área de intervención de la vía existente Intercambiador Alto de Dolores – Lazo 1 hasta Puerto Berrío Oeste</w:t>
      </w:r>
      <w:bookmarkEnd w:id="306"/>
      <w:bookmarkEnd w:id="307"/>
      <w:bookmarkEnd w:id="308"/>
    </w:p>
    <w:tbl>
      <w:tblPr>
        <w:tblStyle w:val="Gminis"/>
        <w:tblW w:w="8266" w:type="dxa"/>
        <w:tblLook w:val="04A0" w:firstRow="1" w:lastRow="0" w:firstColumn="1" w:lastColumn="0" w:noHBand="0" w:noVBand="1"/>
      </w:tblPr>
      <w:tblGrid>
        <w:gridCol w:w="719"/>
        <w:gridCol w:w="1914"/>
        <w:gridCol w:w="2920"/>
        <w:gridCol w:w="1451"/>
        <w:gridCol w:w="1352"/>
      </w:tblGrid>
      <w:tr w:rsidR="00EB669C" w:rsidRPr="00D80F87" w14:paraId="5F689D27" w14:textId="77777777" w:rsidTr="00EB669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709" w:type="dxa"/>
            <w:vMerge w:val="restart"/>
            <w:vAlign w:val="center"/>
            <w:hideMark/>
          </w:tcPr>
          <w:p w14:paraId="76CBC577" w14:textId="77777777" w:rsidR="00EB669C" w:rsidRPr="00D80F87" w:rsidRDefault="00EB669C" w:rsidP="004B5D0E">
            <w:pPr>
              <w:spacing w:line="240" w:lineRule="auto"/>
              <w:contextualSpacing w:val="0"/>
              <w:jc w:val="center"/>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eastAsia="es-CO"/>
              </w:rPr>
              <w:t>No.</w:t>
            </w:r>
          </w:p>
        </w:tc>
        <w:tc>
          <w:tcPr>
            <w:tcW w:w="1894" w:type="dxa"/>
            <w:vMerge w:val="restart"/>
            <w:noWrap/>
            <w:vAlign w:val="center"/>
            <w:hideMark/>
          </w:tcPr>
          <w:p w14:paraId="026361DE" w14:textId="77777777" w:rsidR="00EB669C" w:rsidRPr="00D80F87" w:rsidRDefault="00EB669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eastAsia="es-CO"/>
              </w:rPr>
              <w:t>NOMBRE COMÚN</w:t>
            </w:r>
          </w:p>
        </w:tc>
        <w:tc>
          <w:tcPr>
            <w:tcW w:w="2900" w:type="dxa"/>
            <w:vMerge w:val="restart"/>
            <w:noWrap/>
            <w:vAlign w:val="center"/>
            <w:hideMark/>
          </w:tcPr>
          <w:p w14:paraId="39AE40D0" w14:textId="77777777" w:rsidR="00EB669C" w:rsidRPr="00D80F87" w:rsidRDefault="00EB669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eastAsia="es-CO"/>
              </w:rPr>
              <w:t>NOMBRE CIENTÍFICO</w:t>
            </w:r>
          </w:p>
        </w:tc>
        <w:tc>
          <w:tcPr>
            <w:tcW w:w="1431" w:type="dxa"/>
            <w:vMerge w:val="restart"/>
            <w:vAlign w:val="center"/>
            <w:hideMark/>
          </w:tcPr>
          <w:p w14:paraId="6CF94A1F" w14:textId="77777777" w:rsidR="00EB669C" w:rsidRPr="00D80F87" w:rsidRDefault="00EB669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eastAsia="es-CO"/>
              </w:rPr>
              <w:t>Volumen total (m3)</w:t>
            </w:r>
          </w:p>
        </w:tc>
        <w:tc>
          <w:tcPr>
            <w:tcW w:w="1332" w:type="dxa"/>
            <w:vMerge w:val="restart"/>
            <w:vAlign w:val="center"/>
            <w:hideMark/>
          </w:tcPr>
          <w:p w14:paraId="329D80F2" w14:textId="77777777" w:rsidR="00EB669C" w:rsidRPr="00D80F87" w:rsidRDefault="00EB669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D80F87">
              <w:rPr>
                <w:rFonts w:asciiTheme="majorHAnsi" w:eastAsia="Times New Roman" w:hAnsiTheme="majorHAnsi" w:cs="Calibri"/>
                <w:bCs/>
                <w:color w:val="000000"/>
                <w:sz w:val="20"/>
                <w:szCs w:val="20"/>
                <w:lang w:eastAsia="es-CO"/>
              </w:rPr>
              <w:t>Volumen comercial (m3)</w:t>
            </w:r>
          </w:p>
        </w:tc>
      </w:tr>
      <w:tr w:rsidR="00EB669C" w:rsidRPr="00D80F87" w14:paraId="678E0B1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vMerge/>
            <w:vAlign w:val="center"/>
            <w:hideMark/>
          </w:tcPr>
          <w:p w14:paraId="4B61C7D2" w14:textId="77777777" w:rsidR="00EB669C" w:rsidRPr="00D80F87" w:rsidRDefault="00EB669C" w:rsidP="004B5D0E">
            <w:pPr>
              <w:spacing w:line="240" w:lineRule="auto"/>
              <w:contextualSpacing w:val="0"/>
              <w:jc w:val="center"/>
              <w:rPr>
                <w:rFonts w:asciiTheme="majorHAnsi" w:eastAsia="Times New Roman" w:hAnsiTheme="majorHAnsi" w:cs="Calibri"/>
                <w:b/>
                <w:bCs/>
                <w:color w:val="000000"/>
                <w:sz w:val="20"/>
                <w:szCs w:val="20"/>
                <w:lang w:eastAsia="es-CO"/>
              </w:rPr>
            </w:pPr>
          </w:p>
        </w:tc>
        <w:tc>
          <w:tcPr>
            <w:tcW w:w="1894" w:type="dxa"/>
            <w:vMerge/>
            <w:vAlign w:val="center"/>
            <w:hideMark/>
          </w:tcPr>
          <w:p w14:paraId="013B974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2900" w:type="dxa"/>
            <w:vMerge/>
            <w:vAlign w:val="center"/>
            <w:hideMark/>
          </w:tcPr>
          <w:p w14:paraId="662796B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1431" w:type="dxa"/>
            <w:vMerge/>
            <w:vAlign w:val="center"/>
            <w:hideMark/>
          </w:tcPr>
          <w:p w14:paraId="17CF055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c>
          <w:tcPr>
            <w:tcW w:w="1332" w:type="dxa"/>
            <w:vMerge/>
            <w:vAlign w:val="center"/>
            <w:hideMark/>
          </w:tcPr>
          <w:p w14:paraId="7C0BB0E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szCs w:val="20"/>
                <w:lang w:eastAsia="es-CO"/>
              </w:rPr>
            </w:pPr>
          </w:p>
        </w:tc>
      </w:tr>
      <w:tr w:rsidR="00EB669C" w:rsidRPr="00D80F87" w14:paraId="418E4B3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F4B8F2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w:t>
            </w:r>
          </w:p>
        </w:tc>
        <w:tc>
          <w:tcPr>
            <w:tcW w:w="1894" w:type="dxa"/>
            <w:noWrap/>
            <w:vAlign w:val="center"/>
            <w:hideMark/>
          </w:tcPr>
          <w:p w14:paraId="20BE937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amarilla</w:t>
            </w:r>
          </w:p>
        </w:tc>
        <w:tc>
          <w:tcPr>
            <w:tcW w:w="2900" w:type="dxa"/>
            <w:noWrap/>
            <w:vAlign w:val="center"/>
            <w:hideMark/>
          </w:tcPr>
          <w:p w14:paraId="4A2B479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Caesalpinia peltophoroides </w:t>
            </w:r>
          </w:p>
        </w:tc>
        <w:tc>
          <w:tcPr>
            <w:tcW w:w="1431" w:type="dxa"/>
            <w:noWrap/>
            <w:vAlign w:val="center"/>
            <w:hideMark/>
          </w:tcPr>
          <w:p w14:paraId="796566A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1,93</w:t>
            </w:r>
          </w:p>
        </w:tc>
        <w:tc>
          <w:tcPr>
            <w:tcW w:w="1332" w:type="dxa"/>
            <w:noWrap/>
            <w:vAlign w:val="center"/>
            <w:hideMark/>
          </w:tcPr>
          <w:p w14:paraId="421F305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0,44</w:t>
            </w:r>
          </w:p>
        </w:tc>
      </w:tr>
      <w:tr w:rsidR="00EB669C" w:rsidRPr="00D80F87" w14:paraId="05D5546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AE7DC5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w:t>
            </w:r>
          </w:p>
        </w:tc>
        <w:tc>
          <w:tcPr>
            <w:tcW w:w="1894" w:type="dxa"/>
            <w:noWrap/>
            <w:vAlign w:val="center"/>
            <w:hideMark/>
          </w:tcPr>
          <w:p w14:paraId="7BFBBB6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mangium</w:t>
            </w:r>
          </w:p>
        </w:tc>
        <w:tc>
          <w:tcPr>
            <w:tcW w:w="2900" w:type="dxa"/>
            <w:noWrap/>
            <w:vAlign w:val="center"/>
            <w:hideMark/>
          </w:tcPr>
          <w:p w14:paraId="0351768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Acacia manguim</w:t>
            </w:r>
          </w:p>
        </w:tc>
        <w:tc>
          <w:tcPr>
            <w:tcW w:w="1431" w:type="dxa"/>
            <w:noWrap/>
            <w:vAlign w:val="center"/>
            <w:hideMark/>
          </w:tcPr>
          <w:p w14:paraId="673CC2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27,32</w:t>
            </w:r>
          </w:p>
        </w:tc>
        <w:tc>
          <w:tcPr>
            <w:tcW w:w="1332" w:type="dxa"/>
            <w:noWrap/>
            <w:vAlign w:val="center"/>
            <w:hideMark/>
          </w:tcPr>
          <w:p w14:paraId="20F22DD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10,83</w:t>
            </w:r>
          </w:p>
        </w:tc>
      </w:tr>
      <w:tr w:rsidR="00EB669C" w:rsidRPr="00D80F87" w14:paraId="54E32B7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4135E8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w:t>
            </w:r>
          </w:p>
        </w:tc>
        <w:tc>
          <w:tcPr>
            <w:tcW w:w="1894" w:type="dxa"/>
            <w:noWrap/>
            <w:vAlign w:val="center"/>
            <w:hideMark/>
          </w:tcPr>
          <w:p w14:paraId="561DADC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Acacia roja</w:t>
            </w:r>
          </w:p>
        </w:tc>
        <w:tc>
          <w:tcPr>
            <w:tcW w:w="2900" w:type="dxa"/>
            <w:noWrap/>
            <w:vAlign w:val="center"/>
            <w:hideMark/>
          </w:tcPr>
          <w:p w14:paraId="4BA1154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Delonix regia</w:t>
            </w:r>
          </w:p>
        </w:tc>
        <w:tc>
          <w:tcPr>
            <w:tcW w:w="1431" w:type="dxa"/>
            <w:noWrap/>
            <w:vAlign w:val="center"/>
            <w:hideMark/>
          </w:tcPr>
          <w:p w14:paraId="7DBAC23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1,94</w:t>
            </w:r>
          </w:p>
        </w:tc>
        <w:tc>
          <w:tcPr>
            <w:tcW w:w="1332" w:type="dxa"/>
            <w:noWrap/>
            <w:vAlign w:val="center"/>
            <w:hideMark/>
          </w:tcPr>
          <w:p w14:paraId="00B9043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0,96</w:t>
            </w:r>
          </w:p>
        </w:tc>
      </w:tr>
      <w:tr w:rsidR="00EB669C" w:rsidRPr="00D80F87" w14:paraId="6DEA2A7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A072F4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w:t>
            </w:r>
          </w:p>
        </w:tc>
        <w:tc>
          <w:tcPr>
            <w:tcW w:w="1894" w:type="dxa"/>
            <w:noWrap/>
            <w:vAlign w:val="center"/>
            <w:hideMark/>
          </w:tcPr>
          <w:p w14:paraId="70AD7AD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Aceituno</w:t>
            </w:r>
          </w:p>
        </w:tc>
        <w:tc>
          <w:tcPr>
            <w:tcW w:w="2900" w:type="dxa"/>
            <w:noWrap/>
            <w:vAlign w:val="center"/>
            <w:hideMark/>
          </w:tcPr>
          <w:p w14:paraId="4A4DEE2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Vitrex cymosa</w:t>
            </w:r>
          </w:p>
        </w:tc>
        <w:tc>
          <w:tcPr>
            <w:tcW w:w="1431" w:type="dxa"/>
            <w:noWrap/>
            <w:vAlign w:val="center"/>
            <w:hideMark/>
          </w:tcPr>
          <w:p w14:paraId="2AB657F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0,45</w:t>
            </w:r>
          </w:p>
        </w:tc>
        <w:tc>
          <w:tcPr>
            <w:tcW w:w="1332" w:type="dxa"/>
            <w:noWrap/>
            <w:vAlign w:val="center"/>
            <w:hideMark/>
          </w:tcPr>
          <w:p w14:paraId="305953A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0,21</w:t>
            </w:r>
          </w:p>
        </w:tc>
      </w:tr>
      <w:tr w:rsidR="00EB669C" w:rsidRPr="00D80F87" w14:paraId="0B4C1C4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B6C156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w:t>
            </w:r>
          </w:p>
        </w:tc>
        <w:tc>
          <w:tcPr>
            <w:tcW w:w="1894" w:type="dxa"/>
            <w:noWrap/>
            <w:vAlign w:val="center"/>
            <w:hideMark/>
          </w:tcPr>
          <w:p w14:paraId="0C7E327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Achiote</w:t>
            </w:r>
          </w:p>
        </w:tc>
        <w:tc>
          <w:tcPr>
            <w:tcW w:w="2900" w:type="dxa"/>
            <w:noWrap/>
            <w:vAlign w:val="center"/>
            <w:hideMark/>
          </w:tcPr>
          <w:p w14:paraId="6063BAF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Bixa orellana</w:t>
            </w:r>
          </w:p>
        </w:tc>
        <w:tc>
          <w:tcPr>
            <w:tcW w:w="1431" w:type="dxa"/>
            <w:noWrap/>
            <w:vAlign w:val="center"/>
            <w:hideMark/>
          </w:tcPr>
          <w:p w14:paraId="6D08F34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0,15</w:t>
            </w:r>
          </w:p>
        </w:tc>
        <w:tc>
          <w:tcPr>
            <w:tcW w:w="1332" w:type="dxa"/>
            <w:noWrap/>
            <w:vAlign w:val="center"/>
            <w:hideMark/>
          </w:tcPr>
          <w:p w14:paraId="0B6A625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345AC25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1E63DE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w:t>
            </w:r>
          </w:p>
        </w:tc>
        <w:tc>
          <w:tcPr>
            <w:tcW w:w="1894" w:type="dxa"/>
            <w:noWrap/>
            <w:vAlign w:val="center"/>
            <w:hideMark/>
          </w:tcPr>
          <w:p w14:paraId="78E21D9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Aguacate</w:t>
            </w:r>
          </w:p>
        </w:tc>
        <w:tc>
          <w:tcPr>
            <w:tcW w:w="2900" w:type="dxa"/>
            <w:noWrap/>
            <w:vAlign w:val="center"/>
            <w:hideMark/>
          </w:tcPr>
          <w:p w14:paraId="1595EC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Persea americana </w:t>
            </w:r>
          </w:p>
        </w:tc>
        <w:tc>
          <w:tcPr>
            <w:tcW w:w="1431" w:type="dxa"/>
            <w:noWrap/>
            <w:vAlign w:val="center"/>
            <w:hideMark/>
          </w:tcPr>
          <w:p w14:paraId="33A633F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24,74</w:t>
            </w:r>
          </w:p>
        </w:tc>
        <w:tc>
          <w:tcPr>
            <w:tcW w:w="1332" w:type="dxa"/>
            <w:noWrap/>
            <w:vAlign w:val="center"/>
            <w:hideMark/>
          </w:tcPr>
          <w:p w14:paraId="0A2479A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11,10</w:t>
            </w:r>
          </w:p>
        </w:tc>
      </w:tr>
      <w:tr w:rsidR="00EB669C" w:rsidRPr="00D80F87" w14:paraId="792A4AC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8DF88C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w:t>
            </w:r>
          </w:p>
        </w:tc>
        <w:tc>
          <w:tcPr>
            <w:tcW w:w="1894" w:type="dxa"/>
            <w:noWrap/>
            <w:vAlign w:val="center"/>
            <w:hideMark/>
          </w:tcPr>
          <w:p w14:paraId="528F4B6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Aguacatillo</w:t>
            </w:r>
          </w:p>
        </w:tc>
        <w:tc>
          <w:tcPr>
            <w:tcW w:w="2900" w:type="dxa"/>
            <w:noWrap/>
            <w:vAlign w:val="center"/>
            <w:hideMark/>
          </w:tcPr>
          <w:p w14:paraId="5E4D8E9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Persea caerulea</w:t>
            </w:r>
          </w:p>
        </w:tc>
        <w:tc>
          <w:tcPr>
            <w:tcW w:w="1431" w:type="dxa"/>
            <w:noWrap/>
            <w:vAlign w:val="center"/>
            <w:hideMark/>
          </w:tcPr>
          <w:p w14:paraId="6063B8E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1,60</w:t>
            </w:r>
          </w:p>
        </w:tc>
        <w:tc>
          <w:tcPr>
            <w:tcW w:w="1332" w:type="dxa"/>
            <w:noWrap/>
            <w:vAlign w:val="center"/>
            <w:hideMark/>
          </w:tcPr>
          <w:p w14:paraId="6CB865E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0,67</w:t>
            </w:r>
          </w:p>
        </w:tc>
      </w:tr>
      <w:tr w:rsidR="00EB669C" w:rsidRPr="00D80F87" w14:paraId="1CAC839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683718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w:t>
            </w:r>
          </w:p>
        </w:tc>
        <w:tc>
          <w:tcPr>
            <w:tcW w:w="1894" w:type="dxa"/>
            <w:noWrap/>
            <w:vAlign w:val="center"/>
            <w:hideMark/>
          </w:tcPr>
          <w:p w14:paraId="5BA6718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Ají</w:t>
            </w:r>
          </w:p>
        </w:tc>
        <w:tc>
          <w:tcPr>
            <w:tcW w:w="2900" w:type="dxa"/>
            <w:noWrap/>
            <w:vAlign w:val="center"/>
            <w:hideMark/>
          </w:tcPr>
          <w:p w14:paraId="1B5D1D3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Xylopia aromatica </w:t>
            </w:r>
          </w:p>
        </w:tc>
        <w:tc>
          <w:tcPr>
            <w:tcW w:w="1431" w:type="dxa"/>
            <w:noWrap/>
            <w:vAlign w:val="center"/>
            <w:hideMark/>
          </w:tcPr>
          <w:p w14:paraId="5E364E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8,69</w:t>
            </w:r>
          </w:p>
        </w:tc>
        <w:tc>
          <w:tcPr>
            <w:tcW w:w="1332" w:type="dxa"/>
            <w:noWrap/>
            <w:vAlign w:val="center"/>
            <w:hideMark/>
          </w:tcPr>
          <w:p w14:paraId="6475F7B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3,93</w:t>
            </w:r>
          </w:p>
        </w:tc>
      </w:tr>
      <w:tr w:rsidR="00EB669C" w:rsidRPr="00D80F87" w14:paraId="4F61461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141117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w:t>
            </w:r>
          </w:p>
        </w:tc>
        <w:tc>
          <w:tcPr>
            <w:tcW w:w="1894" w:type="dxa"/>
            <w:noWrap/>
            <w:vAlign w:val="center"/>
            <w:hideMark/>
          </w:tcPr>
          <w:p w14:paraId="58480B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Algarrobo</w:t>
            </w:r>
          </w:p>
        </w:tc>
        <w:tc>
          <w:tcPr>
            <w:tcW w:w="2900" w:type="dxa"/>
            <w:noWrap/>
            <w:vAlign w:val="center"/>
            <w:hideMark/>
          </w:tcPr>
          <w:p w14:paraId="5EF69DF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Hymenaea courbaril</w:t>
            </w:r>
          </w:p>
        </w:tc>
        <w:tc>
          <w:tcPr>
            <w:tcW w:w="1431" w:type="dxa"/>
            <w:noWrap/>
            <w:vAlign w:val="center"/>
            <w:hideMark/>
          </w:tcPr>
          <w:p w14:paraId="3616B37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35,35</w:t>
            </w:r>
          </w:p>
        </w:tc>
        <w:tc>
          <w:tcPr>
            <w:tcW w:w="1332" w:type="dxa"/>
            <w:noWrap/>
            <w:vAlign w:val="center"/>
            <w:hideMark/>
          </w:tcPr>
          <w:p w14:paraId="1FEFD8E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17,90</w:t>
            </w:r>
          </w:p>
        </w:tc>
      </w:tr>
      <w:tr w:rsidR="00EB669C" w:rsidRPr="00D80F87" w14:paraId="3442C42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1CA222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w:t>
            </w:r>
          </w:p>
        </w:tc>
        <w:tc>
          <w:tcPr>
            <w:tcW w:w="1894" w:type="dxa"/>
            <w:noWrap/>
            <w:vAlign w:val="center"/>
            <w:hideMark/>
          </w:tcPr>
          <w:p w14:paraId="228D883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Algodoncillo</w:t>
            </w:r>
          </w:p>
        </w:tc>
        <w:tc>
          <w:tcPr>
            <w:tcW w:w="2900" w:type="dxa"/>
            <w:noWrap/>
            <w:vAlign w:val="center"/>
            <w:hideMark/>
          </w:tcPr>
          <w:p w14:paraId="2AB063F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Casearia grandiflora</w:t>
            </w:r>
          </w:p>
        </w:tc>
        <w:tc>
          <w:tcPr>
            <w:tcW w:w="1431" w:type="dxa"/>
            <w:noWrap/>
            <w:vAlign w:val="center"/>
            <w:hideMark/>
          </w:tcPr>
          <w:p w14:paraId="4BF8432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0E3577D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7BDA101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06ADDB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w:t>
            </w:r>
          </w:p>
        </w:tc>
        <w:tc>
          <w:tcPr>
            <w:tcW w:w="1894" w:type="dxa"/>
            <w:noWrap/>
            <w:vAlign w:val="center"/>
            <w:hideMark/>
          </w:tcPr>
          <w:p w14:paraId="1EC954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Algodoncillo 1</w:t>
            </w:r>
          </w:p>
        </w:tc>
        <w:tc>
          <w:tcPr>
            <w:tcW w:w="2900" w:type="dxa"/>
            <w:noWrap/>
            <w:vAlign w:val="center"/>
            <w:hideMark/>
          </w:tcPr>
          <w:p w14:paraId="2CBCBA1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Alchornea glandulosa</w:t>
            </w:r>
          </w:p>
        </w:tc>
        <w:tc>
          <w:tcPr>
            <w:tcW w:w="1431" w:type="dxa"/>
            <w:noWrap/>
            <w:vAlign w:val="center"/>
            <w:hideMark/>
          </w:tcPr>
          <w:p w14:paraId="5F3B59F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2,10</w:t>
            </w:r>
          </w:p>
        </w:tc>
        <w:tc>
          <w:tcPr>
            <w:tcW w:w="1332" w:type="dxa"/>
            <w:noWrap/>
            <w:vAlign w:val="center"/>
            <w:hideMark/>
          </w:tcPr>
          <w:p w14:paraId="02F7EA0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0,85</w:t>
            </w:r>
          </w:p>
        </w:tc>
      </w:tr>
      <w:tr w:rsidR="00EB669C" w:rsidRPr="00D80F87" w14:paraId="6457EAC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7A844B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w:t>
            </w:r>
          </w:p>
        </w:tc>
        <w:tc>
          <w:tcPr>
            <w:tcW w:w="1894" w:type="dxa"/>
            <w:noWrap/>
            <w:vAlign w:val="center"/>
            <w:hideMark/>
          </w:tcPr>
          <w:p w14:paraId="0D61ACC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Almendro</w:t>
            </w:r>
          </w:p>
        </w:tc>
        <w:tc>
          <w:tcPr>
            <w:tcW w:w="2900" w:type="dxa"/>
            <w:noWrap/>
            <w:vAlign w:val="center"/>
            <w:hideMark/>
          </w:tcPr>
          <w:p w14:paraId="772EF97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Terminalia catappa</w:t>
            </w:r>
          </w:p>
        </w:tc>
        <w:tc>
          <w:tcPr>
            <w:tcW w:w="1431" w:type="dxa"/>
            <w:noWrap/>
            <w:vAlign w:val="center"/>
            <w:hideMark/>
          </w:tcPr>
          <w:p w14:paraId="6025C8A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3,03</w:t>
            </w:r>
          </w:p>
        </w:tc>
        <w:tc>
          <w:tcPr>
            <w:tcW w:w="1332" w:type="dxa"/>
            <w:noWrap/>
            <w:vAlign w:val="center"/>
            <w:hideMark/>
          </w:tcPr>
          <w:p w14:paraId="2490DC1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1,12</w:t>
            </w:r>
          </w:p>
        </w:tc>
      </w:tr>
      <w:tr w:rsidR="00EB669C" w:rsidRPr="00D80F87" w14:paraId="0957C59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BD74D6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w:t>
            </w:r>
          </w:p>
        </w:tc>
        <w:tc>
          <w:tcPr>
            <w:tcW w:w="1894" w:type="dxa"/>
            <w:noWrap/>
            <w:vAlign w:val="center"/>
            <w:hideMark/>
          </w:tcPr>
          <w:p w14:paraId="2DC24D1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Amargo</w:t>
            </w:r>
          </w:p>
        </w:tc>
        <w:tc>
          <w:tcPr>
            <w:tcW w:w="2900" w:type="dxa"/>
            <w:noWrap/>
            <w:vAlign w:val="center"/>
            <w:hideMark/>
          </w:tcPr>
          <w:p w14:paraId="1213C3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Simarouba amara </w:t>
            </w:r>
          </w:p>
        </w:tc>
        <w:tc>
          <w:tcPr>
            <w:tcW w:w="1431" w:type="dxa"/>
            <w:noWrap/>
            <w:vAlign w:val="center"/>
            <w:hideMark/>
          </w:tcPr>
          <w:p w14:paraId="1B31415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0,17</w:t>
            </w:r>
          </w:p>
        </w:tc>
        <w:tc>
          <w:tcPr>
            <w:tcW w:w="1332" w:type="dxa"/>
            <w:noWrap/>
            <w:vAlign w:val="center"/>
            <w:hideMark/>
          </w:tcPr>
          <w:p w14:paraId="4BA4B8F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0,13</w:t>
            </w:r>
          </w:p>
        </w:tc>
      </w:tr>
      <w:tr w:rsidR="00EB669C" w:rsidRPr="00D80F87" w14:paraId="613D34C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74371F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w:t>
            </w:r>
          </w:p>
        </w:tc>
        <w:tc>
          <w:tcPr>
            <w:tcW w:w="1894" w:type="dxa"/>
            <w:noWrap/>
            <w:vAlign w:val="center"/>
            <w:hideMark/>
          </w:tcPr>
          <w:p w14:paraId="417706B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Anón</w:t>
            </w:r>
          </w:p>
        </w:tc>
        <w:tc>
          <w:tcPr>
            <w:tcW w:w="2900" w:type="dxa"/>
            <w:noWrap/>
            <w:vAlign w:val="center"/>
            <w:hideMark/>
          </w:tcPr>
          <w:p w14:paraId="0E495DF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 mucosa</w:t>
            </w:r>
          </w:p>
        </w:tc>
        <w:tc>
          <w:tcPr>
            <w:tcW w:w="1431" w:type="dxa"/>
            <w:noWrap/>
            <w:vAlign w:val="center"/>
            <w:hideMark/>
          </w:tcPr>
          <w:p w14:paraId="2FA7A60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0,31</w:t>
            </w:r>
          </w:p>
        </w:tc>
        <w:tc>
          <w:tcPr>
            <w:tcW w:w="1332" w:type="dxa"/>
            <w:noWrap/>
            <w:vAlign w:val="center"/>
            <w:hideMark/>
          </w:tcPr>
          <w:p w14:paraId="4D9827D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0,11</w:t>
            </w:r>
          </w:p>
        </w:tc>
      </w:tr>
      <w:tr w:rsidR="00EB669C" w:rsidRPr="00D80F87" w14:paraId="0636CB0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41E8FB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w:t>
            </w:r>
          </w:p>
        </w:tc>
        <w:tc>
          <w:tcPr>
            <w:tcW w:w="1894" w:type="dxa"/>
            <w:noWrap/>
            <w:vAlign w:val="center"/>
            <w:hideMark/>
          </w:tcPr>
          <w:p w14:paraId="237AFAC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Araucaria</w:t>
            </w:r>
          </w:p>
        </w:tc>
        <w:tc>
          <w:tcPr>
            <w:tcW w:w="2900" w:type="dxa"/>
            <w:noWrap/>
            <w:vAlign w:val="center"/>
            <w:hideMark/>
          </w:tcPr>
          <w:p w14:paraId="3FF4563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Araucaria heterophylla</w:t>
            </w:r>
          </w:p>
        </w:tc>
        <w:tc>
          <w:tcPr>
            <w:tcW w:w="1431" w:type="dxa"/>
            <w:noWrap/>
            <w:vAlign w:val="center"/>
            <w:hideMark/>
          </w:tcPr>
          <w:p w14:paraId="1B9CBB0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0,70</w:t>
            </w:r>
          </w:p>
        </w:tc>
        <w:tc>
          <w:tcPr>
            <w:tcW w:w="1332" w:type="dxa"/>
            <w:noWrap/>
            <w:vAlign w:val="center"/>
            <w:hideMark/>
          </w:tcPr>
          <w:p w14:paraId="66C09C3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0,23</w:t>
            </w:r>
          </w:p>
        </w:tc>
      </w:tr>
      <w:tr w:rsidR="00EB669C" w:rsidRPr="00D80F87" w14:paraId="0A08A65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F183AA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16</w:t>
            </w:r>
          </w:p>
        </w:tc>
        <w:tc>
          <w:tcPr>
            <w:tcW w:w="1894" w:type="dxa"/>
            <w:noWrap/>
            <w:vAlign w:val="center"/>
            <w:hideMark/>
          </w:tcPr>
          <w:p w14:paraId="5F8E70A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Árbol del pan</w:t>
            </w:r>
          </w:p>
        </w:tc>
        <w:tc>
          <w:tcPr>
            <w:tcW w:w="2900" w:type="dxa"/>
            <w:noWrap/>
            <w:vAlign w:val="center"/>
            <w:hideMark/>
          </w:tcPr>
          <w:p w14:paraId="7684B70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Artocarpus altilis</w:t>
            </w:r>
          </w:p>
        </w:tc>
        <w:tc>
          <w:tcPr>
            <w:tcW w:w="1431" w:type="dxa"/>
            <w:noWrap/>
            <w:vAlign w:val="center"/>
            <w:hideMark/>
          </w:tcPr>
          <w:p w14:paraId="5C6E1A6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0,09</w:t>
            </w:r>
          </w:p>
        </w:tc>
        <w:tc>
          <w:tcPr>
            <w:tcW w:w="1332" w:type="dxa"/>
            <w:noWrap/>
            <w:vAlign w:val="center"/>
            <w:hideMark/>
          </w:tcPr>
          <w:p w14:paraId="06F898C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r>
      <w:tr w:rsidR="00EB669C" w:rsidRPr="00D80F87" w14:paraId="4B0CA08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8E3028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w:t>
            </w:r>
          </w:p>
        </w:tc>
        <w:tc>
          <w:tcPr>
            <w:tcW w:w="1894" w:type="dxa"/>
            <w:noWrap/>
            <w:vAlign w:val="center"/>
            <w:hideMark/>
          </w:tcPr>
          <w:p w14:paraId="07E38B4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Arenillo</w:t>
            </w:r>
          </w:p>
        </w:tc>
        <w:tc>
          <w:tcPr>
            <w:tcW w:w="2900" w:type="dxa"/>
            <w:noWrap/>
            <w:vAlign w:val="center"/>
            <w:hideMark/>
          </w:tcPr>
          <w:p w14:paraId="3F62945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Tetrorchidium boyacanum</w:t>
            </w:r>
          </w:p>
        </w:tc>
        <w:tc>
          <w:tcPr>
            <w:tcW w:w="1431" w:type="dxa"/>
            <w:noWrap/>
            <w:vAlign w:val="center"/>
            <w:hideMark/>
          </w:tcPr>
          <w:p w14:paraId="43E1588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0,32</w:t>
            </w:r>
          </w:p>
        </w:tc>
        <w:tc>
          <w:tcPr>
            <w:tcW w:w="1332" w:type="dxa"/>
            <w:noWrap/>
            <w:vAlign w:val="center"/>
            <w:hideMark/>
          </w:tcPr>
          <w:p w14:paraId="370EBA4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0,16</w:t>
            </w:r>
          </w:p>
        </w:tc>
      </w:tr>
      <w:tr w:rsidR="00EB669C" w:rsidRPr="00D80F87" w14:paraId="52C20A0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E76AB5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w:t>
            </w:r>
          </w:p>
        </w:tc>
        <w:tc>
          <w:tcPr>
            <w:tcW w:w="1894" w:type="dxa"/>
            <w:noWrap/>
            <w:vAlign w:val="center"/>
            <w:hideMark/>
          </w:tcPr>
          <w:p w14:paraId="6997013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Árnica</w:t>
            </w:r>
          </w:p>
        </w:tc>
        <w:tc>
          <w:tcPr>
            <w:tcW w:w="2900" w:type="dxa"/>
            <w:noWrap/>
            <w:vAlign w:val="center"/>
            <w:hideMark/>
          </w:tcPr>
          <w:p w14:paraId="61167D0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Tithonia diversifolia</w:t>
            </w:r>
          </w:p>
        </w:tc>
        <w:tc>
          <w:tcPr>
            <w:tcW w:w="1431" w:type="dxa"/>
            <w:noWrap/>
            <w:vAlign w:val="center"/>
            <w:hideMark/>
          </w:tcPr>
          <w:p w14:paraId="36C89FB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0,16</w:t>
            </w:r>
          </w:p>
        </w:tc>
        <w:tc>
          <w:tcPr>
            <w:tcW w:w="1332" w:type="dxa"/>
            <w:noWrap/>
            <w:vAlign w:val="center"/>
            <w:hideMark/>
          </w:tcPr>
          <w:p w14:paraId="49A4CF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0,04</w:t>
            </w:r>
          </w:p>
        </w:tc>
      </w:tr>
      <w:tr w:rsidR="00EB669C" w:rsidRPr="00D80F87" w14:paraId="3869EB8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906B6B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w:t>
            </w:r>
          </w:p>
        </w:tc>
        <w:tc>
          <w:tcPr>
            <w:tcW w:w="1894" w:type="dxa"/>
            <w:noWrap/>
            <w:vAlign w:val="center"/>
            <w:hideMark/>
          </w:tcPr>
          <w:p w14:paraId="119D132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Arrayán</w:t>
            </w:r>
          </w:p>
        </w:tc>
        <w:tc>
          <w:tcPr>
            <w:tcW w:w="2900" w:type="dxa"/>
            <w:noWrap/>
            <w:vAlign w:val="center"/>
            <w:hideMark/>
          </w:tcPr>
          <w:p w14:paraId="51F3A1B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Myrcia sp.</w:t>
            </w:r>
          </w:p>
        </w:tc>
        <w:tc>
          <w:tcPr>
            <w:tcW w:w="1431" w:type="dxa"/>
            <w:noWrap/>
            <w:vAlign w:val="center"/>
            <w:hideMark/>
          </w:tcPr>
          <w:p w14:paraId="0A90DE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9,85</w:t>
            </w:r>
          </w:p>
        </w:tc>
        <w:tc>
          <w:tcPr>
            <w:tcW w:w="1332" w:type="dxa"/>
            <w:noWrap/>
            <w:vAlign w:val="center"/>
            <w:hideMark/>
          </w:tcPr>
          <w:p w14:paraId="72A82A4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3,47</w:t>
            </w:r>
          </w:p>
        </w:tc>
      </w:tr>
      <w:tr w:rsidR="00EB669C" w:rsidRPr="00D80F87" w14:paraId="76A469C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27CC9A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w:t>
            </w:r>
          </w:p>
        </w:tc>
        <w:tc>
          <w:tcPr>
            <w:tcW w:w="1894" w:type="dxa"/>
            <w:noWrap/>
            <w:vAlign w:val="center"/>
            <w:hideMark/>
          </w:tcPr>
          <w:p w14:paraId="18509C9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Arrayán 1</w:t>
            </w:r>
          </w:p>
        </w:tc>
        <w:tc>
          <w:tcPr>
            <w:tcW w:w="2900" w:type="dxa"/>
            <w:noWrap/>
            <w:vAlign w:val="center"/>
            <w:hideMark/>
          </w:tcPr>
          <w:p w14:paraId="67949B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Myrcia fallax</w:t>
            </w:r>
          </w:p>
        </w:tc>
        <w:tc>
          <w:tcPr>
            <w:tcW w:w="1431" w:type="dxa"/>
            <w:noWrap/>
            <w:vAlign w:val="center"/>
            <w:hideMark/>
          </w:tcPr>
          <w:p w14:paraId="4B27425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7,97</w:t>
            </w:r>
          </w:p>
        </w:tc>
        <w:tc>
          <w:tcPr>
            <w:tcW w:w="1332" w:type="dxa"/>
            <w:noWrap/>
            <w:vAlign w:val="center"/>
            <w:hideMark/>
          </w:tcPr>
          <w:p w14:paraId="3C2871D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4,58</w:t>
            </w:r>
          </w:p>
        </w:tc>
      </w:tr>
      <w:tr w:rsidR="00EB669C" w:rsidRPr="00D80F87" w14:paraId="5B535F8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C7B9A6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21</w:t>
            </w:r>
          </w:p>
        </w:tc>
        <w:tc>
          <w:tcPr>
            <w:tcW w:w="1894" w:type="dxa"/>
            <w:noWrap/>
            <w:vAlign w:val="center"/>
            <w:hideMark/>
          </w:tcPr>
          <w:p w14:paraId="4CDEBB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Arrocero</w:t>
            </w:r>
          </w:p>
        </w:tc>
        <w:tc>
          <w:tcPr>
            <w:tcW w:w="2900" w:type="dxa"/>
            <w:noWrap/>
            <w:vAlign w:val="center"/>
            <w:hideMark/>
          </w:tcPr>
          <w:p w14:paraId="17D4C0C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Casearia sp.</w:t>
            </w:r>
          </w:p>
        </w:tc>
        <w:tc>
          <w:tcPr>
            <w:tcW w:w="1431" w:type="dxa"/>
            <w:noWrap/>
            <w:vAlign w:val="center"/>
            <w:hideMark/>
          </w:tcPr>
          <w:p w14:paraId="57F3CBC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0,12</w:t>
            </w:r>
          </w:p>
        </w:tc>
        <w:tc>
          <w:tcPr>
            <w:tcW w:w="1332" w:type="dxa"/>
            <w:noWrap/>
            <w:vAlign w:val="center"/>
            <w:hideMark/>
          </w:tcPr>
          <w:p w14:paraId="3EDDBAC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r>
      <w:tr w:rsidR="00EB669C" w:rsidRPr="00D80F87" w14:paraId="07407E7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885765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22</w:t>
            </w:r>
          </w:p>
        </w:tc>
        <w:tc>
          <w:tcPr>
            <w:tcW w:w="1894" w:type="dxa"/>
            <w:noWrap/>
            <w:vAlign w:val="center"/>
            <w:hideMark/>
          </w:tcPr>
          <w:p w14:paraId="2319EA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Azuceno</w:t>
            </w:r>
          </w:p>
        </w:tc>
        <w:tc>
          <w:tcPr>
            <w:tcW w:w="2900" w:type="dxa"/>
            <w:noWrap/>
            <w:vAlign w:val="center"/>
            <w:hideMark/>
          </w:tcPr>
          <w:p w14:paraId="3451BCB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Achatocarpus nigricans</w:t>
            </w:r>
          </w:p>
        </w:tc>
        <w:tc>
          <w:tcPr>
            <w:tcW w:w="1431" w:type="dxa"/>
            <w:noWrap/>
            <w:vAlign w:val="center"/>
            <w:hideMark/>
          </w:tcPr>
          <w:p w14:paraId="3EC0ED0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0,19</w:t>
            </w:r>
          </w:p>
        </w:tc>
        <w:tc>
          <w:tcPr>
            <w:tcW w:w="1332" w:type="dxa"/>
            <w:noWrap/>
            <w:vAlign w:val="center"/>
            <w:hideMark/>
          </w:tcPr>
          <w:p w14:paraId="0A5202C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0,12</w:t>
            </w:r>
          </w:p>
        </w:tc>
      </w:tr>
      <w:tr w:rsidR="00EB669C" w:rsidRPr="00D80F87" w14:paraId="153ADAF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04007E6"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23</w:t>
            </w:r>
          </w:p>
        </w:tc>
        <w:tc>
          <w:tcPr>
            <w:tcW w:w="1894" w:type="dxa"/>
            <w:noWrap/>
            <w:vAlign w:val="center"/>
            <w:hideMark/>
          </w:tcPr>
          <w:p w14:paraId="437BE1A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Balso</w:t>
            </w:r>
          </w:p>
        </w:tc>
        <w:tc>
          <w:tcPr>
            <w:tcW w:w="2900" w:type="dxa"/>
            <w:noWrap/>
            <w:vAlign w:val="center"/>
            <w:hideMark/>
          </w:tcPr>
          <w:p w14:paraId="028C175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Ochroma pyramidale</w:t>
            </w:r>
          </w:p>
        </w:tc>
        <w:tc>
          <w:tcPr>
            <w:tcW w:w="1431" w:type="dxa"/>
            <w:noWrap/>
            <w:vAlign w:val="center"/>
            <w:hideMark/>
          </w:tcPr>
          <w:p w14:paraId="53671D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19,12</w:t>
            </w:r>
          </w:p>
        </w:tc>
        <w:tc>
          <w:tcPr>
            <w:tcW w:w="1332" w:type="dxa"/>
            <w:noWrap/>
            <w:vAlign w:val="center"/>
            <w:hideMark/>
          </w:tcPr>
          <w:p w14:paraId="35E45FC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10,76</w:t>
            </w:r>
          </w:p>
        </w:tc>
      </w:tr>
      <w:tr w:rsidR="00EB669C" w:rsidRPr="00D80F87" w14:paraId="7D89551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DEFEE4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w:t>
            </w:r>
          </w:p>
        </w:tc>
        <w:tc>
          <w:tcPr>
            <w:tcW w:w="1894" w:type="dxa"/>
            <w:noWrap/>
            <w:vAlign w:val="center"/>
            <w:hideMark/>
          </w:tcPr>
          <w:p w14:paraId="4894255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Balso blanco</w:t>
            </w:r>
          </w:p>
        </w:tc>
        <w:tc>
          <w:tcPr>
            <w:tcW w:w="2900" w:type="dxa"/>
            <w:noWrap/>
            <w:vAlign w:val="center"/>
            <w:hideMark/>
          </w:tcPr>
          <w:p w14:paraId="7669E38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Heliocarpus americanus</w:t>
            </w:r>
          </w:p>
        </w:tc>
        <w:tc>
          <w:tcPr>
            <w:tcW w:w="1431" w:type="dxa"/>
            <w:noWrap/>
            <w:vAlign w:val="center"/>
            <w:hideMark/>
          </w:tcPr>
          <w:p w14:paraId="574BB41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2,25</w:t>
            </w:r>
          </w:p>
        </w:tc>
        <w:tc>
          <w:tcPr>
            <w:tcW w:w="1332" w:type="dxa"/>
            <w:noWrap/>
            <w:vAlign w:val="center"/>
            <w:hideMark/>
          </w:tcPr>
          <w:p w14:paraId="0E480F8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0,54</w:t>
            </w:r>
          </w:p>
        </w:tc>
      </w:tr>
      <w:tr w:rsidR="00EB669C" w:rsidRPr="00D80F87" w14:paraId="729EABB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892F88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w:t>
            </w:r>
          </w:p>
        </w:tc>
        <w:tc>
          <w:tcPr>
            <w:tcW w:w="1894" w:type="dxa"/>
            <w:noWrap/>
            <w:vAlign w:val="center"/>
            <w:hideMark/>
          </w:tcPr>
          <w:p w14:paraId="595609E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Barbasco</w:t>
            </w:r>
          </w:p>
        </w:tc>
        <w:tc>
          <w:tcPr>
            <w:tcW w:w="2900" w:type="dxa"/>
            <w:noWrap/>
            <w:vAlign w:val="center"/>
            <w:hideMark/>
          </w:tcPr>
          <w:p w14:paraId="54C76E4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Phyllanthus acuminatus</w:t>
            </w:r>
          </w:p>
        </w:tc>
        <w:tc>
          <w:tcPr>
            <w:tcW w:w="1431" w:type="dxa"/>
            <w:noWrap/>
            <w:vAlign w:val="center"/>
            <w:hideMark/>
          </w:tcPr>
          <w:p w14:paraId="01DDDDC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5,78</w:t>
            </w:r>
          </w:p>
        </w:tc>
        <w:tc>
          <w:tcPr>
            <w:tcW w:w="1332" w:type="dxa"/>
            <w:noWrap/>
            <w:vAlign w:val="center"/>
            <w:hideMark/>
          </w:tcPr>
          <w:p w14:paraId="3791E2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1,30</w:t>
            </w:r>
          </w:p>
        </w:tc>
      </w:tr>
      <w:tr w:rsidR="00EB669C" w:rsidRPr="00D80F87" w14:paraId="2153F54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C2F8F3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26</w:t>
            </w:r>
          </w:p>
        </w:tc>
        <w:tc>
          <w:tcPr>
            <w:tcW w:w="1894" w:type="dxa"/>
            <w:noWrap/>
            <w:vAlign w:val="center"/>
            <w:hideMark/>
          </w:tcPr>
          <w:p w14:paraId="5796CA5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Berraquillo</w:t>
            </w:r>
          </w:p>
        </w:tc>
        <w:tc>
          <w:tcPr>
            <w:tcW w:w="2900" w:type="dxa"/>
            <w:noWrap/>
            <w:vAlign w:val="center"/>
            <w:hideMark/>
          </w:tcPr>
          <w:p w14:paraId="4EDD216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Leonia occidentalis</w:t>
            </w:r>
          </w:p>
        </w:tc>
        <w:tc>
          <w:tcPr>
            <w:tcW w:w="1431" w:type="dxa"/>
            <w:noWrap/>
            <w:vAlign w:val="center"/>
            <w:hideMark/>
          </w:tcPr>
          <w:p w14:paraId="1457564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0,60</w:t>
            </w:r>
          </w:p>
        </w:tc>
        <w:tc>
          <w:tcPr>
            <w:tcW w:w="1332" w:type="dxa"/>
            <w:noWrap/>
            <w:vAlign w:val="center"/>
            <w:hideMark/>
          </w:tcPr>
          <w:p w14:paraId="759647F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0,35</w:t>
            </w:r>
          </w:p>
        </w:tc>
      </w:tr>
      <w:tr w:rsidR="00EB669C" w:rsidRPr="00D80F87" w14:paraId="5B7C697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CF6365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w:t>
            </w:r>
          </w:p>
        </w:tc>
        <w:tc>
          <w:tcPr>
            <w:tcW w:w="1894" w:type="dxa"/>
            <w:noWrap/>
            <w:vAlign w:val="center"/>
            <w:hideMark/>
          </w:tcPr>
          <w:p w14:paraId="7C90216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Cacao</w:t>
            </w:r>
          </w:p>
        </w:tc>
        <w:tc>
          <w:tcPr>
            <w:tcW w:w="2900" w:type="dxa"/>
            <w:noWrap/>
            <w:vAlign w:val="center"/>
            <w:hideMark/>
          </w:tcPr>
          <w:p w14:paraId="405ECFF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Theobroma cacao</w:t>
            </w:r>
          </w:p>
        </w:tc>
        <w:tc>
          <w:tcPr>
            <w:tcW w:w="1431" w:type="dxa"/>
            <w:noWrap/>
            <w:vAlign w:val="center"/>
            <w:hideMark/>
          </w:tcPr>
          <w:p w14:paraId="105D760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3,23</w:t>
            </w:r>
          </w:p>
        </w:tc>
        <w:tc>
          <w:tcPr>
            <w:tcW w:w="1332" w:type="dxa"/>
            <w:noWrap/>
            <w:vAlign w:val="center"/>
            <w:hideMark/>
          </w:tcPr>
          <w:p w14:paraId="6C85939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0,77</w:t>
            </w:r>
          </w:p>
        </w:tc>
      </w:tr>
      <w:tr w:rsidR="00EB669C" w:rsidRPr="00D80F87" w14:paraId="530D0D6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EE6D11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28</w:t>
            </w:r>
          </w:p>
        </w:tc>
        <w:tc>
          <w:tcPr>
            <w:tcW w:w="1894" w:type="dxa"/>
            <w:noWrap/>
            <w:vAlign w:val="center"/>
            <w:hideMark/>
          </w:tcPr>
          <w:p w14:paraId="07EF8D6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Cachimbo</w:t>
            </w:r>
          </w:p>
        </w:tc>
        <w:tc>
          <w:tcPr>
            <w:tcW w:w="2900" w:type="dxa"/>
            <w:noWrap/>
            <w:vAlign w:val="center"/>
            <w:hideMark/>
          </w:tcPr>
          <w:p w14:paraId="0C0FCD6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Erythrina fusca</w:t>
            </w:r>
          </w:p>
        </w:tc>
        <w:tc>
          <w:tcPr>
            <w:tcW w:w="1431" w:type="dxa"/>
            <w:noWrap/>
            <w:vAlign w:val="center"/>
            <w:hideMark/>
          </w:tcPr>
          <w:p w14:paraId="5546E7D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8,11</w:t>
            </w:r>
          </w:p>
        </w:tc>
        <w:tc>
          <w:tcPr>
            <w:tcW w:w="1332" w:type="dxa"/>
            <w:noWrap/>
            <w:vAlign w:val="center"/>
            <w:hideMark/>
          </w:tcPr>
          <w:p w14:paraId="1C3908A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3,50</w:t>
            </w:r>
          </w:p>
        </w:tc>
      </w:tr>
      <w:tr w:rsidR="00EB669C" w:rsidRPr="00D80F87" w14:paraId="3938FB4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6C857D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w:t>
            </w:r>
          </w:p>
        </w:tc>
        <w:tc>
          <w:tcPr>
            <w:tcW w:w="1894" w:type="dxa"/>
            <w:noWrap/>
            <w:vAlign w:val="center"/>
            <w:hideMark/>
          </w:tcPr>
          <w:p w14:paraId="3EDE1BF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Caimo</w:t>
            </w:r>
          </w:p>
        </w:tc>
        <w:tc>
          <w:tcPr>
            <w:tcW w:w="2900" w:type="dxa"/>
            <w:noWrap/>
            <w:vAlign w:val="center"/>
            <w:hideMark/>
          </w:tcPr>
          <w:p w14:paraId="69E36BD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Pouteria multiflora</w:t>
            </w:r>
          </w:p>
        </w:tc>
        <w:tc>
          <w:tcPr>
            <w:tcW w:w="1431" w:type="dxa"/>
            <w:noWrap/>
            <w:vAlign w:val="center"/>
            <w:hideMark/>
          </w:tcPr>
          <w:p w14:paraId="54AC9E7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0,28</w:t>
            </w:r>
          </w:p>
        </w:tc>
        <w:tc>
          <w:tcPr>
            <w:tcW w:w="1332" w:type="dxa"/>
            <w:noWrap/>
            <w:vAlign w:val="center"/>
            <w:hideMark/>
          </w:tcPr>
          <w:p w14:paraId="7D4773F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0,16</w:t>
            </w:r>
          </w:p>
        </w:tc>
      </w:tr>
      <w:tr w:rsidR="00EB669C" w:rsidRPr="00D80F87" w14:paraId="64B42D3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A0C111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30</w:t>
            </w:r>
          </w:p>
        </w:tc>
        <w:tc>
          <w:tcPr>
            <w:tcW w:w="1894" w:type="dxa"/>
            <w:noWrap/>
            <w:vAlign w:val="center"/>
            <w:hideMark/>
          </w:tcPr>
          <w:p w14:paraId="1BF8210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Cámbulo</w:t>
            </w:r>
          </w:p>
        </w:tc>
        <w:tc>
          <w:tcPr>
            <w:tcW w:w="2900" w:type="dxa"/>
            <w:noWrap/>
            <w:vAlign w:val="center"/>
            <w:hideMark/>
          </w:tcPr>
          <w:p w14:paraId="1916FD0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Erythrina poeppigiana</w:t>
            </w:r>
          </w:p>
        </w:tc>
        <w:tc>
          <w:tcPr>
            <w:tcW w:w="1431" w:type="dxa"/>
            <w:noWrap/>
            <w:vAlign w:val="center"/>
            <w:hideMark/>
          </w:tcPr>
          <w:p w14:paraId="21F6C5D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13,91</w:t>
            </w:r>
          </w:p>
        </w:tc>
        <w:tc>
          <w:tcPr>
            <w:tcW w:w="1332" w:type="dxa"/>
            <w:noWrap/>
            <w:vAlign w:val="center"/>
            <w:hideMark/>
          </w:tcPr>
          <w:p w14:paraId="130FEAE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7,62</w:t>
            </w:r>
          </w:p>
        </w:tc>
      </w:tr>
      <w:tr w:rsidR="00EB669C" w:rsidRPr="00D80F87" w14:paraId="29333E1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F37436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31</w:t>
            </w:r>
          </w:p>
        </w:tc>
        <w:tc>
          <w:tcPr>
            <w:tcW w:w="1894" w:type="dxa"/>
            <w:noWrap/>
            <w:vAlign w:val="center"/>
            <w:hideMark/>
          </w:tcPr>
          <w:p w14:paraId="3622085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Cañabrava</w:t>
            </w:r>
          </w:p>
        </w:tc>
        <w:tc>
          <w:tcPr>
            <w:tcW w:w="2900" w:type="dxa"/>
            <w:noWrap/>
            <w:vAlign w:val="center"/>
            <w:hideMark/>
          </w:tcPr>
          <w:p w14:paraId="52A6820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Andira taurotesticulata </w:t>
            </w:r>
          </w:p>
        </w:tc>
        <w:tc>
          <w:tcPr>
            <w:tcW w:w="1431" w:type="dxa"/>
            <w:noWrap/>
            <w:vAlign w:val="center"/>
            <w:hideMark/>
          </w:tcPr>
          <w:p w14:paraId="58D6A4D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8,16</w:t>
            </w:r>
          </w:p>
        </w:tc>
        <w:tc>
          <w:tcPr>
            <w:tcW w:w="1332" w:type="dxa"/>
            <w:noWrap/>
            <w:vAlign w:val="center"/>
            <w:hideMark/>
          </w:tcPr>
          <w:p w14:paraId="3D7E16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4,88</w:t>
            </w:r>
          </w:p>
        </w:tc>
      </w:tr>
      <w:tr w:rsidR="00EB669C" w:rsidRPr="00D80F87" w14:paraId="709D035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DE2CF2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w:t>
            </w:r>
          </w:p>
        </w:tc>
        <w:tc>
          <w:tcPr>
            <w:tcW w:w="1894" w:type="dxa"/>
            <w:noWrap/>
            <w:vAlign w:val="center"/>
            <w:hideMark/>
          </w:tcPr>
          <w:p w14:paraId="7131E53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Caobo</w:t>
            </w:r>
          </w:p>
        </w:tc>
        <w:tc>
          <w:tcPr>
            <w:tcW w:w="2900" w:type="dxa"/>
            <w:noWrap/>
            <w:vAlign w:val="center"/>
            <w:hideMark/>
          </w:tcPr>
          <w:p w14:paraId="2233EF0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Swetenia macrophylla</w:t>
            </w:r>
          </w:p>
        </w:tc>
        <w:tc>
          <w:tcPr>
            <w:tcW w:w="1431" w:type="dxa"/>
            <w:noWrap/>
            <w:vAlign w:val="center"/>
            <w:hideMark/>
          </w:tcPr>
          <w:p w14:paraId="3D65133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1,08</w:t>
            </w:r>
          </w:p>
        </w:tc>
        <w:tc>
          <w:tcPr>
            <w:tcW w:w="1332" w:type="dxa"/>
            <w:noWrap/>
            <w:vAlign w:val="center"/>
            <w:hideMark/>
          </w:tcPr>
          <w:p w14:paraId="699E151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0,61</w:t>
            </w:r>
          </w:p>
        </w:tc>
      </w:tr>
      <w:tr w:rsidR="00EB669C" w:rsidRPr="00D80F87" w14:paraId="1BA20F7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29588C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33</w:t>
            </w:r>
          </w:p>
        </w:tc>
        <w:tc>
          <w:tcPr>
            <w:tcW w:w="1894" w:type="dxa"/>
            <w:noWrap/>
            <w:vAlign w:val="center"/>
            <w:hideMark/>
          </w:tcPr>
          <w:p w14:paraId="4DAD1D4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Capote sietecueros</w:t>
            </w:r>
          </w:p>
        </w:tc>
        <w:tc>
          <w:tcPr>
            <w:tcW w:w="2900" w:type="dxa"/>
            <w:noWrap/>
            <w:vAlign w:val="center"/>
            <w:hideMark/>
          </w:tcPr>
          <w:p w14:paraId="0548DE4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Machaerium capote</w:t>
            </w:r>
          </w:p>
        </w:tc>
        <w:tc>
          <w:tcPr>
            <w:tcW w:w="1431" w:type="dxa"/>
            <w:noWrap/>
            <w:vAlign w:val="center"/>
            <w:hideMark/>
          </w:tcPr>
          <w:p w14:paraId="5782EC3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3,29</w:t>
            </w:r>
          </w:p>
        </w:tc>
        <w:tc>
          <w:tcPr>
            <w:tcW w:w="1332" w:type="dxa"/>
            <w:noWrap/>
            <w:vAlign w:val="center"/>
            <w:hideMark/>
          </w:tcPr>
          <w:p w14:paraId="54AD690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1,45</w:t>
            </w:r>
          </w:p>
        </w:tc>
      </w:tr>
      <w:tr w:rsidR="00EB669C" w:rsidRPr="00D80F87" w14:paraId="73681D6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338731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34</w:t>
            </w:r>
          </w:p>
        </w:tc>
        <w:tc>
          <w:tcPr>
            <w:tcW w:w="1894" w:type="dxa"/>
            <w:noWrap/>
            <w:vAlign w:val="center"/>
            <w:hideMark/>
          </w:tcPr>
          <w:p w14:paraId="17A3326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Caracolí</w:t>
            </w:r>
          </w:p>
        </w:tc>
        <w:tc>
          <w:tcPr>
            <w:tcW w:w="2900" w:type="dxa"/>
            <w:noWrap/>
            <w:vAlign w:val="center"/>
            <w:hideMark/>
          </w:tcPr>
          <w:p w14:paraId="6AD1BAD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Anacardium excelsum</w:t>
            </w:r>
          </w:p>
        </w:tc>
        <w:tc>
          <w:tcPr>
            <w:tcW w:w="1431" w:type="dxa"/>
            <w:noWrap/>
            <w:vAlign w:val="center"/>
            <w:hideMark/>
          </w:tcPr>
          <w:p w14:paraId="0AF8A12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0,58</w:t>
            </w:r>
          </w:p>
        </w:tc>
        <w:tc>
          <w:tcPr>
            <w:tcW w:w="1332" w:type="dxa"/>
            <w:noWrap/>
            <w:vAlign w:val="center"/>
            <w:hideMark/>
          </w:tcPr>
          <w:p w14:paraId="7F4ACB5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0,27</w:t>
            </w:r>
          </w:p>
        </w:tc>
      </w:tr>
      <w:tr w:rsidR="00EB669C" w:rsidRPr="00D80F87" w14:paraId="64196A6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C3CCCD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35</w:t>
            </w:r>
          </w:p>
        </w:tc>
        <w:tc>
          <w:tcPr>
            <w:tcW w:w="1894" w:type="dxa"/>
            <w:noWrap/>
            <w:vAlign w:val="center"/>
            <w:hideMark/>
          </w:tcPr>
          <w:p w14:paraId="438C090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Carambolo</w:t>
            </w:r>
          </w:p>
        </w:tc>
        <w:tc>
          <w:tcPr>
            <w:tcW w:w="2900" w:type="dxa"/>
            <w:noWrap/>
            <w:vAlign w:val="center"/>
            <w:hideMark/>
          </w:tcPr>
          <w:p w14:paraId="6E43748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Averrhoa carambola</w:t>
            </w:r>
          </w:p>
        </w:tc>
        <w:tc>
          <w:tcPr>
            <w:tcW w:w="1431" w:type="dxa"/>
            <w:noWrap/>
            <w:vAlign w:val="center"/>
            <w:hideMark/>
          </w:tcPr>
          <w:p w14:paraId="2CD9A20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1,03</w:t>
            </w:r>
          </w:p>
        </w:tc>
        <w:tc>
          <w:tcPr>
            <w:tcW w:w="1332" w:type="dxa"/>
            <w:noWrap/>
            <w:vAlign w:val="center"/>
            <w:hideMark/>
          </w:tcPr>
          <w:p w14:paraId="342AAC1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0,17</w:t>
            </w:r>
          </w:p>
        </w:tc>
      </w:tr>
      <w:tr w:rsidR="00EB669C" w:rsidRPr="00D80F87" w14:paraId="555E438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E143FD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36</w:t>
            </w:r>
          </w:p>
        </w:tc>
        <w:tc>
          <w:tcPr>
            <w:tcW w:w="1894" w:type="dxa"/>
            <w:noWrap/>
            <w:vAlign w:val="center"/>
            <w:hideMark/>
          </w:tcPr>
          <w:p w14:paraId="29E22B6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Caraño</w:t>
            </w:r>
          </w:p>
        </w:tc>
        <w:tc>
          <w:tcPr>
            <w:tcW w:w="2900" w:type="dxa"/>
            <w:noWrap/>
            <w:vAlign w:val="center"/>
            <w:hideMark/>
          </w:tcPr>
          <w:p w14:paraId="64A87B9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Trattinnickia lawrancei</w:t>
            </w:r>
          </w:p>
        </w:tc>
        <w:tc>
          <w:tcPr>
            <w:tcW w:w="1431" w:type="dxa"/>
            <w:noWrap/>
            <w:vAlign w:val="center"/>
            <w:hideMark/>
          </w:tcPr>
          <w:p w14:paraId="2E993F6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1,02</w:t>
            </w:r>
          </w:p>
        </w:tc>
        <w:tc>
          <w:tcPr>
            <w:tcW w:w="1332" w:type="dxa"/>
            <w:noWrap/>
            <w:vAlign w:val="center"/>
            <w:hideMark/>
          </w:tcPr>
          <w:p w14:paraId="4821D7B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0,18</w:t>
            </w:r>
          </w:p>
        </w:tc>
      </w:tr>
      <w:tr w:rsidR="00EB669C" w:rsidRPr="00D80F87" w14:paraId="349AA57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C51720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37</w:t>
            </w:r>
          </w:p>
        </w:tc>
        <w:tc>
          <w:tcPr>
            <w:tcW w:w="1894" w:type="dxa"/>
            <w:noWrap/>
            <w:vAlign w:val="center"/>
            <w:hideMark/>
          </w:tcPr>
          <w:p w14:paraId="7B90442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Carate</w:t>
            </w:r>
          </w:p>
        </w:tc>
        <w:tc>
          <w:tcPr>
            <w:tcW w:w="2900" w:type="dxa"/>
            <w:noWrap/>
            <w:vAlign w:val="center"/>
            <w:hideMark/>
          </w:tcPr>
          <w:p w14:paraId="6894065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Vismia baccifera </w:t>
            </w:r>
          </w:p>
        </w:tc>
        <w:tc>
          <w:tcPr>
            <w:tcW w:w="1431" w:type="dxa"/>
            <w:noWrap/>
            <w:vAlign w:val="center"/>
            <w:hideMark/>
          </w:tcPr>
          <w:p w14:paraId="11C497B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16,77</w:t>
            </w:r>
          </w:p>
        </w:tc>
        <w:tc>
          <w:tcPr>
            <w:tcW w:w="1332" w:type="dxa"/>
            <w:noWrap/>
            <w:vAlign w:val="center"/>
            <w:hideMark/>
          </w:tcPr>
          <w:p w14:paraId="3DFD2C5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5,96</w:t>
            </w:r>
          </w:p>
        </w:tc>
      </w:tr>
      <w:tr w:rsidR="00EB669C" w:rsidRPr="00D80F87" w14:paraId="73B44F0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BCA0E3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w:t>
            </w:r>
          </w:p>
        </w:tc>
        <w:tc>
          <w:tcPr>
            <w:tcW w:w="1894" w:type="dxa"/>
            <w:noWrap/>
            <w:vAlign w:val="center"/>
            <w:hideMark/>
          </w:tcPr>
          <w:p w14:paraId="018F000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Carate sietecueros</w:t>
            </w:r>
          </w:p>
        </w:tc>
        <w:tc>
          <w:tcPr>
            <w:tcW w:w="2900" w:type="dxa"/>
            <w:noWrap/>
            <w:vAlign w:val="center"/>
            <w:hideMark/>
          </w:tcPr>
          <w:p w14:paraId="66002BE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Vismia macrophylla </w:t>
            </w:r>
          </w:p>
        </w:tc>
        <w:tc>
          <w:tcPr>
            <w:tcW w:w="1431" w:type="dxa"/>
            <w:noWrap/>
            <w:vAlign w:val="center"/>
            <w:hideMark/>
          </w:tcPr>
          <w:p w14:paraId="2FA0712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7,19</w:t>
            </w:r>
          </w:p>
        </w:tc>
        <w:tc>
          <w:tcPr>
            <w:tcW w:w="1332" w:type="dxa"/>
            <w:noWrap/>
            <w:vAlign w:val="center"/>
            <w:hideMark/>
          </w:tcPr>
          <w:p w14:paraId="39224B6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2,45</w:t>
            </w:r>
          </w:p>
        </w:tc>
      </w:tr>
      <w:tr w:rsidR="00EB669C" w:rsidRPr="00D80F87" w14:paraId="460A07B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749268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39</w:t>
            </w:r>
          </w:p>
        </w:tc>
        <w:tc>
          <w:tcPr>
            <w:tcW w:w="1894" w:type="dxa"/>
            <w:noWrap/>
            <w:vAlign w:val="center"/>
            <w:hideMark/>
          </w:tcPr>
          <w:p w14:paraId="7C58A2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Carbón</w:t>
            </w:r>
          </w:p>
        </w:tc>
        <w:tc>
          <w:tcPr>
            <w:tcW w:w="2900" w:type="dxa"/>
            <w:noWrap/>
            <w:vAlign w:val="center"/>
            <w:hideMark/>
          </w:tcPr>
          <w:p w14:paraId="6F667E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Miconia sp</w:t>
            </w:r>
          </w:p>
        </w:tc>
        <w:tc>
          <w:tcPr>
            <w:tcW w:w="1431" w:type="dxa"/>
            <w:noWrap/>
            <w:vAlign w:val="center"/>
            <w:hideMark/>
          </w:tcPr>
          <w:p w14:paraId="4A17726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0,90</w:t>
            </w:r>
          </w:p>
        </w:tc>
        <w:tc>
          <w:tcPr>
            <w:tcW w:w="1332" w:type="dxa"/>
            <w:noWrap/>
            <w:vAlign w:val="center"/>
            <w:hideMark/>
          </w:tcPr>
          <w:p w14:paraId="008D41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0,28</w:t>
            </w:r>
          </w:p>
        </w:tc>
      </w:tr>
      <w:tr w:rsidR="00EB669C" w:rsidRPr="00D80F87" w14:paraId="5358CBE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9D6729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40</w:t>
            </w:r>
          </w:p>
        </w:tc>
        <w:tc>
          <w:tcPr>
            <w:tcW w:w="1894" w:type="dxa"/>
            <w:noWrap/>
            <w:vAlign w:val="center"/>
            <w:hideMark/>
          </w:tcPr>
          <w:p w14:paraId="02F7B76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Carbón blanco</w:t>
            </w:r>
          </w:p>
        </w:tc>
        <w:tc>
          <w:tcPr>
            <w:tcW w:w="2900" w:type="dxa"/>
            <w:noWrap/>
            <w:vAlign w:val="center"/>
            <w:hideMark/>
          </w:tcPr>
          <w:p w14:paraId="744366A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Inga ingoides </w:t>
            </w:r>
          </w:p>
        </w:tc>
        <w:tc>
          <w:tcPr>
            <w:tcW w:w="1431" w:type="dxa"/>
            <w:noWrap/>
            <w:vAlign w:val="center"/>
            <w:hideMark/>
          </w:tcPr>
          <w:p w14:paraId="58C6AB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9,23</w:t>
            </w:r>
          </w:p>
        </w:tc>
        <w:tc>
          <w:tcPr>
            <w:tcW w:w="1332" w:type="dxa"/>
            <w:noWrap/>
            <w:vAlign w:val="center"/>
            <w:hideMark/>
          </w:tcPr>
          <w:p w14:paraId="58A1D44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3,81</w:t>
            </w:r>
          </w:p>
        </w:tc>
      </w:tr>
      <w:tr w:rsidR="00EB669C" w:rsidRPr="00D80F87" w14:paraId="127E1A8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0944F2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41</w:t>
            </w:r>
          </w:p>
        </w:tc>
        <w:tc>
          <w:tcPr>
            <w:tcW w:w="1894" w:type="dxa"/>
            <w:noWrap/>
            <w:vAlign w:val="center"/>
            <w:hideMark/>
          </w:tcPr>
          <w:p w14:paraId="24ACDE3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Carbonero</w:t>
            </w:r>
          </w:p>
        </w:tc>
        <w:tc>
          <w:tcPr>
            <w:tcW w:w="2900" w:type="dxa"/>
            <w:noWrap/>
            <w:vAlign w:val="center"/>
            <w:hideMark/>
          </w:tcPr>
          <w:p w14:paraId="16D5980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Albizia carbonaria</w:t>
            </w:r>
          </w:p>
        </w:tc>
        <w:tc>
          <w:tcPr>
            <w:tcW w:w="1431" w:type="dxa"/>
            <w:noWrap/>
            <w:vAlign w:val="center"/>
            <w:hideMark/>
          </w:tcPr>
          <w:p w14:paraId="1B37342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27,11</w:t>
            </w:r>
          </w:p>
        </w:tc>
        <w:tc>
          <w:tcPr>
            <w:tcW w:w="1332" w:type="dxa"/>
            <w:noWrap/>
            <w:vAlign w:val="center"/>
            <w:hideMark/>
          </w:tcPr>
          <w:p w14:paraId="2FD827D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9,69</w:t>
            </w:r>
          </w:p>
        </w:tc>
      </w:tr>
      <w:tr w:rsidR="00EB669C" w:rsidRPr="00D80F87" w14:paraId="6BFC24A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ACBC32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42</w:t>
            </w:r>
          </w:p>
        </w:tc>
        <w:tc>
          <w:tcPr>
            <w:tcW w:w="1894" w:type="dxa"/>
            <w:noWrap/>
            <w:vAlign w:val="center"/>
            <w:hideMark/>
          </w:tcPr>
          <w:p w14:paraId="460B2F9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Caucho benjamin</w:t>
            </w:r>
          </w:p>
        </w:tc>
        <w:tc>
          <w:tcPr>
            <w:tcW w:w="2900" w:type="dxa"/>
            <w:noWrap/>
            <w:vAlign w:val="center"/>
            <w:hideMark/>
          </w:tcPr>
          <w:p w14:paraId="362CE3E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benjamina </w:t>
            </w:r>
          </w:p>
        </w:tc>
        <w:tc>
          <w:tcPr>
            <w:tcW w:w="1431" w:type="dxa"/>
            <w:noWrap/>
            <w:vAlign w:val="center"/>
            <w:hideMark/>
          </w:tcPr>
          <w:p w14:paraId="73301C6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54,14</w:t>
            </w:r>
          </w:p>
        </w:tc>
        <w:tc>
          <w:tcPr>
            <w:tcW w:w="1332" w:type="dxa"/>
            <w:noWrap/>
            <w:vAlign w:val="center"/>
            <w:hideMark/>
          </w:tcPr>
          <w:p w14:paraId="17BDEB6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9,78</w:t>
            </w:r>
          </w:p>
        </w:tc>
      </w:tr>
      <w:tr w:rsidR="00EB669C" w:rsidRPr="00D80F87" w14:paraId="402BE75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31820B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43</w:t>
            </w:r>
          </w:p>
        </w:tc>
        <w:tc>
          <w:tcPr>
            <w:tcW w:w="1894" w:type="dxa"/>
            <w:noWrap/>
            <w:vAlign w:val="center"/>
            <w:hideMark/>
          </w:tcPr>
          <w:p w14:paraId="0FAD0AB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Cedro rosado</w:t>
            </w:r>
          </w:p>
        </w:tc>
        <w:tc>
          <w:tcPr>
            <w:tcW w:w="2900" w:type="dxa"/>
            <w:noWrap/>
            <w:vAlign w:val="center"/>
            <w:hideMark/>
          </w:tcPr>
          <w:p w14:paraId="7C7FF0D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Cedrela odorata </w:t>
            </w:r>
          </w:p>
        </w:tc>
        <w:tc>
          <w:tcPr>
            <w:tcW w:w="1431" w:type="dxa"/>
            <w:noWrap/>
            <w:vAlign w:val="center"/>
            <w:hideMark/>
          </w:tcPr>
          <w:p w14:paraId="5346EEA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59,29</w:t>
            </w:r>
          </w:p>
        </w:tc>
        <w:tc>
          <w:tcPr>
            <w:tcW w:w="1332" w:type="dxa"/>
            <w:noWrap/>
            <w:vAlign w:val="center"/>
            <w:hideMark/>
          </w:tcPr>
          <w:p w14:paraId="633D427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27,09</w:t>
            </w:r>
          </w:p>
        </w:tc>
      </w:tr>
      <w:tr w:rsidR="00EB669C" w:rsidRPr="00D80F87" w14:paraId="202AEB6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F569DB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44</w:t>
            </w:r>
          </w:p>
        </w:tc>
        <w:tc>
          <w:tcPr>
            <w:tcW w:w="1894" w:type="dxa"/>
            <w:noWrap/>
            <w:vAlign w:val="center"/>
            <w:hideMark/>
          </w:tcPr>
          <w:p w14:paraId="68EE512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Cedrón</w:t>
            </w:r>
          </w:p>
        </w:tc>
        <w:tc>
          <w:tcPr>
            <w:tcW w:w="2900" w:type="dxa"/>
            <w:noWrap/>
            <w:vAlign w:val="center"/>
            <w:hideMark/>
          </w:tcPr>
          <w:p w14:paraId="19ABF17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Simaba cedron</w:t>
            </w:r>
          </w:p>
        </w:tc>
        <w:tc>
          <w:tcPr>
            <w:tcW w:w="1431" w:type="dxa"/>
            <w:noWrap/>
            <w:vAlign w:val="center"/>
            <w:hideMark/>
          </w:tcPr>
          <w:p w14:paraId="745AB00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0,14</w:t>
            </w:r>
          </w:p>
        </w:tc>
        <w:tc>
          <w:tcPr>
            <w:tcW w:w="1332" w:type="dxa"/>
            <w:noWrap/>
            <w:vAlign w:val="center"/>
            <w:hideMark/>
          </w:tcPr>
          <w:p w14:paraId="561FE1E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433AA7A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996CCD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45</w:t>
            </w:r>
          </w:p>
        </w:tc>
        <w:tc>
          <w:tcPr>
            <w:tcW w:w="1894" w:type="dxa"/>
            <w:noWrap/>
            <w:vAlign w:val="center"/>
            <w:hideMark/>
          </w:tcPr>
          <w:p w14:paraId="193DA4A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w:t>
            </w:r>
          </w:p>
        </w:tc>
        <w:tc>
          <w:tcPr>
            <w:tcW w:w="2900" w:type="dxa"/>
            <w:noWrap/>
            <w:vAlign w:val="center"/>
            <w:hideMark/>
          </w:tcPr>
          <w:p w14:paraId="6CE1A1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Ceiba pentandra</w:t>
            </w:r>
          </w:p>
        </w:tc>
        <w:tc>
          <w:tcPr>
            <w:tcW w:w="1431" w:type="dxa"/>
            <w:noWrap/>
            <w:vAlign w:val="center"/>
            <w:hideMark/>
          </w:tcPr>
          <w:p w14:paraId="27067C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9,63</w:t>
            </w:r>
          </w:p>
        </w:tc>
        <w:tc>
          <w:tcPr>
            <w:tcW w:w="1332" w:type="dxa"/>
            <w:noWrap/>
            <w:vAlign w:val="center"/>
            <w:hideMark/>
          </w:tcPr>
          <w:p w14:paraId="3EEA729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6,28</w:t>
            </w:r>
          </w:p>
        </w:tc>
      </w:tr>
      <w:tr w:rsidR="00EB669C" w:rsidRPr="00D80F87" w14:paraId="67CE3FB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C3D9BB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46</w:t>
            </w:r>
          </w:p>
        </w:tc>
        <w:tc>
          <w:tcPr>
            <w:tcW w:w="1894" w:type="dxa"/>
            <w:noWrap/>
            <w:vAlign w:val="center"/>
            <w:hideMark/>
          </w:tcPr>
          <w:p w14:paraId="228C69B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 bruja</w:t>
            </w:r>
          </w:p>
        </w:tc>
        <w:tc>
          <w:tcPr>
            <w:tcW w:w="2900" w:type="dxa"/>
            <w:noWrap/>
            <w:vAlign w:val="center"/>
            <w:hideMark/>
          </w:tcPr>
          <w:p w14:paraId="7FC16DD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Hura crepitans </w:t>
            </w:r>
          </w:p>
        </w:tc>
        <w:tc>
          <w:tcPr>
            <w:tcW w:w="1431" w:type="dxa"/>
            <w:noWrap/>
            <w:vAlign w:val="center"/>
            <w:hideMark/>
          </w:tcPr>
          <w:p w14:paraId="3A9EFC4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0,74</w:t>
            </w:r>
          </w:p>
        </w:tc>
        <w:tc>
          <w:tcPr>
            <w:tcW w:w="1332" w:type="dxa"/>
            <w:noWrap/>
            <w:vAlign w:val="center"/>
            <w:hideMark/>
          </w:tcPr>
          <w:p w14:paraId="0041650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0,36</w:t>
            </w:r>
          </w:p>
        </w:tc>
      </w:tr>
      <w:tr w:rsidR="00EB669C" w:rsidRPr="00D80F87" w14:paraId="639492B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E7059A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47</w:t>
            </w:r>
          </w:p>
        </w:tc>
        <w:tc>
          <w:tcPr>
            <w:tcW w:w="1894" w:type="dxa"/>
            <w:noWrap/>
            <w:vAlign w:val="center"/>
            <w:hideMark/>
          </w:tcPr>
          <w:p w14:paraId="672D418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Ceiba verde</w:t>
            </w:r>
          </w:p>
        </w:tc>
        <w:tc>
          <w:tcPr>
            <w:tcW w:w="2900" w:type="dxa"/>
            <w:noWrap/>
            <w:vAlign w:val="center"/>
            <w:hideMark/>
          </w:tcPr>
          <w:p w14:paraId="4E379F4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Pseudobombas septenatum</w:t>
            </w:r>
          </w:p>
        </w:tc>
        <w:tc>
          <w:tcPr>
            <w:tcW w:w="1431" w:type="dxa"/>
            <w:noWrap/>
            <w:vAlign w:val="center"/>
            <w:hideMark/>
          </w:tcPr>
          <w:p w14:paraId="46E71CD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6,13</w:t>
            </w:r>
          </w:p>
        </w:tc>
        <w:tc>
          <w:tcPr>
            <w:tcW w:w="1332" w:type="dxa"/>
            <w:noWrap/>
            <w:vAlign w:val="center"/>
            <w:hideMark/>
          </w:tcPr>
          <w:p w14:paraId="2B4A7C7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2,32</w:t>
            </w:r>
          </w:p>
        </w:tc>
      </w:tr>
      <w:tr w:rsidR="00EB669C" w:rsidRPr="00D80F87" w14:paraId="14364A2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5CDD2B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48</w:t>
            </w:r>
          </w:p>
        </w:tc>
        <w:tc>
          <w:tcPr>
            <w:tcW w:w="1894" w:type="dxa"/>
            <w:noWrap/>
            <w:vAlign w:val="center"/>
            <w:hideMark/>
          </w:tcPr>
          <w:p w14:paraId="5418CA6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Cerezo</w:t>
            </w:r>
          </w:p>
        </w:tc>
        <w:tc>
          <w:tcPr>
            <w:tcW w:w="2900" w:type="dxa"/>
            <w:noWrap/>
            <w:vAlign w:val="center"/>
            <w:hideMark/>
          </w:tcPr>
          <w:p w14:paraId="561AE10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Euryca sericea</w:t>
            </w:r>
          </w:p>
        </w:tc>
        <w:tc>
          <w:tcPr>
            <w:tcW w:w="1431" w:type="dxa"/>
            <w:noWrap/>
            <w:vAlign w:val="center"/>
            <w:hideMark/>
          </w:tcPr>
          <w:p w14:paraId="6036FE0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38BBB5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438515A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1C68D0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49</w:t>
            </w:r>
          </w:p>
        </w:tc>
        <w:tc>
          <w:tcPr>
            <w:tcW w:w="1894" w:type="dxa"/>
            <w:noWrap/>
            <w:vAlign w:val="center"/>
            <w:hideMark/>
          </w:tcPr>
          <w:p w14:paraId="391C685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Chicalá</w:t>
            </w:r>
          </w:p>
        </w:tc>
        <w:tc>
          <w:tcPr>
            <w:tcW w:w="2900" w:type="dxa"/>
            <w:noWrap/>
            <w:vAlign w:val="center"/>
            <w:hideMark/>
          </w:tcPr>
          <w:p w14:paraId="11DB603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Tabebuia chrysantha </w:t>
            </w:r>
          </w:p>
        </w:tc>
        <w:tc>
          <w:tcPr>
            <w:tcW w:w="1431" w:type="dxa"/>
            <w:noWrap/>
            <w:vAlign w:val="center"/>
            <w:hideMark/>
          </w:tcPr>
          <w:p w14:paraId="28071EE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1,17</w:t>
            </w:r>
          </w:p>
        </w:tc>
        <w:tc>
          <w:tcPr>
            <w:tcW w:w="1332" w:type="dxa"/>
            <w:noWrap/>
            <w:vAlign w:val="center"/>
            <w:hideMark/>
          </w:tcPr>
          <w:p w14:paraId="343A817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0,55</w:t>
            </w:r>
          </w:p>
        </w:tc>
      </w:tr>
      <w:tr w:rsidR="00EB669C" w:rsidRPr="00D80F87" w14:paraId="3EF741D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39DAC8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50</w:t>
            </w:r>
          </w:p>
        </w:tc>
        <w:tc>
          <w:tcPr>
            <w:tcW w:w="1894" w:type="dxa"/>
            <w:noWrap/>
            <w:vAlign w:val="center"/>
            <w:hideMark/>
          </w:tcPr>
          <w:p w14:paraId="32F145C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Chingalé</w:t>
            </w:r>
          </w:p>
        </w:tc>
        <w:tc>
          <w:tcPr>
            <w:tcW w:w="2900" w:type="dxa"/>
            <w:noWrap/>
            <w:vAlign w:val="center"/>
            <w:hideMark/>
          </w:tcPr>
          <w:p w14:paraId="6D0E079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copaia</w:t>
            </w:r>
          </w:p>
        </w:tc>
        <w:tc>
          <w:tcPr>
            <w:tcW w:w="1431" w:type="dxa"/>
            <w:noWrap/>
            <w:vAlign w:val="center"/>
            <w:hideMark/>
          </w:tcPr>
          <w:p w14:paraId="4E45AC6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59,07</w:t>
            </w:r>
          </w:p>
        </w:tc>
        <w:tc>
          <w:tcPr>
            <w:tcW w:w="1332" w:type="dxa"/>
            <w:noWrap/>
            <w:vAlign w:val="center"/>
            <w:hideMark/>
          </w:tcPr>
          <w:p w14:paraId="61F2E99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36,32</w:t>
            </w:r>
          </w:p>
        </w:tc>
      </w:tr>
      <w:tr w:rsidR="00EB669C" w:rsidRPr="00D80F87" w14:paraId="2046374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EA5604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w:t>
            </w:r>
          </w:p>
        </w:tc>
        <w:tc>
          <w:tcPr>
            <w:tcW w:w="1894" w:type="dxa"/>
            <w:noWrap/>
            <w:vAlign w:val="center"/>
            <w:hideMark/>
          </w:tcPr>
          <w:p w14:paraId="196B136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Chirimoyo</w:t>
            </w:r>
          </w:p>
        </w:tc>
        <w:tc>
          <w:tcPr>
            <w:tcW w:w="2900" w:type="dxa"/>
            <w:noWrap/>
            <w:vAlign w:val="center"/>
            <w:hideMark/>
          </w:tcPr>
          <w:p w14:paraId="3BD341B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Annonaceae cherimolla</w:t>
            </w:r>
          </w:p>
        </w:tc>
        <w:tc>
          <w:tcPr>
            <w:tcW w:w="1431" w:type="dxa"/>
            <w:noWrap/>
            <w:vAlign w:val="center"/>
            <w:hideMark/>
          </w:tcPr>
          <w:p w14:paraId="328BC16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0,13</w:t>
            </w:r>
          </w:p>
        </w:tc>
        <w:tc>
          <w:tcPr>
            <w:tcW w:w="1332" w:type="dxa"/>
            <w:noWrap/>
            <w:vAlign w:val="center"/>
            <w:hideMark/>
          </w:tcPr>
          <w:p w14:paraId="368826D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59F7EB3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0C39BB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52</w:t>
            </w:r>
          </w:p>
        </w:tc>
        <w:tc>
          <w:tcPr>
            <w:tcW w:w="1894" w:type="dxa"/>
            <w:noWrap/>
            <w:vAlign w:val="center"/>
            <w:hideMark/>
          </w:tcPr>
          <w:p w14:paraId="2B38F40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Chorro de oro</w:t>
            </w:r>
          </w:p>
        </w:tc>
        <w:tc>
          <w:tcPr>
            <w:tcW w:w="2900" w:type="dxa"/>
            <w:noWrap/>
            <w:vAlign w:val="center"/>
            <w:hideMark/>
          </w:tcPr>
          <w:p w14:paraId="42F572E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Cassia fistula</w:t>
            </w:r>
          </w:p>
        </w:tc>
        <w:tc>
          <w:tcPr>
            <w:tcW w:w="1431" w:type="dxa"/>
            <w:noWrap/>
            <w:vAlign w:val="center"/>
            <w:hideMark/>
          </w:tcPr>
          <w:p w14:paraId="5D45C5A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0,15</w:t>
            </w:r>
          </w:p>
        </w:tc>
        <w:tc>
          <w:tcPr>
            <w:tcW w:w="1332" w:type="dxa"/>
            <w:noWrap/>
            <w:vAlign w:val="center"/>
            <w:hideMark/>
          </w:tcPr>
          <w:p w14:paraId="58BCB1A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r>
      <w:tr w:rsidR="00EB669C" w:rsidRPr="00D80F87" w14:paraId="461D3B2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706B85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53</w:t>
            </w:r>
          </w:p>
        </w:tc>
        <w:tc>
          <w:tcPr>
            <w:tcW w:w="1894" w:type="dxa"/>
            <w:noWrap/>
            <w:vAlign w:val="center"/>
            <w:hideMark/>
          </w:tcPr>
          <w:p w14:paraId="77DB30B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Ciprés</w:t>
            </w:r>
          </w:p>
        </w:tc>
        <w:tc>
          <w:tcPr>
            <w:tcW w:w="2900" w:type="dxa"/>
            <w:noWrap/>
            <w:vAlign w:val="center"/>
            <w:hideMark/>
          </w:tcPr>
          <w:p w14:paraId="2EE86BB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Cupressus lusitania</w:t>
            </w:r>
          </w:p>
        </w:tc>
        <w:tc>
          <w:tcPr>
            <w:tcW w:w="1431" w:type="dxa"/>
            <w:noWrap/>
            <w:vAlign w:val="center"/>
            <w:hideMark/>
          </w:tcPr>
          <w:p w14:paraId="25783A5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0,26</w:t>
            </w:r>
          </w:p>
        </w:tc>
        <w:tc>
          <w:tcPr>
            <w:tcW w:w="1332" w:type="dxa"/>
            <w:noWrap/>
            <w:vAlign w:val="center"/>
            <w:hideMark/>
          </w:tcPr>
          <w:p w14:paraId="1063220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2C3B670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A728A5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54</w:t>
            </w:r>
          </w:p>
        </w:tc>
        <w:tc>
          <w:tcPr>
            <w:tcW w:w="1894" w:type="dxa"/>
            <w:noWrap/>
            <w:vAlign w:val="center"/>
            <w:hideMark/>
          </w:tcPr>
          <w:p w14:paraId="47317F7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Cirpo</w:t>
            </w:r>
          </w:p>
        </w:tc>
        <w:tc>
          <w:tcPr>
            <w:tcW w:w="2900" w:type="dxa"/>
            <w:noWrap/>
            <w:vAlign w:val="center"/>
            <w:hideMark/>
          </w:tcPr>
          <w:p w14:paraId="50F41F5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Pourouma bicolor</w:t>
            </w:r>
          </w:p>
        </w:tc>
        <w:tc>
          <w:tcPr>
            <w:tcW w:w="1431" w:type="dxa"/>
            <w:noWrap/>
            <w:vAlign w:val="center"/>
            <w:hideMark/>
          </w:tcPr>
          <w:p w14:paraId="406268E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2,99</w:t>
            </w:r>
          </w:p>
        </w:tc>
        <w:tc>
          <w:tcPr>
            <w:tcW w:w="1332" w:type="dxa"/>
            <w:noWrap/>
            <w:vAlign w:val="center"/>
            <w:hideMark/>
          </w:tcPr>
          <w:p w14:paraId="1A5E3C4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1,76</w:t>
            </w:r>
          </w:p>
        </w:tc>
      </w:tr>
      <w:tr w:rsidR="00EB669C" w:rsidRPr="00D80F87" w14:paraId="7DAD65E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DEB6AD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55</w:t>
            </w:r>
          </w:p>
        </w:tc>
        <w:tc>
          <w:tcPr>
            <w:tcW w:w="1894" w:type="dxa"/>
            <w:noWrap/>
            <w:vAlign w:val="center"/>
            <w:hideMark/>
          </w:tcPr>
          <w:p w14:paraId="4B6E1C3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Clavellino</w:t>
            </w:r>
          </w:p>
        </w:tc>
        <w:tc>
          <w:tcPr>
            <w:tcW w:w="2900" w:type="dxa"/>
            <w:noWrap/>
            <w:vAlign w:val="center"/>
            <w:hideMark/>
          </w:tcPr>
          <w:p w14:paraId="5A3D0B5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Abarema jupunba</w:t>
            </w:r>
          </w:p>
        </w:tc>
        <w:tc>
          <w:tcPr>
            <w:tcW w:w="1431" w:type="dxa"/>
            <w:noWrap/>
            <w:vAlign w:val="center"/>
            <w:hideMark/>
          </w:tcPr>
          <w:p w14:paraId="72E8427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8,47</w:t>
            </w:r>
          </w:p>
        </w:tc>
        <w:tc>
          <w:tcPr>
            <w:tcW w:w="1332" w:type="dxa"/>
            <w:noWrap/>
            <w:vAlign w:val="center"/>
            <w:hideMark/>
          </w:tcPr>
          <w:p w14:paraId="534AF53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3,88</w:t>
            </w:r>
          </w:p>
        </w:tc>
      </w:tr>
      <w:tr w:rsidR="00EB669C" w:rsidRPr="00D80F87" w14:paraId="291AB56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02AB6C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56</w:t>
            </w:r>
          </w:p>
        </w:tc>
        <w:tc>
          <w:tcPr>
            <w:tcW w:w="1894" w:type="dxa"/>
            <w:noWrap/>
            <w:vAlign w:val="center"/>
            <w:hideMark/>
          </w:tcPr>
          <w:p w14:paraId="01B350D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Clavito</w:t>
            </w:r>
          </w:p>
        </w:tc>
        <w:tc>
          <w:tcPr>
            <w:tcW w:w="2900" w:type="dxa"/>
            <w:noWrap/>
            <w:vAlign w:val="center"/>
            <w:hideMark/>
          </w:tcPr>
          <w:p w14:paraId="5731A37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Pera arborea</w:t>
            </w:r>
          </w:p>
        </w:tc>
        <w:tc>
          <w:tcPr>
            <w:tcW w:w="1431" w:type="dxa"/>
            <w:noWrap/>
            <w:vAlign w:val="center"/>
            <w:hideMark/>
          </w:tcPr>
          <w:p w14:paraId="265A215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0,10</w:t>
            </w:r>
          </w:p>
        </w:tc>
        <w:tc>
          <w:tcPr>
            <w:tcW w:w="1332" w:type="dxa"/>
            <w:noWrap/>
            <w:vAlign w:val="center"/>
            <w:hideMark/>
          </w:tcPr>
          <w:p w14:paraId="6ABE7EF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04703F3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0AF310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57</w:t>
            </w:r>
          </w:p>
        </w:tc>
        <w:tc>
          <w:tcPr>
            <w:tcW w:w="1894" w:type="dxa"/>
            <w:noWrap/>
            <w:vAlign w:val="center"/>
            <w:hideMark/>
          </w:tcPr>
          <w:p w14:paraId="5BF89AE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Clusia</w:t>
            </w:r>
          </w:p>
        </w:tc>
        <w:tc>
          <w:tcPr>
            <w:tcW w:w="2900" w:type="dxa"/>
            <w:noWrap/>
            <w:vAlign w:val="center"/>
            <w:hideMark/>
          </w:tcPr>
          <w:p w14:paraId="6B5A929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Clusia sp.</w:t>
            </w:r>
          </w:p>
        </w:tc>
        <w:tc>
          <w:tcPr>
            <w:tcW w:w="1431" w:type="dxa"/>
            <w:noWrap/>
            <w:vAlign w:val="center"/>
            <w:hideMark/>
          </w:tcPr>
          <w:p w14:paraId="0CB5880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0,94</w:t>
            </w:r>
          </w:p>
        </w:tc>
        <w:tc>
          <w:tcPr>
            <w:tcW w:w="1332" w:type="dxa"/>
            <w:noWrap/>
            <w:vAlign w:val="center"/>
            <w:hideMark/>
          </w:tcPr>
          <w:p w14:paraId="2B30A68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0,16</w:t>
            </w:r>
          </w:p>
        </w:tc>
      </w:tr>
      <w:tr w:rsidR="00EB669C" w:rsidRPr="00D80F87" w14:paraId="0019370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134E13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58</w:t>
            </w:r>
          </w:p>
        </w:tc>
        <w:tc>
          <w:tcPr>
            <w:tcW w:w="1894" w:type="dxa"/>
            <w:noWrap/>
            <w:vAlign w:val="center"/>
            <w:hideMark/>
          </w:tcPr>
          <w:p w14:paraId="44B1C1F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Coronillo</w:t>
            </w:r>
          </w:p>
        </w:tc>
        <w:tc>
          <w:tcPr>
            <w:tcW w:w="2900" w:type="dxa"/>
            <w:noWrap/>
            <w:vAlign w:val="center"/>
            <w:hideMark/>
          </w:tcPr>
          <w:p w14:paraId="726B14A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Bellucia pentamera </w:t>
            </w:r>
          </w:p>
        </w:tc>
        <w:tc>
          <w:tcPr>
            <w:tcW w:w="1431" w:type="dxa"/>
            <w:noWrap/>
            <w:vAlign w:val="center"/>
            <w:hideMark/>
          </w:tcPr>
          <w:p w14:paraId="1103D7B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2,20</w:t>
            </w:r>
          </w:p>
        </w:tc>
        <w:tc>
          <w:tcPr>
            <w:tcW w:w="1332" w:type="dxa"/>
            <w:noWrap/>
            <w:vAlign w:val="center"/>
            <w:hideMark/>
          </w:tcPr>
          <w:p w14:paraId="5B77057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0,86</w:t>
            </w:r>
          </w:p>
        </w:tc>
      </w:tr>
      <w:tr w:rsidR="00EB669C" w:rsidRPr="00D80F87" w14:paraId="5BF2586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260624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w:t>
            </w:r>
          </w:p>
        </w:tc>
        <w:tc>
          <w:tcPr>
            <w:tcW w:w="1894" w:type="dxa"/>
            <w:noWrap/>
            <w:vAlign w:val="center"/>
            <w:hideMark/>
          </w:tcPr>
          <w:p w14:paraId="26A8199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Cucharo</w:t>
            </w:r>
          </w:p>
        </w:tc>
        <w:tc>
          <w:tcPr>
            <w:tcW w:w="2900" w:type="dxa"/>
            <w:noWrap/>
            <w:vAlign w:val="center"/>
            <w:hideMark/>
          </w:tcPr>
          <w:p w14:paraId="19EB63E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Myrsine guianensis</w:t>
            </w:r>
          </w:p>
        </w:tc>
        <w:tc>
          <w:tcPr>
            <w:tcW w:w="1431" w:type="dxa"/>
            <w:noWrap/>
            <w:vAlign w:val="center"/>
            <w:hideMark/>
          </w:tcPr>
          <w:p w14:paraId="7664031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1,04</w:t>
            </w:r>
          </w:p>
        </w:tc>
        <w:tc>
          <w:tcPr>
            <w:tcW w:w="1332" w:type="dxa"/>
            <w:noWrap/>
            <w:vAlign w:val="center"/>
            <w:hideMark/>
          </w:tcPr>
          <w:p w14:paraId="75D733F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0,30</w:t>
            </w:r>
          </w:p>
        </w:tc>
      </w:tr>
      <w:tr w:rsidR="00EB669C" w:rsidRPr="00D80F87" w14:paraId="221F340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B35A1F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60</w:t>
            </w:r>
          </w:p>
        </w:tc>
        <w:tc>
          <w:tcPr>
            <w:tcW w:w="1894" w:type="dxa"/>
            <w:noWrap/>
            <w:vAlign w:val="center"/>
            <w:hideMark/>
          </w:tcPr>
          <w:p w14:paraId="5393259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Curabubo</w:t>
            </w:r>
          </w:p>
        </w:tc>
        <w:tc>
          <w:tcPr>
            <w:tcW w:w="2900" w:type="dxa"/>
            <w:noWrap/>
            <w:vAlign w:val="center"/>
            <w:hideMark/>
          </w:tcPr>
          <w:p w14:paraId="4F16202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sp.</w:t>
            </w:r>
          </w:p>
        </w:tc>
        <w:tc>
          <w:tcPr>
            <w:tcW w:w="1431" w:type="dxa"/>
            <w:noWrap/>
            <w:vAlign w:val="center"/>
            <w:hideMark/>
          </w:tcPr>
          <w:p w14:paraId="1EDC02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2,53</w:t>
            </w:r>
          </w:p>
        </w:tc>
        <w:tc>
          <w:tcPr>
            <w:tcW w:w="1332" w:type="dxa"/>
            <w:noWrap/>
            <w:vAlign w:val="center"/>
            <w:hideMark/>
          </w:tcPr>
          <w:p w14:paraId="7964911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1,36</w:t>
            </w:r>
          </w:p>
        </w:tc>
      </w:tr>
      <w:tr w:rsidR="00EB669C" w:rsidRPr="00D80F87" w14:paraId="64ED376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21B3F5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61</w:t>
            </w:r>
          </w:p>
        </w:tc>
        <w:tc>
          <w:tcPr>
            <w:tcW w:w="1894" w:type="dxa"/>
            <w:noWrap/>
            <w:vAlign w:val="center"/>
            <w:hideMark/>
          </w:tcPr>
          <w:p w14:paraId="0A58D34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Dracaena</w:t>
            </w:r>
          </w:p>
        </w:tc>
        <w:tc>
          <w:tcPr>
            <w:tcW w:w="2900" w:type="dxa"/>
            <w:noWrap/>
            <w:vAlign w:val="center"/>
            <w:hideMark/>
          </w:tcPr>
          <w:p w14:paraId="0CAF18C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Dracaena fragrans</w:t>
            </w:r>
          </w:p>
        </w:tc>
        <w:tc>
          <w:tcPr>
            <w:tcW w:w="1431" w:type="dxa"/>
            <w:noWrap/>
            <w:vAlign w:val="center"/>
            <w:hideMark/>
          </w:tcPr>
          <w:p w14:paraId="3455472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c>
          <w:tcPr>
            <w:tcW w:w="1332" w:type="dxa"/>
            <w:noWrap/>
            <w:vAlign w:val="center"/>
            <w:hideMark/>
          </w:tcPr>
          <w:p w14:paraId="469889D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2CEDF66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B724D2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62</w:t>
            </w:r>
          </w:p>
        </w:tc>
        <w:tc>
          <w:tcPr>
            <w:tcW w:w="1894" w:type="dxa"/>
            <w:noWrap/>
            <w:vAlign w:val="center"/>
            <w:hideMark/>
          </w:tcPr>
          <w:p w14:paraId="6B06542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Dulumoco</w:t>
            </w:r>
          </w:p>
        </w:tc>
        <w:tc>
          <w:tcPr>
            <w:tcW w:w="2900" w:type="dxa"/>
            <w:noWrap/>
            <w:vAlign w:val="center"/>
            <w:hideMark/>
          </w:tcPr>
          <w:p w14:paraId="6CD7B34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Saurauia brachybotrys</w:t>
            </w:r>
          </w:p>
        </w:tc>
        <w:tc>
          <w:tcPr>
            <w:tcW w:w="1431" w:type="dxa"/>
            <w:noWrap/>
            <w:vAlign w:val="center"/>
            <w:hideMark/>
          </w:tcPr>
          <w:p w14:paraId="2A05E43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0,07</w:t>
            </w:r>
          </w:p>
        </w:tc>
        <w:tc>
          <w:tcPr>
            <w:tcW w:w="1332" w:type="dxa"/>
            <w:noWrap/>
            <w:vAlign w:val="center"/>
            <w:hideMark/>
          </w:tcPr>
          <w:p w14:paraId="3F11E79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r>
      <w:tr w:rsidR="00EB669C" w:rsidRPr="00D80F87" w14:paraId="77D6F14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0138F6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63</w:t>
            </w:r>
          </w:p>
        </w:tc>
        <w:tc>
          <w:tcPr>
            <w:tcW w:w="1894" w:type="dxa"/>
            <w:noWrap/>
            <w:vAlign w:val="center"/>
            <w:hideMark/>
          </w:tcPr>
          <w:p w14:paraId="49708FF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Erizo</w:t>
            </w:r>
          </w:p>
        </w:tc>
        <w:tc>
          <w:tcPr>
            <w:tcW w:w="2900" w:type="dxa"/>
            <w:noWrap/>
            <w:vAlign w:val="center"/>
            <w:hideMark/>
          </w:tcPr>
          <w:p w14:paraId="7E510AF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Lindackeria laurina</w:t>
            </w:r>
          </w:p>
        </w:tc>
        <w:tc>
          <w:tcPr>
            <w:tcW w:w="1431" w:type="dxa"/>
            <w:noWrap/>
            <w:vAlign w:val="center"/>
            <w:hideMark/>
          </w:tcPr>
          <w:p w14:paraId="061EA41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0,80</w:t>
            </w:r>
          </w:p>
        </w:tc>
        <w:tc>
          <w:tcPr>
            <w:tcW w:w="1332" w:type="dxa"/>
            <w:noWrap/>
            <w:vAlign w:val="center"/>
            <w:hideMark/>
          </w:tcPr>
          <w:p w14:paraId="6088B6B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0,45</w:t>
            </w:r>
          </w:p>
        </w:tc>
      </w:tr>
      <w:tr w:rsidR="00EB669C" w:rsidRPr="00D80F87" w14:paraId="69FB0E0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BF25C3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64</w:t>
            </w:r>
          </w:p>
        </w:tc>
        <w:tc>
          <w:tcPr>
            <w:tcW w:w="1894" w:type="dxa"/>
            <w:noWrap/>
            <w:vAlign w:val="center"/>
            <w:hideMark/>
          </w:tcPr>
          <w:p w14:paraId="6BC7E7A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Escobillo</w:t>
            </w:r>
          </w:p>
        </w:tc>
        <w:tc>
          <w:tcPr>
            <w:tcW w:w="2900" w:type="dxa"/>
            <w:noWrap/>
            <w:vAlign w:val="center"/>
            <w:hideMark/>
          </w:tcPr>
          <w:p w14:paraId="6F0F6E7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Xylopia frutescens</w:t>
            </w:r>
          </w:p>
        </w:tc>
        <w:tc>
          <w:tcPr>
            <w:tcW w:w="1431" w:type="dxa"/>
            <w:noWrap/>
            <w:vAlign w:val="center"/>
            <w:hideMark/>
          </w:tcPr>
          <w:p w14:paraId="3E0E129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17,80</w:t>
            </w:r>
          </w:p>
        </w:tc>
        <w:tc>
          <w:tcPr>
            <w:tcW w:w="1332" w:type="dxa"/>
            <w:noWrap/>
            <w:vAlign w:val="center"/>
            <w:hideMark/>
          </w:tcPr>
          <w:p w14:paraId="3CECF83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8,26</w:t>
            </w:r>
          </w:p>
        </w:tc>
      </w:tr>
      <w:tr w:rsidR="00EB669C" w:rsidRPr="00D80F87" w14:paraId="650737F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F55F74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65</w:t>
            </w:r>
          </w:p>
        </w:tc>
        <w:tc>
          <w:tcPr>
            <w:tcW w:w="1894" w:type="dxa"/>
            <w:noWrap/>
            <w:vAlign w:val="center"/>
            <w:hideMark/>
          </w:tcPr>
          <w:p w14:paraId="7FFC961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Espadero</w:t>
            </w:r>
          </w:p>
        </w:tc>
        <w:tc>
          <w:tcPr>
            <w:tcW w:w="2900" w:type="dxa"/>
            <w:noWrap/>
            <w:vAlign w:val="center"/>
            <w:hideMark/>
          </w:tcPr>
          <w:p w14:paraId="1815EF4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Myrsine pellucidopunctata </w:t>
            </w:r>
          </w:p>
        </w:tc>
        <w:tc>
          <w:tcPr>
            <w:tcW w:w="1431" w:type="dxa"/>
            <w:noWrap/>
            <w:vAlign w:val="center"/>
            <w:hideMark/>
          </w:tcPr>
          <w:p w14:paraId="1C886BC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24,65</w:t>
            </w:r>
          </w:p>
        </w:tc>
        <w:tc>
          <w:tcPr>
            <w:tcW w:w="1332" w:type="dxa"/>
            <w:noWrap/>
            <w:vAlign w:val="center"/>
            <w:hideMark/>
          </w:tcPr>
          <w:p w14:paraId="389C737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14,19</w:t>
            </w:r>
          </w:p>
        </w:tc>
      </w:tr>
      <w:tr w:rsidR="00EB669C" w:rsidRPr="00D80F87" w14:paraId="3E83BFB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0FB938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66</w:t>
            </w:r>
          </w:p>
        </w:tc>
        <w:tc>
          <w:tcPr>
            <w:tcW w:w="1894" w:type="dxa"/>
            <w:noWrap/>
            <w:vAlign w:val="center"/>
            <w:hideMark/>
          </w:tcPr>
          <w:p w14:paraId="2E57080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w:t>
            </w:r>
          </w:p>
        </w:tc>
        <w:tc>
          <w:tcPr>
            <w:tcW w:w="2900" w:type="dxa"/>
            <w:noWrap/>
            <w:vAlign w:val="center"/>
            <w:hideMark/>
          </w:tcPr>
          <w:p w14:paraId="5BDC66B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sp.</w:t>
            </w:r>
          </w:p>
        </w:tc>
        <w:tc>
          <w:tcPr>
            <w:tcW w:w="1431" w:type="dxa"/>
            <w:noWrap/>
            <w:vAlign w:val="center"/>
            <w:hideMark/>
          </w:tcPr>
          <w:p w14:paraId="315D305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74,99</w:t>
            </w:r>
          </w:p>
        </w:tc>
        <w:tc>
          <w:tcPr>
            <w:tcW w:w="1332" w:type="dxa"/>
            <w:noWrap/>
            <w:vAlign w:val="center"/>
            <w:hideMark/>
          </w:tcPr>
          <w:p w14:paraId="5F14DD8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25,27</w:t>
            </w:r>
          </w:p>
        </w:tc>
      </w:tr>
      <w:tr w:rsidR="00EB669C" w:rsidRPr="00D80F87" w14:paraId="4937FCE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F5F8FD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67</w:t>
            </w:r>
          </w:p>
        </w:tc>
        <w:tc>
          <w:tcPr>
            <w:tcW w:w="1894" w:type="dxa"/>
            <w:noWrap/>
            <w:vAlign w:val="center"/>
            <w:hideMark/>
          </w:tcPr>
          <w:p w14:paraId="701F528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 1</w:t>
            </w:r>
          </w:p>
        </w:tc>
        <w:tc>
          <w:tcPr>
            <w:tcW w:w="2900" w:type="dxa"/>
            <w:noWrap/>
            <w:vAlign w:val="center"/>
            <w:hideMark/>
          </w:tcPr>
          <w:p w14:paraId="7CADC9D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nymphaeifolia</w:t>
            </w:r>
          </w:p>
        </w:tc>
        <w:tc>
          <w:tcPr>
            <w:tcW w:w="1431" w:type="dxa"/>
            <w:noWrap/>
            <w:vAlign w:val="center"/>
            <w:hideMark/>
          </w:tcPr>
          <w:p w14:paraId="32249A1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0,81</w:t>
            </w:r>
          </w:p>
        </w:tc>
        <w:tc>
          <w:tcPr>
            <w:tcW w:w="1332" w:type="dxa"/>
            <w:noWrap/>
            <w:vAlign w:val="center"/>
            <w:hideMark/>
          </w:tcPr>
          <w:p w14:paraId="41392B1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0,19</w:t>
            </w:r>
          </w:p>
        </w:tc>
      </w:tr>
      <w:tr w:rsidR="00EB669C" w:rsidRPr="00D80F87" w14:paraId="495C945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3EE366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68</w:t>
            </w:r>
          </w:p>
        </w:tc>
        <w:tc>
          <w:tcPr>
            <w:tcW w:w="1894" w:type="dxa"/>
            <w:noWrap/>
            <w:vAlign w:val="center"/>
            <w:hideMark/>
          </w:tcPr>
          <w:p w14:paraId="64AA23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Ficus ovalis</w:t>
            </w:r>
          </w:p>
        </w:tc>
        <w:tc>
          <w:tcPr>
            <w:tcW w:w="2900" w:type="dxa"/>
            <w:noWrap/>
            <w:vAlign w:val="center"/>
            <w:hideMark/>
          </w:tcPr>
          <w:p w14:paraId="6E29584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ovalis</w:t>
            </w:r>
          </w:p>
        </w:tc>
        <w:tc>
          <w:tcPr>
            <w:tcW w:w="1431" w:type="dxa"/>
            <w:noWrap/>
            <w:vAlign w:val="center"/>
            <w:hideMark/>
          </w:tcPr>
          <w:p w14:paraId="432CA77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2,36</w:t>
            </w:r>
          </w:p>
        </w:tc>
        <w:tc>
          <w:tcPr>
            <w:tcW w:w="1332" w:type="dxa"/>
            <w:noWrap/>
            <w:vAlign w:val="center"/>
            <w:hideMark/>
          </w:tcPr>
          <w:p w14:paraId="2321238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0,95</w:t>
            </w:r>
          </w:p>
        </w:tc>
      </w:tr>
      <w:tr w:rsidR="00EB669C" w:rsidRPr="00D80F87" w14:paraId="7CE45ED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FB46E9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69</w:t>
            </w:r>
          </w:p>
        </w:tc>
        <w:tc>
          <w:tcPr>
            <w:tcW w:w="1894" w:type="dxa"/>
            <w:noWrap/>
            <w:vAlign w:val="center"/>
            <w:hideMark/>
          </w:tcPr>
          <w:p w14:paraId="4803FA5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Fragipan</w:t>
            </w:r>
          </w:p>
        </w:tc>
        <w:tc>
          <w:tcPr>
            <w:tcW w:w="2900" w:type="dxa"/>
            <w:noWrap/>
            <w:vAlign w:val="center"/>
            <w:hideMark/>
          </w:tcPr>
          <w:p w14:paraId="5BA7A0C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Plumeria rubra</w:t>
            </w:r>
          </w:p>
        </w:tc>
        <w:tc>
          <w:tcPr>
            <w:tcW w:w="1431" w:type="dxa"/>
            <w:noWrap/>
            <w:vAlign w:val="center"/>
            <w:hideMark/>
          </w:tcPr>
          <w:p w14:paraId="48CF4BC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0,36</w:t>
            </w:r>
          </w:p>
        </w:tc>
        <w:tc>
          <w:tcPr>
            <w:tcW w:w="1332" w:type="dxa"/>
            <w:noWrap/>
            <w:vAlign w:val="center"/>
            <w:hideMark/>
          </w:tcPr>
          <w:p w14:paraId="539B038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0,10</w:t>
            </w:r>
          </w:p>
        </w:tc>
      </w:tr>
      <w:tr w:rsidR="00EB669C" w:rsidRPr="00D80F87" w14:paraId="23CC017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0181CE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70</w:t>
            </w:r>
          </w:p>
        </w:tc>
        <w:tc>
          <w:tcPr>
            <w:tcW w:w="1894" w:type="dxa"/>
            <w:noWrap/>
            <w:vAlign w:val="center"/>
            <w:hideMark/>
          </w:tcPr>
          <w:p w14:paraId="181A857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Fresno</w:t>
            </w:r>
          </w:p>
        </w:tc>
        <w:tc>
          <w:tcPr>
            <w:tcW w:w="2900" w:type="dxa"/>
            <w:noWrap/>
            <w:vAlign w:val="center"/>
            <w:hideMark/>
          </w:tcPr>
          <w:p w14:paraId="4C7E159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Tapirira guianensis</w:t>
            </w:r>
          </w:p>
        </w:tc>
        <w:tc>
          <w:tcPr>
            <w:tcW w:w="1431" w:type="dxa"/>
            <w:noWrap/>
            <w:vAlign w:val="center"/>
            <w:hideMark/>
          </w:tcPr>
          <w:p w14:paraId="1C1038E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2,76</w:t>
            </w:r>
          </w:p>
        </w:tc>
        <w:tc>
          <w:tcPr>
            <w:tcW w:w="1332" w:type="dxa"/>
            <w:noWrap/>
            <w:vAlign w:val="center"/>
            <w:hideMark/>
          </w:tcPr>
          <w:p w14:paraId="3562A1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1,52</w:t>
            </w:r>
          </w:p>
        </w:tc>
      </w:tr>
      <w:tr w:rsidR="00EB669C" w:rsidRPr="00D80F87" w14:paraId="36EBD1E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46239CE"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71</w:t>
            </w:r>
          </w:p>
        </w:tc>
        <w:tc>
          <w:tcPr>
            <w:tcW w:w="1894" w:type="dxa"/>
            <w:noWrap/>
            <w:vAlign w:val="center"/>
            <w:hideMark/>
          </w:tcPr>
          <w:p w14:paraId="2750776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Gallinazo negro</w:t>
            </w:r>
          </w:p>
        </w:tc>
        <w:tc>
          <w:tcPr>
            <w:tcW w:w="2900" w:type="dxa"/>
            <w:noWrap/>
            <w:vAlign w:val="center"/>
            <w:hideMark/>
          </w:tcPr>
          <w:p w14:paraId="550206B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Piptocoma discolor</w:t>
            </w:r>
          </w:p>
        </w:tc>
        <w:tc>
          <w:tcPr>
            <w:tcW w:w="1431" w:type="dxa"/>
            <w:noWrap/>
            <w:vAlign w:val="center"/>
            <w:hideMark/>
          </w:tcPr>
          <w:p w14:paraId="49C8287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5,83</w:t>
            </w:r>
          </w:p>
        </w:tc>
        <w:tc>
          <w:tcPr>
            <w:tcW w:w="1332" w:type="dxa"/>
            <w:noWrap/>
            <w:vAlign w:val="center"/>
            <w:hideMark/>
          </w:tcPr>
          <w:p w14:paraId="1EC6425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2,68</w:t>
            </w:r>
          </w:p>
        </w:tc>
      </w:tr>
      <w:tr w:rsidR="00EB669C" w:rsidRPr="00D80F87" w14:paraId="0686B09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FE0840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72</w:t>
            </w:r>
          </w:p>
        </w:tc>
        <w:tc>
          <w:tcPr>
            <w:tcW w:w="1894" w:type="dxa"/>
            <w:noWrap/>
            <w:vAlign w:val="center"/>
            <w:hideMark/>
          </w:tcPr>
          <w:p w14:paraId="3334E23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Garcero</w:t>
            </w:r>
          </w:p>
        </w:tc>
        <w:tc>
          <w:tcPr>
            <w:tcW w:w="2900" w:type="dxa"/>
            <w:noWrap/>
            <w:vAlign w:val="center"/>
            <w:hideMark/>
          </w:tcPr>
          <w:p w14:paraId="0ED75F9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Licania arborea</w:t>
            </w:r>
          </w:p>
        </w:tc>
        <w:tc>
          <w:tcPr>
            <w:tcW w:w="1431" w:type="dxa"/>
            <w:noWrap/>
            <w:vAlign w:val="center"/>
            <w:hideMark/>
          </w:tcPr>
          <w:p w14:paraId="777B67F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544F6FF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0F31AEE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8317F9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73</w:t>
            </w:r>
          </w:p>
        </w:tc>
        <w:tc>
          <w:tcPr>
            <w:tcW w:w="1894" w:type="dxa"/>
            <w:noWrap/>
            <w:vAlign w:val="center"/>
            <w:hideMark/>
          </w:tcPr>
          <w:p w14:paraId="1DF8FC4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Garrapato</w:t>
            </w:r>
          </w:p>
        </w:tc>
        <w:tc>
          <w:tcPr>
            <w:tcW w:w="2900" w:type="dxa"/>
            <w:noWrap/>
            <w:vAlign w:val="center"/>
            <w:hideMark/>
          </w:tcPr>
          <w:p w14:paraId="73F2243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Guatteria aberrans</w:t>
            </w:r>
          </w:p>
        </w:tc>
        <w:tc>
          <w:tcPr>
            <w:tcW w:w="1431" w:type="dxa"/>
            <w:noWrap/>
            <w:vAlign w:val="center"/>
            <w:hideMark/>
          </w:tcPr>
          <w:p w14:paraId="2B63A9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0,27</w:t>
            </w:r>
          </w:p>
        </w:tc>
        <w:tc>
          <w:tcPr>
            <w:tcW w:w="1332" w:type="dxa"/>
            <w:noWrap/>
            <w:vAlign w:val="center"/>
            <w:hideMark/>
          </w:tcPr>
          <w:p w14:paraId="296B29D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0,15</w:t>
            </w:r>
          </w:p>
        </w:tc>
      </w:tr>
      <w:tr w:rsidR="00EB669C" w:rsidRPr="00D80F87" w14:paraId="4E07C92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00F561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74</w:t>
            </w:r>
          </w:p>
        </w:tc>
        <w:tc>
          <w:tcPr>
            <w:tcW w:w="1894" w:type="dxa"/>
            <w:noWrap/>
            <w:vAlign w:val="center"/>
            <w:hideMark/>
          </w:tcPr>
          <w:p w14:paraId="6766947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Garrocho</w:t>
            </w:r>
          </w:p>
        </w:tc>
        <w:tc>
          <w:tcPr>
            <w:tcW w:w="2900" w:type="dxa"/>
            <w:noWrap/>
            <w:vAlign w:val="center"/>
            <w:hideMark/>
          </w:tcPr>
          <w:p w14:paraId="655A401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Myrsine coriacea</w:t>
            </w:r>
          </w:p>
        </w:tc>
        <w:tc>
          <w:tcPr>
            <w:tcW w:w="1431" w:type="dxa"/>
            <w:noWrap/>
            <w:vAlign w:val="center"/>
            <w:hideMark/>
          </w:tcPr>
          <w:p w14:paraId="525AB0C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0,57</w:t>
            </w:r>
          </w:p>
        </w:tc>
        <w:tc>
          <w:tcPr>
            <w:tcW w:w="1332" w:type="dxa"/>
            <w:noWrap/>
            <w:vAlign w:val="center"/>
            <w:hideMark/>
          </w:tcPr>
          <w:p w14:paraId="7C3D12D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0,34</w:t>
            </w:r>
          </w:p>
        </w:tc>
      </w:tr>
      <w:tr w:rsidR="00EB669C" w:rsidRPr="00D80F87" w14:paraId="3315706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BBD706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75</w:t>
            </w:r>
          </w:p>
        </w:tc>
        <w:tc>
          <w:tcPr>
            <w:tcW w:w="1894" w:type="dxa"/>
            <w:noWrap/>
            <w:vAlign w:val="center"/>
            <w:hideMark/>
          </w:tcPr>
          <w:p w14:paraId="4D8D197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Guacamayo</w:t>
            </w:r>
          </w:p>
        </w:tc>
        <w:tc>
          <w:tcPr>
            <w:tcW w:w="2900" w:type="dxa"/>
            <w:noWrap/>
            <w:vAlign w:val="center"/>
            <w:hideMark/>
          </w:tcPr>
          <w:p w14:paraId="39160CF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Croton aristhoplebius</w:t>
            </w:r>
          </w:p>
        </w:tc>
        <w:tc>
          <w:tcPr>
            <w:tcW w:w="1431" w:type="dxa"/>
            <w:noWrap/>
            <w:vAlign w:val="center"/>
            <w:hideMark/>
          </w:tcPr>
          <w:p w14:paraId="1DFB744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0,97</w:t>
            </w:r>
          </w:p>
        </w:tc>
        <w:tc>
          <w:tcPr>
            <w:tcW w:w="1332" w:type="dxa"/>
            <w:noWrap/>
            <w:vAlign w:val="center"/>
            <w:hideMark/>
          </w:tcPr>
          <w:p w14:paraId="52A8DC3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0,48</w:t>
            </w:r>
          </w:p>
        </w:tc>
      </w:tr>
      <w:tr w:rsidR="00EB669C" w:rsidRPr="00D80F87" w14:paraId="3888A79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885859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76</w:t>
            </w:r>
          </w:p>
        </w:tc>
        <w:tc>
          <w:tcPr>
            <w:tcW w:w="1894" w:type="dxa"/>
            <w:noWrap/>
            <w:vAlign w:val="center"/>
            <w:hideMark/>
          </w:tcPr>
          <w:p w14:paraId="1561F25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Guacharaco</w:t>
            </w:r>
          </w:p>
        </w:tc>
        <w:tc>
          <w:tcPr>
            <w:tcW w:w="2900" w:type="dxa"/>
            <w:noWrap/>
            <w:vAlign w:val="center"/>
            <w:hideMark/>
          </w:tcPr>
          <w:p w14:paraId="699A548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Cupania americana</w:t>
            </w:r>
          </w:p>
        </w:tc>
        <w:tc>
          <w:tcPr>
            <w:tcW w:w="1431" w:type="dxa"/>
            <w:noWrap/>
            <w:vAlign w:val="center"/>
            <w:hideMark/>
          </w:tcPr>
          <w:p w14:paraId="60A8F0D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0,96</w:t>
            </w:r>
          </w:p>
        </w:tc>
        <w:tc>
          <w:tcPr>
            <w:tcW w:w="1332" w:type="dxa"/>
            <w:noWrap/>
            <w:vAlign w:val="center"/>
            <w:hideMark/>
          </w:tcPr>
          <w:p w14:paraId="4C2B69D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0,56</w:t>
            </w:r>
          </w:p>
        </w:tc>
      </w:tr>
      <w:tr w:rsidR="00EB669C" w:rsidRPr="00D80F87" w14:paraId="4E9997E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D91113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77</w:t>
            </w:r>
          </w:p>
        </w:tc>
        <w:tc>
          <w:tcPr>
            <w:tcW w:w="1894" w:type="dxa"/>
            <w:noWrap/>
            <w:vAlign w:val="center"/>
            <w:hideMark/>
          </w:tcPr>
          <w:p w14:paraId="714E0C8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Guácimo</w:t>
            </w:r>
          </w:p>
        </w:tc>
        <w:tc>
          <w:tcPr>
            <w:tcW w:w="2900" w:type="dxa"/>
            <w:noWrap/>
            <w:vAlign w:val="center"/>
            <w:hideMark/>
          </w:tcPr>
          <w:p w14:paraId="5A443F1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Guazuma ulmifolia </w:t>
            </w:r>
          </w:p>
        </w:tc>
        <w:tc>
          <w:tcPr>
            <w:tcW w:w="1431" w:type="dxa"/>
            <w:noWrap/>
            <w:vAlign w:val="center"/>
            <w:hideMark/>
          </w:tcPr>
          <w:p w14:paraId="0734FBF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3,15</w:t>
            </w:r>
          </w:p>
        </w:tc>
        <w:tc>
          <w:tcPr>
            <w:tcW w:w="1332" w:type="dxa"/>
            <w:noWrap/>
            <w:vAlign w:val="center"/>
            <w:hideMark/>
          </w:tcPr>
          <w:p w14:paraId="16B23B4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1,35</w:t>
            </w:r>
          </w:p>
        </w:tc>
      </w:tr>
      <w:tr w:rsidR="00EB669C" w:rsidRPr="00D80F87" w14:paraId="37C7F55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565ECE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78</w:t>
            </w:r>
          </w:p>
        </w:tc>
        <w:tc>
          <w:tcPr>
            <w:tcW w:w="1894" w:type="dxa"/>
            <w:noWrap/>
            <w:vAlign w:val="center"/>
            <w:hideMark/>
          </w:tcPr>
          <w:p w14:paraId="623D842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Guácimo colorado</w:t>
            </w:r>
          </w:p>
        </w:tc>
        <w:tc>
          <w:tcPr>
            <w:tcW w:w="2900" w:type="dxa"/>
            <w:noWrap/>
            <w:vAlign w:val="center"/>
            <w:hideMark/>
          </w:tcPr>
          <w:p w14:paraId="6D029A5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Luehea seemannii</w:t>
            </w:r>
          </w:p>
        </w:tc>
        <w:tc>
          <w:tcPr>
            <w:tcW w:w="1431" w:type="dxa"/>
            <w:noWrap/>
            <w:vAlign w:val="center"/>
            <w:hideMark/>
          </w:tcPr>
          <w:p w14:paraId="17E8BA5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4,75</w:t>
            </w:r>
          </w:p>
        </w:tc>
        <w:tc>
          <w:tcPr>
            <w:tcW w:w="1332" w:type="dxa"/>
            <w:noWrap/>
            <w:vAlign w:val="center"/>
            <w:hideMark/>
          </w:tcPr>
          <w:p w14:paraId="5641DCF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2,08</w:t>
            </w:r>
          </w:p>
        </w:tc>
      </w:tr>
      <w:tr w:rsidR="00EB669C" w:rsidRPr="00D80F87" w14:paraId="522C817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D1C924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79</w:t>
            </w:r>
          </w:p>
        </w:tc>
        <w:tc>
          <w:tcPr>
            <w:tcW w:w="1894" w:type="dxa"/>
            <w:noWrap/>
            <w:vAlign w:val="center"/>
            <w:hideMark/>
          </w:tcPr>
          <w:p w14:paraId="1C248F0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Gualanday</w:t>
            </w:r>
          </w:p>
        </w:tc>
        <w:tc>
          <w:tcPr>
            <w:tcW w:w="2900" w:type="dxa"/>
            <w:noWrap/>
            <w:vAlign w:val="center"/>
            <w:hideMark/>
          </w:tcPr>
          <w:p w14:paraId="4190B6B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Jacaranda hesperia</w:t>
            </w:r>
          </w:p>
        </w:tc>
        <w:tc>
          <w:tcPr>
            <w:tcW w:w="1431" w:type="dxa"/>
            <w:noWrap/>
            <w:vAlign w:val="center"/>
            <w:hideMark/>
          </w:tcPr>
          <w:p w14:paraId="67BE983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49,36</w:t>
            </w:r>
          </w:p>
        </w:tc>
        <w:tc>
          <w:tcPr>
            <w:tcW w:w="1332" w:type="dxa"/>
            <w:noWrap/>
            <w:vAlign w:val="center"/>
            <w:hideMark/>
          </w:tcPr>
          <w:p w14:paraId="15E375D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27,26</w:t>
            </w:r>
          </w:p>
        </w:tc>
      </w:tr>
      <w:tr w:rsidR="00EB669C" w:rsidRPr="00D80F87" w14:paraId="13691DE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0705DB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80</w:t>
            </w:r>
          </w:p>
        </w:tc>
        <w:tc>
          <w:tcPr>
            <w:tcW w:w="1894" w:type="dxa"/>
            <w:noWrap/>
            <w:vAlign w:val="center"/>
            <w:hideMark/>
          </w:tcPr>
          <w:p w14:paraId="41C8365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w:t>
            </w:r>
          </w:p>
        </w:tc>
        <w:tc>
          <w:tcPr>
            <w:tcW w:w="2900" w:type="dxa"/>
            <w:noWrap/>
            <w:vAlign w:val="center"/>
            <w:hideMark/>
          </w:tcPr>
          <w:p w14:paraId="38DA2B1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sp.</w:t>
            </w:r>
          </w:p>
        </w:tc>
        <w:tc>
          <w:tcPr>
            <w:tcW w:w="1431" w:type="dxa"/>
            <w:noWrap/>
            <w:vAlign w:val="center"/>
            <w:hideMark/>
          </w:tcPr>
          <w:p w14:paraId="24B39F4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38,47</w:t>
            </w:r>
          </w:p>
        </w:tc>
        <w:tc>
          <w:tcPr>
            <w:tcW w:w="1332" w:type="dxa"/>
            <w:noWrap/>
            <w:vAlign w:val="center"/>
            <w:hideMark/>
          </w:tcPr>
          <w:p w14:paraId="19F2D1D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14,77</w:t>
            </w:r>
          </w:p>
        </w:tc>
      </w:tr>
      <w:tr w:rsidR="00EB669C" w:rsidRPr="00D80F87" w14:paraId="2AB2F79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2AC862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81</w:t>
            </w:r>
          </w:p>
        </w:tc>
        <w:tc>
          <w:tcPr>
            <w:tcW w:w="1894" w:type="dxa"/>
            <w:noWrap/>
            <w:vAlign w:val="center"/>
            <w:hideMark/>
          </w:tcPr>
          <w:p w14:paraId="6FA437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bejuco</w:t>
            </w:r>
          </w:p>
        </w:tc>
        <w:tc>
          <w:tcPr>
            <w:tcW w:w="2900" w:type="dxa"/>
            <w:noWrap/>
            <w:vAlign w:val="center"/>
            <w:hideMark/>
          </w:tcPr>
          <w:p w14:paraId="09FAAA1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Inga edulis</w:t>
            </w:r>
          </w:p>
        </w:tc>
        <w:tc>
          <w:tcPr>
            <w:tcW w:w="1431" w:type="dxa"/>
            <w:noWrap/>
            <w:vAlign w:val="center"/>
            <w:hideMark/>
          </w:tcPr>
          <w:p w14:paraId="705B43B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4,45</w:t>
            </w:r>
          </w:p>
        </w:tc>
        <w:tc>
          <w:tcPr>
            <w:tcW w:w="1332" w:type="dxa"/>
            <w:noWrap/>
            <w:vAlign w:val="center"/>
            <w:hideMark/>
          </w:tcPr>
          <w:p w14:paraId="7842834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2,06</w:t>
            </w:r>
          </w:p>
        </w:tc>
      </w:tr>
      <w:tr w:rsidR="00EB669C" w:rsidRPr="00D80F87" w14:paraId="53771CE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ED00EC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82</w:t>
            </w:r>
          </w:p>
        </w:tc>
        <w:tc>
          <w:tcPr>
            <w:tcW w:w="1894" w:type="dxa"/>
            <w:noWrap/>
            <w:vAlign w:val="center"/>
            <w:hideMark/>
          </w:tcPr>
          <w:p w14:paraId="7ED3BC5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churimo</w:t>
            </w:r>
          </w:p>
        </w:tc>
        <w:tc>
          <w:tcPr>
            <w:tcW w:w="2900" w:type="dxa"/>
            <w:noWrap/>
            <w:vAlign w:val="center"/>
            <w:hideMark/>
          </w:tcPr>
          <w:p w14:paraId="1BEE0DF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Inga punctata </w:t>
            </w:r>
          </w:p>
        </w:tc>
        <w:tc>
          <w:tcPr>
            <w:tcW w:w="1431" w:type="dxa"/>
            <w:noWrap/>
            <w:vAlign w:val="center"/>
            <w:hideMark/>
          </w:tcPr>
          <w:p w14:paraId="169B3A1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6,03</w:t>
            </w:r>
          </w:p>
        </w:tc>
        <w:tc>
          <w:tcPr>
            <w:tcW w:w="1332" w:type="dxa"/>
            <w:noWrap/>
            <w:vAlign w:val="center"/>
            <w:hideMark/>
          </w:tcPr>
          <w:p w14:paraId="5C0F56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2,00</w:t>
            </w:r>
          </w:p>
        </w:tc>
      </w:tr>
      <w:tr w:rsidR="00EB669C" w:rsidRPr="00D80F87" w14:paraId="42DF511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B9DD6E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83</w:t>
            </w:r>
          </w:p>
        </w:tc>
        <w:tc>
          <w:tcPr>
            <w:tcW w:w="1894" w:type="dxa"/>
            <w:noWrap/>
            <w:vAlign w:val="center"/>
            <w:hideMark/>
          </w:tcPr>
          <w:p w14:paraId="1149A90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Guamo macheto</w:t>
            </w:r>
          </w:p>
        </w:tc>
        <w:tc>
          <w:tcPr>
            <w:tcW w:w="2900" w:type="dxa"/>
            <w:noWrap/>
            <w:vAlign w:val="center"/>
            <w:hideMark/>
          </w:tcPr>
          <w:p w14:paraId="51E6D80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Inga spectabilis </w:t>
            </w:r>
          </w:p>
        </w:tc>
        <w:tc>
          <w:tcPr>
            <w:tcW w:w="1431" w:type="dxa"/>
            <w:noWrap/>
            <w:vAlign w:val="center"/>
            <w:hideMark/>
          </w:tcPr>
          <w:p w14:paraId="1FFA2D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15,94</w:t>
            </w:r>
          </w:p>
        </w:tc>
        <w:tc>
          <w:tcPr>
            <w:tcW w:w="1332" w:type="dxa"/>
            <w:noWrap/>
            <w:vAlign w:val="center"/>
            <w:hideMark/>
          </w:tcPr>
          <w:p w14:paraId="5BB17B9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8,19</w:t>
            </w:r>
          </w:p>
        </w:tc>
      </w:tr>
      <w:tr w:rsidR="00EB669C" w:rsidRPr="00D80F87" w14:paraId="6B9E6BB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C375F5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84</w:t>
            </w:r>
          </w:p>
        </w:tc>
        <w:tc>
          <w:tcPr>
            <w:tcW w:w="1894" w:type="dxa"/>
            <w:noWrap/>
            <w:vAlign w:val="center"/>
            <w:hideMark/>
          </w:tcPr>
          <w:p w14:paraId="435046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Guanábano</w:t>
            </w:r>
          </w:p>
        </w:tc>
        <w:tc>
          <w:tcPr>
            <w:tcW w:w="2900" w:type="dxa"/>
            <w:noWrap/>
            <w:vAlign w:val="center"/>
            <w:hideMark/>
          </w:tcPr>
          <w:p w14:paraId="799EE6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Annona muricata </w:t>
            </w:r>
          </w:p>
        </w:tc>
        <w:tc>
          <w:tcPr>
            <w:tcW w:w="1431" w:type="dxa"/>
            <w:noWrap/>
            <w:vAlign w:val="center"/>
            <w:hideMark/>
          </w:tcPr>
          <w:p w14:paraId="60067B1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20,51</w:t>
            </w:r>
          </w:p>
        </w:tc>
        <w:tc>
          <w:tcPr>
            <w:tcW w:w="1332" w:type="dxa"/>
            <w:noWrap/>
            <w:vAlign w:val="center"/>
            <w:hideMark/>
          </w:tcPr>
          <w:p w14:paraId="73ADBFA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6,34</w:t>
            </w:r>
          </w:p>
        </w:tc>
      </w:tr>
      <w:tr w:rsidR="00EB669C" w:rsidRPr="00D80F87" w14:paraId="24D32A4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7983E74"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85</w:t>
            </w:r>
          </w:p>
        </w:tc>
        <w:tc>
          <w:tcPr>
            <w:tcW w:w="1894" w:type="dxa"/>
            <w:noWrap/>
            <w:vAlign w:val="center"/>
            <w:hideMark/>
          </w:tcPr>
          <w:p w14:paraId="66A0A74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Guasco</w:t>
            </w:r>
          </w:p>
        </w:tc>
        <w:tc>
          <w:tcPr>
            <w:tcW w:w="2900" w:type="dxa"/>
            <w:noWrap/>
            <w:vAlign w:val="center"/>
            <w:hideMark/>
          </w:tcPr>
          <w:p w14:paraId="3C3F39E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Daphnopsis caracasana</w:t>
            </w:r>
          </w:p>
        </w:tc>
        <w:tc>
          <w:tcPr>
            <w:tcW w:w="1431" w:type="dxa"/>
            <w:noWrap/>
            <w:vAlign w:val="center"/>
            <w:hideMark/>
          </w:tcPr>
          <w:p w14:paraId="609CE8D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1,38</w:t>
            </w:r>
          </w:p>
        </w:tc>
        <w:tc>
          <w:tcPr>
            <w:tcW w:w="1332" w:type="dxa"/>
            <w:noWrap/>
            <w:vAlign w:val="center"/>
            <w:hideMark/>
          </w:tcPr>
          <w:p w14:paraId="7E9E955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0,62</w:t>
            </w:r>
          </w:p>
        </w:tc>
      </w:tr>
      <w:tr w:rsidR="00EB669C" w:rsidRPr="00D80F87" w14:paraId="5A01026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408D3C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86</w:t>
            </w:r>
          </w:p>
        </w:tc>
        <w:tc>
          <w:tcPr>
            <w:tcW w:w="1894" w:type="dxa"/>
            <w:noWrap/>
            <w:vAlign w:val="center"/>
            <w:hideMark/>
          </w:tcPr>
          <w:p w14:paraId="71B092A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Guayabo</w:t>
            </w:r>
          </w:p>
        </w:tc>
        <w:tc>
          <w:tcPr>
            <w:tcW w:w="2900" w:type="dxa"/>
            <w:noWrap/>
            <w:vAlign w:val="center"/>
            <w:hideMark/>
          </w:tcPr>
          <w:p w14:paraId="1DF67D4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Psidium guajava </w:t>
            </w:r>
          </w:p>
        </w:tc>
        <w:tc>
          <w:tcPr>
            <w:tcW w:w="1431" w:type="dxa"/>
            <w:noWrap/>
            <w:vAlign w:val="center"/>
            <w:hideMark/>
          </w:tcPr>
          <w:p w14:paraId="14304B8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17,74</w:t>
            </w:r>
          </w:p>
        </w:tc>
        <w:tc>
          <w:tcPr>
            <w:tcW w:w="1332" w:type="dxa"/>
            <w:noWrap/>
            <w:vAlign w:val="center"/>
            <w:hideMark/>
          </w:tcPr>
          <w:p w14:paraId="1BCE723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5,17</w:t>
            </w:r>
          </w:p>
        </w:tc>
      </w:tr>
      <w:tr w:rsidR="00EB669C" w:rsidRPr="00D80F87" w14:paraId="33D8AF0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3C5C90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87</w:t>
            </w:r>
          </w:p>
        </w:tc>
        <w:tc>
          <w:tcPr>
            <w:tcW w:w="1894" w:type="dxa"/>
            <w:noWrap/>
            <w:vAlign w:val="center"/>
            <w:hideMark/>
          </w:tcPr>
          <w:p w14:paraId="05BE512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Guayabo agrio</w:t>
            </w:r>
          </w:p>
        </w:tc>
        <w:tc>
          <w:tcPr>
            <w:tcW w:w="2900" w:type="dxa"/>
            <w:noWrap/>
            <w:vAlign w:val="center"/>
            <w:hideMark/>
          </w:tcPr>
          <w:p w14:paraId="713B70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Psidium friedrichsthalianum</w:t>
            </w:r>
          </w:p>
        </w:tc>
        <w:tc>
          <w:tcPr>
            <w:tcW w:w="1431" w:type="dxa"/>
            <w:noWrap/>
            <w:vAlign w:val="center"/>
            <w:hideMark/>
          </w:tcPr>
          <w:p w14:paraId="10604E3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c>
          <w:tcPr>
            <w:tcW w:w="1332" w:type="dxa"/>
            <w:noWrap/>
            <w:vAlign w:val="center"/>
            <w:hideMark/>
          </w:tcPr>
          <w:p w14:paraId="59A541C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6464CED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ABE990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88</w:t>
            </w:r>
          </w:p>
        </w:tc>
        <w:tc>
          <w:tcPr>
            <w:tcW w:w="1894" w:type="dxa"/>
            <w:noWrap/>
            <w:vAlign w:val="center"/>
            <w:hideMark/>
          </w:tcPr>
          <w:p w14:paraId="1D02397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Guayacán rosado</w:t>
            </w:r>
          </w:p>
        </w:tc>
        <w:tc>
          <w:tcPr>
            <w:tcW w:w="2900" w:type="dxa"/>
            <w:noWrap/>
            <w:vAlign w:val="center"/>
            <w:hideMark/>
          </w:tcPr>
          <w:p w14:paraId="7963C82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Tabebuia rosea</w:t>
            </w:r>
          </w:p>
        </w:tc>
        <w:tc>
          <w:tcPr>
            <w:tcW w:w="1431" w:type="dxa"/>
            <w:noWrap/>
            <w:vAlign w:val="center"/>
            <w:hideMark/>
          </w:tcPr>
          <w:p w14:paraId="04032B6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13,37</w:t>
            </w:r>
          </w:p>
        </w:tc>
        <w:tc>
          <w:tcPr>
            <w:tcW w:w="1332" w:type="dxa"/>
            <w:noWrap/>
            <w:vAlign w:val="center"/>
            <w:hideMark/>
          </w:tcPr>
          <w:p w14:paraId="08A606F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5,39</w:t>
            </w:r>
          </w:p>
        </w:tc>
      </w:tr>
      <w:tr w:rsidR="00EB669C" w:rsidRPr="00D80F87" w14:paraId="7669FC9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A60346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89</w:t>
            </w:r>
          </w:p>
        </w:tc>
        <w:tc>
          <w:tcPr>
            <w:tcW w:w="1894" w:type="dxa"/>
            <w:noWrap/>
            <w:vAlign w:val="center"/>
            <w:hideMark/>
          </w:tcPr>
          <w:p w14:paraId="27C5FCA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Higuerón</w:t>
            </w:r>
          </w:p>
        </w:tc>
        <w:tc>
          <w:tcPr>
            <w:tcW w:w="2900" w:type="dxa"/>
            <w:noWrap/>
            <w:vAlign w:val="center"/>
            <w:hideMark/>
          </w:tcPr>
          <w:p w14:paraId="717B3C5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Ficus glabrata </w:t>
            </w:r>
          </w:p>
        </w:tc>
        <w:tc>
          <w:tcPr>
            <w:tcW w:w="1431" w:type="dxa"/>
            <w:noWrap/>
            <w:vAlign w:val="center"/>
            <w:hideMark/>
          </w:tcPr>
          <w:p w14:paraId="1FC7622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44,44</w:t>
            </w:r>
          </w:p>
        </w:tc>
        <w:tc>
          <w:tcPr>
            <w:tcW w:w="1332" w:type="dxa"/>
            <w:noWrap/>
            <w:vAlign w:val="center"/>
            <w:hideMark/>
          </w:tcPr>
          <w:p w14:paraId="3F0D25A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25,76</w:t>
            </w:r>
          </w:p>
        </w:tc>
      </w:tr>
      <w:tr w:rsidR="00EB669C" w:rsidRPr="00D80F87" w14:paraId="5AC3064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B0CEC6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90</w:t>
            </w:r>
          </w:p>
        </w:tc>
        <w:tc>
          <w:tcPr>
            <w:tcW w:w="1894" w:type="dxa"/>
            <w:noWrap/>
            <w:vAlign w:val="center"/>
            <w:hideMark/>
          </w:tcPr>
          <w:p w14:paraId="19D6DFE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Higuerón 1</w:t>
            </w:r>
          </w:p>
        </w:tc>
        <w:tc>
          <w:tcPr>
            <w:tcW w:w="2900" w:type="dxa"/>
            <w:noWrap/>
            <w:vAlign w:val="center"/>
            <w:hideMark/>
          </w:tcPr>
          <w:p w14:paraId="63584D4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insipida</w:t>
            </w:r>
          </w:p>
        </w:tc>
        <w:tc>
          <w:tcPr>
            <w:tcW w:w="1431" w:type="dxa"/>
            <w:noWrap/>
            <w:vAlign w:val="center"/>
            <w:hideMark/>
          </w:tcPr>
          <w:p w14:paraId="4D9964A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3,24</w:t>
            </w:r>
          </w:p>
        </w:tc>
        <w:tc>
          <w:tcPr>
            <w:tcW w:w="1332" w:type="dxa"/>
            <w:noWrap/>
            <w:vAlign w:val="center"/>
            <w:hideMark/>
          </w:tcPr>
          <w:p w14:paraId="10B7159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1,18</w:t>
            </w:r>
          </w:p>
        </w:tc>
      </w:tr>
      <w:tr w:rsidR="00EB669C" w:rsidRPr="00D80F87" w14:paraId="3CE1A0D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6D5EC1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91</w:t>
            </w:r>
          </w:p>
        </w:tc>
        <w:tc>
          <w:tcPr>
            <w:tcW w:w="1894" w:type="dxa"/>
            <w:noWrap/>
            <w:vAlign w:val="center"/>
            <w:hideMark/>
          </w:tcPr>
          <w:p w14:paraId="57CF6E6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Hobo</w:t>
            </w:r>
          </w:p>
        </w:tc>
        <w:tc>
          <w:tcPr>
            <w:tcW w:w="2900" w:type="dxa"/>
            <w:noWrap/>
            <w:vAlign w:val="center"/>
            <w:hideMark/>
          </w:tcPr>
          <w:p w14:paraId="4BCB076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Spondias mombin </w:t>
            </w:r>
          </w:p>
        </w:tc>
        <w:tc>
          <w:tcPr>
            <w:tcW w:w="1431" w:type="dxa"/>
            <w:noWrap/>
            <w:vAlign w:val="center"/>
            <w:hideMark/>
          </w:tcPr>
          <w:p w14:paraId="46E918F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13,04</w:t>
            </w:r>
          </w:p>
        </w:tc>
        <w:tc>
          <w:tcPr>
            <w:tcW w:w="1332" w:type="dxa"/>
            <w:noWrap/>
            <w:vAlign w:val="center"/>
            <w:hideMark/>
          </w:tcPr>
          <w:p w14:paraId="7770C92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5,97</w:t>
            </w:r>
          </w:p>
        </w:tc>
      </w:tr>
      <w:tr w:rsidR="00EB669C" w:rsidRPr="00D80F87" w14:paraId="27019CA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6E3BFC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92</w:t>
            </w:r>
          </w:p>
        </w:tc>
        <w:tc>
          <w:tcPr>
            <w:tcW w:w="1894" w:type="dxa"/>
            <w:noWrap/>
            <w:vAlign w:val="center"/>
            <w:hideMark/>
          </w:tcPr>
          <w:p w14:paraId="5A4027A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Iguá</w:t>
            </w:r>
          </w:p>
        </w:tc>
        <w:tc>
          <w:tcPr>
            <w:tcW w:w="2900" w:type="dxa"/>
            <w:noWrap/>
            <w:vAlign w:val="center"/>
            <w:hideMark/>
          </w:tcPr>
          <w:p w14:paraId="6A3F0C8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Pseudosamanea guachapele</w:t>
            </w:r>
          </w:p>
        </w:tc>
        <w:tc>
          <w:tcPr>
            <w:tcW w:w="1431" w:type="dxa"/>
            <w:noWrap/>
            <w:vAlign w:val="center"/>
            <w:hideMark/>
          </w:tcPr>
          <w:p w14:paraId="0FCFD05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0,22</w:t>
            </w:r>
          </w:p>
        </w:tc>
        <w:tc>
          <w:tcPr>
            <w:tcW w:w="1332" w:type="dxa"/>
            <w:noWrap/>
            <w:vAlign w:val="center"/>
            <w:hideMark/>
          </w:tcPr>
          <w:p w14:paraId="327754E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6A4AC9E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3E29D7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93</w:t>
            </w:r>
          </w:p>
        </w:tc>
        <w:tc>
          <w:tcPr>
            <w:tcW w:w="1894" w:type="dxa"/>
            <w:noWrap/>
            <w:vAlign w:val="center"/>
            <w:hideMark/>
          </w:tcPr>
          <w:p w14:paraId="27C0857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Jagua</w:t>
            </w:r>
          </w:p>
        </w:tc>
        <w:tc>
          <w:tcPr>
            <w:tcW w:w="2900" w:type="dxa"/>
            <w:noWrap/>
            <w:vAlign w:val="center"/>
            <w:hideMark/>
          </w:tcPr>
          <w:p w14:paraId="1FCC59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Genipa americana </w:t>
            </w:r>
          </w:p>
        </w:tc>
        <w:tc>
          <w:tcPr>
            <w:tcW w:w="1431" w:type="dxa"/>
            <w:noWrap/>
            <w:vAlign w:val="center"/>
            <w:hideMark/>
          </w:tcPr>
          <w:p w14:paraId="7D9B235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2,01</w:t>
            </w:r>
          </w:p>
        </w:tc>
        <w:tc>
          <w:tcPr>
            <w:tcW w:w="1332" w:type="dxa"/>
            <w:noWrap/>
            <w:vAlign w:val="center"/>
            <w:hideMark/>
          </w:tcPr>
          <w:p w14:paraId="43A69FB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0,95</w:t>
            </w:r>
          </w:p>
        </w:tc>
      </w:tr>
      <w:tr w:rsidR="00EB669C" w:rsidRPr="00D80F87" w14:paraId="028B9E3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22FD41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94</w:t>
            </w:r>
          </w:p>
        </w:tc>
        <w:tc>
          <w:tcPr>
            <w:tcW w:w="1894" w:type="dxa"/>
            <w:noWrap/>
            <w:vAlign w:val="center"/>
            <w:hideMark/>
          </w:tcPr>
          <w:p w14:paraId="0FE8734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Jazmin naranjo</w:t>
            </w:r>
          </w:p>
        </w:tc>
        <w:tc>
          <w:tcPr>
            <w:tcW w:w="2900" w:type="dxa"/>
            <w:noWrap/>
            <w:vAlign w:val="center"/>
            <w:hideMark/>
          </w:tcPr>
          <w:p w14:paraId="639AA34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Posoqueria sp.</w:t>
            </w:r>
          </w:p>
        </w:tc>
        <w:tc>
          <w:tcPr>
            <w:tcW w:w="1431" w:type="dxa"/>
            <w:noWrap/>
            <w:vAlign w:val="center"/>
            <w:hideMark/>
          </w:tcPr>
          <w:p w14:paraId="3E7802F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0,21</w:t>
            </w:r>
          </w:p>
        </w:tc>
        <w:tc>
          <w:tcPr>
            <w:tcW w:w="1332" w:type="dxa"/>
            <w:noWrap/>
            <w:vAlign w:val="center"/>
            <w:hideMark/>
          </w:tcPr>
          <w:p w14:paraId="1D167B7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0,09</w:t>
            </w:r>
          </w:p>
        </w:tc>
      </w:tr>
      <w:tr w:rsidR="00EB669C" w:rsidRPr="00D80F87" w14:paraId="4F64F45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1413B8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95</w:t>
            </w:r>
          </w:p>
        </w:tc>
        <w:tc>
          <w:tcPr>
            <w:tcW w:w="1894" w:type="dxa"/>
            <w:noWrap/>
            <w:vAlign w:val="center"/>
            <w:hideMark/>
          </w:tcPr>
          <w:p w14:paraId="7E94C56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Laurel</w:t>
            </w:r>
          </w:p>
        </w:tc>
        <w:tc>
          <w:tcPr>
            <w:tcW w:w="2900" w:type="dxa"/>
            <w:noWrap/>
            <w:vAlign w:val="center"/>
            <w:hideMark/>
          </w:tcPr>
          <w:p w14:paraId="2C66668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Nectandra lineatifolia</w:t>
            </w:r>
          </w:p>
        </w:tc>
        <w:tc>
          <w:tcPr>
            <w:tcW w:w="1431" w:type="dxa"/>
            <w:noWrap/>
            <w:vAlign w:val="center"/>
            <w:hideMark/>
          </w:tcPr>
          <w:p w14:paraId="6F77F59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1,75</w:t>
            </w:r>
          </w:p>
        </w:tc>
        <w:tc>
          <w:tcPr>
            <w:tcW w:w="1332" w:type="dxa"/>
            <w:noWrap/>
            <w:vAlign w:val="center"/>
            <w:hideMark/>
          </w:tcPr>
          <w:p w14:paraId="6816D7E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0,86</w:t>
            </w:r>
          </w:p>
        </w:tc>
      </w:tr>
      <w:tr w:rsidR="00EB669C" w:rsidRPr="00D80F87" w14:paraId="6CB786F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EFF3F8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96</w:t>
            </w:r>
          </w:p>
        </w:tc>
        <w:tc>
          <w:tcPr>
            <w:tcW w:w="1894" w:type="dxa"/>
            <w:noWrap/>
            <w:vAlign w:val="center"/>
            <w:hideMark/>
          </w:tcPr>
          <w:p w14:paraId="5135945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Lechero</w:t>
            </w:r>
          </w:p>
        </w:tc>
        <w:tc>
          <w:tcPr>
            <w:tcW w:w="2900" w:type="dxa"/>
            <w:noWrap/>
            <w:vAlign w:val="center"/>
            <w:hideMark/>
          </w:tcPr>
          <w:p w14:paraId="0F885CD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zarzalensis</w:t>
            </w:r>
          </w:p>
        </w:tc>
        <w:tc>
          <w:tcPr>
            <w:tcW w:w="1431" w:type="dxa"/>
            <w:noWrap/>
            <w:vAlign w:val="center"/>
            <w:hideMark/>
          </w:tcPr>
          <w:p w14:paraId="7D5D92E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2,46</w:t>
            </w:r>
          </w:p>
        </w:tc>
        <w:tc>
          <w:tcPr>
            <w:tcW w:w="1332" w:type="dxa"/>
            <w:noWrap/>
            <w:vAlign w:val="center"/>
            <w:hideMark/>
          </w:tcPr>
          <w:p w14:paraId="09D9344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0,70</w:t>
            </w:r>
          </w:p>
        </w:tc>
      </w:tr>
      <w:tr w:rsidR="00EB669C" w:rsidRPr="00D80F87" w14:paraId="0896FDF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7C0D51E"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97</w:t>
            </w:r>
          </w:p>
        </w:tc>
        <w:tc>
          <w:tcPr>
            <w:tcW w:w="1894" w:type="dxa"/>
            <w:noWrap/>
            <w:vAlign w:val="center"/>
            <w:hideMark/>
          </w:tcPr>
          <w:p w14:paraId="1BBCCC9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Lechudo</w:t>
            </w:r>
          </w:p>
        </w:tc>
        <w:tc>
          <w:tcPr>
            <w:tcW w:w="2900" w:type="dxa"/>
            <w:noWrap/>
            <w:vAlign w:val="center"/>
            <w:hideMark/>
          </w:tcPr>
          <w:p w14:paraId="3502B8B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Lacmellea panamensis</w:t>
            </w:r>
          </w:p>
        </w:tc>
        <w:tc>
          <w:tcPr>
            <w:tcW w:w="1431" w:type="dxa"/>
            <w:noWrap/>
            <w:vAlign w:val="center"/>
            <w:hideMark/>
          </w:tcPr>
          <w:p w14:paraId="447627B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5,87</w:t>
            </w:r>
          </w:p>
        </w:tc>
        <w:tc>
          <w:tcPr>
            <w:tcW w:w="1332" w:type="dxa"/>
            <w:noWrap/>
            <w:vAlign w:val="center"/>
            <w:hideMark/>
          </w:tcPr>
          <w:p w14:paraId="03DE776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2,54</w:t>
            </w:r>
          </w:p>
        </w:tc>
      </w:tr>
      <w:tr w:rsidR="00EB669C" w:rsidRPr="00D80F87" w14:paraId="5B1D7DE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39A916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98</w:t>
            </w:r>
          </w:p>
        </w:tc>
        <w:tc>
          <w:tcPr>
            <w:tcW w:w="1894" w:type="dxa"/>
            <w:noWrap/>
            <w:vAlign w:val="center"/>
            <w:hideMark/>
          </w:tcPr>
          <w:p w14:paraId="7BC8E29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Leucaena</w:t>
            </w:r>
          </w:p>
        </w:tc>
        <w:tc>
          <w:tcPr>
            <w:tcW w:w="2900" w:type="dxa"/>
            <w:vAlign w:val="center"/>
            <w:hideMark/>
          </w:tcPr>
          <w:p w14:paraId="64AAF5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Leucaena leucocephala</w:t>
            </w:r>
          </w:p>
        </w:tc>
        <w:tc>
          <w:tcPr>
            <w:tcW w:w="1431" w:type="dxa"/>
            <w:noWrap/>
            <w:vAlign w:val="center"/>
            <w:hideMark/>
          </w:tcPr>
          <w:p w14:paraId="0D9A415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71C985C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72DA1D3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573EEB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99</w:t>
            </w:r>
          </w:p>
        </w:tc>
        <w:tc>
          <w:tcPr>
            <w:tcW w:w="1894" w:type="dxa"/>
            <w:noWrap/>
            <w:vAlign w:val="center"/>
            <w:hideMark/>
          </w:tcPr>
          <w:p w14:paraId="1B98EC1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Limón</w:t>
            </w:r>
          </w:p>
        </w:tc>
        <w:tc>
          <w:tcPr>
            <w:tcW w:w="2900" w:type="dxa"/>
            <w:noWrap/>
            <w:vAlign w:val="center"/>
            <w:hideMark/>
          </w:tcPr>
          <w:p w14:paraId="54A62ED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limon</w:t>
            </w:r>
          </w:p>
        </w:tc>
        <w:tc>
          <w:tcPr>
            <w:tcW w:w="1431" w:type="dxa"/>
            <w:noWrap/>
            <w:vAlign w:val="center"/>
            <w:hideMark/>
          </w:tcPr>
          <w:p w14:paraId="0660751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7,19</w:t>
            </w:r>
          </w:p>
        </w:tc>
        <w:tc>
          <w:tcPr>
            <w:tcW w:w="1332" w:type="dxa"/>
            <w:noWrap/>
            <w:vAlign w:val="center"/>
            <w:hideMark/>
          </w:tcPr>
          <w:p w14:paraId="3D7955B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1,83</w:t>
            </w:r>
          </w:p>
        </w:tc>
      </w:tr>
      <w:tr w:rsidR="00EB669C" w:rsidRPr="00D80F87" w14:paraId="075D01C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49F37E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100</w:t>
            </w:r>
          </w:p>
        </w:tc>
        <w:tc>
          <w:tcPr>
            <w:tcW w:w="1894" w:type="dxa"/>
            <w:noWrap/>
            <w:vAlign w:val="center"/>
            <w:hideMark/>
          </w:tcPr>
          <w:p w14:paraId="5B311F1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Limón swinglea</w:t>
            </w:r>
          </w:p>
        </w:tc>
        <w:tc>
          <w:tcPr>
            <w:tcW w:w="2900" w:type="dxa"/>
            <w:noWrap/>
            <w:vAlign w:val="center"/>
            <w:hideMark/>
          </w:tcPr>
          <w:p w14:paraId="0682A4B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Swinglea glutinosa </w:t>
            </w:r>
          </w:p>
        </w:tc>
        <w:tc>
          <w:tcPr>
            <w:tcW w:w="1431" w:type="dxa"/>
            <w:noWrap/>
            <w:vAlign w:val="center"/>
            <w:hideMark/>
          </w:tcPr>
          <w:p w14:paraId="5CF53DB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6,01</w:t>
            </w:r>
          </w:p>
        </w:tc>
        <w:tc>
          <w:tcPr>
            <w:tcW w:w="1332" w:type="dxa"/>
            <w:noWrap/>
            <w:vAlign w:val="center"/>
            <w:hideMark/>
          </w:tcPr>
          <w:p w14:paraId="474D9BC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1,67</w:t>
            </w:r>
          </w:p>
        </w:tc>
      </w:tr>
      <w:tr w:rsidR="00EB669C" w:rsidRPr="00D80F87" w14:paraId="42F42C8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619C76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101</w:t>
            </w:r>
          </w:p>
        </w:tc>
        <w:tc>
          <w:tcPr>
            <w:tcW w:w="1894" w:type="dxa"/>
            <w:noWrap/>
            <w:vAlign w:val="center"/>
            <w:hideMark/>
          </w:tcPr>
          <w:p w14:paraId="7604407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Majagüe</w:t>
            </w:r>
          </w:p>
        </w:tc>
        <w:tc>
          <w:tcPr>
            <w:tcW w:w="2900" w:type="dxa"/>
            <w:noWrap/>
            <w:vAlign w:val="center"/>
            <w:hideMark/>
          </w:tcPr>
          <w:p w14:paraId="1C29107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Rollinia pittieri</w:t>
            </w:r>
          </w:p>
        </w:tc>
        <w:tc>
          <w:tcPr>
            <w:tcW w:w="1431" w:type="dxa"/>
            <w:noWrap/>
            <w:vAlign w:val="center"/>
            <w:hideMark/>
          </w:tcPr>
          <w:p w14:paraId="6E69376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2,91</w:t>
            </w:r>
          </w:p>
        </w:tc>
        <w:tc>
          <w:tcPr>
            <w:tcW w:w="1332" w:type="dxa"/>
            <w:noWrap/>
            <w:vAlign w:val="center"/>
            <w:hideMark/>
          </w:tcPr>
          <w:p w14:paraId="5580A2D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1,01</w:t>
            </w:r>
          </w:p>
        </w:tc>
      </w:tr>
      <w:tr w:rsidR="00EB669C" w:rsidRPr="00D80F87" w14:paraId="41F2B80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C5D451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102</w:t>
            </w:r>
          </w:p>
        </w:tc>
        <w:tc>
          <w:tcPr>
            <w:tcW w:w="1894" w:type="dxa"/>
            <w:noWrap/>
            <w:vAlign w:val="center"/>
            <w:hideMark/>
          </w:tcPr>
          <w:p w14:paraId="113105A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Mamoncillo</w:t>
            </w:r>
          </w:p>
        </w:tc>
        <w:tc>
          <w:tcPr>
            <w:tcW w:w="2900" w:type="dxa"/>
            <w:noWrap/>
            <w:vAlign w:val="center"/>
            <w:hideMark/>
          </w:tcPr>
          <w:p w14:paraId="20B1F61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Melicoccus bijugatus</w:t>
            </w:r>
          </w:p>
        </w:tc>
        <w:tc>
          <w:tcPr>
            <w:tcW w:w="1431" w:type="dxa"/>
            <w:noWrap/>
            <w:vAlign w:val="center"/>
            <w:hideMark/>
          </w:tcPr>
          <w:p w14:paraId="663B7D5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0,50</w:t>
            </w:r>
          </w:p>
        </w:tc>
        <w:tc>
          <w:tcPr>
            <w:tcW w:w="1332" w:type="dxa"/>
            <w:noWrap/>
            <w:vAlign w:val="center"/>
            <w:hideMark/>
          </w:tcPr>
          <w:p w14:paraId="1344656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0,18</w:t>
            </w:r>
          </w:p>
        </w:tc>
      </w:tr>
      <w:tr w:rsidR="00EB669C" w:rsidRPr="00D80F87" w14:paraId="2088701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78A79F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103</w:t>
            </w:r>
          </w:p>
        </w:tc>
        <w:tc>
          <w:tcPr>
            <w:tcW w:w="1894" w:type="dxa"/>
            <w:noWrap/>
            <w:vAlign w:val="center"/>
            <w:hideMark/>
          </w:tcPr>
          <w:p w14:paraId="36761D5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Mandarino</w:t>
            </w:r>
          </w:p>
        </w:tc>
        <w:tc>
          <w:tcPr>
            <w:tcW w:w="2900" w:type="dxa"/>
            <w:noWrap/>
            <w:vAlign w:val="center"/>
            <w:hideMark/>
          </w:tcPr>
          <w:p w14:paraId="6C50BBA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reticulata</w:t>
            </w:r>
          </w:p>
        </w:tc>
        <w:tc>
          <w:tcPr>
            <w:tcW w:w="1431" w:type="dxa"/>
            <w:noWrap/>
            <w:vAlign w:val="center"/>
            <w:hideMark/>
          </w:tcPr>
          <w:p w14:paraId="703B7A6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2,57</w:t>
            </w:r>
          </w:p>
        </w:tc>
        <w:tc>
          <w:tcPr>
            <w:tcW w:w="1332" w:type="dxa"/>
            <w:noWrap/>
            <w:vAlign w:val="center"/>
            <w:hideMark/>
          </w:tcPr>
          <w:p w14:paraId="34D312E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1,11</w:t>
            </w:r>
          </w:p>
        </w:tc>
      </w:tr>
      <w:tr w:rsidR="00EB669C" w:rsidRPr="00D80F87" w14:paraId="06D8B36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D413C8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104</w:t>
            </w:r>
          </w:p>
        </w:tc>
        <w:tc>
          <w:tcPr>
            <w:tcW w:w="1894" w:type="dxa"/>
            <w:noWrap/>
            <w:vAlign w:val="center"/>
            <w:hideMark/>
          </w:tcPr>
          <w:p w14:paraId="3ABD0CB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Mango</w:t>
            </w:r>
          </w:p>
        </w:tc>
        <w:tc>
          <w:tcPr>
            <w:tcW w:w="2900" w:type="dxa"/>
            <w:noWrap/>
            <w:vAlign w:val="center"/>
            <w:hideMark/>
          </w:tcPr>
          <w:p w14:paraId="019ECA3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Mangifera indica</w:t>
            </w:r>
          </w:p>
        </w:tc>
        <w:tc>
          <w:tcPr>
            <w:tcW w:w="1431" w:type="dxa"/>
            <w:noWrap/>
            <w:vAlign w:val="center"/>
            <w:hideMark/>
          </w:tcPr>
          <w:p w14:paraId="43C056C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276,63</w:t>
            </w:r>
          </w:p>
        </w:tc>
        <w:tc>
          <w:tcPr>
            <w:tcW w:w="1332" w:type="dxa"/>
            <w:noWrap/>
            <w:vAlign w:val="center"/>
            <w:hideMark/>
          </w:tcPr>
          <w:p w14:paraId="44CCFB7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86,95</w:t>
            </w:r>
          </w:p>
        </w:tc>
      </w:tr>
      <w:tr w:rsidR="00EB669C" w:rsidRPr="00D80F87" w14:paraId="2CBBB9A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266DA0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105</w:t>
            </w:r>
          </w:p>
        </w:tc>
        <w:tc>
          <w:tcPr>
            <w:tcW w:w="1894" w:type="dxa"/>
            <w:noWrap/>
            <w:vAlign w:val="center"/>
            <w:hideMark/>
          </w:tcPr>
          <w:p w14:paraId="7EC6D1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Marañon</w:t>
            </w:r>
          </w:p>
        </w:tc>
        <w:tc>
          <w:tcPr>
            <w:tcW w:w="2900" w:type="dxa"/>
            <w:noWrap/>
            <w:vAlign w:val="center"/>
            <w:hideMark/>
          </w:tcPr>
          <w:p w14:paraId="2C68933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Anacardium occidentale </w:t>
            </w:r>
          </w:p>
        </w:tc>
        <w:tc>
          <w:tcPr>
            <w:tcW w:w="1431" w:type="dxa"/>
            <w:noWrap/>
            <w:vAlign w:val="center"/>
            <w:hideMark/>
          </w:tcPr>
          <w:p w14:paraId="42E4FD0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0,46</w:t>
            </w:r>
          </w:p>
        </w:tc>
        <w:tc>
          <w:tcPr>
            <w:tcW w:w="1332" w:type="dxa"/>
            <w:noWrap/>
            <w:vAlign w:val="center"/>
            <w:hideMark/>
          </w:tcPr>
          <w:p w14:paraId="65CAB62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0,09</w:t>
            </w:r>
          </w:p>
        </w:tc>
      </w:tr>
      <w:tr w:rsidR="00EB669C" w:rsidRPr="00D80F87" w14:paraId="12D95A0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8CD5B2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106</w:t>
            </w:r>
          </w:p>
        </w:tc>
        <w:tc>
          <w:tcPr>
            <w:tcW w:w="1894" w:type="dxa"/>
            <w:noWrap/>
            <w:vAlign w:val="center"/>
            <w:hideMark/>
          </w:tcPr>
          <w:p w14:paraId="392F0F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Matapalo</w:t>
            </w:r>
          </w:p>
        </w:tc>
        <w:tc>
          <w:tcPr>
            <w:tcW w:w="2900" w:type="dxa"/>
            <w:noWrap/>
            <w:vAlign w:val="center"/>
            <w:hideMark/>
          </w:tcPr>
          <w:p w14:paraId="5D73B3D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Ficus dendrocida</w:t>
            </w:r>
          </w:p>
        </w:tc>
        <w:tc>
          <w:tcPr>
            <w:tcW w:w="1431" w:type="dxa"/>
            <w:noWrap/>
            <w:vAlign w:val="center"/>
            <w:hideMark/>
          </w:tcPr>
          <w:p w14:paraId="3AC80ED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0,24</w:t>
            </w:r>
          </w:p>
        </w:tc>
        <w:tc>
          <w:tcPr>
            <w:tcW w:w="1332" w:type="dxa"/>
            <w:noWrap/>
            <w:vAlign w:val="center"/>
            <w:hideMark/>
          </w:tcPr>
          <w:p w14:paraId="27EEE52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3369B91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76001C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107</w:t>
            </w:r>
          </w:p>
        </w:tc>
        <w:tc>
          <w:tcPr>
            <w:tcW w:w="1894" w:type="dxa"/>
            <w:noWrap/>
            <w:vAlign w:val="center"/>
            <w:hideMark/>
          </w:tcPr>
          <w:p w14:paraId="7932234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Matarratón</w:t>
            </w:r>
          </w:p>
        </w:tc>
        <w:tc>
          <w:tcPr>
            <w:tcW w:w="2900" w:type="dxa"/>
            <w:noWrap/>
            <w:vAlign w:val="center"/>
            <w:hideMark/>
          </w:tcPr>
          <w:p w14:paraId="138187F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Gliricidia sepium </w:t>
            </w:r>
          </w:p>
        </w:tc>
        <w:tc>
          <w:tcPr>
            <w:tcW w:w="1431" w:type="dxa"/>
            <w:noWrap/>
            <w:vAlign w:val="center"/>
            <w:hideMark/>
          </w:tcPr>
          <w:p w14:paraId="6B4A92C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48,90</w:t>
            </w:r>
          </w:p>
        </w:tc>
        <w:tc>
          <w:tcPr>
            <w:tcW w:w="1332" w:type="dxa"/>
            <w:noWrap/>
            <w:vAlign w:val="center"/>
            <w:hideMark/>
          </w:tcPr>
          <w:p w14:paraId="26EED4E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14,49</w:t>
            </w:r>
          </w:p>
        </w:tc>
      </w:tr>
      <w:tr w:rsidR="00EB669C" w:rsidRPr="00D80F87" w14:paraId="0846FD1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9EEA32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108</w:t>
            </w:r>
          </w:p>
        </w:tc>
        <w:tc>
          <w:tcPr>
            <w:tcW w:w="1894" w:type="dxa"/>
            <w:noWrap/>
            <w:vAlign w:val="center"/>
            <w:hideMark/>
          </w:tcPr>
          <w:p w14:paraId="52F5524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Melina</w:t>
            </w:r>
          </w:p>
        </w:tc>
        <w:tc>
          <w:tcPr>
            <w:tcW w:w="2900" w:type="dxa"/>
            <w:noWrap/>
            <w:vAlign w:val="center"/>
            <w:hideMark/>
          </w:tcPr>
          <w:p w14:paraId="286147A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Gmelina arborea</w:t>
            </w:r>
          </w:p>
        </w:tc>
        <w:tc>
          <w:tcPr>
            <w:tcW w:w="1431" w:type="dxa"/>
            <w:noWrap/>
            <w:vAlign w:val="center"/>
            <w:hideMark/>
          </w:tcPr>
          <w:p w14:paraId="37079D4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13,62</w:t>
            </w:r>
          </w:p>
        </w:tc>
        <w:tc>
          <w:tcPr>
            <w:tcW w:w="1332" w:type="dxa"/>
            <w:noWrap/>
            <w:vAlign w:val="center"/>
            <w:hideMark/>
          </w:tcPr>
          <w:p w14:paraId="3A2A6A9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5,14</w:t>
            </w:r>
          </w:p>
        </w:tc>
      </w:tr>
      <w:tr w:rsidR="00EB669C" w:rsidRPr="00D80F87" w14:paraId="232906C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669237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109</w:t>
            </w:r>
          </w:p>
        </w:tc>
        <w:tc>
          <w:tcPr>
            <w:tcW w:w="1894" w:type="dxa"/>
            <w:noWrap/>
            <w:vAlign w:val="center"/>
            <w:hideMark/>
          </w:tcPr>
          <w:p w14:paraId="2A82759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Mestizo</w:t>
            </w:r>
          </w:p>
        </w:tc>
        <w:tc>
          <w:tcPr>
            <w:tcW w:w="2900" w:type="dxa"/>
            <w:noWrap/>
            <w:vAlign w:val="center"/>
            <w:hideMark/>
          </w:tcPr>
          <w:p w14:paraId="69E5977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Cupania cinerea</w:t>
            </w:r>
          </w:p>
        </w:tc>
        <w:tc>
          <w:tcPr>
            <w:tcW w:w="1431" w:type="dxa"/>
            <w:noWrap/>
            <w:vAlign w:val="center"/>
            <w:hideMark/>
          </w:tcPr>
          <w:p w14:paraId="27EF9A6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10,74</w:t>
            </w:r>
          </w:p>
        </w:tc>
        <w:tc>
          <w:tcPr>
            <w:tcW w:w="1332" w:type="dxa"/>
            <w:noWrap/>
            <w:vAlign w:val="center"/>
            <w:hideMark/>
          </w:tcPr>
          <w:p w14:paraId="2E0223E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5,07</w:t>
            </w:r>
          </w:p>
        </w:tc>
      </w:tr>
      <w:tr w:rsidR="00EB669C" w:rsidRPr="00D80F87" w14:paraId="3E37367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7F5C54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110</w:t>
            </w:r>
          </w:p>
        </w:tc>
        <w:tc>
          <w:tcPr>
            <w:tcW w:w="1894" w:type="dxa"/>
            <w:noWrap/>
            <w:vAlign w:val="center"/>
            <w:hideMark/>
          </w:tcPr>
          <w:p w14:paraId="2A9EFFF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Mirto</w:t>
            </w:r>
          </w:p>
        </w:tc>
        <w:tc>
          <w:tcPr>
            <w:tcW w:w="2900" w:type="dxa"/>
            <w:noWrap/>
            <w:vAlign w:val="center"/>
            <w:hideMark/>
          </w:tcPr>
          <w:p w14:paraId="30CEEDF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Lafoencia speciosa</w:t>
            </w:r>
          </w:p>
        </w:tc>
        <w:tc>
          <w:tcPr>
            <w:tcW w:w="1431" w:type="dxa"/>
            <w:noWrap/>
            <w:vAlign w:val="center"/>
            <w:hideMark/>
          </w:tcPr>
          <w:p w14:paraId="0D8BF5E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0,34</w:t>
            </w:r>
          </w:p>
        </w:tc>
        <w:tc>
          <w:tcPr>
            <w:tcW w:w="1332" w:type="dxa"/>
            <w:noWrap/>
            <w:vAlign w:val="center"/>
            <w:hideMark/>
          </w:tcPr>
          <w:p w14:paraId="4D6531E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0,14</w:t>
            </w:r>
          </w:p>
        </w:tc>
      </w:tr>
      <w:tr w:rsidR="00EB669C" w:rsidRPr="00D80F87" w14:paraId="1699F21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7324AA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111</w:t>
            </w:r>
          </w:p>
        </w:tc>
        <w:tc>
          <w:tcPr>
            <w:tcW w:w="1894" w:type="dxa"/>
            <w:noWrap/>
            <w:vAlign w:val="center"/>
            <w:hideMark/>
          </w:tcPr>
          <w:p w14:paraId="0F65C79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Montefrio</w:t>
            </w:r>
          </w:p>
        </w:tc>
        <w:tc>
          <w:tcPr>
            <w:tcW w:w="2900" w:type="dxa"/>
            <w:noWrap/>
            <w:vAlign w:val="center"/>
            <w:hideMark/>
          </w:tcPr>
          <w:p w14:paraId="4EA6180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Hasseltia floribunda</w:t>
            </w:r>
          </w:p>
        </w:tc>
        <w:tc>
          <w:tcPr>
            <w:tcW w:w="1431" w:type="dxa"/>
            <w:noWrap/>
            <w:vAlign w:val="center"/>
            <w:hideMark/>
          </w:tcPr>
          <w:p w14:paraId="54F3FB1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0,04</w:t>
            </w:r>
          </w:p>
        </w:tc>
        <w:tc>
          <w:tcPr>
            <w:tcW w:w="1332" w:type="dxa"/>
            <w:noWrap/>
            <w:vAlign w:val="center"/>
            <w:hideMark/>
          </w:tcPr>
          <w:p w14:paraId="2EF5611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50DF16A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AE839B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112</w:t>
            </w:r>
          </w:p>
        </w:tc>
        <w:tc>
          <w:tcPr>
            <w:tcW w:w="1894" w:type="dxa"/>
            <w:noWrap/>
            <w:vAlign w:val="center"/>
            <w:hideMark/>
          </w:tcPr>
          <w:p w14:paraId="29F9E1A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Muñeco</w:t>
            </w:r>
          </w:p>
        </w:tc>
        <w:tc>
          <w:tcPr>
            <w:tcW w:w="2900" w:type="dxa"/>
            <w:noWrap/>
            <w:vAlign w:val="center"/>
            <w:hideMark/>
          </w:tcPr>
          <w:p w14:paraId="7253109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Cordia bicolor </w:t>
            </w:r>
          </w:p>
        </w:tc>
        <w:tc>
          <w:tcPr>
            <w:tcW w:w="1431" w:type="dxa"/>
            <w:noWrap/>
            <w:vAlign w:val="center"/>
            <w:hideMark/>
          </w:tcPr>
          <w:p w14:paraId="77B08F4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0,10</w:t>
            </w:r>
          </w:p>
        </w:tc>
        <w:tc>
          <w:tcPr>
            <w:tcW w:w="1332" w:type="dxa"/>
            <w:noWrap/>
            <w:vAlign w:val="center"/>
            <w:hideMark/>
          </w:tcPr>
          <w:p w14:paraId="4B748A0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07F0078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9754A7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113</w:t>
            </w:r>
          </w:p>
        </w:tc>
        <w:tc>
          <w:tcPr>
            <w:tcW w:w="1894" w:type="dxa"/>
            <w:noWrap/>
            <w:vAlign w:val="center"/>
            <w:hideMark/>
          </w:tcPr>
          <w:p w14:paraId="43B7188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Nacedero</w:t>
            </w:r>
          </w:p>
        </w:tc>
        <w:tc>
          <w:tcPr>
            <w:tcW w:w="2900" w:type="dxa"/>
            <w:noWrap/>
            <w:vAlign w:val="center"/>
            <w:hideMark/>
          </w:tcPr>
          <w:p w14:paraId="6235476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Trichanthera gigantea</w:t>
            </w:r>
          </w:p>
        </w:tc>
        <w:tc>
          <w:tcPr>
            <w:tcW w:w="1431" w:type="dxa"/>
            <w:noWrap/>
            <w:vAlign w:val="center"/>
            <w:hideMark/>
          </w:tcPr>
          <w:p w14:paraId="3100985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7EE08F8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11F3BF3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E5E019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114</w:t>
            </w:r>
          </w:p>
        </w:tc>
        <w:tc>
          <w:tcPr>
            <w:tcW w:w="1894" w:type="dxa"/>
            <w:noWrap/>
            <w:vAlign w:val="center"/>
            <w:hideMark/>
          </w:tcPr>
          <w:p w14:paraId="176FCA2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Naranjo</w:t>
            </w:r>
          </w:p>
        </w:tc>
        <w:tc>
          <w:tcPr>
            <w:tcW w:w="2900" w:type="dxa"/>
            <w:noWrap/>
            <w:vAlign w:val="center"/>
            <w:hideMark/>
          </w:tcPr>
          <w:p w14:paraId="36AA50B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aurantium</w:t>
            </w:r>
          </w:p>
        </w:tc>
        <w:tc>
          <w:tcPr>
            <w:tcW w:w="1431" w:type="dxa"/>
            <w:noWrap/>
            <w:vAlign w:val="center"/>
            <w:hideMark/>
          </w:tcPr>
          <w:p w14:paraId="3EE8736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6,35</w:t>
            </w:r>
          </w:p>
        </w:tc>
        <w:tc>
          <w:tcPr>
            <w:tcW w:w="1332" w:type="dxa"/>
            <w:noWrap/>
            <w:vAlign w:val="center"/>
            <w:hideMark/>
          </w:tcPr>
          <w:p w14:paraId="76A0CD5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2,12</w:t>
            </w:r>
          </w:p>
        </w:tc>
      </w:tr>
      <w:tr w:rsidR="00EB669C" w:rsidRPr="00D80F87" w14:paraId="3BA2CAB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EFC0EB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115</w:t>
            </w:r>
          </w:p>
        </w:tc>
        <w:tc>
          <w:tcPr>
            <w:tcW w:w="1894" w:type="dxa"/>
            <w:noWrap/>
            <w:vAlign w:val="center"/>
            <w:hideMark/>
          </w:tcPr>
          <w:p w14:paraId="36CDDCA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Nigüito</w:t>
            </w:r>
          </w:p>
        </w:tc>
        <w:tc>
          <w:tcPr>
            <w:tcW w:w="2900" w:type="dxa"/>
            <w:noWrap/>
            <w:vAlign w:val="center"/>
            <w:hideMark/>
          </w:tcPr>
          <w:p w14:paraId="129789E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Miconia minutiflora </w:t>
            </w:r>
          </w:p>
        </w:tc>
        <w:tc>
          <w:tcPr>
            <w:tcW w:w="1431" w:type="dxa"/>
            <w:noWrap/>
            <w:vAlign w:val="center"/>
            <w:hideMark/>
          </w:tcPr>
          <w:p w14:paraId="5A9321F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3,60</w:t>
            </w:r>
          </w:p>
        </w:tc>
        <w:tc>
          <w:tcPr>
            <w:tcW w:w="1332" w:type="dxa"/>
            <w:noWrap/>
            <w:vAlign w:val="center"/>
            <w:hideMark/>
          </w:tcPr>
          <w:p w14:paraId="598AC48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1,50</w:t>
            </w:r>
          </w:p>
        </w:tc>
      </w:tr>
      <w:tr w:rsidR="00EB669C" w:rsidRPr="00D80F87" w14:paraId="02C691F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F4857A6"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116</w:t>
            </w:r>
          </w:p>
        </w:tc>
        <w:tc>
          <w:tcPr>
            <w:tcW w:w="1894" w:type="dxa"/>
            <w:noWrap/>
            <w:vAlign w:val="center"/>
            <w:hideMark/>
          </w:tcPr>
          <w:p w14:paraId="455774D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Nogal Cafero</w:t>
            </w:r>
          </w:p>
        </w:tc>
        <w:tc>
          <w:tcPr>
            <w:tcW w:w="2900" w:type="dxa"/>
            <w:noWrap/>
            <w:vAlign w:val="center"/>
            <w:hideMark/>
          </w:tcPr>
          <w:p w14:paraId="472A276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Cordia alliodora</w:t>
            </w:r>
          </w:p>
        </w:tc>
        <w:tc>
          <w:tcPr>
            <w:tcW w:w="1431" w:type="dxa"/>
            <w:noWrap/>
            <w:vAlign w:val="center"/>
            <w:hideMark/>
          </w:tcPr>
          <w:p w14:paraId="3736AFA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0,07</w:t>
            </w:r>
          </w:p>
        </w:tc>
        <w:tc>
          <w:tcPr>
            <w:tcW w:w="1332" w:type="dxa"/>
            <w:noWrap/>
            <w:vAlign w:val="center"/>
            <w:hideMark/>
          </w:tcPr>
          <w:p w14:paraId="47FE531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6E9B95D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6DB81B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117</w:t>
            </w:r>
          </w:p>
        </w:tc>
        <w:tc>
          <w:tcPr>
            <w:tcW w:w="1894" w:type="dxa"/>
            <w:noWrap/>
            <w:vAlign w:val="center"/>
            <w:hideMark/>
          </w:tcPr>
          <w:p w14:paraId="7E0AEA3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Noni</w:t>
            </w:r>
          </w:p>
        </w:tc>
        <w:tc>
          <w:tcPr>
            <w:tcW w:w="2900" w:type="dxa"/>
            <w:noWrap/>
            <w:vAlign w:val="center"/>
            <w:hideMark/>
          </w:tcPr>
          <w:p w14:paraId="03C765E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Morinda citrifolia</w:t>
            </w:r>
          </w:p>
        </w:tc>
        <w:tc>
          <w:tcPr>
            <w:tcW w:w="1431" w:type="dxa"/>
            <w:noWrap/>
            <w:vAlign w:val="center"/>
            <w:hideMark/>
          </w:tcPr>
          <w:p w14:paraId="139DB57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0,04</w:t>
            </w:r>
          </w:p>
        </w:tc>
        <w:tc>
          <w:tcPr>
            <w:tcW w:w="1332" w:type="dxa"/>
            <w:noWrap/>
            <w:vAlign w:val="center"/>
            <w:hideMark/>
          </w:tcPr>
          <w:p w14:paraId="2447B94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4134DEC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1D0F42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118</w:t>
            </w:r>
          </w:p>
        </w:tc>
        <w:tc>
          <w:tcPr>
            <w:tcW w:w="1894" w:type="dxa"/>
            <w:noWrap/>
            <w:vAlign w:val="center"/>
            <w:hideMark/>
          </w:tcPr>
          <w:p w14:paraId="2834920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Noro sp1</w:t>
            </w:r>
          </w:p>
        </w:tc>
        <w:tc>
          <w:tcPr>
            <w:tcW w:w="2900" w:type="dxa"/>
            <w:noWrap/>
            <w:vAlign w:val="center"/>
            <w:hideMark/>
          </w:tcPr>
          <w:p w14:paraId="03D3FAE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Byrsonima crassifolia</w:t>
            </w:r>
          </w:p>
        </w:tc>
        <w:tc>
          <w:tcPr>
            <w:tcW w:w="1431" w:type="dxa"/>
            <w:noWrap/>
            <w:vAlign w:val="center"/>
            <w:hideMark/>
          </w:tcPr>
          <w:p w14:paraId="764D454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1,83</w:t>
            </w:r>
          </w:p>
        </w:tc>
        <w:tc>
          <w:tcPr>
            <w:tcW w:w="1332" w:type="dxa"/>
            <w:noWrap/>
            <w:vAlign w:val="center"/>
            <w:hideMark/>
          </w:tcPr>
          <w:p w14:paraId="0D66F0E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0,62</w:t>
            </w:r>
          </w:p>
        </w:tc>
      </w:tr>
      <w:tr w:rsidR="00EB669C" w:rsidRPr="00D80F87" w14:paraId="778DFB8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452703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119</w:t>
            </w:r>
          </w:p>
        </w:tc>
        <w:tc>
          <w:tcPr>
            <w:tcW w:w="1894" w:type="dxa"/>
            <w:noWrap/>
            <w:vAlign w:val="center"/>
            <w:hideMark/>
          </w:tcPr>
          <w:p w14:paraId="09A819F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Noro sp2</w:t>
            </w:r>
          </w:p>
        </w:tc>
        <w:tc>
          <w:tcPr>
            <w:tcW w:w="2900" w:type="dxa"/>
            <w:noWrap/>
            <w:vAlign w:val="center"/>
            <w:hideMark/>
          </w:tcPr>
          <w:p w14:paraId="10F8073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Byrsonima cumingiana</w:t>
            </w:r>
          </w:p>
        </w:tc>
        <w:tc>
          <w:tcPr>
            <w:tcW w:w="1431" w:type="dxa"/>
            <w:noWrap/>
            <w:vAlign w:val="center"/>
            <w:hideMark/>
          </w:tcPr>
          <w:p w14:paraId="1639D2E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16,91</w:t>
            </w:r>
          </w:p>
        </w:tc>
        <w:tc>
          <w:tcPr>
            <w:tcW w:w="1332" w:type="dxa"/>
            <w:noWrap/>
            <w:vAlign w:val="center"/>
            <w:hideMark/>
          </w:tcPr>
          <w:p w14:paraId="435D90E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5,82</w:t>
            </w:r>
          </w:p>
        </w:tc>
      </w:tr>
      <w:tr w:rsidR="00EB669C" w:rsidRPr="00D80F87" w14:paraId="2BA5A4B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CF89BE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120</w:t>
            </w:r>
          </w:p>
        </w:tc>
        <w:tc>
          <w:tcPr>
            <w:tcW w:w="1894" w:type="dxa"/>
            <w:noWrap/>
            <w:vAlign w:val="center"/>
            <w:hideMark/>
          </w:tcPr>
          <w:p w14:paraId="0880D50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Olivo negro</w:t>
            </w:r>
          </w:p>
        </w:tc>
        <w:tc>
          <w:tcPr>
            <w:tcW w:w="2900" w:type="dxa"/>
            <w:noWrap/>
            <w:vAlign w:val="center"/>
            <w:hideMark/>
          </w:tcPr>
          <w:p w14:paraId="5179B35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Terminalia buceras</w:t>
            </w:r>
          </w:p>
        </w:tc>
        <w:tc>
          <w:tcPr>
            <w:tcW w:w="1431" w:type="dxa"/>
            <w:noWrap/>
            <w:vAlign w:val="center"/>
            <w:hideMark/>
          </w:tcPr>
          <w:p w14:paraId="44E271E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4,69</w:t>
            </w:r>
          </w:p>
        </w:tc>
        <w:tc>
          <w:tcPr>
            <w:tcW w:w="1332" w:type="dxa"/>
            <w:noWrap/>
            <w:vAlign w:val="center"/>
            <w:hideMark/>
          </w:tcPr>
          <w:p w14:paraId="3E38FF4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2,51</w:t>
            </w:r>
          </w:p>
        </w:tc>
      </w:tr>
      <w:tr w:rsidR="00EB669C" w:rsidRPr="00D80F87" w14:paraId="3DA8589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CAC4E6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121</w:t>
            </w:r>
          </w:p>
        </w:tc>
        <w:tc>
          <w:tcPr>
            <w:tcW w:w="1894" w:type="dxa"/>
            <w:noWrap/>
            <w:vAlign w:val="center"/>
            <w:hideMark/>
          </w:tcPr>
          <w:p w14:paraId="49499EE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Pacó</w:t>
            </w:r>
          </w:p>
        </w:tc>
        <w:tc>
          <w:tcPr>
            <w:tcW w:w="2900" w:type="dxa"/>
            <w:noWrap/>
            <w:vAlign w:val="center"/>
            <w:hideMark/>
          </w:tcPr>
          <w:p w14:paraId="28623F6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Cespedesia macrophylla</w:t>
            </w:r>
          </w:p>
        </w:tc>
        <w:tc>
          <w:tcPr>
            <w:tcW w:w="1431" w:type="dxa"/>
            <w:noWrap/>
            <w:vAlign w:val="center"/>
            <w:hideMark/>
          </w:tcPr>
          <w:p w14:paraId="5C26A4A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3,29</w:t>
            </w:r>
          </w:p>
        </w:tc>
        <w:tc>
          <w:tcPr>
            <w:tcW w:w="1332" w:type="dxa"/>
            <w:noWrap/>
            <w:vAlign w:val="center"/>
            <w:hideMark/>
          </w:tcPr>
          <w:p w14:paraId="5186DBB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1,39</w:t>
            </w:r>
          </w:p>
        </w:tc>
      </w:tr>
      <w:tr w:rsidR="00EB669C" w:rsidRPr="00D80F87" w14:paraId="1372DC11"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E5B99E1"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122</w:t>
            </w:r>
          </w:p>
        </w:tc>
        <w:tc>
          <w:tcPr>
            <w:tcW w:w="1894" w:type="dxa"/>
            <w:noWrap/>
            <w:vAlign w:val="center"/>
            <w:hideMark/>
          </w:tcPr>
          <w:p w14:paraId="1B2B44B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areca</w:t>
            </w:r>
          </w:p>
        </w:tc>
        <w:tc>
          <w:tcPr>
            <w:tcW w:w="2900" w:type="dxa"/>
            <w:noWrap/>
            <w:vAlign w:val="center"/>
            <w:hideMark/>
          </w:tcPr>
          <w:p w14:paraId="65F759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Dypsis lutescens</w:t>
            </w:r>
          </w:p>
        </w:tc>
        <w:tc>
          <w:tcPr>
            <w:tcW w:w="1431" w:type="dxa"/>
            <w:noWrap/>
            <w:vAlign w:val="center"/>
            <w:hideMark/>
          </w:tcPr>
          <w:p w14:paraId="5D3242F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0,83</w:t>
            </w:r>
          </w:p>
        </w:tc>
        <w:tc>
          <w:tcPr>
            <w:tcW w:w="1332" w:type="dxa"/>
            <w:noWrap/>
            <w:vAlign w:val="center"/>
            <w:hideMark/>
          </w:tcPr>
          <w:p w14:paraId="6C40F7E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0,33</w:t>
            </w:r>
          </w:p>
        </w:tc>
      </w:tr>
      <w:tr w:rsidR="00EB669C" w:rsidRPr="00D80F87" w14:paraId="4B98946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87143C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123</w:t>
            </w:r>
          </w:p>
        </w:tc>
        <w:tc>
          <w:tcPr>
            <w:tcW w:w="1894" w:type="dxa"/>
            <w:noWrap/>
            <w:vAlign w:val="center"/>
            <w:hideMark/>
          </w:tcPr>
          <w:p w14:paraId="6C420DB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boba</w:t>
            </w:r>
          </w:p>
        </w:tc>
        <w:tc>
          <w:tcPr>
            <w:tcW w:w="2900" w:type="dxa"/>
            <w:noWrap/>
            <w:vAlign w:val="center"/>
            <w:hideMark/>
          </w:tcPr>
          <w:p w14:paraId="3D144EC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Cyathea sp.</w:t>
            </w:r>
          </w:p>
        </w:tc>
        <w:tc>
          <w:tcPr>
            <w:tcW w:w="1431" w:type="dxa"/>
            <w:noWrap/>
            <w:vAlign w:val="center"/>
            <w:hideMark/>
          </w:tcPr>
          <w:p w14:paraId="4F1F6F3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c>
          <w:tcPr>
            <w:tcW w:w="1332" w:type="dxa"/>
            <w:noWrap/>
            <w:vAlign w:val="center"/>
            <w:hideMark/>
          </w:tcPr>
          <w:p w14:paraId="03FAE7B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0,00</w:t>
            </w:r>
          </w:p>
        </w:tc>
      </w:tr>
      <w:tr w:rsidR="00EB669C" w:rsidRPr="00D80F87" w14:paraId="4684C57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780FD7E"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124</w:t>
            </w:r>
          </w:p>
        </w:tc>
        <w:tc>
          <w:tcPr>
            <w:tcW w:w="1894" w:type="dxa"/>
            <w:noWrap/>
            <w:vAlign w:val="center"/>
            <w:hideMark/>
          </w:tcPr>
          <w:p w14:paraId="6A89A3B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botella</w:t>
            </w:r>
          </w:p>
        </w:tc>
        <w:tc>
          <w:tcPr>
            <w:tcW w:w="2900" w:type="dxa"/>
            <w:noWrap/>
            <w:vAlign w:val="center"/>
            <w:hideMark/>
          </w:tcPr>
          <w:p w14:paraId="3D5A6E4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Roystonea regia</w:t>
            </w:r>
          </w:p>
        </w:tc>
        <w:tc>
          <w:tcPr>
            <w:tcW w:w="1431" w:type="dxa"/>
            <w:noWrap/>
            <w:vAlign w:val="center"/>
            <w:hideMark/>
          </w:tcPr>
          <w:p w14:paraId="5144BE7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14,91</w:t>
            </w:r>
          </w:p>
        </w:tc>
        <w:tc>
          <w:tcPr>
            <w:tcW w:w="1332" w:type="dxa"/>
            <w:noWrap/>
            <w:vAlign w:val="center"/>
            <w:hideMark/>
          </w:tcPr>
          <w:p w14:paraId="554B583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2,08</w:t>
            </w:r>
          </w:p>
        </w:tc>
      </w:tr>
      <w:tr w:rsidR="00EB669C" w:rsidRPr="00D80F87" w14:paraId="5B74FA5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E978379"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125</w:t>
            </w:r>
          </w:p>
        </w:tc>
        <w:tc>
          <w:tcPr>
            <w:tcW w:w="1894" w:type="dxa"/>
            <w:noWrap/>
            <w:vAlign w:val="center"/>
            <w:hideMark/>
          </w:tcPr>
          <w:p w14:paraId="459BA9B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chonta</w:t>
            </w:r>
          </w:p>
        </w:tc>
        <w:tc>
          <w:tcPr>
            <w:tcW w:w="2900" w:type="dxa"/>
            <w:noWrap/>
            <w:vAlign w:val="center"/>
            <w:hideMark/>
          </w:tcPr>
          <w:p w14:paraId="7FCB064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Bactris gasipaes</w:t>
            </w:r>
          </w:p>
        </w:tc>
        <w:tc>
          <w:tcPr>
            <w:tcW w:w="1431" w:type="dxa"/>
            <w:noWrap/>
            <w:vAlign w:val="center"/>
            <w:hideMark/>
          </w:tcPr>
          <w:p w14:paraId="2ABCDD7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c>
          <w:tcPr>
            <w:tcW w:w="1332" w:type="dxa"/>
            <w:noWrap/>
            <w:vAlign w:val="center"/>
            <w:hideMark/>
          </w:tcPr>
          <w:p w14:paraId="2A88C18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0,02</w:t>
            </w:r>
          </w:p>
        </w:tc>
      </w:tr>
      <w:tr w:rsidR="00EB669C" w:rsidRPr="00D80F87" w14:paraId="122654D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1B57C9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126</w:t>
            </w:r>
          </w:p>
        </w:tc>
        <w:tc>
          <w:tcPr>
            <w:tcW w:w="1894" w:type="dxa"/>
            <w:noWrap/>
            <w:vAlign w:val="center"/>
            <w:hideMark/>
          </w:tcPr>
          <w:p w14:paraId="1A7A105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de coco</w:t>
            </w:r>
          </w:p>
        </w:tc>
        <w:tc>
          <w:tcPr>
            <w:tcW w:w="2900" w:type="dxa"/>
            <w:noWrap/>
            <w:vAlign w:val="center"/>
            <w:hideMark/>
          </w:tcPr>
          <w:p w14:paraId="57D19EC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Cocos nucifera</w:t>
            </w:r>
          </w:p>
        </w:tc>
        <w:tc>
          <w:tcPr>
            <w:tcW w:w="1431" w:type="dxa"/>
            <w:noWrap/>
            <w:vAlign w:val="center"/>
            <w:hideMark/>
          </w:tcPr>
          <w:p w14:paraId="1FC491C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17,06</w:t>
            </w:r>
          </w:p>
        </w:tc>
        <w:tc>
          <w:tcPr>
            <w:tcW w:w="1332" w:type="dxa"/>
            <w:noWrap/>
            <w:vAlign w:val="center"/>
            <w:hideMark/>
          </w:tcPr>
          <w:p w14:paraId="5319718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7,99</w:t>
            </w:r>
          </w:p>
        </w:tc>
      </w:tr>
      <w:tr w:rsidR="00EB669C" w:rsidRPr="00D80F87" w14:paraId="167C3B9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3927AE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127</w:t>
            </w:r>
          </w:p>
        </w:tc>
        <w:tc>
          <w:tcPr>
            <w:tcW w:w="1894" w:type="dxa"/>
            <w:noWrap/>
            <w:vAlign w:val="center"/>
            <w:hideMark/>
          </w:tcPr>
          <w:p w14:paraId="0582AB5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del viajero</w:t>
            </w:r>
          </w:p>
        </w:tc>
        <w:tc>
          <w:tcPr>
            <w:tcW w:w="2900" w:type="dxa"/>
            <w:noWrap/>
            <w:vAlign w:val="center"/>
            <w:hideMark/>
          </w:tcPr>
          <w:p w14:paraId="00F503C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Ravenala madagascariencis</w:t>
            </w:r>
          </w:p>
        </w:tc>
        <w:tc>
          <w:tcPr>
            <w:tcW w:w="1431" w:type="dxa"/>
            <w:noWrap/>
            <w:vAlign w:val="center"/>
            <w:hideMark/>
          </w:tcPr>
          <w:p w14:paraId="529DA4F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0,33</w:t>
            </w:r>
          </w:p>
        </w:tc>
        <w:tc>
          <w:tcPr>
            <w:tcW w:w="1332" w:type="dxa"/>
            <w:noWrap/>
            <w:vAlign w:val="center"/>
            <w:hideMark/>
          </w:tcPr>
          <w:p w14:paraId="04CF0EE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0,09</w:t>
            </w:r>
          </w:p>
        </w:tc>
      </w:tr>
      <w:tr w:rsidR="00EB669C" w:rsidRPr="00D80F87" w14:paraId="6AE8E687"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706F11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128</w:t>
            </w:r>
          </w:p>
        </w:tc>
        <w:tc>
          <w:tcPr>
            <w:tcW w:w="1894" w:type="dxa"/>
            <w:noWrap/>
            <w:vAlign w:val="center"/>
            <w:hideMark/>
          </w:tcPr>
          <w:p w14:paraId="205CB68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madagascar</w:t>
            </w:r>
          </w:p>
        </w:tc>
        <w:tc>
          <w:tcPr>
            <w:tcW w:w="2900" w:type="dxa"/>
            <w:noWrap/>
            <w:vAlign w:val="center"/>
            <w:hideMark/>
          </w:tcPr>
          <w:p w14:paraId="1FD366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Dypsis mamadagascariensis</w:t>
            </w:r>
          </w:p>
        </w:tc>
        <w:tc>
          <w:tcPr>
            <w:tcW w:w="1431" w:type="dxa"/>
            <w:noWrap/>
            <w:vAlign w:val="center"/>
            <w:hideMark/>
          </w:tcPr>
          <w:p w14:paraId="0C1BE02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0,22</w:t>
            </w:r>
          </w:p>
        </w:tc>
        <w:tc>
          <w:tcPr>
            <w:tcW w:w="1332" w:type="dxa"/>
            <w:noWrap/>
            <w:vAlign w:val="center"/>
            <w:hideMark/>
          </w:tcPr>
          <w:p w14:paraId="2473008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5BAAE27C"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3E0C9E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129</w:t>
            </w:r>
          </w:p>
        </w:tc>
        <w:tc>
          <w:tcPr>
            <w:tcW w:w="1894" w:type="dxa"/>
            <w:noWrap/>
            <w:vAlign w:val="center"/>
            <w:hideMark/>
          </w:tcPr>
          <w:p w14:paraId="61AF266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Palma manilla</w:t>
            </w:r>
          </w:p>
        </w:tc>
        <w:tc>
          <w:tcPr>
            <w:tcW w:w="2900" w:type="dxa"/>
            <w:noWrap/>
            <w:vAlign w:val="center"/>
            <w:hideMark/>
          </w:tcPr>
          <w:p w14:paraId="1760CB5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Adonidia merrillii</w:t>
            </w:r>
          </w:p>
        </w:tc>
        <w:tc>
          <w:tcPr>
            <w:tcW w:w="1431" w:type="dxa"/>
            <w:noWrap/>
            <w:vAlign w:val="center"/>
            <w:hideMark/>
          </w:tcPr>
          <w:p w14:paraId="776633A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0,11</w:t>
            </w:r>
          </w:p>
        </w:tc>
        <w:tc>
          <w:tcPr>
            <w:tcW w:w="1332" w:type="dxa"/>
            <w:noWrap/>
            <w:vAlign w:val="center"/>
            <w:hideMark/>
          </w:tcPr>
          <w:p w14:paraId="26D8867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7CEEA22E"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5BFA0C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130</w:t>
            </w:r>
          </w:p>
        </w:tc>
        <w:tc>
          <w:tcPr>
            <w:tcW w:w="1894" w:type="dxa"/>
            <w:noWrap/>
            <w:vAlign w:val="center"/>
            <w:hideMark/>
          </w:tcPr>
          <w:p w14:paraId="638834E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Pategallina</w:t>
            </w:r>
          </w:p>
        </w:tc>
        <w:tc>
          <w:tcPr>
            <w:tcW w:w="2900" w:type="dxa"/>
            <w:noWrap/>
            <w:vAlign w:val="center"/>
            <w:hideMark/>
          </w:tcPr>
          <w:p w14:paraId="7B61913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Schefflera morototoni </w:t>
            </w:r>
          </w:p>
        </w:tc>
        <w:tc>
          <w:tcPr>
            <w:tcW w:w="1431" w:type="dxa"/>
            <w:noWrap/>
            <w:vAlign w:val="center"/>
            <w:hideMark/>
          </w:tcPr>
          <w:p w14:paraId="690D30B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43,33</w:t>
            </w:r>
          </w:p>
        </w:tc>
        <w:tc>
          <w:tcPr>
            <w:tcW w:w="1332" w:type="dxa"/>
            <w:noWrap/>
            <w:vAlign w:val="center"/>
            <w:hideMark/>
          </w:tcPr>
          <w:p w14:paraId="3A12C3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25,47</w:t>
            </w:r>
          </w:p>
        </w:tc>
      </w:tr>
      <w:tr w:rsidR="00EB669C" w:rsidRPr="00D80F87" w14:paraId="7C62DDA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9D0B193"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131</w:t>
            </w:r>
          </w:p>
        </w:tc>
        <w:tc>
          <w:tcPr>
            <w:tcW w:w="1894" w:type="dxa"/>
            <w:noWrap/>
            <w:vAlign w:val="center"/>
            <w:hideMark/>
          </w:tcPr>
          <w:p w14:paraId="06393FC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Pera de malaca</w:t>
            </w:r>
          </w:p>
        </w:tc>
        <w:tc>
          <w:tcPr>
            <w:tcW w:w="2900" w:type="dxa"/>
            <w:noWrap/>
            <w:vAlign w:val="center"/>
            <w:hideMark/>
          </w:tcPr>
          <w:p w14:paraId="5D5073E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Syzygium malaccense</w:t>
            </w:r>
          </w:p>
        </w:tc>
        <w:tc>
          <w:tcPr>
            <w:tcW w:w="1431" w:type="dxa"/>
            <w:noWrap/>
            <w:vAlign w:val="center"/>
            <w:hideMark/>
          </w:tcPr>
          <w:p w14:paraId="727C6BF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6,26</w:t>
            </w:r>
          </w:p>
        </w:tc>
        <w:tc>
          <w:tcPr>
            <w:tcW w:w="1332" w:type="dxa"/>
            <w:noWrap/>
            <w:vAlign w:val="center"/>
            <w:hideMark/>
          </w:tcPr>
          <w:p w14:paraId="2A46E24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2,91</w:t>
            </w:r>
          </w:p>
        </w:tc>
      </w:tr>
      <w:tr w:rsidR="00EB669C" w:rsidRPr="00D80F87" w14:paraId="5007C7F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7DE7482"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132</w:t>
            </w:r>
          </w:p>
        </w:tc>
        <w:tc>
          <w:tcPr>
            <w:tcW w:w="1894" w:type="dxa"/>
            <w:noWrap/>
            <w:vAlign w:val="center"/>
            <w:hideMark/>
          </w:tcPr>
          <w:p w14:paraId="2C28907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Pino patula</w:t>
            </w:r>
          </w:p>
        </w:tc>
        <w:tc>
          <w:tcPr>
            <w:tcW w:w="2900" w:type="dxa"/>
            <w:noWrap/>
            <w:vAlign w:val="center"/>
            <w:hideMark/>
          </w:tcPr>
          <w:p w14:paraId="2B3A2A9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Pinus patula</w:t>
            </w:r>
          </w:p>
        </w:tc>
        <w:tc>
          <w:tcPr>
            <w:tcW w:w="1431" w:type="dxa"/>
            <w:noWrap/>
            <w:vAlign w:val="center"/>
            <w:hideMark/>
          </w:tcPr>
          <w:p w14:paraId="718015F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c>
          <w:tcPr>
            <w:tcW w:w="1332" w:type="dxa"/>
            <w:noWrap/>
            <w:vAlign w:val="center"/>
            <w:hideMark/>
          </w:tcPr>
          <w:p w14:paraId="59D80A1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0,01</w:t>
            </w:r>
          </w:p>
        </w:tc>
      </w:tr>
      <w:tr w:rsidR="00EB669C" w:rsidRPr="00D80F87" w14:paraId="52C51C5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58FC7C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133</w:t>
            </w:r>
          </w:p>
        </w:tc>
        <w:tc>
          <w:tcPr>
            <w:tcW w:w="1894" w:type="dxa"/>
            <w:noWrap/>
            <w:vAlign w:val="center"/>
            <w:hideMark/>
          </w:tcPr>
          <w:p w14:paraId="07F087E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Riñón</w:t>
            </w:r>
          </w:p>
        </w:tc>
        <w:tc>
          <w:tcPr>
            <w:tcW w:w="2900" w:type="dxa"/>
            <w:noWrap/>
            <w:vAlign w:val="center"/>
            <w:hideMark/>
          </w:tcPr>
          <w:p w14:paraId="319A2B2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Ochoterenaea colombiana </w:t>
            </w:r>
          </w:p>
        </w:tc>
        <w:tc>
          <w:tcPr>
            <w:tcW w:w="1431" w:type="dxa"/>
            <w:noWrap/>
            <w:vAlign w:val="center"/>
            <w:hideMark/>
          </w:tcPr>
          <w:p w14:paraId="0276D55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15,46</w:t>
            </w:r>
          </w:p>
        </w:tc>
        <w:tc>
          <w:tcPr>
            <w:tcW w:w="1332" w:type="dxa"/>
            <w:noWrap/>
            <w:vAlign w:val="center"/>
            <w:hideMark/>
          </w:tcPr>
          <w:p w14:paraId="23E2E70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6,91</w:t>
            </w:r>
          </w:p>
        </w:tc>
      </w:tr>
      <w:tr w:rsidR="00EB669C" w:rsidRPr="00D80F87" w14:paraId="19FAE1E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EDDBDBA"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134</w:t>
            </w:r>
          </w:p>
        </w:tc>
        <w:tc>
          <w:tcPr>
            <w:tcW w:w="1894" w:type="dxa"/>
            <w:noWrap/>
            <w:vAlign w:val="center"/>
            <w:hideMark/>
          </w:tcPr>
          <w:p w14:paraId="4BC46D4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Ruagea</w:t>
            </w:r>
          </w:p>
        </w:tc>
        <w:tc>
          <w:tcPr>
            <w:tcW w:w="2900" w:type="dxa"/>
            <w:noWrap/>
            <w:vAlign w:val="center"/>
            <w:hideMark/>
          </w:tcPr>
          <w:p w14:paraId="49A0F51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Ruagea pubecens</w:t>
            </w:r>
          </w:p>
        </w:tc>
        <w:tc>
          <w:tcPr>
            <w:tcW w:w="1431" w:type="dxa"/>
            <w:noWrap/>
            <w:vAlign w:val="center"/>
            <w:hideMark/>
          </w:tcPr>
          <w:p w14:paraId="3EE6507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0,19</w:t>
            </w:r>
          </w:p>
        </w:tc>
        <w:tc>
          <w:tcPr>
            <w:tcW w:w="1332" w:type="dxa"/>
            <w:noWrap/>
            <w:vAlign w:val="center"/>
            <w:hideMark/>
          </w:tcPr>
          <w:p w14:paraId="24A99D0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r>
      <w:tr w:rsidR="00EB669C" w:rsidRPr="00D80F87" w14:paraId="0B06BCCD"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8BA11A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135</w:t>
            </w:r>
          </w:p>
        </w:tc>
        <w:tc>
          <w:tcPr>
            <w:tcW w:w="1894" w:type="dxa"/>
            <w:noWrap/>
            <w:vAlign w:val="center"/>
            <w:hideMark/>
          </w:tcPr>
          <w:p w14:paraId="2543CAE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Salvión</w:t>
            </w:r>
          </w:p>
        </w:tc>
        <w:tc>
          <w:tcPr>
            <w:tcW w:w="2900" w:type="dxa"/>
            <w:noWrap/>
            <w:vAlign w:val="center"/>
            <w:hideMark/>
          </w:tcPr>
          <w:p w14:paraId="34CB98D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Buddleja americana</w:t>
            </w:r>
          </w:p>
        </w:tc>
        <w:tc>
          <w:tcPr>
            <w:tcW w:w="1431" w:type="dxa"/>
            <w:noWrap/>
            <w:vAlign w:val="center"/>
            <w:hideMark/>
          </w:tcPr>
          <w:p w14:paraId="01B4692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0,31</w:t>
            </w:r>
          </w:p>
        </w:tc>
        <w:tc>
          <w:tcPr>
            <w:tcW w:w="1332" w:type="dxa"/>
            <w:noWrap/>
            <w:vAlign w:val="center"/>
            <w:hideMark/>
          </w:tcPr>
          <w:p w14:paraId="01328AE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r>
      <w:tr w:rsidR="00EB669C" w:rsidRPr="00D80F87" w14:paraId="6626FB2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C85AD8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136</w:t>
            </w:r>
          </w:p>
        </w:tc>
        <w:tc>
          <w:tcPr>
            <w:tcW w:w="1894" w:type="dxa"/>
            <w:noWrap/>
            <w:vAlign w:val="center"/>
            <w:hideMark/>
          </w:tcPr>
          <w:p w14:paraId="4F5EEF7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Samán</w:t>
            </w:r>
          </w:p>
        </w:tc>
        <w:tc>
          <w:tcPr>
            <w:tcW w:w="2900" w:type="dxa"/>
            <w:noWrap/>
            <w:vAlign w:val="center"/>
            <w:hideMark/>
          </w:tcPr>
          <w:p w14:paraId="08146E1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Samanea saman</w:t>
            </w:r>
          </w:p>
        </w:tc>
        <w:tc>
          <w:tcPr>
            <w:tcW w:w="1431" w:type="dxa"/>
            <w:noWrap/>
            <w:vAlign w:val="center"/>
            <w:hideMark/>
          </w:tcPr>
          <w:p w14:paraId="12D0FA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54,42</w:t>
            </w:r>
          </w:p>
        </w:tc>
        <w:tc>
          <w:tcPr>
            <w:tcW w:w="1332" w:type="dxa"/>
            <w:noWrap/>
            <w:vAlign w:val="center"/>
            <w:hideMark/>
          </w:tcPr>
          <w:p w14:paraId="76278BB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19,93</w:t>
            </w:r>
          </w:p>
        </w:tc>
      </w:tr>
      <w:tr w:rsidR="00EB669C" w:rsidRPr="00D80F87" w14:paraId="108F8DA8"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07E4976"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137</w:t>
            </w:r>
          </w:p>
        </w:tc>
        <w:tc>
          <w:tcPr>
            <w:tcW w:w="1894" w:type="dxa"/>
            <w:noWrap/>
            <w:vAlign w:val="center"/>
            <w:hideMark/>
          </w:tcPr>
          <w:p w14:paraId="07D4E7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Sauco</w:t>
            </w:r>
          </w:p>
        </w:tc>
        <w:tc>
          <w:tcPr>
            <w:tcW w:w="2900" w:type="dxa"/>
            <w:noWrap/>
            <w:vAlign w:val="center"/>
            <w:hideMark/>
          </w:tcPr>
          <w:p w14:paraId="0DB34D0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Sambucus nigra</w:t>
            </w:r>
          </w:p>
        </w:tc>
        <w:tc>
          <w:tcPr>
            <w:tcW w:w="1431" w:type="dxa"/>
            <w:noWrap/>
            <w:vAlign w:val="center"/>
            <w:hideMark/>
          </w:tcPr>
          <w:p w14:paraId="329EF6C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0,11</w:t>
            </w:r>
          </w:p>
        </w:tc>
        <w:tc>
          <w:tcPr>
            <w:tcW w:w="1332" w:type="dxa"/>
            <w:noWrap/>
            <w:vAlign w:val="center"/>
            <w:hideMark/>
          </w:tcPr>
          <w:p w14:paraId="176ECBD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568E9CFB"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6E3A0FE0"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138</w:t>
            </w:r>
          </w:p>
        </w:tc>
        <w:tc>
          <w:tcPr>
            <w:tcW w:w="1894" w:type="dxa"/>
            <w:noWrap/>
            <w:vAlign w:val="center"/>
            <w:hideMark/>
          </w:tcPr>
          <w:p w14:paraId="44800284"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Suribio</w:t>
            </w:r>
          </w:p>
        </w:tc>
        <w:tc>
          <w:tcPr>
            <w:tcW w:w="2900" w:type="dxa"/>
            <w:noWrap/>
            <w:vAlign w:val="center"/>
            <w:hideMark/>
          </w:tcPr>
          <w:p w14:paraId="7DED670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Inga heterophylla </w:t>
            </w:r>
          </w:p>
        </w:tc>
        <w:tc>
          <w:tcPr>
            <w:tcW w:w="1431" w:type="dxa"/>
            <w:noWrap/>
            <w:vAlign w:val="center"/>
            <w:hideMark/>
          </w:tcPr>
          <w:p w14:paraId="1796790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0,39</w:t>
            </w:r>
          </w:p>
        </w:tc>
        <w:tc>
          <w:tcPr>
            <w:tcW w:w="1332" w:type="dxa"/>
            <w:noWrap/>
            <w:vAlign w:val="center"/>
            <w:hideMark/>
          </w:tcPr>
          <w:p w14:paraId="02AD89D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0C29C46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8291DC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139</w:t>
            </w:r>
          </w:p>
        </w:tc>
        <w:tc>
          <w:tcPr>
            <w:tcW w:w="1894" w:type="dxa"/>
            <w:noWrap/>
            <w:vAlign w:val="center"/>
            <w:hideMark/>
          </w:tcPr>
          <w:p w14:paraId="1C684EE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Tabaquillo</w:t>
            </w:r>
          </w:p>
        </w:tc>
        <w:tc>
          <w:tcPr>
            <w:tcW w:w="2900" w:type="dxa"/>
            <w:noWrap/>
            <w:vAlign w:val="center"/>
            <w:hideMark/>
          </w:tcPr>
          <w:p w14:paraId="68A7FE8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Aegiphila integrifolia</w:t>
            </w:r>
          </w:p>
        </w:tc>
        <w:tc>
          <w:tcPr>
            <w:tcW w:w="1431" w:type="dxa"/>
            <w:noWrap/>
            <w:vAlign w:val="center"/>
            <w:hideMark/>
          </w:tcPr>
          <w:p w14:paraId="0FDCA8F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0,29</w:t>
            </w:r>
          </w:p>
        </w:tc>
        <w:tc>
          <w:tcPr>
            <w:tcW w:w="1332" w:type="dxa"/>
            <w:noWrap/>
            <w:vAlign w:val="center"/>
            <w:hideMark/>
          </w:tcPr>
          <w:p w14:paraId="1F4A9B0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0,08</w:t>
            </w:r>
          </w:p>
        </w:tc>
      </w:tr>
      <w:tr w:rsidR="00EB669C" w:rsidRPr="00D80F87" w14:paraId="74FFF5E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960054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140</w:t>
            </w:r>
          </w:p>
        </w:tc>
        <w:tc>
          <w:tcPr>
            <w:tcW w:w="1894" w:type="dxa"/>
            <w:noWrap/>
            <w:vAlign w:val="center"/>
            <w:hideMark/>
          </w:tcPr>
          <w:p w14:paraId="33B80DB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Tachuelo</w:t>
            </w:r>
          </w:p>
        </w:tc>
        <w:tc>
          <w:tcPr>
            <w:tcW w:w="2900" w:type="dxa"/>
            <w:noWrap/>
            <w:vAlign w:val="center"/>
            <w:hideMark/>
          </w:tcPr>
          <w:p w14:paraId="36F264B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Zanthoxylum lenticulare</w:t>
            </w:r>
          </w:p>
        </w:tc>
        <w:tc>
          <w:tcPr>
            <w:tcW w:w="1431" w:type="dxa"/>
            <w:noWrap/>
            <w:vAlign w:val="center"/>
            <w:hideMark/>
          </w:tcPr>
          <w:p w14:paraId="0C0FA94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8,89</w:t>
            </w:r>
          </w:p>
        </w:tc>
        <w:tc>
          <w:tcPr>
            <w:tcW w:w="1332" w:type="dxa"/>
            <w:noWrap/>
            <w:vAlign w:val="center"/>
            <w:hideMark/>
          </w:tcPr>
          <w:p w14:paraId="4FDD39D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4,34</w:t>
            </w:r>
          </w:p>
        </w:tc>
      </w:tr>
      <w:tr w:rsidR="00EB669C" w:rsidRPr="00D80F87" w14:paraId="0A1EE6F2"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A892C6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141</w:t>
            </w:r>
          </w:p>
        </w:tc>
        <w:tc>
          <w:tcPr>
            <w:tcW w:w="1894" w:type="dxa"/>
            <w:noWrap/>
            <w:vAlign w:val="center"/>
            <w:hideMark/>
          </w:tcPr>
          <w:p w14:paraId="1B795FE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Teca</w:t>
            </w:r>
          </w:p>
        </w:tc>
        <w:tc>
          <w:tcPr>
            <w:tcW w:w="2900" w:type="dxa"/>
            <w:noWrap/>
            <w:vAlign w:val="center"/>
            <w:hideMark/>
          </w:tcPr>
          <w:p w14:paraId="1A62189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Tectona grandis </w:t>
            </w:r>
          </w:p>
        </w:tc>
        <w:tc>
          <w:tcPr>
            <w:tcW w:w="1431" w:type="dxa"/>
            <w:noWrap/>
            <w:vAlign w:val="center"/>
            <w:hideMark/>
          </w:tcPr>
          <w:p w14:paraId="4056E8C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19,73</w:t>
            </w:r>
          </w:p>
        </w:tc>
        <w:tc>
          <w:tcPr>
            <w:tcW w:w="1332" w:type="dxa"/>
            <w:noWrap/>
            <w:vAlign w:val="center"/>
            <w:hideMark/>
          </w:tcPr>
          <w:p w14:paraId="612CAE1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7,06</w:t>
            </w:r>
          </w:p>
        </w:tc>
      </w:tr>
      <w:tr w:rsidR="00EB669C" w:rsidRPr="00D80F87" w14:paraId="0EB61F1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E8E95CC"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142</w:t>
            </w:r>
          </w:p>
        </w:tc>
        <w:tc>
          <w:tcPr>
            <w:tcW w:w="1894" w:type="dxa"/>
            <w:noWrap/>
            <w:vAlign w:val="center"/>
            <w:hideMark/>
          </w:tcPr>
          <w:p w14:paraId="1F15A2A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Toronja</w:t>
            </w:r>
          </w:p>
        </w:tc>
        <w:tc>
          <w:tcPr>
            <w:tcW w:w="2900" w:type="dxa"/>
            <w:noWrap/>
            <w:vAlign w:val="center"/>
            <w:hideMark/>
          </w:tcPr>
          <w:p w14:paraId="1C0EB27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Citrus grandis</w:t>
            </w:r>
          </w:p>
        </w:tc>
        <w:tc>
          <w:tcPr>
            <w:tcW w:w="1431" w:type="dxa"/>
            <w:noWrap/>
            <w:vAlign w:val="center"/>
            <w:hideMark/>
          </w:tcPr>
          <w:p w14:paraId="7AE092F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0,28</w:t>
            </w:r>
          </w:p>
        </w:tc>
        <w:tc>
          <w:tcPr>
            <w:tcW w:w="1332" w:type="dxa"/>
            <w:noWrap/>
            <w:vAlign w:val="center"/>
            <w:hideMark/>
          </w:tcPr>
          <w:p w14:paraId="1472AF2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0,11</w:t>
            </w:r>
          </w:p>
        </w:tc>
      </w:tr>
      <w:tr w:rsidR="00EB669C" w:rsidRPr="00D80F87" w14:paraId="65737FE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7BD3B0D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143</w:t>
            </w:r>
          </w:p>
        </w:tc>
        <w:tc>
          <w:tcPr>
            <w:tcW w:w="1894" w:type="dxa"/>
            <w:noWrap/>
            <w:vAlign w:val="center"/>
            <w:hideMark/>
          </w:tcPr>
          <w:p w14:paraId="0333E8C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Totumito</w:t>
            </w:r>
          </w:p>
        </w:tc>
        <w:tc>
          <w:tcPr>
            <w:tcW w:w="2900" w:type="dxa"/>
            <w:noWrap/>
            <w:vAlign w:val="center"/>
            <w:hideMark/>
          </w:tcPr>
          <w:p w14:paraId="79759E1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Aegiphila bogotensis</w:t>
            </w:r>
          </w:p>
        </w:tc>
        <w:tc>
          <w:tcPr>
            <w:tcW w:w="1431" w:type="dxa"/>
            <w:noWrap/>
            <w:vAlign w:val="center"/>
            <w:hideMark/>
          </w:tcPr>
          <w:p w14:paraId="303FA27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0,41</w:t>
            </w:r>
          </w:p>
        </w:tc>
        <w:tc>
          <w:tcPr>
            <w:tcW w:w="1332" w:type="dxa"/>
            <w:noWrap/>
            <w:vAlign w:val="center"/>
            <w:hideMark/>
          </w:tcPr>
          <w:p w14:paraId="1449920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0,15</w:t>
            </w:r>
          </w:p>
        </w:tc>
      </w:tr>
      <w:tr w:rsidR="00EB669C" w:rsidRPr="00D80F87" w14:paraId="19B479F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AFF1365"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144</w:t>
            </w:r>
          </w:p>
        </w:tc>
        <w:tc>
          <w:tcPr>
            <w:tcW w:w="1894" w:type="dxa"/>
            <w:noWrap/>
            <w:vAlign w:val="center"/>
            <w:hideMark/>
          </w:tcPr>
          <w:p w14:paraId="4697C5E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Totumo</w:t>
            </w:r>
          </w:p>
        </w:tc>
        <w:tc>
          <w:tcPr>
            <w:tcW w:w="2900" w:type="dxa"/>
            <w:noWrap/>
            <w:vAlign w:val="center"/>
            <w:hideMark/>
          </w:tcPr>
          <w:p w14:paraId="47913D2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Crescentia cujete</w:t>
            </w:r>
          </w:p>
        </w:tc>
        <w:tc>
          <w:tcPr>
            <w:tcW w:w="1431" w:type="dxa"/>
            <w:noWrap/>
            <w:vAlign w:val="center"/>
            <w:hideMark/>
          </w:tcPr>
          <w:p w14:paraId="29E437D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0,30</w:t>
            </w:r>
          </w:p>
        </w:tc>
        <w:tc>
          <w:tcPr>
            <w:tcW w:w="1332" w:type="dxa"/>
            <w:noWrap/>
            <w:vAlign w:val="center"/>
            <w:hideMark/>
          </w:tcPr>
          <w:p w14:paraId="333F2D2A"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r>
      <w:tr w:rsidR="00EB669C" w:rsidRPr="00D80F87" w14:paraId="526F604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BB83DDE"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145</w:t>
            </w:r>
          </w:p>
        </w:tc>
        <w:tc>
          <w:tcPr>
            <w:tcW w:w="1894" w:type="dxa"/>
            <w:noWrap/>
            <w:vAlign w:val="center"/>
            <w:hideMark/>
          </w:tcPr>
          <w:p w14:paraId="262A4385"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Trompeto</w:t>
            </w:r>
          </w:p>
        </w:tc>
        <w:tc>
          <w:tcPr>
            <w:tcW w:w="2900" w:type="dxa"/>
            <w:noWrap/>
            <w:vAlign w:val="center"/>
            <w:hideMark/>
          </w:tcPr>
          <w:p w14:paraId="3E6CFEF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Boconia frutecens</w:t>
            </w:r>
          </w:p>
        </w:tc>
        <w:tc>
          <w:tcPr>
            <w:tcW w:w="1431" w:type="dxa"/>
            <w:noWrap/>
            <w:vAlign w:val="center"/>
            <w:hideMark/>
          </w:tcPr>
          <w:p w14:paraId="767D0A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0,25</w:t>
            </w:r>
          </w:p>
        </w:tc>
        <w:tc>
          <w:tcPr>
            <w:tcW w:w="1332" w:type="dxa"/>
            <w:noWrap/>
            <w:vAlign w:val="center"/>
            <w:hideMark/>
          </w:tcPr>
          <w:p w14:paraId="3614AE4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0,09</w:t>
            </w:r>
          </w:p>
        </w:tc>
      </w:tr>
      <w:tr w:rsidR="00EB669C" w:rsidRPr="00D80F87" w14:paraId="508196EF"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5CCF58F"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146</w:t>
            </w:r>
          </w:p>
        </w:tc>
        <w:tc>
          <w:tcPr>
            <w:tcW w:w="1894" w:type="dxa"/>
            <w:noWrap/>
            <w:vAlign w:val="center"/>
            <w:hideMark/>
          </w:tcPr>
          <w:p w14:paraId="72F5352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Trompillo</w:t>
            </w:r>
          </w:p>
        </w:tc>
        <w:tc>
          <w:tcPr>
            <w:tcW w:w="2900" w:type="dxa"/>
            <w:noWrap/>
            <w:vAlign w:val="center"/>
            <w:hideMark/>
          </w:tcPr>
          <w:p w14:paraId="440520F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Guarea guidonia</w:t>
            </w:r>
          </w:p>
        </w:tc>
        <w:tc>
          <w:tcPr>
            <w:tcW w:w="1431" w:type="dxa"/>
            <w:noWrap/>
            <w:vAlign w:val="center"/>
            <w:hideMark/>
          </w:tcPr>
          <w:p w14:paraId="13CD762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13,00</w:t>
            </w:r>
          </w:p>
        </w:tc>
        <w:tc>
          <w:tcPr>
            <w:tcW w:w="1332" w:type="dxa"/>
            <w:noWrap/>
            <w:vAlign w:val="center"/>
            <w:hideMark/>
          </w:tcPr>
          <w:p w14:paraId="4C39626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4,57</w:t>
            </w:r>
          </w:p>
        </w:tc>
      </w:tr>
      <w:tr w:rsidR="00EB669C" w:rsidRPr="00D80F87" w14:paraId="5A2B446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16883687"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147</w:t>
            </w:r>
          </w:p>
        </w:tc>
        <w:tc>
          <w:tcPr>
            <w:tcW w:w="1894" w:type="dxa"/>
            <w:noWrap/>
            <w:vAlign w:val="center"/>
            <w:hideMark/>
          </w:tcPr>
          <w:p w14:paraId="02A09B82"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Tulipán africano</w:t>
            </w:r>
          </w:p>
        </w:tc>
        <w:tc>
          <w:tcPr>
            <w:tcW w:w="2900" w:type="dxa"/>
            <w:noWrap/>
            <w:vAlign w:val="center"/>
            <w:hideMark/>
          </w:tcPr>
          <w:p w14:paraId="667A82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Spathodea campanulata </w:t>
            </w:r>
          </w:p>
        </w:tc>
        <w:tc>
          <w:tcPr>
            <w:tcW w:w="1431" w:type="dxa"/>
            <w:noWrap/>
            <w:vAlign w:val="center"/>
            <w:hideMark/>
          </w:tcPr>
          <w:p w14:paraId="04DECC7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10,66</w:t>
            </w:r>
          </w:p>
        </w:tc>
        <w:tc>
          <w:tcPr>
            <w:tcW w:w="1332" w:type="dxa"/>
            <w:noWrap/>
            <w:vAlign w:val="center"/>
            <w:hideMark/>
          </w:tcPr>
          <w:p w14:paraId="7255A1C0"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5,06</w:t>
            </w:r>
          </w:p>
        </w:tc>
      </w:tr>
      <w:tr w:rsidR="00EB669C" w:rsidRPr="00D80F87" w14:paraId="6A077EE6"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48EAF9D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148</w:t>
            </w:r>
          </w:p>
        </w:tc>
        <w:tc>
          <w:tcPr>
            <w:tcW w:w="1894" w:type="dxa"/>
            <w:noWrap/>
            <w:vAlign w:val="center"/>
            <w:hideMark/>
          </w:tcPr>
          <w:p w14:paraId="79801E5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Uvito</w:t>
            </w:r>
          </w:p>
        </w:tc>
        <w:tc>
          <w:tcPr>
            <w:tcW w:w="2900" w:type="dxa"/>
            <w:noWrap/>
            <w:vAlign w:val="center"/>
            <w:hideMark/>
          </w:tcPr>
          <w:p w14:paraId="431A1E3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Henriettea goudotiana</w:t>
            </w:r>
          </w:p>
        </w:tc>
        <w:tc>
          <w:tcPr>
            <w:tcW w:w="1431" w:type="dxa"/>
            <w:noWrap/>
            <w:vAlign w:val="center"/>
            <w:hideMark/>
          </w:tcPr>
          <w:p w14:paraId="5C061FF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0,13</w:t>
            </w:r>
          </w:p>
        </w:tc>
        <w:tc>
          <w:tcPr>
            <w:tcW w:w="1332" w:type="dxa"/>
            <w:noWrap/>
            <w:vAlign w:val="center"/>
            <w:hideMark/>
          </w:tcPr>
          <w:p w14:paraId="7205F7F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0,05</w:t>
            </w:r>
          </w:p>
        </w:tc>
      </w:tr>
      <w:tr w:rsidR="00EB669C" w:rsidRPr="00D80F87" w14:paraId="35DA2C4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C9C1D3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149</w:t>
            </w:r>
          </w:p>
        </w:tc>
        <w:tc>
          <w:tcPr>
            <w:tcW w:w="1894" w:type="dxa"/>
            <w:noWrap/>
            <w:vAlign w:val="center"/>
            <w:hideMark/>
          </w:tcPr>
          <w:p w14:paraId="4C1A8547"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Vainillo</w:t>
            </w:r>
          </w:p>
        </w:tc>
        <w:tc>
          <w:tcPr>
            <w:tcW w:w="2900" w:type="dxa"/>
            <w:noWrap/>
            <w:vAlign w:val="center"/>
            <w:hideMark/>
          </w:tcPr>
          <w:p w14:paraId="3077BFA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Senna spectabilis</w:t>
            </w:r>
          </w:p>
        </w:tc>
        <w:tc>
          <w:tcPr>
            <w:tcW w:w="1431" w:type="dxa"/>
            <w:noWrap/>
            <w:vAlign w:val="center"/>
            <w:hideMark/>
          </w:tcPr>
          <w:p w14:paraId="7D000863"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0,59</w:t>
            </w:r>
          </w:p>
        </w:tc>
        <w:tc>
          <w:tcPr>
            <w:tcW w:w="1332" w:type="dxa"/>
            <w:noWrap/>
            <w:vAlign w:val="center"/>
            <w:hideMark/>
          </w:tcPr>
          <w:p w14:paraId="054EA9F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0,14</w:t>
            </w:r>
          </w:p>
        </w:tc>
      </w:tr>
      <w:tr w:rsidR="00EB669C" w:rsidRPr="00D80F87" w14:paraId="5F216AD9"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0DE1CD0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150</w:t>
            </w:r>
          </w:p>
        </w:tc>
        <w:tc>
          <w:tcPr>
            <w:tcW w:w="1894" w:type="dxa"/>
            <w:noWrap/>
            <w:vAlign w:val="center"/>
            <w:hideMark/>
          </w:tcPr>
          <w:p w14:paraId="2A835D9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Varasanta</w:t>
            </w:r>
          </w:p>
        </w:tc>
        <w:tc>
          <w:tcPr>
            <w:tcW w:w="2900" w:type="dxa"/>
            <w:noWrap/>
            <w:vAlign w:val="center"/>
            <w:hideMark/>
          </w:tcPr>
          <w:p w14:paraId="0CAA076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Triplaris americana </w:t>
            </w:r>
          </w:p>
        </w:tc>
        <w:tc>
          <w:tcPr>
            <w:tcW w:w="1431" w:type="dxa"/>
            <w:noWrap/>
            <w:vAlign w:val="center"/>
            <w:hideMark/>
          </w:tcPr>
          <w:p w14:paraId="71E9DD7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0,66</w:t>
            </w:r>
          </w:p>
        </w:tc>
        <w:tc>
          <w:tcPr>
            <w:tcW w:w="1332" w:type="dxa"/>
            <w:noWrap/>
            <w:vAlign w:val="center"/>
            <w:hideMark/>
          </w:tcPr>
          <w:p w14:paraId="33E123A6"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0,29</w:t>
            </w:r>
          </w:p>
        </w:tc>
      </w:tr>
      <w:tr w:rsidR="00EB669C" w:rsidRPr="00D80F87" w14:paraId="036F17E3"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00CF4FB"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151</w:t>
            </w:r>
          </w:p>
        </w:tc>
        <w:tc>
          <w:tcPr>
            <w:tcW w:w="1894" w:type="dxa"/>
            <w:noWrap/>
            <w:vAlign w:val="center"/>
            <w:hideMark/>
          </w:tcPr>
          <w:p w14:paraId="2C1EF51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Yarumo</w:t>
            </w:r>
          </w:p>
        </w:tc>
        <w:tc>
          <w:tcPr>
            <w:tcW w:w="2900" w:type="dxa"/>
            <w:noWrap/>
            <w:vAlign w:val="center"/>
            <w:hideMark/>
          </w:tcPr>
          <w:p w14:paraId="3AAE084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 xml:space="preserve">Cecropia peltata </w:t>
            </w:r>
          </w:p>
        </w:tc>
        <w:tc>
          <w:tcPr>
            <w:tcW w:w="1431" w:type="dxa"/>
            <w:noWrap/>
            <w:vAlign w:val="center"/>
            <w:hideMark/>
          </w:tcPr>
          <w:p w14:paraId="4180E5E9"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38,73</w:t>
            </w:r>
          </w:p>
        </w:tc>
        <w:tc>
          <w:tcPr>
            <w:tcW w:w="1332" w:type="dxa"/>
            <w:noWrap/>
            <w:vAlign w:val="center"/>
            <w:hideMark/>
          </w:tcPr>
          <w:p w14:paraId="0900EC1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18,97</w:t>
            </w:r>
          </w:p>
        </w:tc>
      </w:tr>
      <w:tr w:rsidR="00EB669C" w:rsidRPr="00D80F87" w14:paraId="561E2530"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7F422E6"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lastRenderedPageBreak/>
              <w:t>152</w:t>
            </w:r>
          </w:p>
        </w:tc>
        <w:tc>
          <w:tcPr>
            <w:tcW w:w="1894" w:type="dxa"/>
            <w:noWrap/>
            <w:vAlign w:val="center"/>
            <w:hideMark/>
          </w:tcPr>
          <w:p w14:paraId="4BEBBDA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 xml:space="preserve"> Yuco</w:t>
            </w:r>
          </w:p>
        </w:tc>
        <w:tc>
          <w:tcPr>
            <w:tcW w:w="2900" w:type="dxa"/>
            <w:noWrap/>
            <w:vAlign w:val="center"/>
            <w:hideMark/>
          </w:tcPr>
          <w:p w14:paraId="2DD873C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Spirotheca codazziana</w:t>
            </w:r>
          </w:p>
        </w:tc>
        <w:tc>
          <w:tcPr>
            <w:tcW w:w="1431" w:type="dxa"/>
            <w:noWrap/>
            <w:vAlign w:val="center"/>
            <w:hideMark/>
          </w:tcPr>
          <w:p w14:paraId="63DF9D7F"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0,06</w:t>
            </w:r>
          </w:p>
        </w:tc>
        <w:tc>
          <w:tcPr>
            <w:tcW w:w="1332" w:type="dxa"/>
            <w:noWrap/>
            <w:vAlign w:val="center"/>
            <w:hideMark/>
          </w:tcPr>
          <w:p w14:paraId="14A9EE0D"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0,03</w:t>
            </w:r>
          </w:p>
        </w:tc>
      </w:tr>
      <w:tr w:rsidR="00EB669C" w:rsidRPr="00D80F87" w14:paraId="07E64BC4"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5D8592AE"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153</w:t>
            </w:r>
          </w:p>
        </w:tc>
        <w:tc>
          <w:tcPr>
            <w:tcW w:w="1894" w:type="dxa"/>
            <w:noWrap/>
            <w:vAlign w:val="center"/>
            <w:hideMark/>
          </w:tcPr>
          <w:p w14:paraId="6858FAC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Zapote</w:t>
            </w:r>
          </w:p>
        </w:tc>
        <w:tc>
          <w:tcPr>
            <w:tcW w:w="2900" w:type="dxa"/>
            <w:noWrap/>
            <w:vAlign w:val="center"/>
            <w:hideMark/>
          </w:tcPr>
          <w:p w14:paraId="389A38E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Matisia cordata</w:t>
            </w:r>
          </w:p>
        </w:tc>
        <w:tc>
          <w:tcPr>
            <w:tcW w:w="1431" w:type="dxa"/>
            <w:noWrap/>
            <w:vAlign w:val="center"/>
            <w:hideMark/>
          </w:tcPr>
          <w:p w14:paraId="0F86CD9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3,57</w:t>
            </w:r>
          </w:p>
        </w:tc>
        <w:tc>
          <w:tcPr>
            <w:tcW w:w="1332" w:type="dxa"/>
            <w:noWrap/>
            <w:vAlign w:val="center"/>
            <w:hideMark/>
          </w:tcPr>
          <w:p w14:paraId="418AE0F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1,34</w:t>
            </w:r>
          </w:p>
        </w:tc>
      </w:tr>
      <w:tr w:rsidR="00EB669C" w:rsidRPr="00D80F87" w14:paraId="3E61587A"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28F5495D"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154</w:t>
            </w:r>
          </w:p>
        </w:tc>
        <w:tc>
          <w:tcPr>
            <w:tcW w:w="1894" w:type="dxa"/>
            <w:noWrap/>
            <w:vAlign w:val="center"/>
            <w:hideMark/>
          </w:tcPr>
          <w:p w14:paraId="650C403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szCs w:val="20"/>
                <w:lang w:eastAsia="es-CO"/>
              </w:rPr>
            </w:pPr>
            <w:r w:rsidRPr="00D80F87">
              <w:rPr>
                <w:rFonts w:asciiTheme="majorHAnsi" w:eastAsia="Times New Roman" w:hAnsiTheme="majorHAnsi" w:cs="Calibri"/>
                <w:sz w:val="20"/>
                <w:szCs w:val="20"/>
                <w:lang w:eastAsia="es-CO"/>
              </w:rPr>
              <w:t>Zurrumbo</w:t>
            </w:r>
          </w:p>
        </w:tc>
        <w:tc>
          <w:tcPr>
            <w:tcW w:w="2900" w:type="dxa"/>
            <w:noWrap/>
            <w:vAlign w:val="center"/>
            <w:hideMark/>
          </w:tcPr>
          <w:p w14:paraId="22093AA1"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i/>
                <w:iCs/>
                <w:sz w:val="20"/>
                <w:szCs w:val="20"/>
                <w:lang w:eastAsia="es-CO"/>
              </w:rPr>
            </w:pPr>
            <w:r w:rsidRPr="00D80F87">
              <w:rPr>
                <w:rFonts w:asciiTheme="majorHAnsi" w:eastAsia="Times New Roman" w:hAnsiTheme="majorHAnsi" w:cs="Calibri"/>
                <w:i/>
                <w:iCs/>
                <w:sz w:val="20"/>
                <w:szCs w:val="20"/>
                <w:lang w:eastAsia="es-CO"/>
              </w:rPr>
              <w:t>Trema micrantha</w:t>
            </w:r>
          </w:p>
        </w:tc>
        <w:tc>
          <w:tcPr>
            <w:tcW w:w="1431" w:type="dxa"/>
            <w:noWrap/>
            <w:vAlign w:val="center"/>
            <w:hideMark/>
          </w:tcPr>
          <w:p w14:paraId="571AFD7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10,47</w:t>
            </w:r>
          </w:p>
        </w:tc>
        <w:tc>
          <w:tcPr>
            <w:tcW w:w="1332" w:type="dxa"/>
            <w:noWrap/>
            <w:vAlign w:val="center"/>
            <w:hideMark/>
          </w:tcPr>
          <w:p w14:paraId="417B9DCB"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4,98</w:t>
            </w:r>
          </w:p>
        </w:tc>
      </w:tr>
      <w:tr w:rsidR="00EB669C" w:rsidRPr="00D80F87" w14:paraId="67D65D85" w14:textId="77777777" w:rsidTr="00EB669C">
        <w:trPr>
          <w:trHeight w:val="300"/>
        </w:trPr>
        <w:tc>
          <w:tcPr>
            <w:cnfStyle w:val="001000000000" w:firstRow="0" w:lastRow="0" w:firstColumn="1" w:lastColumn="0" w:oddVBand="0" w:evenVBand="0" w:oddHBand="0" w:evenHBand="0" w:firstRowFirstColumn="0" w:firstRowLastColumn="0" w:lastRowFirstColumn="0" w:lastRowLastColumn="0"/>
            <w:tcW w:w="709" w:type="dxa"/>
            <w:noWrap/>
            <w:vAlign w:val="center"/>
            <w:hideMark/>
          </w:tcPr>
          <w:p w14:paraId="378C1118" w14:textId="77777777" w:rsidR="00EB669C" w:rsidRPr="00D80F87" w:rsidRDefault="00EB669C" w:rsidP="004B5D0E">
            <w:pPr>
              <w:spacing w:line="240" w:lineRule="auto"/>
              <w:contextualSpacing w:val="0"/>
              <w:jc w:val="center"/>
              <w:rPr>
                <w:rFonts w:asciiTheme="majorHAnsi" w:eastAsia="Times New Roman" w:hAnsiTheme="majorHAnsi" w:cs="Calibri"/>
                <w:color w:val="000000"/>
                <w:sz w:val="20"/>
                <w:szCs w:val="20"/>
                <w:lang w:eastAsia="es-CO"/>
              </w:rPr>
            </w:pPr>
          </w:p>
        </w:tc>
        <w:tc>
          <w:tcPr>
            <w:tcW w:w="4794" w:type="dxa"/>
            <w:gridSpan w:val="2"/>
            <w:noWrap/>
            <w:vAlign w:val="center"/>
            <w:hideMark/>
          </w:tcPr>
          <w:p w14:paraId="13789838"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TOTAL</w:t>
            </w:r>
          </w:p>
        </w:tc>
        <w:tc>
          <w:tcPr>
            <w:tcW w:w="1431" w:type="dxa"/>
            <w:noWrap/>
            <w:vAlign w:val="center"/>
            <w:hideMark/>
          </w:tcPr>
          <w:p w14:paraId="14744F4C"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1516,99</w:t>
            </w:r>
          </w:p>
        </w:tc>
        <w:tc>
          <w:tcPr>
            <w:tcW w:w="1332" w:type="dxa"/>
            <w:noWrap/>
            <w:vAlign w:val="center"/>
            <w:hideMark/>
          </w:tcPr>
          <w:p w14:paraId="4D12DDDE" w14:textId="77777777" w:rsidR="00EB669C" w:rsidRPr="00D80F87" w:rsidRDefault="00EB669C"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D80F87">
              <w:rPr>
                <w:rFonts w:asciiTheme="majorHAnsi" w:eastAsia="Times New Roman" w:hAnsiTheme="majorHAnsi" w:cs="Calibri"/>
                <w:color w:val="000000"/>
                <w:sz w:val="20"/>
                <w:szCs w:val="20"/>
                <w:lang w:eastAsia="es-CO"/>
              </w:rPr>
              <w:t>616,85</w:t>
            </w:r>
          </w:p>
        </w:tc>
      </w:tr>
    </w:tbl>
    <w:p w14:paraId="2027FF3B" w14:textId="77777777" w:rsidR="008F30BC" w:rsidRPr="00D80F87" w:rsidRDefault="008F30BC" w:rsidP="004B5D0E">
      <w:pPr>
        <w:tabs>
          <w:tab w:val="center" w:pos="4419"/>
          <w:tab w:val="right" w:pos="8838"/>
        </w:tabs>
        <w:jc w:val="center"/>
        <w:rPr>
          <w:rFonts w:ascii="Times New Roman" w:hAnsi="Times New Roman"/>
          <w:sz w:val="16"/>
          <w:szCs w:val="16"/>
        </w:rPr>
      </w:pPr>
      <w:r w:rsidRPr="00D80F87">
        <w:rPr>
          <w:rFonts w:ascii="Times New Roman" w:hAnsi="Times New Roman"/>
          <w:sz w:val="16"/>
          <w:szCs w:val="16"/>
        </w:rPr>
        <w:t xml:space="preserve">Fuente: Géminis Consultores S.A.S, 2015 </w:t>
      </w:r>
    </w:p>
    <w:p w14:paraId="39774B5B" w14:textId="77777777" w:rsidR="008F30BC" w:rsidRPr="00D80F87" w:rsidRDefault="008F30BC" w:rsidP="004B5D0E"/>
    <w:p w14:paraId="3092C27E" w14:textId="4CD166E3" w:rsidR="008F30BC" w:rsidRPr="00D80F87" w:rsidRDefault="008F30BC" w:rsidP="004B5D0E">
      <w:pPr>
        <w:rPr>
          <w:lang w:val="es-ES"/>
        </w:rPr>
      </w:pPr>
      <w:r w:rsidRPr="00D80F87">
        <w:t>De acuerdo con la Tabla anterior, la especie que aporta el volumen más alto es el Mango (</w:t>
      </w:r>
      <w:r w:rsidRPr="00D80F87">
        <w:rPr>
          <w:i/>
        </w:rPr>
        <w:t>Mangifera indica</w:t>
      </w:r>
      <w:r w:rsidRPr="00D80F87">
        <w:t>) de la familia ANACARDIACEAE con 276.63 m</w:t>
      </w:r>
      <w:r w:rsidRPr="00D80F87">
        <w:rPr>
          <w:vertAlign w:val="superscript"/>
        </w:rPr>
        <w:t>3</w:t>
      </w:r>
      <w:r w:rsidRPr="00D80F87">
        <w:t>, lo cual representa el 1</w:t>
      </w:r>
      <w:r w:rsidR="00CE0441" w:rsidRPr="00D80F87">
        <w:t>8</w:t>
      </w:r>
      <w:r w:rsidRPr="00D80F87">
        <w:t>.</w:t>
      </w:r>
      <w:r w:rsidR="00CE0441" w:rsidRPr="00D80F87">
        <w:t>23</w:t>
      </w:r>
      <w:r w:rsidRPr="00D80F87">
        <w:t xml:space="preserve"> % del volumen total a aprovechar en el proyecto. Esto se debe a que e</w:t>
      </w:r>
      <w:r w:rsidRPr="00D80F87">
        <w:rPr>
          <w:lang w:val="es-ES"/>
        </w:rPr>
        <w:t>n el área de intervención es la especie que ocupa el segundo lugar en abundancia, ya que es muy común encontrarla junto a las casas de habitación vinculadas al proyecto.</w:t>
      </w:r>
    </w:p>
    <w:p w14:paraId="093C2CD9" w14:textId="77777777" w:rsidR="008F30BC" w:rsidRPr="00D80F87" w:rsidRDefault="008F30BC" w:rsidP="004B5D0E">
      <w:pPr>
        <w:rPr>
          <w:lang w:val="es-ES"/>
        </w:rPr>
      </w:pPr>
    </w:p>
    <w:p w14:paraId="649148D6" w14:textId="77777777" w:rsidR="008F30BC" w:rsidRPr="00D80F87" w:rsidRDefault="008F30BC" w:rsidP="004B5D0E">
      <w:pPr>
        <w:pStyle w:val="Tablas"/>
        <w:jc w:val="both"/>
        <w:rPr>
          <w:lang w:val="es-ES"/>
        </w:rPr>
      </w:pPr>
      <w:r w:rsidRPr="00D80F87">
        <w:rPr>
          <w:b w:val="0"/>
          <w:bCs w:val="0"/>
          <w:sz w:val="22"/>
          <w:szCs w:val="22"/>
          <w:lang w:val="es-ES"/>
        </w:rPr>
        <w:t>La solicitud de permiso de aprovechamiento forestal del área de intervención de la vía existente Puerto Berrío este - conexión Ruta del Sol se encuentra en el Anexo 7.3 Aprovechamiento forestal.</w:t>
      </w:r>
    </w:p>
    <w:p w14:paraId="34A428F0" w14:textId="77777777" w:rsidR="008F30BC" w:rsidRPr="00D80F87" w:rsidRDefault="008F30BC" w:rsidP="004B5D0E">
      <w:pPr>
        <w:spacing w:line="240" w:lineRule="auto"/>
        <w:contextualSpacing w:val="0"/>
        <w:jc w:val="left"/>
        <w:rPr>
          <w:rFonts w:asciiTheme="majorHAnsi" w:hAnsiTheme="majorHAnsi"/>
        </w:rPr>
      </w:pPr>
    </w:p>
    <w:p w14:paraId="18C347F2" w14:textId="77777777" w:rsidR="008F30BC" w:rsidRPr="00D80F87" w:rsidRDefault="008F30BC" w:rsidP="004B5D0E">
      <w:pPr>
        <w:pStyle w:val="Ttulo5"/>
      </w:pPr>
      <w:r w:rsidRPr="00D80F87">
        <w:t xml:space="preserve">Especies amenazadas  </w:t>
      </w:r>
    </w:p>
    <w:p w14:paraId="16ABD0B4" w14:textId="77777777" w:rsidR="008F30BC" w:rsidRPr="00D80F87" w:rsidRDefault="008F30BC" w:rsidP="004B5D0E">
      <w:pPr>
        <w:pStyle w:val="Default"/>
        <w:spacing w:line="276" w:lineRule="auto"/>
        <w:jc w:val="both"/>
        <w:rPr>
          <w:rFonts w:asciiTheme="majorHAnsi" w:hAnsiTheme="majorHAnsi" w:cs="Arial"/>
          <w:b/>
          <w:bCs/>
          <w:color w:val="auto"/>
          <w:sz w:val="22"/>
          <w:szCs w:val="22"/>
        </w:rPr>
      </w:pPr>
    </w:p>
    <w:p w14:paraId="58724F4C" w14:textId="622012EC" w:rsidR="008F30BC" w:rsidRPr="00D80F87" w:rsidRDefault="008F30BC" w:rsidP="004B5D0E">
      <w:pPr>
        <w:rPr>
          <w:rFonts w:cs="Calibri"/>
        </w:rPr>
      </w:pPr>
      <w:r w:rsidRPr="00D80F87">
        <w:rPr>
          <w:rFonts w:cs="Arial"/>
        </w:rPr>
        <w:t xml:space="preserve">Una vez identificadas las especies presentes en el área de intervención del proyecto, se realizó la revisión de fuentes de información secundaria para determinar su estado de conservación según los criterios de la Resolución 192 de 2014, UICN, CITES, vedas nacionales (definidas por el Ministerio de Ambiente y Desarrollo Sostenible - MADS) y vedas regionales (Definidas por la </w:t>
      </w:r>
      <w:r w:rsidRPr="00D80F87">
        <w:rPr>
          <w:lang w:val="es-ES"/>
        </w:rPr>
        <w:t>Corporación Autónoma Regional del Centro de Antioquia - CORANTIOQUIA)</w:t>
      </w:r>
      <w:r w:rsidRPr="00D80F87">
        <w:rPr>
          <w:rFonts w:cs="Arial"/>
        </w:rPr>
        <w:t xml:space="preserve">. En </w:t>
      </w:r>
      <w:r w:rsidRPr="00D80F87">
        <w:rPr>
          <w:rFonts w:asciiTheme="majorHAnsi" w:hAnsiTheme="majorHAnsi" w:cs="Arial"/>
        </w:rPr>
        <w:fldChar w:fldCharType="begin"/>
      </w:r>
      <w:r w:rsidRPr="00D80F87">
        <w:rPr>
          <w:rFonts w:cs="Arial"/>
        </w:rPr>
        <w:instrText xml:space="preserve"> REF _Ref430876226 \h </w:instrText>
      </w:r>
      <w:r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40</w:t>
      </w:r>
      <w:r w:rsidRPr="00D80F87">
        <w:rPr>
          <w:rFonts w:asciiTheme="majorHAnsi" w:hAnsiTheme="majorHAnsi" w:cs="Arial"/>
        </w:rPr>
        <w:fldChar w:fldCharType="end"/>
      </w:r>
      <w:r w:rsidRPr="00D80F87">
        <w:rPr>
          <w:rFonts w:asciiTheme="majorHAnsi" w:hAnsiTheme="majorHAnsi" w:cs="Arial"/>
        </w:rPr>
        <w:t xml:space="preserve"> </w:t>
      </w:r>
      <w:r w:rsidRPr="00D80F87">
        <w:rPr>
          <w:rFonts w:cs="Arial"/>
        </w:rPr>
        <w:t xml:space="preserve">se presentan las especies que se encuentran amenazadas y/o en veda para el </w:t>
      </w:r>
      <w:r w:rsidRPr="00D80F87">
        <w:rPr>
          <w:bCs/>
        </w:rPr>
        <w:t xml:space="preserve">proyecto de </w:t>
      </w:r>
      <w:r w:rsidRPr="00D80F87">
        <w:t>rehabilitación y mejoramiento de la vía existente que va desde el I</w:t>
      </w:r>
      <w:r w:rsidRPr="00D80F87">
        <w:rPr>
          <w:rFonts w:cs="Calibri"/>
        </w:rPr>
        <w:t>ntercambiador Alto de Dolores –Lazo 1 hasta Puerto</w:t>
      </w:r>
      <w:r w:rsidRPr="00D80F87">
        <w:rPr>
          <w:rFonts w:cs="Calibri"/>
          <w:caps/>
        </w:rPr>
        <w:t xml:space="preserve"> B</w:t>
      </w:r>
      <w:r w:rsidRPr="00D80F87">
        <w:rPr>
          <w:rFonts w:cs="Calibri"/>
        </w:rPr>
        <w:t>errío Oeste.</w:t>
      </w:r>
    </w:p>
    <w:p w14:paraId="47E1FE1B" w14:textId="77777777" w:rsidR="00EE1950" w:rsidRPr="00D80F87" w:rsidRDefault="00EE1950" w:rsidP="004B5D0E">
      <w:pPr>
        <w:rPr>
          <w:rFonts w:cs="Calibri"/>
        </w:rPr>
      </w:pPr>
    </w:p>
    <w:p w14:paraId="55C1FE48" w14:textId="3F854ABA" w:rsidR="008F30BC" w:rsidRPr="00D80F87" w:rsidRDefault="008F30BC" w:rsidP="004B5D0E">
      <w:pPr>
        <w:pStyle w:val="Tablas"/>
        <w:rPr>
          <w:rFonts w:asciiTheme="majorHAnsi" w:hAnsiTheme="majorHAnsi"/>
        </w:rPr>
      </w:pPr>
      <w:bookmarkStart w:id="309" w:name="_Ref430876226"/>
      <w:bookmarkStart w:id="310" w:name="_Toc431379509"/>
      <w:bookmarkStart w:id="311" w:name="_Toc431386233"/>
      <w:bookmarkStart w:id="312" w:name="_Toc431391321"/>
      <w:bookmarkStart w:id="313" w:name="_Toc431748465"/>
      <w:bookmarkStart w:id="314" w:name="_Toc441488490"/>
      <w:bookmarkStart w:id="315" w:name="_Toc430861470"/>
      <w:bookmarkStart w:id="316" w:name="_Toc447822010"/>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40</w:t>
      </w:r>
      <w:r w:rsidRPr="00D80F87">
        <w:rPr>
          <w:rFonts w:asciiTheme="majorHAnsi" w:hAnsiTheme="majorHAnsi"/>
        </w:rPr>
        <w:fldChar w:fldCharType="end"/>
      </w:r>
      <w:bookmarkEnd w:id="309"/>
      <w:r w:rsidRPr="00D80F87">
        <w:rPr>
          <w:rFonts w:asciiTheme="majorHAnsi" w:hAnsiTheme="majorHAnsi"/>
        </w:rPr>
        <w:t xml:space="preserve"> Especies amenazadas identificadas en el área de intervención del proyecto</w:t>
      </w:r>
      <w:bookmarkEnd w:id="310"/>
      <w:bookmarkEnd w:id="311"/>
      <w:bookmarkEnd w:id="312"/>
      <w:bookmarkEnd w:id="313"/>
      <w:bookmarkEnd w:id="314"/>
      <w:bookmarkEnd w:id="316"/>
      <w:r w:rsidRPr="00D80F87">
        <w:rPr>
          <w:rFonts w:asciiTheme="majorHAnsi" w:hAnsiTheme="majorHAnsi"/>
        </w:rPr>
        <w:t xml:space="preserve"> </w:t>
      </w:r>
      <w:bookmarkEnd w:id="315"/>
    </w:p>
    <w:tbl>
      <w:tblPr>
        <w:tblStyle w:val="Gminis"/>
        <w:tblW w:w="7515" w:type="dxa"/>
        <w:tblLayout w:type="fixed"/>
        <w:tblLook w:val="04A0" w:firstRow="1" w:lastRow="0" w:firstColumn="1" w:lastColumn="0" w:noHBand="0" w:noVBand="1"/>
      </w:tblPr>
      <w:tblGrid>
        <w:gridCol w:w="1274"/>
        <w:gridCol w:w="1280"/>
        <w:gridCol w:w="562"/>
        <w:gridCol w:w="855"/>
        <w:gridCol w:w="709"/>
        <w:gridCol w:w="709"/>
        <w:gridCol w:w="567"/>
        <w:gridCol w:w="425"/>
        <w:gridCol w:w="567"/>
        <w:gridCol w:w="567"/>
      </w:tblGrid>
      <w:tr w:rsidR="008F30BC" w:rsidRPr="00D80F87" w14:paraId="06021D5F" w14:textId="77777777" w:rsidTr="006D061B">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100" w:firstRow="0" w:lastRow="0" w:firstColumn="1" w:lastColumn="0" w:oddVBand="0" w:evenVBand="0" w:oddHBand="0" w:evenHBand="0" w:firstRowFirstColumn="1" w:firstRowLastColumn="0" w:lastRowFirstColumn="0" w:lastRowLastColumn="0"/>
            <w:tcW w:w="1274" w:type="dxa"/>
            <w:vMerge w:val="restart"/>
            <w:tcBorders>
              <w:top w:val="single" w:sz="4" w:space="0" w:color="auto"/>
              <w:left w:val="single" w:sz="4" w:space="0" w:color="auto"/>
              <w:bottom w:val="single" w:sz="4" w:space="0" w:color="auto"/>
              <w:right w:val="single" w:sz="4" w:space="0" w:color="auto"/>
            </w:tcBorders>
            <w:noWrap/>
            <w:vAlign w:val="center"/>
            <w:hideMark/>
          </w:tcPr>
          <w:p w14:paraId="0E44EDD2" w14:textId="77777777" w:rsidR="008F30BC" w:rsidRPr="00D80F87" w:rsidRDefault="008F30BC" w:rsidP="004B5D0E">
            <w:pPr>
              <w:jc w:val="center"/>
              <w:rPr>
                <w:rFonts w:asciiTheme="majorHAnsi" w:eastAsia="Times New Roman" w:hAnsiTheme="majorHAnsi"/>
                <w:bCs/>
                <w:color w:val="000000"/>
                <w:sz w:val="18"/>
                <w:szCs w:val="18"/>
                <w:lang w:val="es-ES" w:eastAsia="es-ES"/>
              </w:rPr>
            </w:pPr>
            <w:r w:rsidRPr="00D80F87">
              <w:rPr>
                <w:rFonts w:asciiTheme="majorHAnsi" w:eastAsia="Times New Roman" w:hAnsiTheme="majorHAnsi"/>
                <w:bCs/>
                <w:color w:val="000000"/>
                <w:sz w:val="18"/>
                <w:szCs w:val="18"/>
                <w:lang w:val="es-ES" w:eastAsia="es-ES"/>
              </w:rPr>
              <w:t>Nombre Común</w:t>
            </w:r>
          </w:p>
        </w:tc>
        <w:tc>
          <w:tcPr>
            <w:tcW w:w="1280" w:type="dxa"/>
            <w:vMerge w:val="restart"/>
            <w:tcBorders>
              <w:top w:val="single" w:sz="4" w:space="0" w:color="auto"/>
              <w:left w:val="single" w:sz="4" w:space="0" w:color="auto"/>
              <w:bottom w:val="single" w:sz="4" w:space="0" w:color="auto"/>
              <w:right w:val="single" w:sz="4" w:space="0" w:color="auto"/>
            </w:tcBorders>
            <w:vAlign w:val="center"/>
            <w:hideMark/>
          </w:tcPr>
          <w:p w14:paraId="056446B8"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iCs/>
                <w:sz w:val="18"/>
                <w:szCs w:val="18"/>
                <w:lang w:val="es-ES" w:eastAsia="es-ES"/>
              </w:rPr>
            </w:pPr>
            <w:r w:rsidRPr="00D80F87">
              <w:rPr>
                <w:rFonts w:asciiTheme="majorHAnsi" w:eastAsia="Times New Roman" w:hAnsiTheme="majorHAnsi"/>
                <w:bCs/>
                <w:iCs/>
                <w:sz w:val="18"/>
                <w:szCs w:val="18"/>
                <w:lang w:val="es-ES" w:eastAsia="es-ES"/>
              </w:rPr>
              <w:t>Nombre Científico</w:t>
            </w:r>
          </w:p>
        </w:tc>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72F9A182"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18"/>
                <w:szCs w:val="18"/>
                <w:lang w:val="es-ES" w:eastAsia="es-ES"/>
              </w:rPr>
            </w:pPr>
            <w:r w:rsidRPr="00D80F87">
              <w:rPr>
                <w:rFonts w:asciiTheme="majorHAnsi" w:eastAsia="Times New Roman" w:hAnsiTheme="majorHAnsi"/>
                <w:bCs/>
                <w:sz w:val="18"/>
                <w:szCs w:val="18"/>
                <w:lang w:val="es-ES" w:eastAsia="es-ES"/>
              </w:rPr>
              <w:t>No. Ind.</w:t>
            </w:r>
          </w:p>
        </w:tc>
        <w:tc>
          <w:tcPr>
            <w:tcW w:w="855" w:type="dxa"/>
            <w:vMerge w:val="restart"/>
            <w:tcBorders>
              <w:top w:val="single" w:sz="4" w:space="0" w:color="auto"/>
              <w:left w:val="single" w:sz="4" w:space="0" w:color="auto"/>
              <w:bottom w:val="single" w:sz="4" w:space="0" w:color="auto"/>
              <w:right w:val="single" w:sz="4" w:space="0" w:color="auto"/>
            </w:tcBorders>
            <w:vAlign w:val="center"/>
            <w:hideMark/>
          </w:tcPr>
          <w:p w14:paraId="6DB5FFEB"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18"/>
                <w:szCs w:val="18"/>
                <w:lang w:val="es-ES" w:eastAsia="es-ES"/>
              </w:rPr>
            </w:pPr>
            <w:r w:rsidRPr="00D80F87">
              <w:rPr>
                <w:rFonts w:asciiTheme="majorHAnsi" w:eastAsia="Times New Roman" w:hAnsiTheme="majorHAnsi"/>
                <w:bCs/>
                <w:sz w:val="18"/>
                <w:szCs w:val="18"/>
                <w:lang w:val="es-ES" w:eastAsia="es-ES"/>
              </w:rPr>
              <w:t>Vol. T (m</w:t>
            </w:r>
            <w:r w:rsidRPr="00D80F87">
              <w:rPr>
                <w:rFonts w:asciiTheme="majorHAnsi" w:eastAsia="Times New Roman" w:hAnsiTheme="majorHAnsi"/>
                <w:bCs/>
                <w:sz w:val="18"/>
                <w:szCs w:val="18"/>
                <w:vertAlign w:val="superscript"/>
                <w:lang w:val="es-ES" w:eastAsia="es-ES"/>
              </w:rPr>
              <w:t>3</w:t>
            </w:r>
            <w:r w:rsidRPr="00D80F87">
              <w:rPr>
                <w:rFonts w:asciiTheme="majorHAnsi" w:eastAsia="Times New Roman" w:hAnsiTheme="majorHAnsi"/>
                <w:bCs/>
                <w:sz w:val="18"/>
                <w:szCs w:val="18"/>
                <w:lang w:val="es-ES" w:eastAsia="es-ES"/>
              </w:rPr>
              <w:t>)</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7A27D8C6"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D80F87">
              <w:rPr>
                <w:rFonts w:asciiTheme="majorHAnsi" w:eastAsia="Times New Roman" w:hAnsiTheme="majorHAnsi"/>
                <w:bCs/>
                <w:sz w:val="18"/>
                <w:szCs w:val="18"/>
                <w:lang w:val="es-ES" w:eastAsia="es-ES"/>
              </w:rPr>
              <w:t>Vol. C (m</w:t>
            </w:r>
            <w:r w:rsidRPr="00D80F87">
              <w:rPr>
                <w:rFonts w:asciiTheme="majorHAnsi" w:eastAsia="Times New Roman" w:hAnsiTheme="majorHAnsi"/>
                <w:bCs/>
                <w:sz w:val="18"/>
                <w:szCs w:val="18"/>
                <w:vertAlign w:val="superscript"/>
                <w:lang w:val="es-ES" w:eastAsia="es-ES"/>
              </w:rPr>
              <w:t>3</w:t>
            </w:r>
            <w:r w:rsidRPr="00D80F87">
              <w:rPr>
                <w:rFonts w:asciiTheme="majorHAnsi" w:eastAsia="Times New Roman" w:hAnsiTheme="majorHAnsi"/>
                <w:bCs/>
                <w:sz w:val="18"/>
                <w:szCs w:val="18"/>
                <w:lang w:val="es-ES" w:eastAsia="es-ES"/>
              </w:rPr>
              <w:t>)</w:t>
            </w:r>
          </w:p>
        </w:tc>
        <w:tc>
          <w:tcPr>
            <w:tcW w:w="1701" w:type="dxa"/>
            <w:gridSpan w:val="3"/>
            <w:tcBorders>
              <w:top w:val="single" w:sz="4" w:space="0" w:color="auto"/>
              <w:left w:val="single" w:sz="4" w:space="0" w:color="auto"/>
              <w:bottom w:val="single" w:sz="4" w:space="0" w:color="auto"/>
              <w:right w:val="single" w:sz="4" w:space="0" w:color="auto"/>
            </w:tcBorders>
            <w:noWrap/>
            <w:vAlign w:val="center"/>
            <w:hideMark/>
          </w:tcPr>
          <w:p w14:paraId="65B40E40"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D80F87">
              <w:rPr>
                <w:rFonts w:asciiTheme="majorHAnsi" w:eastAsia="Times New Roman" w:hAnsiTheme="majorHAnsi"/>
                <w:bCs/>
                <w:color w:val="000000"/>
                <w:sz w:val="18"/>
                <w:szCs w:val="18"/>
                <w:lang w:val="es-ES" w:eastAsia="es-ES"/>
              </w:rPr>
              <w:t>Estado de Conservación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14:paraId="4793A3DD"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D80F87">
              <w:rPr>
                <w:rFonts w:asciiTheme="majorHAnsi" w:eastAsia="Times New Roman" w:hAnsiTheme="majorHAnsi"/>
                <w:bCs/>
                <w:color w:val="000000"/>
                <w:sz w:val="18"/>
                <w:szCs w:val="18"/>
                <w:lang w:val="es-ES" w:eastAsia="es-ES"/>
              </w:rPr>
              <w:t>VEDA</w:t>
            </w:r>
          </w:p>
        </w:tc>
      </w:tr>
      <w:tr w:rsidR="008F30BC" w:rsidRPr="00D80F87" w14:paraId="6F797AC8" w14:textId="77777777" w:rsidTr="00EE1950">
        <w:trPr>
          <w:cnfStyle w:val="100000000000" w:firstRow="1" w:lastRow="0" w:firstColumn="0" w:lastColumn="0" w:oddVBand="0" w:evenVBand="0" w:oddHBand="0" w:evenHBand="0" w:firstRowFirstColumn="0" w:firstRowLastColumn="0" w:lastRowFirstColumn="0" w:lastRowLastColumn="0"/>
          <w:trHeight w:val="1003"/>
          <w:tblHeader/>
        </w:trPr>
        <w:tc>
          <w:tcPr>
            <w:cnfStyle w:val="001000000100" w:firstRow="0" w:lastRow="0" w:firstColumn="1" w:lastColumn="0" w:oddVBand="0" w:evenVBand="0" w:oddHBand="0" w:evenHBand="0" w:firstRowFirstColumn="1" w:firstRowLastColumn="0" w:lastRowFirstColumn="0" w:lastRowLastColumn="0"/>
            <w:tcW w:w="1274" w:type="dxa"/>
            <w:vMerge/>
            <w:tcBorders>
              <w:top w:val="single" w:sz="4" w:space="0" w:color="auto"/>
              <w:left w:val="single" w:sz="4" w:space="0" w:color="auto"/>
              <w:bottom w:val="single" w:sz="4" w:space="0" w:color="auto"/>
              <w:right w:val="single" w:sz="4" w:space="0" w:color="auto"/>
            </w:tcBorders>
            <w:vAlign w:val="center"/>
            <w:hideMark/>
          </w:tcPr>
          <w:p w14:paraId="1A2D6EF3" w14:textId="77777777" w:rsidR="008F30BC" w:rsidRPr="00D80F87" w:rsidRDefault="008F30BC" w:rsidP="004B5D0E">
            <w:pPr>
              <w:spacing w:line="240" w:lineRule="auto"/>
              <w:contextualSpacing w:val="0"/>
              <w:jc w:val="center"/>
              <w:rPr>
                <w:rFonts w:asciiTheme="majorHAnsi" w:eastAsia="Times New Roman" w:hAnsiTheme="majorHAnsi"/>
                <w:bCs/>
                <w:color w:val="000000"/>
                <w:sz w:val="18"/>
                <w:szCs w:val="18"/>
                <w:lang w:val="es-ES" w:eastAsia="es-ES"/>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14:paraId="5C0624E9" w14:textId="77777777" w:rsidR="008F30BC" w:rsidRPr="00D80F87" w:rsidRDefault="008F30B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iCs/>
                <w:sz w:val="18"/>
                <w:szCs w:val="18"/>
                <w:lang w:val="es-ES" w:eastAsia="es-ES"/>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72C2E72B" w14:textId="77777777" w:rsidR="008F30BC" w:rsidRPr="00D80F87" w:rsidRDefault="008F30B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18"/>
                <w:szCs w:val="18"/>
                <w:lang w:val="es-ES" w:eastAsia="es-ES"/>
              </w:rPr>
            </w:pPr>
          </w:p>
        </w:tc>
        <w:tc>
          <w:tcPr>
            <w:tcW w:w="855" w:type="dxa"/>
            <w:vMerge/>
            <w:tcBorders>
              <w:top w:val="single" w:sz="4" w:space="0" w:color="auto"/>
              <w:left w:val="single" w:sz="4" w:space="0" w:color="auto"/>
              <w:bottom w:val="single" w:sz="4" w:space="0" w:color="auto"/>
              <w:right w:val="single" w:sz="4" w:space="0" w:color="auto"/>
            </w:tcBorders>
            <w:vAlign w:val="center"/>
            <w:hideMark/>
          </w:tcPr>
          <w:p w14:paraId="3A2B455F" w14:textId="77777777" w:rsidR="008F30BC" w:rsidRPr="00D80F87" w:rsidRDefault="008F30B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18"/>
                <w:szCs w:val="18"/>
                <w:lang w:val="es-ES" w:eastAsia="es-E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91124CE" w14:textId="77777777" w:rsidR="008F30BC" w:rsidRPr="00D80F87" w:rsidRDefault="008F30BC"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1BDBDC4"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D80F87">
              <w:rPr>
                <w:rFonts w:asciiTheme="majorHAnsi" w:eastAsia="Times New Roman" w:hAnsiTheme="majorHAnsi"/>
                <w:b w:val="0"/>
                <w:bCs/>
                <w:color w:val="000000"/>
                <w:sz w:val="18"/>
                <w:szCs w:val="18"/>
                <w:lang w:val="es-ES" w:eastAsia="es-ES"/>
              </w:rPr>
              <w:t>Res. 192</w:t>
            </w:r>
          </w:p>
        </w:tc>
        <w:tc>
          <w:tcPr>
            <w:tcW w:w="567" w:type="dxa"/>
            <w:tcBorders>
              <w:top w:val="single" w:sz="4" w:space="0" w:color="auto"/>
              <w:left w:val="single" w:sz="4" w:space="0" w:color="auto"/>
              <w:bottom w:val="single" w:sz="4" w:space="0" w:color="auto"/>
              <w:right w:val="single" w:sz="4" w:space="0" w:color="auto"/>
            </w:tcBorders>
            <w:textDirection w:val="tbRl"/>
            <w:vAlign w:val="center"/>
            <w:hideMark/>
          </w:tcPr>
          <w:p w14:paraId="3725D442" w14:textId="77777777" w:rsidR="008F30BC" w:rsidRPr="00D80F87" w:rsidRDefault="008F30BC" w:rsidP="004B5D0E">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val="es-ES" w:eastAsia="es-ES"/>
              </w:rPr>
            </w:pPr>
            <w:r w:rsidRPr="00D80F87">
              <w:rPr>
                <w:rFonts w:asciiTheme="majorHAnsi" w:eastAsia="Times New Roman" w:hAnsiTheme="majorHAnsi"/>
                <w:b w:val="0"/>
                <w:bCs/>
                <w:color w:val="000000"/>
                <w:sz w:val="18"/>
                <w:szCs w:val="18"/>
                <w:lang w:val="es-ES" w:eastAsia="es-ES"/>
              </w:rPr>
              <w:t>UICN</w:t>
            </w:r>
          </w:p>
        </w:tc>
        <w:tc>
          <w:tcPr>
            <w:tcW w:w="425" w:type="dxa"/>
            <w:tcBorders>
              <w:top w:val="single" w:sz="4" w:space="0" w:color="auto"/>
              <w:left w:val="single" w:sz="4" w:space="0" w:color="auto"/>
              <w:bottom w:val="single" w:sz="4" w:space="0" w:color="auto"/>
              <w:right w:val="single" w:sz="4" w:space="0" w:color="auto"/>
            </w:tcBorders>
            <w:noWrap/>
            <w:textDirection w:val="tbRl"/>
            <w:vAlign w:val="center"/>
            <w:hideMark/>
          </w:tcPr>
          <w:p w14:paraId="414CA977" w14:textId="77777777" w:rsidR="008F30BC" w:rsidRPr="00D80F87" w:rsidRDefault="008F30BC" w:rsidP="004B5D0E">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val="es-ES" w:eastAsia="es-ES"/>
              </w:rPr>
            </w:pPr>
            <w:r w:rsidRPr="00D80F87">
              <w:rPr>
                <w:rFonts w:asciiTheme="majorHAnsi" w:eastAsia="Times New Roman" w:hAnsiTheme="majorHAnsi"/>
                <w:b w:val="0"/>
                <w:bCs/>
                <w:color w:val="000000"/>
                <w:sz w:val="18"/>
                <w:szCs w:val="18"/>
                <w:lang w:val="es-ES" w:eastAsia="es-ES"/>
              </w:rPr>
              <w:t>CITES</w:t>
            </w:r>
          </w:p>
        </w:tc>
        <w:tc>
          <w:tcPr>
            <w:tcW w:w="567" w:type="dxa"/>
            <w:tcBorders>
              <w:top w:val="single" w:sz="4" w:space="0" w:color="auto"/>
              <w:left w:val="single" w:sz="4" w:space="0" w:color="auto"/>
              <w:bottom w:val="single" w:sz="4" w:space="0" w:color="auto"/>
              <w:right w:val="single" w:sz="4" w:space="0" w:color="auto"/>
            </w:tcBorders>
            <w:textDirection w:val="tbRl"/>
            <w:vAlign w:val="center"/>
            <w:hideMark/>
          </w:tcPr>
          <w:p w14:paraId="350E0AA1" w14:textId="77777777" w:rsidR="008F30BC" w:rsidRPr="00D80F87" w:rsidRDefault="008F30BC" w:rsidP="004B5D0E">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val="es-ES" w:eastAsia="es-ES"/>
              </w:rPr>
            </w:pPr>
            <w:r w:rsidRPr="00D80F87">
              <w:rPr>
                <w:rFonts w:asciiTheme="majorHAnsi" w:eastAsia="Times New Roman" w:hAnsiTheme="majorHAnsi"/>
                <w:b w:val="0"/>
                <w:bCs/>
                <w:color w:val="000000"/>
                <w:sz w:val="18"/>
                <w:szCs w:val="18"/>
                <w:lang w:val="es-ES" w:eastAsia="es-ES"/>
              </w:rPr>
              <w:t>Nacional</w:t>
            </w:r>
          </w:p>
        </w:tc>
        <w:tc>
          <w:tcPr>
            <w:tcW w:w="567" w:type="dxa"/>
            <w:tcBorders>
              <w:top w:val="single" w:sz="4" w:space="0" w:color="auto"/>
              <w:left w:val="single" w:sz="4" w:space="0" w:color="auto"/>
              <w:bottom w:val="single" w:sz="4" w:space="0" w:color="auto"/>
              <w:right w:val="single" w:sz="4" w:space="0" w:color="auto"/>
            </w:tcBorders>
            <w:textDirection w:val="tbRl"/>
            <w:vAlign w:val="center"/>
            <w:hideMark/>
          </w:tcPr>
          <w:p w14:paraId="76BA9881" w14:textId="77777777" w:rsidR="008F30BC" w:rsidRPr="00D80F87" w:rsidRDefault="008F30BC" w:rsidP="004B5D0E">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val="es-ES" w:eastAsia="es-ES"/>
              </w:rPr>
            </w:pPr>
            <w:r w:rsidRPr="00D80F87">
              <w:rPr>
                <w:rFonts w:asciiTheme="majorHAnsi" w:eastAsia="Times New Roman" w:hAnsiTheme="majorHAnsi"/>
                <w:b w:val="0"/>
                <w:bCs/>
                <w:color w:val="000000"/>
                <w:sz w:val="18"/>
                <w:szCs w:val="18"/>
                <w:lang w:val="es-ES" w:eastAsia="es-ES"/>
              </w:rPr>
              <w:t>CORANTIOQUIA</w:t>
            </w:r>
          </w:p>
        </w:tc>
      </w:tr>
      <w:tr w:rsidR="008F30BC" w:rsidRPr="00D80F87" w14:paraId="1AAC77C5"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2268367B"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Algarrobo</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2FECED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Hymenaea courbaril</w:t>
            </w:r>
          </w:p>
        </w:tc>
        <w:tc>
          <w:tcPr>
            <w:tcW w:w="562" w:type="dxa"/>
            <w:tcBorders>
              <w:top w:val="single" w:sz="4" w:space="0" w:color="auto"/>
              <w:left w:val="single" w:sz="4" w:space="0" w:color="auto"/>
              <w:bottom w:val="single" w:sz="4" w:space="0" w:color="auto"/>
              <w:right w:val="single" w:sz="4" w:space="0" w:color="auto"/>
            </w:tcBorders>
            <w:vAlign w:val="center"/>
            <w:hideMark/>
          </w:tcPr>
          <w:p w14:paraId="54521D3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11</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6D37C4A2"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35.35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F7F6C2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17.90</w:t>
            </w:r>
          </w:p>
        </w:tc>
        <w:tc>
          <w:tcPr>
            <w:tcW w:w="709" w:type="dxa"/>
            <w:tcBorders>
              <w:top w:val="single" w:sz="4" w:space="0" w:color="auto"/>
              <w:left w:val="single" w:sz="4" w:space="0" w:color="auto"/>
              <w:bottom w:val="single" w:sz="4" w:space="0" w:color="auto"/>
              <w:right w:val="single" w:sz="4" w:space="0" w:color="auto"/>
            </w:tcBorders>
            <w:noWrap/>
            <w:vAlign w:val="center"/>
          </w:tcPr>
          <w:p w14:paraId="2664937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B7B309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425" w:type="dxa"/>
            <w:tcBorders>
              <w:top w:val="single" w:sz="4" w:space="0" w:color="auto"/>
              <w:left w:val="single" w:sz="4" w:space="0" w:color="auto"/>
              <w:bottom w:val="single" w:sz="4" w:space="0" w:color="auto"/>
              <w:right w:val="single" w:sz="4" w:space="0" w:color="auto"/>
            </w:tcBorders>
            <w:noWrap/>
            <w:vAlign w:val="center"/>
          </w:tcPr>
          <w:p w14:paraId="40053A8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23A2FCC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EC8067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x</w:t>
            </w:r>
          </w:p>
        </w:tc>
      </w:tr>
      <w:tr w:rsidR="008F30BC" w:rsidRPr="00D80F87" w14:paraId="580E3F3E"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657B7C0F"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Caobo</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D532DD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 xml:space="preserve">Swetenia </w:t>
            </w:r>
            <w:r w:rsidRPr="00D80F87">
              <w:rPr>
                <w:rFonts w:asciiTheme="majorHAnsi" w:eastAsia="Times New Roman" w:hAnsiTheme="majorHAnsi"/>
                <w:i/>
                <w:iCs/>
                <w:sz w:val="18"/>
                <w:szCs w:val="18"/>
                <w:lang w:val="es-ES" w:eastAsia="es-ES"/>
              </w:rPr>
              <w:lastRenderedPageBreak/>
              <w:t>macrophylla</w:t>
            </w:r>
          </w:p>
        </w:tc>
        <w:tc>
          <w:tcPr>
            <w:tcW w:w="562" w:type="dxa"/>
            <w:tcBorders>
              <w:top w:val="single" w:sz="4" w:space="0" w:color="auto"/>
              <w:left w:val="single" w:sz="4" w:space="0" w:color="auto"/>
              <w:bottom w:val="single" w:sz="4" w:space="0" w:color="auto"/>
              <w:right w:val="single" w:sz="4" w:space="0" w:color="auto"/>
            </w:tcBorders>
            <w:vAlign w:val="center"/>
            <w:hideMark/>
          </w:tcPr>
          <w:p w14:paraId="0B120A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lastRenderedPageBreak/>
              <w:t>4</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4E359D8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1.08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E87D2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0.61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7166E2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28D9DE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6DF03DF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II</w:t>
            </w:r>
          </w:p>
        </w:tc>
        <w:tc>
          <w:tcPr>
            <w:tcW w:w="567" w:type="dxa"/>
            <w:tcBorders>
              <w:top w:val="single" w:sz="4" w:space="0" w:color="auto"/>
              <w:left w:val="single" w:sz="4" w:space="0" w:color="auto"/>
              <w:bottom w:val="single" w:sz="4" w:space="0" w:color="auto"/>
              <w:right w:val="single" w:sz="4" w:space="0" w:color="auto"/>
            </w:tcBorders>
            <w:vAlign w:val="center"/>
          </w:tcPr>
          <w:p w14:paraId="34857D9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00304D3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49D404C0"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359D23B0"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Caracolí</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86EE9F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Anacardium excelsum</w:t>
            </w:r>
          </w:p>
        </w:tc>
        <w:tc>
          <w:tcPr>
            <w:tcW w:w="562" w:type="dxa"/>
            <w:tcBorders>
              <w:top w:val="single" w:sz="4" w:space="0" w:color="auto"/>
              <w:left w:val="single" w:sz="4" w:space="0" w:color="auto"/>
              <w:bottom w:val="single" w:sz="4" w:space="0" w:color="auto"/>
              <w:right w:val="single" w:sz="4" w:space="0" w:color="auto"/>
            </w:tcBorders>
            <w:vAlign w:val="center"/>
            <w:hideMark/>
          </w:tcPr>
          <w:p w14:paraId="02123FB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3</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1123E013"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0.58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57E50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0.27</w:t>
            </w:r>
          </w:p>
        </w:tc>
        <w:tc>
          <w:tcPr>
            <w:tcW w:w="709" w:type="dxa"/>
            <w:tcBorders>
              <w:top w:val="single" w:sz="4" w:space="0" w:color="auto"/>
              <w:left w:val="single" w:sz="4" w:space="0" w:color="auto"/>
              <w:bottom w:val="single" w:sz="4" w:space="0" w:color="auto"/>
              <w:right w:val="single" w:sz="4" w:space="0" w:color="auto"/>
            </w:tcBorders>
            <w:noWrap/>
            <w:vAlign w:val="center"/>
          </w:tcPr>
          <w:p w14:paraId="4EFA7A9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A3DB10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NT</w:t>
            </w:r>
          </w:p>
        </w:tc>
        <w:tc>
          <w:tcPr>
            <w:tcW w:w="425" w:type="dxa"/>
            <w:tcBorders>
              <w:top w:val="single" w:sz="4" w:space="0" w:color="auto"/>
              <w:left w:val="single" w:sz="4" w:space="0" w:color="auto"/>
              <w:bottom w:val="single" w:sz="4" w:space="0" w:color="auto"/>
              <w:right w:val="single" w:sz="4" w:space="0" w:color="auto"/>
            </w:tcBorders>
            <w:noWrap/>
            <w:vAlign w:val="center"/>
          </w:tcPr>
          <w:p w14:paraId="2BBDEA0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2FC90D0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4F06902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2C91E92A"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65C70D85"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Cedro rosado</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05E840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Cedrela odorata</w:t>
            </w:r>
          </w:p>
        </w:tc>
        <w:tc>
          <w:tcPr>
            <w:tcW w:w="562" w:type="dxa"/>
            <w:tcBorders>
              <w:top w:val="single" w:sz="4" w:space="0" w:color="auto"/>
              <w:left w:val="single" w:sz="4" w:space="0" w:color="auto"/>
              <w:bottom w:val="single" w:sz="4" w:space="0" w:color="auto"/>
              <w:right w:val="single" w:sz="4" w:space="0" w:color="auto"/>
            </w:tcBorders>
            <w:vAlign w:val="center"/>
            <w:hideMark/>
          </w:tcPr>
          <w:p w14:paraId="64FAE84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117</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08AE3521"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55.34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38E91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25.69</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0852D06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EN</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C10D57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EN</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5CDAAB0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III</w:t>
            </w:r>
          </w:p>
        </w:tc>
        <w:tc>
          <w:tcPr>
            <w:tcW w:w="567" w:type="dxa"/>
            <w:tcBorders>
              <w:top w:val="single" w:sz="4" w:space="0" w:color="auto"/>
              <w:left w:val="single" w:sz="4" w:space="0" w:color="auto"/>
              <w:bottom w:val="single" w:sz="4" w:space="0" w:color="auto"/>
              <w:right w:val="single" w:sz="4" w:space="0" w:color="auto"/>
            </w:tcBorders>
            <w:vAlign w:val="center"/>
          </w:tcPr>
          <w:p w14:paraId="4BDFC8D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6328BAC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005D57ED"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74AAC2AD"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Chicalá</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5FB5F8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Tabebuia</w:t>
            </w:r>
          </w:p>
          <w:p w14:paraId="278DBC6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chrysantha</w:t>
            </w:r>
          </w:p>
        </w:tc>
        <w:tc>
          <w:tcPr>
            <w:tcW w:w="562" w:type="dxa"/>
            <w:tcBorders>
              <w:top w:val="single" w:sz="4" w:space="0" w:color="auto"/>
              <w:left w:val="single" w:sz="4" w:space="0" w:color="auto"/>
              <w:bottom w:val="single" w:sz="4" w:space="0" w:color="auto"/>
              <w:right w:val="single" w:sz="4" w:space="0" w:color="auto"/>
            </w:tcBorders>
            <w:vAlign w:val="center"/>
            <w:hideMark/>
          </w:tcPr>
          <w:p w14:paraId="038191E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4</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1CC67C78"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1.17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A1DA9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0.55</w:t>
            </w:r>
          </w:p>
        </w:tc>
        <w:tc>
          <w:tcPr>
            <w:tcW w:w="709" w:type="dxa"/>
            <w:tcBorders>
              <w:top w:val="single" w:sz="4" w:space="0" w:color="auto"/>
              <w:left w:val="single" w:sz="4" w:space="0" w:color="auto"/>
              <w:bottom w:val="single" w:sz="4" w:space="0" w:color="auto"/>
              <w:right w:val="single" w:sz="4" w:space="0" w:color="auto"/>
            </w:tcBorders>
            <w:noWrap/>
            <w:vAlign w:val="center"/>
          </w:tcPr>
          <w:p w14:paraId="2D4C9CC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F26DBF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425" w:type="dxa"/>
            <w:tcBorders>
              <w:top w:val="single" w:sz="4" w:space="0" w:color="auto"/>
              <w:left w:val="single" w:sz="4" w:space="0" w:color="auto"/>
              <w:bottom w:val="single" w:sz="4" w:space="0" w:color="auto"/>
              <w:right w:val="single" w:sz="4" w:space="0" w:color="auto"/>
            </w:tcBorders>
            <w:noWrap/>
            <w:vAlign w:val="center"/>
          </w:tcPr>
          <w:p w14:paraId="40D1D85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4D6474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1E2442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x</w:t>
            </w:r>
          </w:p>
        </w:tc>
      </w:tr>
      <w:tr w:rsidR="008F30BC" w:rsidRPr="00D80F87" w14:paraId="1E32EAF6"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1802C4B7"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Garcero</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D415B0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Licania arborea</w:t>
            </w:r>
          </w:p>
        </w:tc>
        <w:tc>
          <w:tcPr>
            <w:tcW w:w="562" w:type="dxa"/>
            <w:tcBorders>
              <w:top w:val="single" w:sz="4" w:space="0" w:color="auto"/>
              <w:left w:val="single" w:sz="4" w:space="0" w:color="auto"/>
              <w:bottom w:val="single" w:sz="4" w:space="0" w:color="auto"/>
              <w:right w:val="single" w:sz="4" w:space="0" w:color="auto"/>
            </w:tcBorders>
            <w:vAlign w:val="center"/>
            <w:hideMark/>
          </w:tcPr>
          <w:p w14:paraId="0F4CF1E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1</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15E86A2F"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0.05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03E42F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0.02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F9B2EC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EN</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F5D91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EN</w:t>
            </w:r>
          </w:p>
        </w:tc>
        <w:tc>
          <w:tcPr>
            <w:tcW w:w="425" w:type="dxa"/>
            <w:tcBorders>
              <w:top w:val="single" w:sz="4" w:space="0" w:color="auto"/>
              <w:left w:val="single" w:sz="4" w:space="0" w:color="auto"/>
              <w:bottom w:val="single" w:sz="4" w:space="0" w:color="auto"/>
              <w:right w:val="single" w:sz="4" w:space="0" w:color="auto"/>
            </w:tcBorders>
            <w:noWrap/>
            <w:vAlign w:val="center"/>
          </w:tcPr>
          <w:p w14:paraId="0393ACD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535AA89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5803A08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31EEE8DE"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226C9984" w14:textId="77777777" w:rsidR="008F30BC" w:rsidRPr="00D80F87" w:rsidRDefault="008F30BC" w:rsidP="004B5D0E">
            <w:pPr>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Palma boba</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B4A0EA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Cyathea sp.</w:t>
            </w:r>
          </w:p>
        </w:tc>
        <w:tc>
          <w:tcPr>
            <w:tcW w:w="562" w:type="dxa"/>
            <w:tcBorders>
              <w:top w:val="single" w:sz="4" w:space="0" w:color="auto"/>
              <w:left w:val="single" w:sz="4" w:space="0" w:color="auto"/>
              <w:bottom w:val="single" w:sz="4" w:space="0" w:color="auto"/>
              <w:right w:val="single" w:sz="4" w:space="0" w:color="auto"/>
            </w:tcBorders>
            <w:vAlign w:val="center"/>
            <w:hideMark/>
          </w:tcPr>
          <w:p w14:paraId="232020B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2</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2294BBD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0.08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F7F8E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w:t>
            </w:r>
          </w:p>
        </w:tc>
        <w:tc>
          <w:tcPr>
            <w:tcW w:w="709" w:type="dxa"/>
            <w:tcBorders>
              <w:top w:val="single" w:sz="4" w:space="0" w:color="auto"/>
              <w:left w:val="single" w:sz="4" w:space="0" w:color="auto"/>
              <w:bottom w:val="single" w:sz="4" w:space="0" w:color="auto"/>
              <w:right w:val="single" w:sz="4" w:space="0" w:color="auto"/>
            </w:tcBorders>
            <w:noWrap/>
            <w:vAlign w:val="center"/>
          </w:tcPr>
          <w:p w14:paraId="4A13C9A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42BAD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4A9BFF4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II</w:t>
            </w:r>
          </w:p>
        </w:tc>
        <w:tc>
          <w:tcPr>
            <w:tcW w:w="567" w:type="dxa"/>
            <w:tcBorders>
              <w:top w:val="single" w:sz="4" w:space="0" w:color="auto"/>
              <w:left w:val="single" w:sz="4" w:space="0" w:color="auto"/>
              <w:bottom w:val="single" w:sz="4" w:space="0" w:color="auto"/>
              <w:right w:val="single" w:sz="4" w:space="0" w:color="auto"/>
            </w:tcBorders>
            <w:vAlign w:val="center"/>
            <w:hideMark/>
          </w:tcPr>
          <w:p w14:paraId="5D9D425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75073E5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x</w:t>
            </w:r>
          </w:p>
        </w:tc>
      </w:tr>
      <w:tr w:rsidR="008F30BC" w:rsidRPr="00D80F87" w14:paraId="2DE433B0"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35686A16" w14:textId="77777777" w:rsidR="008F30BC" w:rsidRPr="00D80F87" w:rsidRDefault="008F30BC" w:rsidP="004B5D0E">
            <w:pPr>
              <w:jc w:val="center"/>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Palma chonta</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1BA94E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Bactris</w:t>
            </w:r>
          </w:p>
          <w:p w14:paraId="6DEE28C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gasipaes</w:t>
            </w:r>
          </w:p>
        </w:tc>
        <w:tc>
          <w:tcPr>
            <w:tcW w:w="562" w:type="dxa"/>
            <w:tcBorders>
              <w:top w:val="single" w:sz="4" w:space="0" w:color="auto"/>
              <w:left w:val="single" w:sz="4" w:space="0" w:color="auto"/>
              <w:bottom w:val="single" w:sz="4" w:space="0" w:color="auto"/>
              <w:right w:val="single" w:sz="4" w:space="0" w:color="auto"/>
            </w:tcBorders>
            <w:vAlign w:val="center"/>
            <w:hideMark/>
          </w:tcPr>
          <w:p w14:paraId="649EEDC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1</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4014BE6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0.06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D8C6A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0.02</w:t>
            </w:r>
          </w:p>
        </w:tc>
        <w:tc>
          <w:tcPr>
            <w:tcW w:w="709" w:type="dxa"/>
            <w:tcBorders>
              <w:top w:val="single" w:sz="4" w:space="0" w:color="auto"/>
              <w:left w:val="single" w:sz="4" w:space="0" w:color="auto"/>
              <w:bottom w:val="single" w:sz="4" w:space="0" w:color="auto"/>
              <w:right w:val="single" w:sz="4" w:space="0" w:color="auto"/>
            </w:tcBorders>
            <w:noWrap/>
            <w:vAlign w:val="center"/>
          </w:tcPr>
          <w:p w14:paraId="754A346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AC9731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NT</w:t>
            </w:r>
          </w:p>
        </w:tc>
        <w:tc>
          <w:tcPr>
            <w:tcW w:w="425" w:type="dxa"/>
            <w:tcBorders>
              <w:top w:val="single" w:sz="4" w:space="0" w:color="auto"/>
              <w:left w:val="single" w:sz="4" w:space="0" w:color="auto"/>
              <w:bottom w:val="single" w:sz="4" w:space="0" w:color="auto"/>
              <w:right w:val="single" w:sz="4" w:space="0" w:color="auto"/>
            </w:tcBorders>
            <w:noWrap/>
            <w:vAlign w:val="center"/>
          </w:tcPr>
          <w:p w14:paraId="5D51163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0ACD31A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7CF714C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7F4B4D55"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1274" w:type="dxa"/>
            <w:tcBorders>
              <w:top w:val="single" w:sz="4" w:space="0" w:color="auto"/>
              <w:left w:val="single" w:sz="4" w:space="0" w:color="auto"/>
              <w:bottom w:val="single" w:sz="4" w:space="0" w:color="auto"/>
              <w:right w:val="single" w:sz="4" w:space="0" w:color="auto"/>
            </w:tcBorders>
            <w:noWrap/>
            <w:vAlign w:val="center"/>
            <w:hideMark/>
          </w:tcPr>
          <w:p w14:paraId="269FBF48" w14:textId="77777777" w:rsidR="008F30BC" w:rsidRPr="00D80F87" w:rsidRDefault="008F30BC" w:rsidP="004B5D0E">
            <w:pPr>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Palma de coco</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979E68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Cocus nucifera</w:t>
            </w:r>
          </w:p>
        </w:tc>
        <w:tc>
          <w:tcPr>
            <w:tcW w:w="562" w:type="dxa"/>
            <w:tcBorders>
              <w:top w:val="single" w:sz="4" w:space="0" w:color="auto"/>
              <w:left w:val="single" w:sz="4" w:space="0" w:color="auto"/>
              <w:bottom w:val="single" w:sz="4" w:space="0" w:color="auto"/>
              <w:right w:val="single" w:sz="4" w:space="0" w:color="auto"/>
            </w:tcBorders>
            <w:vAlign w:val="center"/>
            <w:hideMark/>
          </w:tcPr>
          <w:p w14:paraId="348E8E4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val="es-ES" w:eastAsia="es-ES"/>
              </w:rPr>
            </w:pPr>
            <w:r w:rsidRPr="00D80F87">
              <w:rPr>
                <w:rFonts w:asciiTheme="majorHAnsi" w:eastAsia="Times New Roman" w:hAnsiTheme="majorHAnsi"/>
                <w:sz w:val="18"/>
                <w:szCs w:val="18"/>
                <w:lang w:val="es-ES" w:eastAsia="es-ES"/>
              </w:rPr>
              <w:t>46</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5BF6336E"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eastAsia="es-CO"/>
              </w:rPr>
            </w:pPr>
            <w:r w:rsidRPr="00D80F87">
              <w:rPr>
                <w:rFonts w:asciiTheme="majorHAnsi" w:hAnsiTheme="majorHAnsi" w:cs="Calibri"/>
                <w:color w:val="000000"/>
                <w:sz w:val="18"/>
                <w:szCs w:val="18"/>
              </w:rPr>
              <w:t>16.36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F1FEEC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D80F87">
              <w:rPr>
                <w:rFonts w:asciiTheme="majorHAnsi" w:hAnsiTheme="majorHAnsi" w:cs="Calibri"/>
                <w:color w:val="000000"/>
                <w:sz w:val="18"/>
                <w:szCs w:val="18"/>
              </w:rPr>
              <w:t>7.61</w:t>
            </w:r>
          </w:p>
        </w:tc>
        <w:tc>
          <w:tcPr>
            <w:tcW w:w="709" w:type="dxa"/>
            <w:tcBorders>
              <w:top w:val="single" w:sz="4" w:space="0" w:color="auto"/>
              <w:left w:val="single" w:sz="4" w:space="0" w:color="auto"/>
              <w:bottom w:val="single" w:sz="4" w:space="0" w:color="auto"/>
              <w:right w:val="single" w:sz="4" w:space="0" w:color="auto"/>
            </w:tcBorders>
            <w:noWrap/>
            <w:vAlign w:val="center"/>
          </w:tcPr>
          <w:p w14:paraId="5718571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BD2889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NT</w:t>
            </w:r>
          </w:p>
        </w:tc>
        <w:tc>
          <w:tcPr>
            <w:tcW w:w="425" w:type="dxa"/>
            <w:tcBorders>
              <w:top w:val="single" w:sz="4" w:space="0" w:color="auto"/>
              <w:left w:val="single" w:sz="4" w:space="0" w:color="auto"/>
              <w:bottom w:val="single" w:sz="4" w:space="0" w:color="auto"/>
              <w:right w:val="single" w:sz="4" w:space="0" w:color="auto"/>
            </w:tcBorders>
            <w:noWrap/>
            <w:vAlign w:val="center"/>
          </w:tcPr>
          <w:p w14:paraId="36CEE4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3A17F59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4436A45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r w:rsidR="008F30BC" w:rsidRPr="00D80F87" w14:paraId="0FEF1926" w14:textId="77777777" w:rsidTr="006D061B">
        <w:trPr>
          <w:trHeight w:val="264"/>
        </w:trPr>
        <w:tc>
          <w:tcPr>
            <w:cnfStyle w:val="001000000000" w:firstRow="0" w:lastRow="0" w:firstColumn="1" w:lastColumn="0" w:oddVBand="0" w:evenVBand="0" w:oddHBand="0" w:evenHBand="0" w:firstRowFirstColumn="0" w:firstRowLastColumn="0" w:lastRowFirstColumn="0" w:lastRowLastColumn="0"/>
            <w:tcW w:w="2554" w:type="dxa"/>
            <w:gridSpan w:val="2"/>
            <w:tcBorders>
              <w:top w:val="single" w:sz="4" w:space="0" w:color="auto"/>
              <w:left w:val="single" w:sz="4" w:space="0" w:color="auto"/>
              <w:bottom w:val="single" w:sz="4" w:space="0" w:color="auto"/>
              <w:right w:val="single" w:sz="4" w:space="0" w:color="auto"/>
            </w:tcBorders>
            <w:noWrap/>
            <w:vAlign w:val="center"/>
            <w:hideMark/>
          </w:tcPr>
          <w:p w14:paraId="06E2AAC5" w14:textId="77777777" w:rsidR="008F30BC" w:rsidRPr="00D80F87" w:rsidRDefault="008F30BC" w:rsidP="004B5D0E">
            <w:pPr>
              <w:jc w:val="center"/>
              <w:rPr>
                <w:rFonts w:asciiTheme="majorHAnsi" w:eastAsia="Times New Roman" w:hAnsiTheme="majorHAnsi"/>
                <w:b/>
                <w:iCs/>
                <w:sz w:val="18"/>
                <w:szCs w:val="18"/>
                <w:lang w:val="es-ES" w:eastAsia="es-ES"/>
              </w:rPr>
            </w:pPr>
            <w:r w:rsidRPr="00D80F87">
              <w:rPr>
                <w:rFonts w:asciiTheme="majorHAnsi" w:eastAsia="Times New Roman" w:hAnsiTheme="majorHAnsi"/>
                <w:b/>
                <w:iCs/>
                <w:sz w:val="18"/>
                <w:szCs w:val="18"/>
                <w:lang w:val="es-ES" w:eastAsia="es-ES"/>
              </w:rPr>
              <w:t>Total</w:t>
            </w:r>
          </w:p>
        </w:tc>
        <w:tc>
          <w:tcPr>
            <w:tcW w:w="562" w:type="dxa"/>
            <w:tcBorders>
              <w:top w:val="single" w:sz="4" w:space="0" w:color="auto"/>
              <w:left w:val="single" w:sz="4" w:space="0" w:color="auto"/>
              <w:bottom w:val="single" w:sz="4" w:space="0" w:color="auto"/>
              <w:right w:val="single" w:sz="4" w:space="0" w:color="auto"/>
            </w:tcBorders>
            <w:vAlign w:val="center"/>
            <w:hideMark/>
          </w:tcPr>
          <w:p w14:paraId="40BE08D4" w14:textId="77777777" w:rsidR="008F30BC" w:rsidRPr="00D80F87" w:rsidRDefault="008F30BC"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18"/>
                <w:szCs w:val="18"/>
                <w:lang w:eastAsia="es-CO"/>
              </w:rPr>
            </w:pPr>
            <w:r w:rsidRPr="00D80F87">
              <w:rPr>
                <w:rFonts w:asciiTheme="majorHAnsi" w:hAnsiTheme="majorHAnsi" w:cs="Calibri"/>
                <w:b/>
                <w:bCs/>
                <w:color w:val="000000"/>
                <w:sz w:val="18"/>
                <w:szCs w:val="18"/>
              </w:rPr>
              <w:t>189</w:t>
            </w:r>
          </w:p>
        </w:tc>
        <w:tc>
          <w:tcPr>
            <w:tcW w:w="855" w:type="dxa"/>
            <w:tcBorders>
              <w:top w:val="single" w:sz="4" w:space="0" w:color="auto"/>
              <w:left w:val="single" w:sz="4" w:space="0" w:color="auto"/>
              <w:bottom w:val="single" w:sz="4" w:space="0" w:color="auto"/>
              <w:right w:val="single" w:sz="4" w:space="0" w:color="auto"/>
            </w:tcBorders>
            <w:noWrap/>
            <w:vAlign w:val="center"/>
            <w:hideMark/>
          </w:tcPr>
          <w:p w14:paraId="55658ED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18"/>
                <w:szCs w:val="18"/>
              </w:rPr>
            </w:pPr>
            <w:r w:rsidRPr="00D80F87">
              <w:rPr>
                <w:rFonts w:asciiTheme="majorHAnsi" w:hAnsiTheme="majorHAnsi" w:cs="Calibri"/>
                <w:b/>
                <w:bCs/>
                <w:color w:val="000000"/>
                <w:sz w:val="18"/>
                <w:szCs w:val="18"/>
              </w:rPr>
              <w:t>110.07</w:t>
            </w:r>
          </w:p>
        </w:tc>
        <w:tc>
          <w:tcPr>
            <w:tcW w:w="709" w:type="dxa"/>
            <w:tcBorders>
              <w:top w:val="single" w:sz="4" w:space="0" w:color="auto"/>
              <w:left w:val="single" w:sz="4" w:space="0" w:color="auto"/>
              <w:bottom w:val="single" w:sz="4" w:space="0" w:color="auto"/>
              <w:right w:val="single" w:sz="4" w:space="0" w:color="auto"/>
            </w:tcBorders>
            <w:vAlign w:val="center"/>
            <w:hideMark/>
          </w:tcPr>
          <w:p w14:paraId="3426E36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18"/>
                <w:szCs w:val="18"/>
              </w:rPr>
            </w:pPr>
            <w:r w:rsidRPr="00D80F87">
              <w:rPr>
                <w:rFonts w:asciiTheme="majorHAnsi" w:hAnsiTheme="majorHAnsi" w:cs="Calibri"/>
                <w:b/>
                <w:bCs/>
                <w:color w:val="000000"/>
                <w:sz w:val="18"/>
                <w:szCs w:val="18"/>
              </w:rPr>
              <w:t>52.67</w:t>
            </w:r>
          </w:p>
        </w:tc>
        <w:tc>
          <w:tcPr>
            <w:tcW w:w="709" w:type="dxa"/>
            <w:tcBorders>
              <w:top w:val="single" w:sz="4" w:space="0" w:color="auto"/>
              <w:left w:val="single" w:sz="4" w:space="0" w:color="auto"/>
              <w:bottom w:val="single" w:sz="4" w:space="0" w:color="auto"/>
              <w:right w:val="single" w:sz="4" w:space="0" w:color="auto"/>
            </w:tcBorders>
            <w:noWrap/>
            <w:vAlign w:val="center"/>
          </w:tcPr>
          <w:p w14:paraId="52EE602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DEA7B9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425" w:type="dxa"/>
            <w:tcBorders>
              <w:top w:val="single" w:sz="4" w:space="0" w:color="auto"/>
              <w:left w:val="single" w:sz="4" w:space="0" w:color="auto"/>
              <w:bottom w:val="single" w:sz="4" w:space="0" w:color="auto"/>
              <w:right w:val="single" w:sz="4" w:space="0" w:color="auto"/>
            </w:tcBorders>
            <w:noWrap/>
            <w:vAlign w:val="center"/>
          </w:tcPr>
          <w:p w14:paraId="479388F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01FA98B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c>
          <w:tcPr>
            <w:tcW w:w="567" w:type="dxa"/>
            <w:tcBorders>
              <w:top w:val="single" w:sz="4" w:space="0" w:color="auto"/>
              <w:left w:val="single" w:sz="4" w:space="0" w:color="auto"/>
              <w:bottom w:val="single" w:sz="4" w:space="0" w:color="auto"/>
              <w:right w:val="single" w:sz="4" w:space="0" w:color="auto"/>
            </w:tcBorders>
            <w:vAlign w:val="center"/>
          </w:tcPr>
          <w:p w14:paraId="05C2742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p>
        </w:tc>
      </w:tr>
    </w:tbl>
    <w:p w14:paraId="62A47F85" w14:textId="6129173B" w:rsidR="008F30BC" w:rsidRPr="00D80F87" w:rsidRDefault="008F30BC" w:rsidP="004B5D0E">
      <w:pPr>
        <w:pStyle w:val="Notas"/>
        <w:rPr>
          <w:rFonts w:asciiTheme="majorHAnsi" w:hAnsiTheme="majorHAnsi"/>
        </w:rPr>
      </w:pPr>
      <w:r w:rsidRPr="00D80F87">
        <w:rPr>
          <w:rFonts w:asciiTheme="majorHAnsi" w:hAnsiTheme="majorHAnsi"/>
        </w:rPr>
        <w:t xml:space="preserve">Fuente </w:t>
      </w:r>
      <w:sdt>
        <w:sdtPr>
          <w:rPr>
            <w:rFonts w:asciiTheme="majorHAnsi" w:hAnsiTheme="majorHAnsi"/>
          </w:rPr>
          <w:id w:val="-1616523353"/>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5BBCF6C9" w14:textId="77777777" w:rsidR="008F30BC" w:rsidRPr="00D80F87" w:rsidRDefault="008F30BC" w:rsidP="004B5D0E"/>
    <w:p w14:paraId="7B54731A" w14:textId="77777777" w:rsidR="008F30BC" w:rsidRPr="00D80F87" w:rsidRDefault="008F30BC" w:rsidP="004B5D0E">
      <w:pPr>
        <w:rPr>
          <w:lang w:val="es-ES"/>
        </w:rPr>
      </w:pPr>
      <w:r w:rsidRPr="00D80F87">
        <w:rPr>
          <w:rFonts w:cs="Arial"/>
        </w:rPr>
        <w:t xml:space="preserve">Cabe resaltar que, para las especies que se encuentran en estado de veda nacional se tramitará el respectivo permiso de levantamiento de veda ante el Ministerio de Ambiente y Desarrollo Sostenible y para las especies en veda regional el permiso se tramitará ante la  </w:t>
      </w:r>
      <w:r w:rsidRPr="00D80F87">
        <w:rPr>
          <w:lang w:val="es-ES"/>
        </w:rPr>
        <w:t xml:space="preserve">Corporación Autónoma Regional del Centro de Antioquia (CORANTIOQUIA). </w:t>
      </w:r>
    </w:p>
    <w:p w14:paraId="71D0B6D6" w14:textId="77777777" w:rsidR="008F30BC" w:rsidRPr="00D80F87" w:rsidRDefault="008F30BC" w:rsidP="004B5D0E">
      <w:pPr>
        <w:rPr>
          <w:lang w:val="es-ES"/>
        </w:rPr>
      </w:pPr>
    </w:p>
    <w:p w14:paraId="6F031C76" w14:textId="77777777" w:rsidR="008F30BC" w:rsidRPr="00D80F87" w:rsidRDefault="008F30BC" w:rsidP="004B5D0E">
      <w:pPr>
        <w:contextualSpacing w:val="0"/>
        <w:rPr>
          <w:rFonts w:cs="Arial"/>
        </w:rPr>
      </w:pPr>
      <w:r w:rsidRPr="00D80F87">
        <w:rPr>
          <w:rFonts w:asciiTheme="majorHAnsi" w:eastAsia="Times New Roman" w:hAnsiTheme="majorHAnsi" w:cstheme="majorHAnsi"/>
          <w:color w:val="000000"/>
          <w:lang w:eastAsia="es-CO"/>
        </w:rPr>
        <w:t>En el área de intervención del proyecto se encontraron 2 individuos de Palma boba (</w:t>
      </w:r>
      <w:r w:rsidRPr="00D80F87">
        <w:rPr>
          <w:rFonts w:asciiTheme="majorHAnsi" w:eastAsia="Times New Roman" w:hAnsiTheme="majorHAnsi" w:cstheme="majorHAnsi"/>
          <w:i/>
          <w:color w:val="000000"/>
          <w:lang w:eastAsia="es-CO"/>
        </w:rPr>
        <w:t>Cyathea caracasana</w:t>
      </w:r>
      <w:r w:rsidRPr="00D80F87">
        <w:rPr>
          <w:rFonts w:asciiTheme="majorHAnsi" w:eastAsia="Times New Roman" w:hAnsiTheme="majorHAnsi" w:cstheme="majorHAnsi"/>
          <w:color w:val="000000"/>
          <w:lang w:eastAsia="es-CO"/>
        </w:rPr>
        <w:t>), especie que se encuentra en veda de manera permanente en todo el territorio nacional mediante la Resolución 0801 de 1977 del INDERENA; también se encontraron especies de epífitas vasculares y no vasculares en veda nacional mediante la Resolución 0213 de 1977 del INDERENA. En ambos casos el trámite de levantamiento de veda se lleva a cabo ante el Ministerio de Ambiente y Desarrollo Sostenible (MADS). Para las</w:t>
      </w:r>
      <w:r w:rsidRPr="00D80F87">
        <w:t xml:space="preserve"> especies forestales que están catalogadas en veda regional para la </w:t>
      </w:r>
      <w:r w:rsidRPr="00D80F87">
        <w:rPr>
          <w:rFonts w:cs="Cambria"/>
          <w:lang w:val="es-ES" w:eastAsia="es-CO"/>
        </w:rPr>
        <w:t>Corporación Autónoma Regional del Centro de Antioquia (CORANTIOQUIA)</w:t>
      </w:r>
      <w:r w:rsidRPr="00D80F87">
        <w:t xml:space="preserve"> mediante la </w:t>
      </w:r>
      <w:r w:rsidRPr="00D80F87">
        <w:rPr>
          <w:rFonts w:cs="Cambria"/>
          <w:lang w:val="es-ES" w:eastAsia="es-CO"/>
        </w:rPr>
        <w:t xml:space="preserve">Resolución </w:t>
      </w:r>
      <w:r w:rsidRPr="00D80F87">
        <w:t xml:space="preserve">10194 del 10 de abril de 2008, el trámite se lleva a cabo ante CORANTIOQUIA </w:t>
      </w:r>
      <w:r w:rsidRPr="00D80F87">
        <w:rPr>
          <w:rFonts w:asciiTheme="majorHAnsi" w:eastAsia="Times New Roman" w:hAnsiTheme="majorHAnsi" w:cstheme="majorHAnsi"/>
          <w:color w:val="000000"/>
          <w:lang w:eastAsia="es-CO"/>
        </w:rPr>
        <w:t>(Ver Anexo 7.5 Veda Regional y Anexo 7.6 Veda MADS).</w:t>
      </w:r>
    </w:p>
    <w:p w14:paraId="6567CA49" w14:textId="77777777" w:rsidR="008F30BC" w:rsidRPr="00D80F87" w:rsidRDefault="008F30BC" w:rsidP="004B5D0E"/>
    <w:p w14:paraId="59C83041" w14:textId="77777777" w:rsidR="008F30BC" w:rsidRPr="00D80F87" w:rsidRDefault="008F30BC" w:rsidP="004B5D0E">
      <w:pPr>
        <w:pStyle w:val="Ttulo5"/>
      </w:pPr>
      <w:r w:rsidRPr="00D80F87">
        <w:t xml:space="preserve">Principales usos dados por las comunidades a las especies </w:t>
      </w:r>
    </w:p>
    <w:p w14:paraId="6FF0105E" w14:textId="77777777" w:rsidR="008F30BC" w:rsidRPr="00D80F87" w:rsidRDefault="008F30BC" w:rsidP="004B5D0E">
      <w:pPr>
        <w:pStyle w:val="Textoindependiente"/>
        <w:tabs>
          <w:tab w:val="left" w:pos="426"/>
        </w:tabs>
        <w:spacing w:line="276" w:lineRule="auto"/>
        <w:ind w:left="426"/>
        <w:rPr>
          <w:rFonts w:asciiTheme="majorHAnsi" w:hAnsiTheme="majorHAnsi" w:cs="Arial"/>
          <w:b w:val="0"/>
          <w:sz w:val="22"/>
          <w:szCs w:val="22"/>
          <w:lang w:val="es-ES"/>
        </w:rPr>
      </w:pPr>
    </w:p>
    <w:p w14:paraId="67B0CF6C" w14:textId="316667C5" w:rsidR="008F30BC" w:rsidRPr="00D80F87" w:rsidRDefault="008F30BC" w:rsidP="004B5D0E">
      <w:pPr>
        <w:rPr>
          <w:rFonts w:cs="Calibri"/>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_Ref430705342 \h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41</w:t>
      </w:r>
      <w:r w:rsidRPr="00D80F87">
        <w:rPr>
          <w:rFonts w:asciiTheme="majorHAnsi" w:hAnsiTheme="majorHAnsi" w:cs="Arial"/>
        </w:rPr>
        <w:fldChar w:fldCharType="end"/>
      </w:r>
      <w:r w:rsidRPr="00D80F87">
        <w:rPr>
          <w:rFonts w:asciiTheme="majorHAnsi" w:hAnsiTheme="majorHAnsi" w:cs="Arial"/>
        </w:rPr>
        <w:t xml:space="preserve"> </w:t>
      </w:r>
      <w:r w:rsidRPr="00D80F87">
        <w:rPr>
          <w:rFonts w:cs="Arial"/>
        </w:rPr>
        <w:t xml:space="preserve">se presentan 7 usos de importancia económica, cultural y ecológica resaltados por la comunidad para 50 especies forestales presentes en el área de intervención </w:t>
      </w:r>
      <w:r w:rsidRPr="00D80F87">
        <w:t>del proyecto de rehabilitación y mejoramiento de la vía existente que va desde el I</w:t>
      </w:r>
      <w:r w:rsidRPr="00D80F87">
        <w:rPr>
          <w:rFonts w:cs="Calibri"/>
        </w:rPr>
        <w:t>ntercambiador Alto de Dolores –Lazo 1 hasta Puerto</w:t>
      </w:r>
      <w:r w:rsidRPr="00D80F87">
        <w:rPr>
          <w:rFonts w:cs="Calibri"/>
          <w:caps/>
        </w:rPr>
        <w:t xml:space="preserve"> B</w:t>
      </w:r>
      <w:r w:rsidRPr="00D80F87">
        <w:rPr>
          <w:rFonts w:cs="Calibri"/>
        </w:rPr>
        <w:t>errío Oeste.</w:t>
      </w:r>
    </w:p>
    <w:p w14:paraId="05124405" w14:textId="77777777" w:rsidR="008F30BC" w:rsidRPr="00D80F87" w:rsidRDefault="008F30BC" w:rsidP="004B5D0E">
      <w:pPr>
        <w:rPr>
          <w:rFonts w:asciiTheme="majorHAnsi" w:hAnsiTheme="majorHAnsi" w:cs="Arial"/>
        </w:rPr>
      </w:pPr>
    </w:p>
    <w:p w14:paraId="28C828DE" w14:textId="2DB75E02" w:rsidR="008F30BC" w:rsidRPr="00D80F87" w:rsidRDefault="008F30BC" w:rsidP="004B5D0E">
      <w:pPr>
        <w:pStyle w:val="Tablas"/>
        <w:rPr>
          <w:rFonts w:asciiTheme="majorHAnsi" w:hAnsiTheme="majorHAnsi"/>
        </w:rPr>
      </w:pPr>
      <w:bookmarkStart w:id="317" w:name="_Ref430705342"/>
      <w:bookmarkStart w:id="318" w:name="_Toc431379510"/>
      <w:bookmarkStart w:id="319" w:name="_Toc431386234"/>
      <w:bookmarkStart w:id="320" w:name="_Toc431391322"/>
      <w:bookmarkStart w:id="321" w:name="_Toc431748466"/>
      <w:bookmarkStart w:id="322" w:name="_Toc441488491"/>
      <w:bookmarkStart w:id="323" w:name="_Toc430861471"/>
      <w:bookmarkStart w:id="324" w:name="_Toc447822011"/>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41</w:t>
      </w:r>
      <w:r w:rsidRPr="00D80F87">
        <w:rPr>
          <w:rFonts w:asciiTheme="majorHAnsi" w:hAnsiTheme="majorHAnsi"/>
        </w:rPr>
        <w:fldChar w:fldCharType="end"/>
      </w:r>
      <w:bookmarkEnd w:id="317"/>
      <w:r w:rsidRPr="00D80F87">
        <w:rPr>
          <w:rFonts w:asciiTheme="majorHAnsi" w:hAnsiTheme="majorHAnsi"/>
        </w:rPr>
        <w:t xml:space="preserve"> </w:t>
      </w:r>
      <w:r w:rsidRPr="00D80F87">
        <w:rPr>
          <w:rFonts w:asciiTheme="majorHAnsi" w:hAnsiTheme="majorHAnsi" w:cs="Arial"/>
          <w:iCs/>
          <w:szCs w:val="18"/>
        </w:rPr>
        <w:t>Especies de interés económico, cultural y ecológico en el</w:t>
      </w:r>
      <w:r w:rsidRPr="00D80F87">
        <w:rPr>
          <w:rFonts w:asciiTheme="majorHAnsi" w:hAnsiTheme="majorHAnsi"/>
        </w:rPr>
        <w:t xml:space="preserve"> área de intervención del proyecto</w:t>
      </w:r>
      <w:bookmarkEnd w:id="318"/>
      <w:bookmarkEnd w:id="319"/>
      <w:bookmarkEnd w:id="320"/>
      <w:bookmarkEnd w:id="321"/>
      <w:bookmarkEnd w:id="322"/>
      <w:bookmarkEnd w:id="324"/>
      <w:r w:rsidRPr="00D80F87">
        <w:rPr>
          <w:rFonts w:asciiTheme="majorHAnsi" w:hAnsiTheme="majorHAnsi"/>
        </w:rPr>
        <w:t xml:space="preserve"> </w:t>
      </w:r>
      <w:bookmarkEnd w:id="323"/>
    </w:p>
    <w:tbl>
      <w:tblPr>
        <w:tblStyle w:val="Gminis"/>
        <w:tblW w:w="8220" w:type="dxa"/>
        <w:tblLayout w:type="fixed"/>
        <w:tblLook w:val="04A0" w:firstRow="1" w:lastRow="0" w:firstColumn="1" w:lastColumn="0" w:noHBand="0" w:noVBand="1"/>
      </w:tblPr>
      <w:tblGrid>
        <w:gridCol w:w="566"/>
        <w:gridCol w:w="1417"/>
        <w:gridCol w:w="1559"/>
        <w:gridCol w:w="567"/>
        <w:gridCol w:w="709"/>
        <w:gridCol w:w="567"/>
        <w:gridCol w:w="567"/>
        <w:gridCol w:w="567"/>
        <w:gridCol w:w="851"/>
        <w:gridCol w:w="850"/>
      </w:tblGrid>
      <w:tr w:rsidR="008F30BC" w:rsidRPr="00D80F87" w14:paraId="5A40FAC6" w14:textId="77777777" w:rsidTr="006D061B">
        <w:trPr>
          <w:cnfStyle w:val="100000000000" w:firstRow="1" w:lastRow="0" w:firstColumn="0" w:lastColumn="0" w:oddVBand="0" w:evenVBand="0" w:oddHBand="0" w:evenHBand="0" w:firstRowFirstColumn="0" w:firstRowLastColumn="0" w:lastRowFirstColumn="0" w:lastRowLastColumn="0"/>
          <w:trHeight w:val="304"/>
          <w:tblHeader/>
        </w:trPr>
        <w:tc>
          <w:tcPr>
            <w:cnfStyle w:val="001000000100" w:firstRow="0" w:lastRow="0" w:firstColumn="1" w:lastColumn="0" w:oddVBand="0" w:evenVBand="0" w:oddHBand="0" w:evenHBand="0" w:firstRowFirstColumn="1"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1D49734" w14:textId="77777777" w:rsidR="008F30BC" w:rsidRPr="00D80F87" w:rsidRDefault="008F30BC" w:rsidP="004B5D0E">
            <w:pPr>
              <w:jc w:val="center"/>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No.</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B97576"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hAnsiTheme="majorHAnsi" w:cs="Arial"/>
                <w:sz w:val="20"/>
                <w:szCs w:val="20"/>
              </w:rPr>
              <w:t>Nombre común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DC2C53"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eastAsia="es-CO"/>
              </w:rPr>
            </w:pPr>
            <w:r w:rsidRPr="00D80F87">
              <w:rPr>
                <w:rFonts w:asciiTheme="majorHAnsi" w:hAnsiTheme="majorHAnsi" w:cs="Arial"/>
                <w:sz w:val="20"/>
                <w:szCs w:val="20"/>
              </w:rPr>
              <w:t>Nombre científico</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59D3AC1"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Al</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BE3C658"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Do</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C3CFBB3"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Ind</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910B25"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Me</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96573B7"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Or</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4151531"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sz w:val="20"/>
                <w:szCs w:val="20"/>
                <w:lang w:eastAsia="es-CO"/>
              </w:rPr>
            </w:pPr>
            <w:r w:rsidRPr="00D80F87">
              <w:rPr>
                <w:rFonts w:asciiTheme="majorHAnsi" w:eastAsia="Times New Roman" w:hAnsiTheme="majorHAnsi" w:cs="Arial"/>
                <w:bCs/>
                <w:sz w:val="20"/>
                <w:szCs w:val="20"/>
                <w:lang w:eastAsia="es-CO"/>
              </w:rPr>
              <w:t>Cerca viva</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DAA6E2" w14:textId="77777777" w:rsidR="008F30BC" w:rsidRPr="00D80F87" w:rsidRDefault="008F30BC" w:rsidP="004B5D0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Otros</w:t>
            </w:r>
          </w:p>
        </w:tc>
      </w:tr>
      <w:tr w:rsidR="008F30BC" w:rsidRPr="00D80F87" w14:paraId="30F530D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9E1737F"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918826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Acacia amarilla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4EF31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Caesalpinia peltophoroides </w:t>
            </w:r>
          </w:p>
        </w:tc>
        <w:tc>
          <w:tcPr>
            <w:tcW w:w="567" w:type="dxa"/>
            <w:tcBorders>
              <w:top w:val="single" w:sz="4" w:space="0" w:color="auto"/>
              <w:left w:val="single" w:sz="4" w:space="0" w:color="auto"/>
              <w:bottom w:val="single" w:sz="4" w:space="0" w:color="auto"/>
              <w:right w:val="single" w:sz="4" w:space="0" w:color="auto"/>
            </w:tcBorders>
            <w:noWrap/>
            <w:vAlign w:val="center"/>
          </w:tcPr>
          <w:p w14:paraId="6BD0C57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334800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02195D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337E438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DF0830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EDEA0B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1DC8872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7443F9E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95E995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D2E840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Acacia mangium</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8B514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i/>
                <w:iCs/>
                <w:color w:val="000000"/>
                <w:sz w:val="20"/>
                <w:szCs w:val="20"/>
                <w:lang w:eastAsia="es-CO"/>
              </w:rPr>
              <w:t>Acacia mangium</w:t>
            </w:r>
          </w:p>
        </w:tc>
        <w:tc>
          <w:tcPr>
            <w:tcW w:w="567" w:type="dxa"/>
            <w:tcBorders>
              <w:top w:val="single" w:sz="4" w:space="0" w:color="auto"/>
              <w:left w:val="single" w:sz="4" w:space="0" w:color="auto"/>
              <w:bottom w:val="single" w:sz="4" w:space="0" w:color="auto"/>
              <w:right w:val="single" w:sz="4" w:space="0" w:color="auto"/>
            </w:tcBorders>
            <w:vAlign w:val="center"/>
          </w:tcPr>
          <w:p w14:paraId="57B95F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7DA269E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C5BC7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6EDB797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4CED2F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D7F612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BF34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079C21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6ED6E26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4B8F21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Aceituno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62B763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Vitrex cymosa</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C63792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F2C484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0DCB31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2DCF4C2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4A942F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C7BF2E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tcPr>
          <w:p w14:paraId="6A22B4A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7C6A573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6A17A825"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89A91B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Aguacate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CD435F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Persea americana</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42789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tcPr>
          <w:p w14:paraId="7BC9E08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AB85B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DA7054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B81DF3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705D0ED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3D0ED0B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59F61CE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69FFB06"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26DD13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Ají</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FF57F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Xylopia aromatica</w:t>
            </w:r>
          </w:p>
        </w:tc>
        <w:tc>
          <w:tcPr>
            <w:tcW w:w="567" w:type="dxa"/>
            <w:tcBorders>
              <w:top w:val="single" w:sz="4" w:space="0" w:color="auto"/>
              <w:left w:val="single" w:sz="4" w:space="0" w:color="auto"/>
              <w:bottom w:val="single" w:sz="4" w:space="0" w:color="auto"/>
              <w:right w:val="single" w:sz="4" w:space="0" w:color="auto"/>
            </w:tcBorders>
            <w:noWrap/>
            <w:vAlign w:val="center"/>
          </w:tcPr>
          <w:p w14:paraId="73DE485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31891DF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4509FE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413E3D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A19B24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66D87C6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1A2A0B0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392EC09D"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51BFB271"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22D81C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Algarrobo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6D96CC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i/>
                <w:iCs/>
                <w:color w:val="000000"/>
                <w:sz w:val="20"/>
                <w:szCs w:val="20"/>
                <w:lang w:eastAsia="es-CO"/>
              </w:rPr>
              <w:t>Hymenaea courbaril</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E2E662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tcPr>
          <w:p w14:paraId="1510F26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63041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444C47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D31DF4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1D4E61C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630B079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94D1D4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51A00693"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329107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Almendro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9688D2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Terminalia catappa</w:t>
            </w:r>
          </w:p>
        </w:tc>
        <w:tc>
          <w:tcPr>
            <w:tcW w:w="567" w:type="dxa"/>
            <w:tcBorders>
              <w:top w:val="single" w:sz="4" w:space="0" w:color="auto"/>
              <w:left w:val="single" w:sz="4" w:space="0" w:color="auto"/>
              <w:bottom w:val="single" w:sz="4" w:space="0" w:color="auto"/>
              <w:right w:val="single" w:sz="4" w:space="0" w:color="auto"/>
            </w:tcBorders>
            <w:noWrap/>
            <w:vAlign w:val="center"/>
          </w:tcPr>
          <w:p w14:paraId="1AFAE8C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6C2120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7E3BA08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089C45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03E161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78E2846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4FEAD5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2B15E7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E680BF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8A1171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Anón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700BFE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i/>
                <w:iCs/>
                <w:color w:val="000000"/>
                <w:sz w:val="20"/>
                <w:szCs w:val="20"/>
                <w:lang w:eastAsia="es-CO"/>
              </w:rPr>
              <w:t>Annona mucosa</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2CDD67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tcPr>
          <w:p w14:paraId="3DA9176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AF4910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36CB0F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BCE553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65A701A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52F66C9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79D6F35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9819AC6"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C1B89D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Balso blanco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783531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Heliocarpus americanus</w:t>
            </w:r>
          </w:p>
        </w:tc>
        <w:tc>
          <w:tcPr>
            <w:tcW w:w="567" w:type="dxa"/>
            <w:tcBorders>
              <w:top w:val="single" w:sz="4" w:space="0" w:color="auto"/>
              <w:left w:val="single" w:sz="4" w:space="0" w:color="auto"/>
              <w:bottom w:val="single" w:sz="4" w:space="0" w:color="auto"/>
              <w:right w:val="single" w:sz="4" w:space="0" w:color="auto"/>
            </w:tcBorders>
            <w:noWrap/>
            <w:vAlign w:val="center"/>
          </w:tcPr>
          <w:p w14:paraId="1416B74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4681DB2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EC2835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0735CF0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654871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63CED8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116564C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31BCA5D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64319E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7460BD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Cachimbo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540E4C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Erythrina fusca</w:t>
            </w:r>
          </w:p>
        </w:tc>
        <w:tc>
          <w:tcPr>
            <w:tcW w:w="567" w:type="dxa"/>
            <w:tcBorders>
              <w:top w:val="single" w:sz="4" w:space="0" w:color="auto"/>
              <w:left w:val="single" w:sz="4" w:space="0" w:color="auto"/>
              <w:bottom w:val="single" w:sz="4" w:space="0" w:color="auto"/>
              <w:right w:val="single" w:sz="4" w:space="0" w:color="auto"/>
            </w:tcBorders>
            <w:noWrap/>
            <w:vAlign w:val="center"/>
          </w:tcPr>
          <w:p w14:paraId="5596D1C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15F9E35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E93F8C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DBB67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98ABD5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7A8F0C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CD6A67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9D5DFA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D3383BF"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52114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Carate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6D90E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Vismia baccifera</w:t>
            </w:r>
          </w:p>
        </w:tc>
        <w:tc>
          <w:tcPr>
            <w:tcW w:w="567" w:type="dxa"/>
            <w:tcBorders>
              <w:top w:val="single" w:sz="4" w:space="0" w:color="auto"/>
              <w:left w:val="single" w:sz="4" w:space="0" w:color="auto"/>
              <w:bottom w:val="single" w:sz="4" w:space="0" w:color="auto"/>
              <w:right w:val="single" w:sz="4" w:space="0" w:color="auto"/>
            </w:tcBorders>
            <w:vAlign w:val="center"/>
            <w:hideMark/>
          </w:tcPr>
          <w:p w14:paraId="7D5DE6E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66F3F9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4E6AB3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0433B6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0E4A401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188DD1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tcPr>
          <w:p w14:paraId="0A967A1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658E03A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CF1DEB7"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F9CC2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Carbonero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B1AAE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Albizia carbonaria</w:t>
            </w:r>
          </w:p>
        </w:tc>
        <w:tc>
          <w:tcPr>
            <w:tcW w:w="567" w:type="dxa"/>
            <w:tcBorders>
              <w:top w:val="single" w:sz="4" w:space="0" w:color="auto"/>
              <w:left w:val="single" w:sz="4" w:space="0" w:color="auto"/>
              <w:bottom w:val="single" w:sz="4" w:space="0" w:color="auto"/>
              <w:right w:val="single" w:sz="4" w:space="0" w:color="auto"/>
            </w:tcBorders>
            <w:vAlign w:val="center"/>
          </w:tcPr>
          <w:p w14:paraId="79B6302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5D62823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72A526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DA8B5E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C5823E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0C65665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913541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5A9E8F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42FA6F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26190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Cedro rosado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9A97E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Cedrela odorata</w:t>
            </w:r>
          </w:p>
        </w:tc>
        <w:tc>
          <w:tcPr>
            <w:tcW w:w="567" w:type="dxa"/>
            <w:tcBorders>
              <w:top w:val="single" w:sz="4" w:space="0" w:color="auto"/>
              <w:left w:val="single" w:sz="4" w:space="0" w:color="auto"/>
              <w:bottom w:val="single" w:sz="4" w:space="0" w:color="auto"/>
              <w:right w:val="single" w:sz="4" w:space="0" w:color="auto"/>
            </w:tcBorders>
            <w:vAlign w:val="center"/>
          </w:tcPr>
          <w:p w14:paraId="30C15C0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04F40F0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1F11F8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3A53BA1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917C13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F5CADF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18B3CD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76DD295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25AEB93"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50C534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Chicalá</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E37B6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Tabebuia chrysantha</w:t>
            </w:r>
          </w:p>
        </w:tc>
        <w:tc>
          <w:tcPr>
            <w:tcW w:w="567" w:type="dxa"/>
            <w:tcBorders>
              <w:top w:val="single" w:sz="4" w:space="0" w:color="auto"/>
              <w:left w:val="single" w:sz="4" w:space="0" w:color="auto"/>
              <w:bottom w:val="single" w:sz="4" w:space="0" w:color="auto"/>
              <w:right w:val="single" w:sz="4" w:space="0" w:color="auto"/>
            </w:tcBorders>
            <w:vAlign w:val="center"/>
          </w:tcPr>
          <w:p w14:paraId="0602B3A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30B2EA3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5ACFB33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6D1C300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D6A987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2D66E71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5FBD291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50007B5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D890432"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15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72AE2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Chingalé</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691078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Jacaranda copaia</w:t>
            </w:r>
          </w:p>
        </w:tc>
        <w:tc>
          <w:tcPr>
            <w:tcW w:w="567" w:type="dxa"/>
            <w:tcBorders>
              <w:top w:val="single" w:sz="4" w:space="0" w:color="auto"/>
              <w:left w:val="single" w:sz="4" w:space="0" w:color="auto"/>
              <w:bottom w:val="single" w:sz="4" w:space="0" w:color="auto"/>
              <w:right w:val="single" w:sz="4" w:space="0" w:color="auto"/>
            </w:tcBorders>
            <w:vAlign w:val="center"/>
          </w:tcPr>
          <w:p w14:paraId="44D9D62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73FA4EE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4B26DA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C25893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70EE6B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51B6CAF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6C95F5B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3B3A636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3D87CCC9"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DC8064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Escobillo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A486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Xylopia frutescens</w:t>
            </w:r>
          </w:p>
        </w:tc>
        <w:tc>
          <w:tcPr>
            <w:tcW w:w="567" w:type="dxa"/>
            <w:tcBorders>
              <w:top w:val="single" w:sz="4" w:space="0" w:color="auto"/>
              <w:left w:val="single" w:sz="4" w:space="0" w:color="auto"/>
              <w:bottom w:val="single" w:sz="4" w:space="0" w:color="auto"/>
              <w:right w:val="single" w:sz="4" w:space="0" w:color="auto"/>
            </w:tcBorders>
            <w:vAlign w:val="center"/>
          </w:tcPr>
          <w:p w14:paraId="4BD4B0E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9946C5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0E0DCD5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28BDDE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ACD739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06D90F7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5032783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269BC37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A03E0DF"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lastRenderedPageBreak/>
              <w:t>17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1D6BA4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Guacamayo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5B52BE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Croton aristhoplebius</w:t>
            </w:r>
          </w:p>
        </w:tc>
        <w:tc>
          <w:tcPr>
            <w:tcW w:w="567" w:type="dxa"/>
            <w:tcBorders>
              <w:top w:val="single" w:sz="4" w:space="0" w:color="auto"/>
              <w:left w:val="single" w:sz="4" w:space="0" w:color="auto"/>
              <w:bottom w:val="single" w:sz="4" w:space="0" w:color="auto"/>
              <w:right w:val="single" w:sz="4" w:space="0" w:color="auto"/>
            </w:tcBorders>
            <w:vAlign w:val="center"/>
          </w:tcPr>
          <w:p w14:paraId="42613AC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7185DE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6CD8161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38D3D3F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1773DF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4691E08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655FC88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15206DB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0A5CA4D"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34EB64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Guadua bambú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B4890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Guadua angustifolia</w:t>
            </w:r>
          </w:p>
        </w:tc>
        <w:tc>
          <w:tcPr>
            <w:tcW w:w="567" w:type="dxa"/>
            <w:tcBorders>
              <w:top w:val="single" w:sz="4" w:space="0" w:color="auto"/>
              <w:left w:val="single" w:sz="4" w:space="0" w:color="auto"/>
              <w:bottom w:val="single" w:sz="4" w:space="0" w:color="auto"/>
              <w:right w:val="single" w:sz="4" w:space="0" w:color="auto"/>
            </w:tcBorders>
            <w:vAlign w:val="center"/>
          </w:tcPr>
          <w:p w14:paraId="41F8CDD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00FCBEB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7B2C582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F3DBCE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E86050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667C90A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3C7053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023AF08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81EEC8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19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5652DC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Gualanday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59A9F6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Jacaranda hesperia</w:t>
            </w:r>
          </w:p>
        </w:tc>
        <w:tc>
          <w:tcPr>
            <w:tcW w:w="567" w:type="dxa"/>
            <w:tcBorders>
              <w:top w:val="single" w:sz="4" w:space="0" w:color="auto"/>
              <w:left w:val="single" w:sz="4" w:space="0" w:color="auto"/>
              <w:bottom w:val="single" w:sz="4" w:space="0" w:color="auto"/>
              <w:right w:val="single" w:sz="4" w:space="0" w:color="auto"/>
            </w:tcBorders>
            <w:vAlign w:val="center"/>
          </w:tcPr>
          <w:p w14:paraId="57E250B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0405B7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6000F6C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007623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64FCDD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4E98A69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13BE7D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53B36B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A2A9D26"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FDB8B6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Guamo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80D68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Inga sp.</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DB2AB2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tcPr>
          <w:p w14:paraId="0A5D7E5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FC3C0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3B3DE8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66D85A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22ACA3D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4156E7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6812038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5BAE53B5"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9CE290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Guanábano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0A0A4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Annona muricata</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D3919D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noWrap/>
            <w:vAlign w:val="center"/>
          </w:tcPr>
          <w:p w14:paraId="42A2057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CB9239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5962A0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CD6F26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4D1F666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48A7CA8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8170066"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61DFB08"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34231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Guayabo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6332A9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i/>
                <w:iCs/>
                <w:color w:val="000000"/>
                <w:sz w:val="20"/>
                <w:szCs w:val="20"/>
                <w:lang w:eastAsia="es-CO"/>
              </w:rPr>
              <w:t>Psidium guajava</w:t>
            </w:r>
          </w:p>
        </w:tc>
        <w:tc>
          <w:tcPr>
            <w:tcW w:w="567" w:type="dxa"/>
            <w:tcBorders>
              <w:top w:val="single" w:sz="4" w:space="0" w:color="auto"/>
              <w:left w:val="single" w:sz="4" w:space="0" w:color="auto"/>
              <w:bottom w:val="single" w:sz="4" w:space="0" w:color="auto"/>
              <w:right w:val="single" w:sz="4" w:space="0" w:color="auto"/>
            </w:tcBorders>
            <w:vAlign w:val="center"/>
            <w:hideMark/>
          </w:tcPr>
          <w:p w14:paraId="33F662D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hideMark/>
          </w:tcPr>
          <w:p w14:paraId="0E398BA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AE263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3FD8C9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71081B1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F03C95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F512C2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9F8C38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577200D"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23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61541C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Guayacán rosado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8894BD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Tabebuia rosea</w:t>
            </w:r>
          </w:p>
        </w:tc>
        <w:tc>
          <w:tcPr>
            <w:tcW w:w="567" w:type="dxa"/>
            <w:tcBorders>
              <w:top w:val="single" w:sz="4" w:space="0" w:color="auto"/>
              <w:left w:val="single" w:sz="4" w:space="0" w:color="auto"/>
              <w:bottom w:val="single" w:sz="4" w:space="0" w:color="auto"/>
              <w:right w:val="single" w:sz="4" w:space="0" w:color="auto"/>
            </w:tcBorders>
            <w:noWrap/>
            <w:vAlign w:val="center"/>
          </w:tcPr>
          <w:p w14:paraId="062EEA5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tcPr>
          <w:p w14:paraId="50E1F6A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7BF809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8B3FAB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BA70A1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223BD22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6BF8FC6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632CE1C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6771FB77"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24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C8F3E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Higuerón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40A49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Ficus insipida</w:t>
            </w:r>
          </w:p>
        </w:tc>
        <w:tc>
          <w:tcPr>
            <w:tcW w:w="567" w:type="dxa"/>
            <w:tcBorders>
              <w:top w:val="single" w:sz="4" w:space="0" w:color="auto"/>
              <w:left w:val="single" w:sz="4" w:space="0" w:color="auto"/>
              <w:bottom w:val="single" w:sz="4" w:space="0" w:color="auto"/>
              <w:right w:val="single" w:sz="4" w:space="0" w:color="auto"/>
            </w:tcBorders>
            <w:vAlign w:val="center"/>
          </w:tcPr>
          <w:p w14:paraId="0CF6913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6A2CCCF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53BFA9C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AE0D17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1DCFC4F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46C3838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598D4E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97EB6E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BDFA302"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D7D514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Hobo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A3EA8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Spondias mombin</w:t>
            </w:r>
          </w:p>
        </w:tc>
        <w:tc>
          <w:tcPr>
            <w:tcW w:w="567" w:type="dxa"/>
            <w:tcBorders>
              <w:top w:val="single" w:sz="4" w:space="0" w:color="auto"/>
              <w:left w:val="single" w:sz="4" w:space="0" w:color="auto"/>
              <w:bottom w:val="single" w:sz="4" w:space="0" w:color="auto"/>
              <w:right w:val="single" w:sz="4" w:space="0" w:color="auto"/>
            </w:tcBorders>
            <w:vAlign w:val="center"/>
          </w:tcPr>
          <w:p w14:paraId="4A6A3AA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6858F62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37E9109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32D339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820E21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208DD1E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BBAD4B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6B53F822"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D3CDBD9"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2CAD25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 xml:space="preserve">Iguá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9F3805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Pseudosamanea guachapele</w:t>
            </w:r>
          </w:p>
        </w:tc>
        <w:tc>
          <w:tcPr>
            <w:tcW w:w="567" w:type="dxa"/>
            <w:tcBorders>
              <w:top w:val="single" w:sz="4" w:space="0" w:color="auto"/>
              <w:left w:val="single" w:sz="4" w:space="0" w:color="auto"/>
              <w:bottom w:val="single" w:sz="4" w:space="0" w:color="auto"/>
              <w:right w:val="single" w:sz="4" w:space="0" w:color="auto"/>
            </w:tcBorders>
            <w:noWrap/>
            <w:vAlign w:val="center"/>
          </w:tcPr>
          <w:p w14:paraId="0D902AD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EC7E5F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05CD7A7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6DEE86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08605A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094339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608BB96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40D1C2F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F632325"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948006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Indio desnudo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A4477F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Bursera simaruba</w:t>
            </w:r>
          </w:p>
        </w:tc>
        <w:tc>
          <w:tcPr>
            <w:tcW w:w="567" w:type="dxa"/>
            <w:tcBorders>
              <w:top w:val="single" w:sz="4" w:space="0" w:color="auto"/>
              <w:left w:val="single" w:sz="4" w:space="0" w:color="auto"/>
              <w:bottom w:val="single" w:sz="4" w:space="0" w:color="auto"/>
              <w:right w:val="single" w:sz="4" w:space="0" w:color="auto"/>
            </w:tcBorders>
            <w:noWrap/>
            <w:vAlign w:val="center"/>
          </w:tcPr>
          <w:p w14:paraId="7FBA0A1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F217D9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62DB683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639CA7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21911D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6CD6FE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24B60E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AE0FE9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A31E615"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5497B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Laurel</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34DD48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Nectandra lineatifolia</w:t>
            </w:r>
          </w:p>
        </w:tc>
        <w:tc>
          <w:tcPr>
            <w:tcW w:w="567" w:type="dxa"/>
            <w:tcBorders>
              <w:top w:val="single" w:sz="4" w:space="0" w:color="auto"/>
              <w:left w:val="single" w:sz="4" w:space="0" w:color="auto"/>
              <w:bottom w:val="single" w:sz="4" w:space="0" w:color="auto"/>
              <w:right w:val="single" w:sz="4" w:space="0" w:color="auto"/>
            </w:tcBorders>
            <w:vAlign w:val="center"/>
          </w:tcPr>
          <w:p w14:paraId="5BDFE33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71B8A9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36A0D81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38FA3C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88B01E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17D5CBE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FFAFDA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7F4E82D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4943031"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29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097DE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Limón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B2FBF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Citrus limon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31E33CC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75A013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1908F69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7E85F7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8A3079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2166D78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1679F1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19553F6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1FED512"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840B36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Limón swingla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52E980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Swinglea glutinosa</w:t>
            </w:r>
          </w:p>
        </w:tc>
        <w:tc>
          <w:tcPr>
            <w:tcW w:w="567" w:type="dxa"/>
            <w:tcBorders>
              <w:top w:val="single" w:sz="4" w:space="0" w:color="auto"/>
              <w:left w:val="single" w:sz="4" w:space="0" w:color="auto"/>
              <w:bottom w:val="single" w:sz="4" w:space="0" w:color="auto"/>
              <w:right w:val="single" w:sz="4" w:space="0" w:color="auto"/>
            </w:tcBorders>
            <w:vAlign w:val="center"/>
          </w:tcPr>
          <w:p w14:paraId="778A7AA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1690A1D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459DF6C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811B85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AD9BF5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E8E4F5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tcPr>
          <w:p w14:paraId="448765B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2E97B06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66CF3F4"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CD7CCA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Mango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DD3FE6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Mangifera indica</w:t>
            </w:r>
          </w:p>
        </w:tc>
        <w:tc>
          <w:tcPr>
            <w:tcW w:w="567" w:type="dxa"/>
            <w:tcBorders>
              <w:top w:val="single" w:sz="4" w:space="0" w:color="auto"/>
              <w:left w:val="single" w:sz="4" w:space="0" w:color="auto"/>
              <w:bottom w:val="single" w:sz="4" w:space="0" w:color="auto"/>
              <w:right w:val="single" w:sz="4" w:space="0" w:color="auto"/>
            </w:tcBorders>
            <w:vAlign w:val="center"/>
            <w:hideMark/>
          </w:tcPr>
          <w:p w14:paraId="18D3DBC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12A2849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7FC6140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CFC76E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C6AC56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1723C48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2374D2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2D29020"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C573417"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876139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Marañon chocoano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4D9B1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Anacardium occidentale</w:t>
            </w:r>
          </w:p>
        </w:tc>
        <w:tc>
          <w:tcPr>
            <w:tcW w:w="567" w:type="dxa"/>
            <w:tcBorders>
              <w:top w:val="single" w:sz="4" w:space="0" w:color="auto"/>
              <w:left w:val="single" w:sz="4" w:space="0" w:color="auto"/>
              <w:bottom w:val="single" w:sz="4" w:space="0" w:color="auto"/>
              <w:right w:val="single" w:sz="4" w:space="0" w:color="auto"/>
            </w:tcBorders>
            <w:vAlign w:val="center"/>
          </w:tcPr>
          <w:p w14:paraId="1E714BE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7B798F1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0174669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98F751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F8C81F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0C63FC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72D0798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11CD7A75"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2EFE6E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7B00F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Matapalo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E1E38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Ficus dendrocida</w:t>
            </w:r>
          </w:p>
        </w:tc>
        <w:tc>
          <w:tcPr>
            <w:tcW w:w="567" w:type="dxa"/>
            <w:tcBorders>
              <w:top w:val="single" w:sz="4" w:space="0" w:color="auto"/>
              <w:left w:val="single" w:sz="4" w:space="0" w:color="auto"/>
              <w:bottom w:val="single" w:sz="4" w:space="0" w:color="auto"/>
              <w:right w:val="single" w:sz="4" w:space="0" w:color="auto"/>
            </w:tcBorders>
            <w:vAlign w:val="center"/>
          </w:tcPr>
          <w:p w14:paraId="61E2379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E7B604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1E28E45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1CC12E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CFDFE1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2709677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ED3E38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3D74597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12DF9301"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173F3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Matarratón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E00C9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Gliricidia sepium</w:t>
            </w:r>
          </w:p>
        </w:tc>
        <w:tc>
          <w:tcPr>
            <w:tcW w:w="567" w:type="dxa"/>
            <w:tcBorders>
              <w:top w:val="single" w:sz="4" w:space="0" w:color="auto"/>
              <w:left w:val="single" w:sz="4" w:space="0" w:color="auto"/>
              <w:bottom w:val="single" w:sz="4" w:space="0" w:color="auto"/>
              <w:right w:val="single" w:sz="4" w:space="0" w:color="auto"/>
            </w:tcBorders>
            <w:vAlign w:val="center"/>
            <w:hideMark/>
          </w:tcPr>
          <w:p w14:paraId="0251171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7BEF935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30F43D1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4D9371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3C24022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C72F82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A7625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6BD02B8B"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33998E3D"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F289B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Melina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79AC76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Gmelina arborea</w:t>
            </w:r>
          </w:p>
        </w:tc>
        <w:tc>
          <w:tcPr>
            <w:tcW w:w="567" w:type="dxa"/>
            <w:tcBorders>
              <w:top w:val="single" w:sz="4" w:space="0" w:color="auto"/>
              <w:left w:val="single" w:sz="4" w:space="0" w:color="auto"/>
              <w:bottom w:val="single" w:sz="4" w:space="0" w:color="auto"/>
              <w:right w:val="single" w:sz="4" w:space="0" w:color="auto"/>
            </w:tcBorders>
            <w:vAlign w:val="center"/>
          </w:tcPr>
          <w:p w14:paraId="57E015D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AB333D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57D7E12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FE52AD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65A8A7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1EC6F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tcPr>
          <w:p w14:paraId="41C2DE1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5A970F8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C235CFF"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B372E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Naranjo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64B368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Citrus aurantium</w:t>
            </w:r>
          </w:p>
        </w:tc>
        <w:tc>
          <w:tcPr>
            <w:tcW w:w="567" w:type="dxa"/>
            <w:tcBorders>
              <w:top w:val="single" w:sz="4" w:space="0" w:color="auto"/>
              <w:left w:val="single" w:sz="4" w:space="0" w:color="auto"/>
              <w:bottom w:val="single" w:sz="4" w:space="0" w:color="auto"/>
              <w:right w:val="single" w:sz="4" w:space="0" w:color="auto"/>
            </w:tcBorders>
            <w:vAlign w:val="center"/>
            <w:hideMark/>
          </w:tcPr>
          <w:p w14:paraId="3E7868A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2C53E01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28C934F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A00BFD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9CB8C9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30DD6AA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395059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5FA6522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03C5303"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37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497C2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Orejero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F2D74F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 xml:space="preserve">Enterolobium </w:t>
            </w:r>
            <w:r w:rsidRPr="00D80F87">
              <w:rPr>
                <w:rFonts w:asciiTheme="majorHAnsi" w:eastAsia="Times New Roman" w:hAnsiTheme="majorHAnsi" w:cs="Calibri"/>
                <w:i/>
                <w:iCs/>
                <w:color w:val="000000"/>
                <w:sz w:val="20"/>
                <w:szCs w:val="20"/>
                <w:lang w:eastAsia="es-CO"/>
              </w:rPr>
              <w:lastRenderedPageBreak/>
              <w:t>cyclocarpum</w:t>
            </w:r>
          </w:p>
        </w:tc>
        <w:tc>
          <w:tcPr>
            <w:tcW w:w="567" w:type="dxa"/>
            <w:tcBorders>
              <w:top w:val="single" w:sz="4" w:space="0" w:color="auto"/>
              <w:left w:val="single" w:sz="4" w:space="0" w:color="auto"/>
              <w:bottom w:val="single" w:sz="4" w:space="0" w:color="auto"/>
              <w:right w:val="single" w:sz="4" w:space="0" w:color="auto"/>
            </w:tcBorders>
            <w:vAlign w:val="center"/>
            <w:hideMark/>
          </w:tcPr>
          <w:p w14:paraId="0DEDA89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lastRenderedPageBreak/>
              <w:t>x</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694F7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701990C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FD4A76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3C278E7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4910F7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C0C51A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4CD10D7"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AABA3F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38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5BE6B8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Palma botella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31409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Roystonea regia</w:t>
            </w:r>
          </w:p>
        </w:tc>
        <w:tc>
          <w:tcPr>
            <w:tcW w:w="567" w:type="dxa"/>
            <w:tcBorders>
              <w:top w:val="single" w:sz="4" w:space="0" w:color="auto"/>
              <w:left w:val="single" w:sz="4" w:space="0" w:color="auto"/>
              <w:bottom w:val="single" w:sz="4" w:space="0" w:color="auto"/>
              <w:right w:val="single" w:sz="4" w:space="0" w:color="auto"/>
            </w:tcBorders>
            <w:vAlign w:val="center"/>
          </w:tcPr>
          <w:p w14:paraId="6D86B8A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64664DB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43C0FD3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DBDF6B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BAFF53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085E6A0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915CFA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2F24B11A"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A0BDEA7"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39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469584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Palma de coco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6C6AB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Cocos nucifera</w:t>
            </w:r>
          </w:p>
        </w:tc>
        <w:tc>
          <w:tcPr>
            <w:tcW w:w="567" w:type="dxa"/>
            <w:tcBorders>
              <w:top w:val="single" w:sz="4" w:space="0" w:color="auto"/>
              <w:left w:val="single" w:sz="4" w:space="0" w:color="auto"/>
              <w:bottom w:val="single" w:sz="4" w:space="0" w:color="auto"/>
              <w:right w:val="single" w:sz="4" w:space="0" w:color="auto"/>
            </w:tcBorders>
            <w:vAlign w:val="center"/>
            <w:hideMark/>
          </w:tcPr>
          <w:p w14:paraId="5245EC6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5F8B1F0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7325A2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1B9B2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BF1ABB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71556E6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5789CC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537BFF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2DAB0EAF"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40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65F1A0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Pategallina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97753B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Schefflera morototoni</w:t>
            </w:r>
          </w:p>
        </w:tc>
        <w:tc>
          <w:tcPr>
            <w:tcW w:w="567" w:type="dxa"/>
            <w:tcBorders>
              <w:top w:val="single" w:sz="4" w:space="0" w:color="auto"/>
              <w:left w:val="single" w:sz="4" w:space="0" w:color="auto"/>
              <w:bottom w:val="single" w:sz="4" w:space="0" w:color="auto"/>
              <w:right w:val="single" w:sz="4" w:space="0" w:color="auto"/>
            </w:tcBorders>
            <w:vAlign w:val="center"/>
          </w:tcPr>
          <w:p w14:paraId="51D2878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14A5A11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31224D9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C07905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93853F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20F8CFD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44B3B8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41A6B14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56CC9F0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2FEAFA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Payandé</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FA4A1A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Pithecellobium dulce</w:t>
            </w:r>
          </w:p>
        </w:tc>
        <w:tc>
          <w:tcPr>
            <w:tcW w:w="567" w:type="dxa"/>
            <w:tcBorders>
              <w:top w:val="single" w:sz="4" w:space="0" w:color="auto"/>
              <w:left w:val="single" w:sz="4" w:space="0" w:color="auto"/>
              <w:bottom w:val="single" w:sz="4" w:space="0" w:color="auto"/>
              <w:right w:val="single" w:sz="4" w:space="0" w:color="auto"/>
            </w:tcBorders>
            <w:vAlign w:val="center"/>
          </w:tcPr>
          <w:p w14:paraId="69D99E2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5C94B73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5044FD7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01BD75B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C597DA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7036C59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04712B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5FA52FF"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32EAE73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8B5716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Pera de malaca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CCC51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Syzygium malaccense</w:t>
            </w:r>
          </w:p>
        </w:tc>
        <w:tc>
          <w:tcPr>
            <w:tcW w:w="567" w:type="dxa"/>
            <w:tcBorders>
              <w:top w:val="single" w:sz="4" w:space="0" w:color="auto"/>
              <w:left w:val="single" w:sz="4" w:space="0" w:color="auto"/>
              <w:bottom w:val="single" w:sz="4" w:space="0" w:color="auto"/>
              <w:right w:val="single" w:sz="4" w:space="0" w:color="auto"/>
            </w:tcBorders>
            <w:vAlign w:val="center"/>
            <w:hideMark/>
          </w:tcPr>
          <w:p w14:paraId="41B1546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4AFEC4F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2AD7D6C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5578B5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A88D2B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6E09392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2E1A81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742A1B6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F4ED5FA"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73D3C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Samán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8F573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Samanea saman</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1203D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hideMark/>
          </w:tcPr>
          <w:p w14:paraId="3829482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22C221A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C9154C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E6DA1E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1" w:type="dxa"/>
            <w:tcBorders>
              <w:top w:val="single" w:sz="4" w:space="0" w:color="auto"/>
              <w:left w:val="single" w:sz="4" w:space="0" w:color="auto"/>
              <w:bottom w:val="single" w:sz="4" w:space="0" w:color="auto"/>
              <w:right w:val="single" w:sz="4" w:space="0" w:color="auto"/>
            </w:tcBorders>
            <w:noWrap/>
            <w:vAlign w:val="center"/>
          </w:tcPr>
          <w:p w14:paraId="0EE98F7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31325D1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30456363"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0E6A861B"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44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A7702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Tachuelo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D859647"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Zanthoxylum lenticulare</w:t>
            </w:r>
          </w:p>
        </w:tc>
        <w:tc>
          <w:tcPr>
            <w:tcW w:w="567" w:type="dxa"/>
            <w:tcBorders>
              <w:top w:val="single" w:sz="4" w:space="0" w:color="auto"/>
              <w:left w:val="single" w:sz="4" w:space="0" w:color="auto"/>
              <w:bottom w:val="single" w:sz="4" w:space="0" w:color="auto"/>
              <w:right w:val="single" w:sz="4" w:space="0" w:color="auto"/>
            </w:tcBorders>
            <w:vAlign w:val="center"/>
          </w:tcPr>
          <w:p w14:paraId="68E2F80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66524DB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E7CDE5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1769AC0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BF98A3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3F39567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15B733A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1A8316B1"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71029F02"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C9B0BF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Teca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32695F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Tectona grandis</w:t>
            </w:r>
          </w:p>
        </w:tc>
        <w:tc>
          <w:tcPr>
            <w:tcW w:w="567" w:type="dxa"/>
            <w:tcBorders>
              <w:top w:val="single" w:sz="4" w:space="0" w:color="auto"/>
              <w:left w:val="single" w:sz="4" w:space="0" w:color="auto"/>
              <w:bottom w:val="single" w:sz="4" w:space="0" w:color="auto"/>
              <w:right w:val="single" w:sz="4" w:space="0" w:color="auto"/>
            </w:tcBorders>
            <w:vAlign w:val="center"/>
          </w:tcPr>
          <w:p w14:paraId="6A54D88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5403E08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33C87B7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2D34A24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7432E4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754210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8305D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EF100E4"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320A5021"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Calibri"/>
                <w:color w:val="000000"/>
                <w:sz w:val="20"/>
                <w:szCs w:val="20"/>
                <w:lang w:eastAsia="es-CO"/>
              </w:rPr>
              <w:t>46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0B0E06F"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Totumo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9EEDB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Crescentia cujete</w:t>
            </w:r>
          </w:p>
        </w:tc>
        <w:tc>
          <w:tcPr>
            <w:tcW w:w="567" w:type="dxa"/>
            <w:tcBorders>
              <w:top w:val="single" w:sz="4" w:space="0" w:color="auto"/>
              <w:left w:val="single" w:sz="4" w:space="0" w:color="auto"/>
              <w:bottom w:val="single" w:sz="4" w:space="0" w:color="auto"/>
              <w:right w:val="single" w:sz="4" w:space="0" w:color="auto"/>
            </w:tcBorders>
            <w:vAlign w:val="center"/>
          </w:tcPr>
          <w:p w14:paraId="68131AA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3FF1DB2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3C7104E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56D6631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79A5552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56BFCE0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174F796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42F5EF8"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5EBC0591"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47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E2E64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Trompillo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86CD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Guarea guidonia</w:t>
            </w:r>
          </w:p>
        </w:tc>
        <w:tc>
          <w:tcPr>
            <w:tcW w:w="567" w:type="dxa"/>
            <w:tcBorders>
              <w:top w:val="single" w:sz="4" w:space="0" w:color="auto"/>
              <w:left w:val="single" w:sz="4" w:space="0" w:color="auto"/>
              <w:bottom w:val="single" w:sz="4" w:space="0" w:color="auto"/>
              <w:right w:val="single" w:sz="4" w:space="0" w:color="auto"/>
            </w:tcBorders>
            <w:vAlign w:val="center"/>
          </w:tcPr>
          <w:p w14:paraId="1803AD7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6021E39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vAlign w:val="center"/>
          </w:tcPr>
          <w:p w14:paraId="0F25681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916BF0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68AA46E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676E047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02AD7A0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4A6CABDC"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385B36AC"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48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E4D488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Yarumo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E3B6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Cecropia peltata</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D3042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4953E6C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32C9FFA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c>
          <w:tcPr>
            <w:tcW w:w="567" w:type="dxa"/>
            <w:tcBorders>
              <w:top w:val="single" w:sz="4" w:space="0" w:color="auto"/>
              <w:left w:val="single" w:sz="4" w:space="0" w:color="auto"/>
              <w:bottom w:val="single" w:sz="4" w:space="0" w:color="auto"/>
              <w:right w:val="single" w:sz="4" w:space="0" w:color="auto"/>
            </w:tcBorders>
            <w:noWrap/>
            <w:vAlign w:val="center"/>
          </w:tcPr>
          <w:p w14:paraId="0A612720"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C26A35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0155C4C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526A1321"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r>
      <w:tr w:rsidR="008F30BC" w:rsidRPr="00D80F87" w14:paraId="07E38F6E"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609F82E"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49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82CDB6"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Zapote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01A8028"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Matisia cordata</w:t>
            </w:r>
          </w:p>
        </w:tc>
        <w:tc>
          <w:tcPr>
            <w:tcW w:w="567" w:type="dxa"/>
            <w:tcBorders>
              <w:top w:val="single" w:sz="4" w:space="0" w:color="auto"/>
              <w:left w:val="single" w:sz="4" w:space="0" w:color="auto"/>
              <w:bottom w:val="single" w:sz="4" w:space="0" w:color="auto"/>
              <w:right w:val="single" w:sz="4" w:space="0" w:color="auto"/>
            </w:tcBorders>
            <w:vAlign w:val="center"/>
            <w:hideMark/>
          </w:tcPr>
          <w:p w14:paraId="53B34B7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r w:rsidRPr="00D80F87">
              <w:rPr>
                <w:rFonts w:asciiTheme="majorHAnsi" w:hAnsiTheme="majorHAnsi" w:cs="Calibri"/>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vAlign w:val="center"/>
          </w:tcPr>
          <w:p w14:paraId="20639C6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2874ED4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28BF4A9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4D9CF9CA"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1A27950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B8DBEF4"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r w:rsidR="008F30BC" w:rsidRPr="00D80F87" w14:paraId="56A4F629" w14:textId="77777777" w:rsidTr="006D061B">
        <w:trPr>
          <w:trHeight w:val="300"/>
        </w:trPr>
        <w:tc>
          <w:tcPr>
            <w:cnfStyle w:val="001000000000" w:firstRow="0" w:lastRow="0" w:firstColumn="1" w:lastColumn="0" w:oddVBand="0" w:evenVBand="0" w:oddHBand="0" w:evenHBand="0" w:firstRowFirstColumn="0" w:firstRowLastColumn="0" w:lastRowFirstColumn="0" w:lastRowLastColumn="0"/>
            <w:tcW w:w="566" w:type="dxa"/>
            <w:tcBorders>
              <w:top w:val="single" w:sz="4" w:space="0" w:color="auto"/>
              <w:left w:val="single" w:sz="4" w:space="0" w:color="auto"/>
              <w:bottom w:val="single" w:sz="4" w:space="0" w:color="auto"/>
              <w:right w:val="single" w:sz="4" w:space="0" w:color="auto"/>
            </w:tcBorders>
            <w:vAlign w:val="center"/>
            <w:hideMark/>
          </w:tcPr>
          <w:p w14:paraId="40021AF2" w14:textId="77777777" w:rsidR="008F30BC" w:rsidRPr="00D80F87" w:rsidRDefault="008F30BC" w:rsidP="004B5D0E">
            <w:pPr>
              <w:jc w:val="center"/>
              <w:rPr>
                <w:rFonts w:asciiTheme="majorHAnsi" w:eastAsia="Times New Roman" w:hAnsiTheme="majorHAnsi" w:cs="Arial"/>
                <w:bCs/>
                <w:sz w:val="20"/>
                <w:szCs w:val="20"/>
                <w:lang w:eastAsia="es-CO"/>
              </w:rPr>
            </w:pPr>
            <w:r w:rsidRPr="00D80F87">
              <w:rPr>
                <w:rFonts w:asciiTheme="majorHAnsi" w:eastAsia="Times New Roman" w:hAnsiTheme="majorHAnsi" w:cs="Arial"/>
                <w:bCs/>
                <w:sz w:val="20"/>
                <w:szCs w:val="20"/>
                <w:lang w:eastAsia="es-CO"/>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BD0814B"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eastAsia="Times New Roman" w:hAnsiTheme="majorHAnsi" w:cs="Calibri"/>
                <w:color w:val="000000"/>
                <w:sz w:val="20"/>
                <w:szCs w:val="20"/>
                <w:lang w:eastAsia="es-CO"/>
              </w:rPr>
              <w:t>Zurrumbo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8FCE9BE"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
                <w:iCs/>
                <w:sz w:val="20"/>
                <w:szCs w:val="20"/>
                <w:lang w:eastAsia="es-CO"/>
              </w:rPr>
            </w:pPr>
            <w:r w:rsidRPr="00D80F87">
              <w:rPr>
                <w:rFonts w:asciiTheme="majorHAnsi" w:eastAsia="Times New Roman" w:hAnsiTheme="majorHAnsi" w:cs="Calibri"/>
                <w:i/>
                <w:iCs/>
                <w:color w:val="000000"/>
                <w:sz w:val="20"/>
                <w:szCs w:val="20"/>
                <w:lang w:eastAsia="es-CO"/>
              </w:rPr>
              <w:t>Trema micrantha</w:t>
            </w:r>
          </w:p>
        </w:tc>
        <w:tc>
          <w:tcPr>
            <w:tcW w:w="567" w:type="dxa"/>
            <w:tcBorders>
              <w:top w:val="single" w:sz="4" w:space="0" w:color="auto"/>
              <w:left w:val="single" w:sz="4" w:space="0" w:color="auto"/>
              <w:bottom w:val="single" w:sz="4" w:space="0" w:color="auto"/>
              <w:right w:val="single" w:sz="4" w:space="0" w:color="auto"/>
            </w:tcBorders>
            <w:vAlign w:val="center"/>
          </w:tcPr>
          <w:p w14:paraId="19A01383"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iCs/>
                <w:sz w:val="20"/>
                <w:szCs w:val="20"/>
                <w:lang w:eastAsia="es-CO"/>
              </w:rPr>
            </w:pPr>
          </w:p>
        </w:tc>
        <w:tc>
          <w:tcPr>
            <w:tcW w:w="709" w:type="dxa"/>
            <w:tcBorders>
              <w:top w:val="single" w:sz="4" w:space="0" w:color="auto"/>
              <w:left w:val="single" w:sz="4" w:space="0" w:color="auto"/>
              <w:bottom w:val="single" w:sz="4" w:space="0" w:color="auto"/>
              <w:right w:val="single" w:sz="4" w:space="0" w:color="auto"/>
            </w:tcBorders>
            <w:vAlign w:val="center"/>
          </w:tcPr>
          <w:p w14:paraId="2D195B3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vAlign w:val="center"/>
          </w:tcPr>
          <w:p w14:paraId="40CDF40C"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381855BD"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567" w:type="dxa"/>
            <w:tcBorders>
              <w:top w:val="single" w:sz="4" w:space="0" w:color="auto"/>
              <w:left w:val="single" w:sz="4" w:space="0" w:color="auto"/>
              <w:bottom w:val="single" w:sz="4" w:space="0" w:color="auto"/>
              <w:right w:val="single" w:sz="4" w:space="0" w:color="auto"/>
            </w:tcBorders>
            <w:noWrap/>
            <w:vAlign w:val="center"/>
          </w:tcPr>
          <w:p w14:paraId="189E0449"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1" w:type="dxa"/>
            <w:tcBorders>
              <w:top w:val="single" w:sz="4" w:space="0" w:color="auto"/>
              <w:left w:val="single" w:sz="4" w:space="0" w:color="auto"/>
              <w:bottom w:val="single" w:sz="4" w:space="0" w:color="auto"/>
              <w:right w:val="single" w:sz="4" w:space="0" w:color="auto"/>
            </w:tcBorders>
            <w:noWrap/>
            <w:vAlign w:val="center"/>
          </w:tcPr>
          <w:p w14:paraId="01172915"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708FC5D2" w14:textId="77777777" w:rsidR="008F30BC" w:rsidRPr="00D80F87" w:rsidRDefault="008F30BC" w:rsidP="004B5D0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D80F87">
              <w:rPr>
                <w:rFonts w:asciiTheme="majorHAnsi" w:hAnsiTheme="majorHAnsi" w:cs="Calibri"/>
                <w:color w:val="000000"/>
                <w:sz w:val="20"/>
                <w:szCs w:val="20"/>
              </w:rPr>
              <w:t>x</w:t>
            </w:r>
          </w:p>
        </w:tc>
      </w:tr>
    </w:tbl>
    <w:p w14:paraId="11846547" w14:textId="77777777" w:rsidR="008F30BC" w:rsidRPr="00D80F87" w:rsidRDefault="008F30BC" w:rsidP="004B5D0E">
      <w:pPr>
        <w:pStyle w:val="Notas"/>
        <w:rPr>
          <w:rFonts w:asciiTheme="majorHAnsi" w:hAnsiTheme="majorHAnsi"/>
        </w:rPr>
      </w:pPr>
      <w:r w:rsidRPr="00D80F87">
        <w:rPr>
          <w:rFonts w:asciiTheme="majorHAnsi" w:hAnsiTheme="majorHAnsi"/>
        </w:rPr>
        <w:t>*Al: Alimento; Do: Domestico; Ind: Industrial; Me: Medicinal; Or: Ornamental.</w:t>
      </w:r>
    </w:p>
    <w:p w14:paraId="1F2E1B3A" w14:textId="77777777" w:rsidR="008F30BC" w:rsidRPr="00D80F87" w:rsidRDefault="008F30BC" w:rsidP="004B5D0E">
      <w:pPr>
        <w:pStyle w:val="Notas"/>
        <w:rPr>
          <w:rFonts w:asciiTheme="majorHAnsi" w:hAnsiTheme="majorHAnsi"/>
        </w:rPr>
      </w:pPr>
      <w:r w:rsidRPr="00D80F87">
        <w:rPr>
          <w:rFonts w:asciiTheme="majorHAnsi" w:hAnsiTheme="majorHAnsi"/>
        </w:rPr>
        <w:t>Fuente: Géminis Consultores S.A.S, 2015</w:t>
      </w:r>
    </w:p>
    <w:p w14:paraId="46D75005" w14:textId="77777777" w:rsidR="008F30BC" w:rsidRPr="00D80F87" w:rsidRDefault="008F30BC" w:rsidP="004B5D0E">
      <w:pPr>
        <w:rPr>
          <w:rFonts w:asciiTheme="majorHAnsi" w:hAnsiTheme="majorHAnsi" w:cs="Arial"/>
        </w:rPr>
      </w:pPr>
    </w:p>
    <w:p w14:paraId="4D25A263" w14:textId="2BB0E9A0" w:rsidR="008F30BC" w:rsidRPr="00D80F87" w:rsidRDefault="008F30BC" w:rsidP="004B5D0E">
      <w:pPr>
        <w:rPr>
          <w:rFonts w:asciiTheme="majorHAnsi" w:hAnsiTheme="majorHAnsi" w:cs="Arial"/>
        </w:rPr>
      </w:pPr>
      <w:r w:rsidRPr="00D80F87">
        <w:rPr>
          <w:rFonts w:asciiTheme="majorHAnsi" w:hAnsiTheme="majorHAnsi" w:cs="Arial"/>
        </w:rPr>
        <w:t>La mayoría de las especies se ubican en la categoría de otros usos, es decir, que las especies pueden emplearse en sistemas silvopastoriles, como sombrío de ganado, entre otras, sigue el uso doméstico, el cual se refiere principalmente al uso de las especies para leña y carbón, en tercer lugar se encuentra el uso industrial, el cual se refiere entre otras cosas a que la madera es utilizada para la construcción, para dar color a algunas fibras, etc. Finalmente se encuentran los usos Alimenticio, ornamental, medicinal y cercas vivas.</w:t>
      </w:r>
    </w:p>
    <w:p w14:paraId="373CDF61" w14:textId="77777777" w:rsidR="000566C2" w:rsidRPr="00D80F87" w:rsidRDefault="000566C2" w:rsidP="004B5D0E">
      <w:pPr>
        <w:rPr>
          <w:rFonts w:asciiTheme="majorHAnsi" w:hAnsiTheme="majorHAnsi"/>
        </w:rPr>
      </w:pPr>
    </w:p>
    <w:p w14:paraId="35526FAB" w14:textId="404E4004" w:rsidR="000566C2" w:rsidRPr="00D80F87" w:rsidRDefault="000566C2" w:rsidP="004B5D0E">
      <w:pPr>
        <w:pStyle w:val="Ttulo4"/>
      </w:pPr>
      <w:r w:rsidRPr="00D80F87">
        <w:lastRenderedPageBreak/>
        <w:t>Fauna</w:t>
      </w:r>
    </w:p>
    <w:p w14:paraId="3692CE62" w14:textId="77777777" w:rsidR="000566C2" w:rsidRPr="00D80F87" w:rsidRDefault="000566C2" w:rsidP="004B5D0E">
      <w:pPr>
        <w:rPr>
          <w:rFonts w:asciiTheme="majorHAnsi" w:hAnsiTheme="majorHAnsi"/>
        </w:rPr>
      </w:pPr>
    </w:p>
    <w:p w14:paraId="39046895" w14:textId="65BC6E4F" w:rsidR="000566C2" w:rsidRPr="00D80F87" w:rsidRDefault="000566C2" w:rsidP="004B5D0E">
      <w:pPr>
        <w:rPr>
          <w:rFonts w:asciiTheme="majorHAnsi" w:hAnsiTheme="majorHAnsi"/>
        </w:rPr>
      </w:pPr>
      <w:r w:rsidRPr="00D80F87">
        <w:rPr>
          <w:rFonts w:asciiTheme="majorHAnsi" w:hAnsiTheme="majorHAnsi"/>
        </w:rPr>
        <w:t>Se elaboró un listado faunístico a nivel de mamíferos, aves y herpetofauna tomando en cuenta los lineamientos de la Guía Ambiental para Proyectos de Infraestructura, Subsector Vial (INVIAS</w:t>
      </w:r>
      <w:r w:rsidR="00106F0B" w:rsidRPr="00D80F87">
        <w:rPr>
          <w:rFonts w:asciiTheme="majorHAnsi" w:hAnsiTheme="majorHAnsi"/>
        </w:rPr>
        <w:t>,</w:t>
      </w:r>
      <w:r w:rsidRPr="00D80F87">
        <w:rPr>
          <w:rFonts w:asciiTheme="majorHAnsi" w:hAnsiTheme="majorHAnsi"/>
        </w:rPr>
        <w:t xml:space="preserve"> 2011) con el objetivo de obtener una línea base que permitiera evaluar los impactos ambientales que las obras del proyecto (vía existente Alto de Dolores – </w:t>
      </w:r>
      <w:r w:rsidR="00A319C4" w:rsidRPr="00D80F87">
        <w:rPr>
          <w:rFonts w:asciiTheme="majorHAnsi" w:hAnsiTheme="majorHAnsi"/>
        </w:rPr>
        <w:t>Puerto</w:t>
      </w:r>
      <w:r w:rsidRPr="00D80F87">
        <w:rPr>
          <w:rFonts w:asciiTheme="majorHAnsi" w:hAnsiTheme="majorHAnsi"/>
        </w:rPr>
        <w:t xml:space="preserve"> </w:t>
      </w:r>
      <w:r w:rsidR="00A319C4" w:rsidRPr="00D80F87">
        <w:rPr>
          <w:rFonts w:asciiTheme="majorHAnsi" w:hAnsiTheme="majorHAnsi"/>
        </w:rPr>
        <w:t>B</w:t>
      </w:r>
      <w:r w:rsidRPr="00D80F87">
        <w:rPr>
          <w:rFonts w:asciiTheme="majorHAnsi" w:hAnsiTheme="majorHAnsi"/>
        </w:rPr>
        <w:t>err</w:t>
      </w:r>
      <w:r w:rsidR="00A319C4" w:rsidRPr="00D80F87">
        <w:rPr>
          <w:rFonts w:asciiTheme="majorHAnsi" w:hAnsiTheme="majorHAnsi"/>
        </w:rPr>
        <w:t>í</w:t>
      </w:r>
      <w:r w:rsidRPr="00D80F87">
        <w:rPr>
          <w:rFonts w:asciiTheme="majorHAnsi" w:hAnsiTheme="majorHAnsi"/>
        </w:rPr>
        <w:t>o Oeste)</w:t>
      </w:r>
      <w:r w:rsidRPr="00D80F87">
        <w:rPr>
          <w:rFonts w:asciiTheme="majorHAnsi" w:hAnsiTheme="majorHAnsi" w:cs="Calibri"/>
          <w:sz w:val="14"/>
          <w:szCs w:val="14"/>
        </w:rPr>
        <w:t xml:space="preserve"> </w:t>
      </w:r>
      <w:r w:rsidRPr="00D80F87">
        <w:rPr>
          <w:rFonts w:asciiTheme="majorHAnsi" w:hAnsiTheme="majorHAnsi"/>
        </w:rPr>
        <w:t>pudiera</w:t>
      </w:r>
      <w:r w:rsidR="00014E75" w:rsidRPr="00D80F87">
        <w:rPr>
          <w:rFonts w:asciiTheme="majorHAnsi" w:hAnsiTheme="majorHAnsi"/>
        </w:rPr>
        <w:t>n generar sobre la fauna del AI</w:t>
      </w:r>
      <w:r w:rsidRPr="00D80F87">
        <w:rPr>
          <w:rFonts w:asciiTheme="majorHAnsi" w:hAnsiTheme="majorHAnsi"/>
        </w:rPr>
        <w:t>. Para ello se recopilo información primaria de acuerdo con las coberturas existentes y condiciones actuales  e información secundaria tomada de la consulta bibliográfica para la zona.</w:t>
      </w:r>
    </w:p>
    <w:p w14:paraId="792CF3F1" w14:textId="77777777" w:rsidR="000566C2" w:rsidRPr="00D80F87" w:rsidRDefault="000566C2" w:rsidP="004B5D0E">
      <w:pPr>
        <w:rPr>
          <w:rFonts w:asciiTheme="majorHAnsi" w:hAnsiTheme="majorHAnsi"/>
        </w:rPr>
      </w:pPr>
    </w:p>
    <w:p w14:paraId="4C976042" w14:textId="77777777" w:rsidR="000566C2" w:rsidRPr="00D80F87" w:rsidRDefault="000566C2" w:rsidP="004B5D0E">
      <w:pPr>
        <w:rPr>
          <w:rFonts w:asciiTheme="majorHAnsi" w:hAnsiTheme="majorHAnsi"/>
        </w:rPr>
      </w:pPr>
      <w:r w:rsidRPr="00D80F87">
        <w:rPr>
          <w:rFonts w:asciiTheme="majorHAnsi" w:hAnsiTheme="majorHAnsi"/>
        </w:rPr>
        <w:t xml:space="preserve">Para cada uno de los grupos taxonómicos evaluados se presenta una lista en forma de tabla faunística con los resultados referidos a la línea base, la información secundaria recopilada y sus atributos ecológicos generales. Al respecto, </w:t>
      </w:r>
      <w:r w:rsidRPr="00D80F87">
        <w:rPr>
          <w:rFonts w:asciiTheme="majorHAnsi" w:eastAsia="ArialMT" w:hAnsiTheme="majorHAnsi" w:cs="ArialMT"/>
          <w:lang w:eastAsia="es-CO"/>
        </w:rPr>
        <w:t>sobre los campos que se identifican en la tabla, es importante esclarecer los siguientes aspectos:</w:t>
      </w:r>
    </w:p>
    <w:p w14:paraId="6654999E" w14:textId="77777777" w:rsidR="000566C2" w:rsidRPr="00D80F87" w:rsidRDefault="000566C2" w:rsidP="004B5D0E">
      <w:pPr>
        <w:pStyle w:val="Descripcin"/>
        <w:rPr>
          <w:rFonts w:asciiTheme="majorHAnsi" w:eastAsia="ArialMT" w:hAnsiTheme="majorHAnsi" w:cs="ArialMT"/>
          <w:lang w:eastAsia="es-CO"/>
        </w:rPr>
      </w:pPr>
    </w:p>
    <w:p w14:paraId="569633D7" w14:textId="77777777" w:rsidR="000566C2" w:rsidRPr="00D80F87" w:rsidRDefault="000566C2" w:rsidP="004B5D0E">
      <w:pPr>
        <w:pStyle w:val="Prrafodelista"/>
        <w:numPr>
          <w:ilvl w:val="0"/>
          <w:numId w:val="9"/>
        </w:numPr>
        <w:rPr>
          <w:rFonts w:asciiTheme="majorHAnsi" w:hAnsiTheme="majorHAnsi"/>
          <w:lang w:eastAsia="es-CO"/>
        </w:rPr>
      </w:pPr>
      <w:r w:rsidRPr="00D80F87">
        <w:rPr>
          <w:rFonts w:asciiTheme="majorHAnsi" w:hAnsiTheme="majorHAnsi"/>
          <w:lang w:eastAsia="es-CO"/>
        </w:rPr>
        <w:t xml:space="preserve">Nombre común: Los cuales están referidos al nombre de uso frecuente o común por parte de los pobladores de la zona a nivel local. </w:t>
      </w:r>
    </w:p>
    <w:p w14:paraId="5B4F9918" w14:textId="77777777" w:rsidR="000566C2" w:rsidRPr="00D80F87" w:rsidRDefault="000566C2" w:rsidP="004B5D0E">
      <w:pPr>
        <w:rPr>
          <w:rFonts w:asciiTheme="majorHAnsi" w:hAnsiTheme="majorHAnsi"/>
          <w:lang w:eastAsia="es-CO"/>
        </w:rPr>
      </w:pPr>
    </w:p>
    <w:p w14:paraId="17B10D54" w14:textId="77777777" w:rsidR="000566C2" w:rsidRPr="00D80F87" w:rsidRDefault="000566C2" w:rsidP="004B5D0E">
      <w:pPr>
        <w:pStyle w:val="Prrafodelista"/>
        <w:numPr>
          <w:ilvl w:val="0"/>
          <w:numId w:val="9"/>
        </w:numPr>
        <w:rPr>
          <w:rFonts w:asciiTheme="majorHAnsi" w:hAnsiTheme="majorHAnsi"/>
          <w:lang w:eastAsia="es-CO"/>
        </w:rPr>
      </w:pPr>
      <w:r w:rsidRPr="00D80F87">
        <w:rPr>
          <w:rFonts w:asciiTheme="majorHAnsi" w:hAnsiTheme="majorHAnsi"/>
          <w:lang w:eastAsia="es-CO"/>
        </w:rPr>
        <w:t>Tipo de registro: Referido al tipo de fuente, el cual señala la procedencia de los registros faunísticos. Al respecto se definen las categorías indexadas:</w:t>
      </w:r>
    </w:p>
    <w:p w14:paraId="7E5920A9" w14:textId="77777777" w:rsidR="000566C2" w:rsidRPr="00D80F87" w:rsidRDefault="000566C2" w:rsidP="004B5D0E">
      <w:pPr>
        <w:pStyle w:val="Prrafodelista"/>
        <w:rPr>
          <w:rFonts w:asciiTheme="majorHAnsi" w:hAnsiTheme="majorHAnsi"/>
          <w:lang w:eastAsia="es-CO"/>
        </w:rPr>
      </w:pPr>
    </w:p>
    <w:p w14:paraId="3C46E8BC" w14:textId="77777777" w:rsidR="000566C2" w:rsidRPr="00D80F87" w:rsidRDefault="000566C2" w:rsidP="004B5D0E">
      <w:pPr>
        <w:pStyle w:val="Prrafodelista"/>
        <w:numPr>
          <w:ilvl w:val="0"/>
          <w:numId w:val="10"/>
        </w:numPr>
        <w:rPr>
          <w:rFonts w:asciiTheme="majorHAnsi" w:hAnsiTheme="majorHAnsi"/>
          <w:lang w:eastAsia="es-CO"/>
        </w:rPr>
      </w:pPr>
      <w:r w:rsidRPr="00D80F87">
        <w:rPr>
          <w:rFonts w:asciiTheme="majorHAnsi" w:hAnsiTheme="majorHAnsi"/>
          <w:lang w:eastAsia="es-CO"/>
        </w:rPr>
        <w:t xml:space="preserve">Auditivo: Especie la cual fue  escuchada de manera directa en el área  de estudio </w:t>
      </w:r>
    </w:p>
    <w:p w14:paraId="075B3929" w14:textId="77777777" w:rsidR="000566C2" w:rsidRPr="00D80F87" w:rsidRDefault="000566C2" w:rsidP="004B5D0E">
      <w:pPr>
        <w:pStyle w:val="Prrafodelista"/>
        <w:numPr>
          <w:ilvl w:val="0"/>
          <w:numId w:val="10"/>
        </w:numPr>
        <w:rPr>
          <w:rFonts w:asciiTheme="majorHAnsi" w:hAnsiTheme="majorHAnsi"/>
          <w:lang w:eastAsia="es-CO"/>
        </w:rPr>
      </w:pPr>
      <w:r w:rsidRPr="00D80F87">
        <w:rPr>
          <w:rFonts w:asciiTheme="majorHAnsi" w:hAnsiTheme="majorHAnsi"/>
          <w:lang w:eastAsia="es-CO"/>
        </w:rPr>
        <w:t xml:space="preserve">Observación: Especie identificada por medio de la observación directa en el área de estudio. </w:t>
      </w:r>
    </w:p>
    <w:p w14:paraId="51AC8A99" w14:textId="77777777" w:rsidR="000566C2" w:rsidRPr="00D80F87" w:rsidRDefault="000566C2" w:rsidP="004B5D0E">
      <w:pPr>
        <w:pStyle w:val="Prrafodelista"/>
        <w:numPr>
          <w:ilvl w:val="0"/>
          <w:numId w:val="10"/>
        </w:numPr>
        <w:rPr>
          <w:rFonts w:asciiTheme="majorHAnsi" w:hAnsiTheme="majorHAnsi"/>
          <w:lang w:eastAsia="es-CO"/>
        </w:rPr>
      </w:pPr>
      <w:r w:rsidRPr="00D80F87">
        <w:rPr>
          <w:rFonts w:asciiTheme="majorHAnsi" w:hAnsiTheme="majorHAnsi"/>
          <w:lang w:eastAsia="es-CO"/>
        </w:rPr>
        <w:t xml:space="preserve">Encuesta: Registros provenientes de la identificación por parte de los pobladores en relación a la fauna presente en el área de estudio.  </w:t>
      </w:r>
    </w:p>
    <w:p w14:paraId="634DEBF7" w14:textId="77777777" w:rsidR="000566C2" w:rsidRPr="00D80F87" w:rsidRDefault="000566C2" w:rsidP="004B5D0E">
      <w:pPr>
        <w:pStyle w:val="Prrafodelista"/>
        <w:numPr>
          <w:ilvl w:val="0"/>
          <w:numId w:val="10"/>
        </w:numPr>
        <w:rPr>
          <w:rFonts w:asciiTheme="majorHAnsi" w:hAnsiTheme="majorHAnsi"/>
          <w:lang w:eastAsia="es-CO"/>
        </w:rPr>
      </w:pPr>
      <w:r w:rsidRPr="00D80F87">
        <w:rPr>
          <w:rFonts w:asciiTheme="majorHAnsi" w:hAnsiTheme="majorHAnsi"/>
          <w:lang w:eastAsia="es-CO"/>
        </w:rPr>
        <w:t xml:space="preserve">Rastro: Registros tomados de manera indirecta en el área de estudio los cuales están referidos a  la presencia de Huellas, heces, nidos y  madrigueras, entre otros </w:t>
      </w:r>
    </w:p>
    <w:p w14:paraId="3F626182" w14:textId="77777777" w:rsidR="000566C2" w:rsidRPr="00D80F87" w:rsidRDefault="000566C2" w:rsidP="004B5D0E">
      <w:pPr>
        <w:pStyle w:val="Prrafodelista"/>
        <w:numPr>
          <w:ilvl w:val="0"/>
          <w:numId w:val="10"/>
        </w:numPr>
        <w:rPr>
          <w:rFonts w:asciiTheme="majorHAnsi" w:hAnsiTheme="majorHAnsi"/>
          <w:lang w:eastAsia="es-CO"/>
        </w:rPr>
      </w:pPr>
      <w:r w:rsidRPr="00D80F87">
        <w:rPr>
          <w:rFonts w:asciiTheme="majorHAnsi" w:hAnsiTheme="majorHAnsi"/>
          <w:lang w:eastAsia="es-CO"/>
        </w:rPr>
        <w:t>Consulta bibliográfica: Registro resultante de la consulta de información secundaria del área de estudio.</w:t>
      </w:r>
    </w:p>
    <w:p w14:paraId="3C439EF4" w14:textId="77777777" w:rsidR="000566C2" w:rsidRPr="00D80F87" w:rsidRDefault="000566C2" w:rsidP="004B5D0E">
      <w:pPr>
        <w:pStyle w:val="Prrafodelista"/>
        <w:ind w:left="1440"/>
        <w:rPr>
          <w:rFonts w:asciiTheme="majorHAnsi" w:hAnsiTheme="majorHAnsi"/>
          <w:lang w:eastAsia="es-CO"/>
        </w:rPr>
      </w:pPr>
    </w:p>
    <w:p w14:paraId="04719EA8" w14:textId="77777777" w:rsidR="000566C2" w:rsidRPr="00D80F87" w:rsidRDefault="000566C2" w:rsidP="004B5D0E">
      <w:pPr>
        <w:pStyle w:val="Ttulo5"/>
      </w:pPr>
      <w:r w:rsidRPr="00D80F87">
        <w:t>Metodología</w:t>
      </w:r>
    </w:p>
    <w:p w14:paraId="15E0367A" w14:textId="77777777" w:rsidR="000566C2" w:rsidRPr="00D80F87" w:rsidRDefault="000566C2" w:rsidP="004B5D0E">
      <w:pPr>
        <w:rPr>
          <w:rFonts w:asciiTheme="majorHAnsi" w:hAnsiTheme="majorHAnsi"/>
        </w:rPr>
      </w:pPr>
    </w:p>
    <w:p w14:paraId="55969693" w14:textId="77777777" w:rsidR="000566C2" w:rsidRPr="00D80F87" w:rsidRDefault="000566C2" w:rsidP="004B5D0E">
      <w:pPr>
        <w:rPr>
          <w:rFonts w:asciiTheme="majorHAnsi" w:hAnsiTheme="majorHAnsi"/>
        </w:rPr>
      </w:pPr>
      <w:r w:rsidRPr="00D80F87">
        <w:rPr>
          <w:rFonts w:asciiTheme="majorHAnsi" w:hAnsiTheme="majorHAnsi" w:cs="Arial"/>
        </w:rPr>
        <w:t>El registro de la fauna para el área de influencia del proyecto se llevó a cabo siguiendo la metodología de Inventarios rápidos (RAP) adaptada para cada grupo faunístico y la</w:t>
      </w:r>
      <w:r w:rsidRPr="00D80F87">
        <w:rPr>
          <w:rFonts w:asciiTheme="majorHAnsi" w:hAnsiTheme="majorHAnsi"/>
        </w:rPr>
        <w:t xml:space="preserve"> </w:t>
      </w:r>
      <w:r w:rsidRPr="00D80F87">
        <w:rPr>
          <w:rFonts w:asciiTheme="majorHAnsi" w:hAnsiTheme="majorHAnsi"/>
        </w:rPr>
        <w:lastRenderedPageBreak/>
        <w:t>información obtenida se complementó con encuestas estructuradas aplicadas a habitantes de la zona.</w:t>
      </w:r>
    </w:p>
    <w:p w14:paraId="0D1B5E58" w14:textId="77777777" w:rsidR="000566C2" w:rsidRPr="00D80F87" w:rsidRDefault="000566C2" w:rsidP="004B5D0E">
      <w:pPr>
        <w:rPr>
          <w:rFonts w:asciiTheme="majorHAnsi" w:hAnsiTheme="majorHAnsi"/>
        </w:rPr>
      </w:pPr>
    </w:p>
    <w:p w14:paraId="6DFF20BF" w14:textId="690CF185" w:rsidR="000566C2" w:rsidRPr="00D80F87" w:rsidRDefault="000566C2" w:rsidP="004B5D0E">
      <w:pPr>
        <w:rPr>
          <w:rFonts w:asciiTheme="majorHAnsi" w:hAnsiTheme="majorHAnsi"/>
        </w:rPr>
      </w:pPr>
      <w:r w:rsidRPr="00D80F87">
        <w:rPr>
          <w:rFonts w:asciiTheme="majorHAnsi" w:hAnsiTheme="majorHAnsi" w:cs="Arial"/>
        </w:rPr>
        <w:t>Para el grupo biológico de las aves se realizaron detecciones visuales y auditivas (</w:t>
      </w:r>
      <w:r w:rsidRPr="00D80F87">
        <w:rPr>
          <w:rFonts w:asciiTheme="majorHAnsi" w:hAnsiTheme="majorHAnsi" w:cs="Arial"/>
        </w:rPr>
        <w:fldChar w:fldCharType="begin"/>
      </w:r>
      <w:r w:rsidRPr="00D80F87">
        <w:rPr>
          <w:rFonts w:asciiTheme="majorHAnsi" w:hAnsiTheme="majorHAnsi" w:cs="Arial"/>
        </w:rPr>
        <w:instrText xml:space="preserve"> REF _Ref431635848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14</w:t>
      </w:r>
      <w:r w:rsidRPr="00D80F87">
        <w:rPr>
          <w:rFonts w:asciiTheme="majorHAnsi" w:hAnsiTheme="majorHAnsi" w:cs="Arial"/>
        </w:rPr>
        <w:fldChar w:fldCharType="end"/>
      </w:r>
      <w:r w:rsidRPr="00D80F87">
        <w:rPr>
          <w:rFonts w:asciiTheme="majorHAnsi" w:hAnsiTheme="majorHAnsi" w:cs="Arial"/>
        </w:rPr>
        <w:t>) tomando en cuenta transectos de ancho y longitud variable; e</w:t>
      </w:r>
      <w:r w:rsidRPr="00D80F87">
        <w:rPr>
          <w:rFonts w:asciiTheme="majorHAnsi" w:hAnsiTheme="majorHAnsi"/>
        </w:rPr>
        <w:t xml:space="preserve">ste tipo de metodología es útil ya que permite conocer la composición de las comunidades de avifauna presentes en un área determinada, así como la obtención de listas de especies (Villareal </w:t>
      </w:r>
      <w:r w:rsidRPr="00D80F87">
        <w:rPr>
          <w:rFonts w:asciiTheme="majorHAnsi" w:hAnsiTheme="majorHAnsi"/>
          <w:i/>
          <w:iCs/>
        </w:rPr>
        <w:t xml:space="preserve">et al., </w:t>
      </w:r>
      <w:r w:rsidRPr="00D80F87">
        <w:rPr>
          <w:rFonts w:asciiTheme="majorHAnsi" w:hAnsiTheme="majorHAnsi"/>
        </w:rPr>
        <w:t>2004).</w:t>
      </w:r>
    </w:p>
    <w:p w14:paraId="6F9823DD"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3"/>
      </w:tblGrid>
      <w:tr w:rsidR="000566C2" w:rsidRPr="00D80F87" w14:paraId="5E37C9D5" w14:textId="77777777" w:rsidTr="00C70F80">
        <w:trPr>
          <w:trHeight w:val="2800"/>
          <w:jc w:val="center"/>
        </w:trPr>
        <w:tc>
          <w:tcPr>
            <w:tcW w:w="2800" w:type="dxa"/>
            <w:shd w:val="clear" w:color="auto" w:fill="auto"/>
            <w:vAlign w:val="center"/>
          </w:tcPr>
          <w:p w14:paraId="3AA4C574"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702AF795" wp14:editId="3B68F82E">
                  <wp:extent cx="2402205" cy="1798320"/>
                  <wp:effectExtent l="0" t="0" r="0" b="0"/>
                  <wp:docPr id="2146" name="Imagen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1D46D04A" w14:textId="5BBD8040" w:rsidR="000566C2" w:rsidRPr="00D80F87" w:rsidRDefault="000566C2" w:rsidP="004B5D0E">
      <w:pPr>
        <w:pStyle w:val="Tablas"/>
        <w:rPr>
          <w:rFonts w:asciiTheme="majorHAnsi" w:hAnsiTheme="majorHAnsi"/>
        </w:rPr>
      </w:pPr>
      <w:bookmarkStart w:id="325" w:name="_Ref431635848"/>
      <w:bookmarkStart w:id="326" w:name="_Toc431386270"/>
      <w:bookmarkStart w:id="327" w:name="_Toc431391359"/>
      <w:bookmarkStart w:id="328" w:name="_Toc431748557"/>
      <w:bookmarkStart w:id="329" w:name="_Toc447822152"/>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14</w:t>
      </w:r>
      <w:r w:rsidR="00271E56" w:rsidRPr="00D80F87">
        <w:rPr>
          <w:rFonts w:asciiTheme="majorHAnsi" w:hAnsiTheme="majorHAnsi"/>
        </w:rPr>
        <w:fldChar w:fldCharType="end"/>
      </w:r>
      <w:bookmarkEnd w:id="325"/>
      <w:r w:rsidRPr="00D80F87">
        <w:rPr>
          <w:rFonts w:asciiTheme="majorHAnsi" w:hAnsiTheme="majorHAnsi"/>
        </w:rPr>
        <w:t xml:space="preserve"> Detecciones visuales y auditivas: Observación de individuos</w:t>
      </w:r>
      <w:bookmarkEnd w:id="326"/>
      <w:bookmarkEnd w:id="327"/>
      <w:bookmarkEnd w:id="328"/>
      <w:bookmarkEnd w:id="329"/>
    </w:p>
    <w:p w14:paraId="40B16D8A"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71C42BFC" w14:textId="77777777" w:rsidR="000566C2" w:rsidRPr="00D80F87" w:rsidRDefault="000566C2" w:rsidP="004B5D0E">
      <w:pPr>
        <w:pStyle w:val="Notas"/>
        <w:rPr>
          <w:rFonts w:asciiTheme="majorHAnsi" w:hAnsiTheme="majorHAnsi"/>
        </w:rPr>
      </w:pPr>
    </w:p>
    <w:p w14:paraId="0DD84F1F" w14:textId="77777777" w:rsidR="000566C2" w:rsidRPr="00D80F87" w:rsidRDefault="000566C2" w:rsidP="004B5D0E">
      <w:pPr>
        <w:rPr>
          <w:rFonts w:asciiTheme="majorHAnsi" w:hAnsiTheme="majorHAnsi" w:cs="Arial"/>
        </w:rPr>
      </w:pPr>
      <w:r w:rsidRPr="00D80F87">
        <w:rPr>
          <w:rFonts w:asciiTheme="majorHAnsi" w:hAnsiTheme="majorHAnsi" w:cs="Arial"/>
        </w:rPr>
        <w:t xml:space="preserve">Para el grupo biológico de los herpetos (anfibios y reptiles), se tomó en cuenta la implementación del RAP utilizando transectos de longitud y ancho variable tomando en cuenta la búsqueda libre y observación de los ejemplares, este método se utiliza para obtener información representativa en un tiempo mínimo. </w:t>
      </w:r>
    </w:p>
    <w:p w14:paraId="3E601361" w14:textId="77777777" w:rsidR="000566C2" w:rsidRPr="00D80F87" w:rsidRDefault="000566C2" w:rsidP="004B5D0E">
      <w:pPr>
        <w:rPr>
          <w:rFonts w:asciiTheme="majorHAnsi" w:hAnsiTheme="majorHAnsi" w:cs="Arial"/>
        </w:rPr>
      </w:pPr>
    </w:p>
    <w:p w14:paraId="06D45625" w14:textId="188858B5" w:rsidR="000566C2" w:rsidRPr="00D80F87" w:rsidRDefault="000566C2" w:rsidP="004B5D0E">
      <w:pPr>
        <w:rPr>
          <w:rFonts w:asciiTheme="majorHAnsi" w:hAnsiTheme="majorHAnsi" w:cs="Cambria"/>
          <w:color w:val="000000"/>
          <w:lang w:eastAsia="es-CO"/>
        </w:rPr>
      </w:pPr>
      <w:r w:rsidRPr="00D80F87">
        <w:rPr>
          <w:rFonts w:asciiTheme="majorHAnsi" w:hAnsiTheme="majorHAnsi" w:cs="Cambria"/>
          <w:color w:val="000000"/>
          <w:lang w:eastAsia="es-CO"/>
        </w:rPr>
        <w:t xml:space="preserve">En el caso de la Mastofauna,  su reconocimiento se basó principalmente en el desarrollo de encuestas a los habitantes de la zona adscrita al AI, también se tuvieron en cuenta métodos indirectos que permitieran la identificación de especies (búsqueda de huellas, heces, madrigueras, entre otros), registros directos en los casos en que se pudiera observar el individuo y el registro fotográfico aportado por parte de los pobladores de la zona. </w:t>
      </w:r>
    </w:p>
    <w:p w14:paraId="706812F9" w14:textId="61F6B5B4" w:rsidR="006C1D56" w:rsidRDefault="006C1D56">
      <w:pPr>
        <w:spacing w:line="240" w:lineRule="auto"/>
        <w:contextualSpacing w:val="0"/>
        <w:jc w:val="left"/>
        <w:rPr>
          <w:rFonts w:asciiTheme="majorHAnsi" w:hAnsiTheme="majorHAnsi" w:cs="Cambria"/>
          <w:color w:val="000000"/>
          <w:lang w:eastAsia="es-CO"/>
        </w:rPr>
      </w:pPr>
      <w:r>
        <w:rPr>
          <w:rFonts w:asciiTheme="majorHAnsi" w:hAnsiTheme="majorHAnsi" w:cs="Cambria"/>
          <w:color w:val="000000"/>
          <w:lang w:eastAsia="es-CO"/>
        </w:rPr>
        <w:br w:type="page"/>
      </w:r>
    </w:p>
    <w:p w14:paraId="63ACBEA2" w14:textId="77777777" w:rsidR="000566C2" w:rsidRPr="00D80F87" w:rsidRDefault="000566C2" w:rsidP="004B5D0E">
      <w:pPr>
        <w:pStyle w:val="Ttulo5"/>
      </w:pPr>
      <w:r w:rsidRPr="00D80F87">
        <w:lastRenderedPageBreak/>
        <w:t xml:space="preserve">Resultados </w:t>
      </w:r>
    </w:p>
    <w:p w14:paraId="751A4782" w14:textId="77777777" w:rsidR="000566C2" w:rsidRPr="00D80F87" w:rsidRDefault="000566C2" w:rsidP="004B5D0E">
      <w:pPr>
        <w:rPr>
          <w:rFonts w:asciiTheme="majorHAnsi" w:hAnsiTheme="majorHAnsi" w:cs="Cambria"/>
          <w:color w:val="000000"/>
          <w:lang w:eastAsia="es-CO"/>
        </w:rPr>
      </w:pPr>
    </w:p>
    <w:p w14:paraId="0C362D55" w14:textId="77777777" w:rsidR="000566C2" w:rsidRPr="00D80F87" w:rsidRDefault="000566C2" w:rsidP="004B5D0E">
      <w:pPr>
        <w:pStyle w:val="Ttulo6"/>
        <w:rPr>
          <w:lang w:eastAsia="es-CO"/>
        </w:rPr>
      </w:pPr>
      <w:r w:rsidRPr="00D80F87">
        <w:rPr>
          <w:lang w:eastAsia="es-CO"/>
        </w:rPr>
        <w:t>Avifauna</w:t>
      </w:r>
    </w:p>
    <w:p w14:paraId="1575C6F6" w14:textId="77777777" w:rsidR="000566C2" w:rsidRPr="00D80F87" w:rsidRDefault="000566C2" w:rsidP="004B5D0E">
      <w:pPr>
        <w:rPr>
          <w:rFonts w:asciiTheme="majorHAnsi" w:hAnsiTheme="majorHAnsi"/>
        </w:rPr>
      </w:pPr>
    </w:p>
    <w:p w14:paraId="625E7DDE" w14:textId="77777777" w:rsidR="000566C2" w:rsidRPr="00D80F87" w:rsidRDefault="000566C2" w:rsidP="004B5D0E">
      <w:pPr>
        <w:rPr>
          <w:rFonts w:asciiTheme="majorHAnsi" w:hAnsiTheme="majorHAnsi"/>
        </w:rPr>
      </w:pPr>
      <w:r w:rsidRPr="00D80F87">
        <w:rPr>
          <w:rFonts w:asciiTheme="majorHAnsi" w:hAnsiTheme="majorHAnsi"/>
        </w:rPr>
        <w:t xml:space="preserve">De acuerdo a </w:t>
      </w:r>
      <w:r w:rsidRPr="00D80F87">
        <w:rPr>
          <w:rFonts w:asciiTheme="majorHAnsi" w:hAnsiTheme="majorHAnsi"/>
          <w:noProof/>
        </w:rPr>
        <w:t>Donegan (2013)</w:t>
      </w:r>
      <w:r w:rsidRPr="00D80F87">
        <w:rPr>
          <w:rFonts w:asciiTheme="majorHAnsi" w:hAnsiTheme="majorHAnsi"/>
        </w:rPr>
        <w:t xml:space="preserve">, Colombia alberga aproximadamente una quinta parte (18%) de las 10507 especies de aves identificadas a nivel mundial, teniendo una alta tasa de endemismo a lo largo y ancho del territorio nacional. La importancia de este grupo biológico radica en las diversas funciones que cumplen en los ecosistemas como fuentes de polinización y dispersión de semillas, control de insectos y roedores y bioindicadores ecológicos </w:t>
      </w:r>
      <w:r w:rsidRPr="00D80F87">
        <w:rPr>
          <w:rFonts w:asciiTheme="majorHAnsi" w:hAnsiTheme="majorHAnsi"/>
          <w:noProof/>
        </w:rPr>
        <w:t>(Cueto, 2006)</w:t>
      </w:r>
      <w:r w:rsidRPr="00D80F87">
        <w:rPr>
          <w:rFonts w:asciiTheme="majorHAnsi" w:hAnsiTheme="majorHAnsi"/>
        </w:rPr>
        <w:t>. Medidas de manejo ambiental se emplean tomando en cuenta la caracterización ambiental en el área de estudio.</w:t>
      </w:r>
    </w:p>
    <w:p w14:paraId="5E0F97D2" w14:textId="77777777" w:rsidR="000566C2" w:rsidRPr="00D80F87" w:rsidRDefault="000566C2" w:rsidP="004B5D0E">
      <w:pPr>
        <w:rPr>
          <w:rFonts w:asciiTheme="majorHAnsi" w:hAnsiTheme="majorHAnsi"/>
        </w:rPr>
      </w:pPr>
    </w:p>
    <w:p w14:paraId="17403BE4" w14:textId="76A2B0E2" w:rsidR="000566C2" w:rsidRPr="00D80F87" w:rsidRDefault="000566C2" w:rsidP="004B5D0E">
      <w:pPr>
        <w:pStyle w:val="Ttulo7"/>
      </w:pPr>
      <w:r w:rsidRPr="00D80F87">
        <w:t>Composición taxonómica y atributos ecológicos de la avifauna presente en el área de influencia del proyecto</w:t>
      </w:r>
    </w:p>
    <w:p w14:paraId="16466330" w14:textId="77777777" w:rsidR="000566C2" w:rsidRPr="00D80F87" w:rsidRDefault="000566C2" w:rsidP="004B5D0E">
      <w:pPr>
        <w:rPr>
          <w:rFonts w:asciiTheme="majorHAnsi" w:hAnsiTheme="majorHAnsi"/>
        </w:rPr>
      </w:pPr>
    </w:p>
    <w:p w14:paraId="2557D53F" w14:textId="3D6E4CFD" w:rsidR="000566C2" w:rsidRPr="00D80F87" w:rsidRDefault="000566C2" w:rsidP="004B5D0E">
      <w:pPr>
        <w:rPr>
          <w:rFonts w:asciiTheme="majorHAnsi" w:hAnsiTheme="majorHAnsi"/>
        </w:rPr>
      </w:pPr>
      <w:r w:rsidRPr="00D80F87">
        <w:rPr>
          <w:rFonts w:asciiTheme="majorHAnsi" w:hAnsiTheme="majorHAnsi"/>
        </w:rPr>
        <w:t>Durante la realización de la fase de campo, se obtuvieron registros de 78 especies de aves distribuidos en 12 órdenes y 24 familias (</w:t>
      </w:r>
      <w:r w:rsidRPr="00D80F87">
        <w:rPr>
          <w:rFonts w:asciiTheme="majorHAnsi" w:hAnsiTheme="majorHAnsi"/>
        </w:rPr>
        <w:fldChar w:fldCharType="begin"/>
      </w:r>
      <w:r w:rsidRPr="00D80F87">
        <w:rPr>
          <w:rFonts w:asciiTheme="majorHAnsi" w:hAnsiTheme="majorHAnsi"/>
        </w:rPr>
        <w:instrText xml:space="preserve"> REF _Ref431332055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42</w:t>
      </w:r>
      <w:r w:rsidRPr="00D80F87">
        <w:rPr>
          <w:rFonts w:asciiTheme="majorHAnsi" w:hAnsiTheme="majorHAnsi"/>
        </w:rPr>
        <w:fldChar w:fldCharType="end"/>
      </w:r>
      <w:r w:rsidRPr="00D80F87">
        <w:rPr>
          <w:rFonts w:asciiTheme="majorHAnsi" w:hAnsiTheme="majorHAnsi"/>
        </w:rPr>
        <w:t>). Las cercas vivas, los pastos y zonas arbóreas son las áreas relacionadas con avistamiento de aves para el área de estudio. Esta información  se corroboró y amplió con los datos proporcionados por las encuestas realizadas a los pobladores conocedores de fauna a nivel local.</w:t>
      </w:r>
    </w:p>
    <w:p w14:paraId="359C9D31" w14:textId="77777777" w:rsidR="000566C2" w:rsidRPr="00D80F87" w:rsidRDefault="000566C2" w:rsidP="004B5D0E">
      <w:pPr>
        <w:rPr>
          <w:rFonts w:asciiTheme="majorHAnsi" w:hAnsiTheme="majorHAnsi"/>
        </w:rPr>
      </w:pPr>
    </w:p>
    <w:p w14:paraId="54472955" w14:textId="7F5920E5" w:rsidR="000566C2" w:rsidRPr="00D80F87" w:rsidRDefault="000566C2" w:rsidP="004B5D0E">
      <w:pPr>
        <w:pStyle w:val="Tablas"/>
        <w:rPr>
          <w:rFonts w:asciiTheme="majorHAnsi" w:hAnsiTheme="majorHAnsi"/>
        </w:rPr>
      </w:pPr>
      <w:bookmarkStart w:id="330" w:name="_Ref431332055"/>
      <w:bookmarkStart w:id="331" w:name="_Toc431386235"/>
      <w:bookmarkStart w:id="332" w:name="_Toc431391323"/>
      <w:bookmarkStart w:id="333" w:name="_Toc431748467"/>
      <w:bookmarkStart w:id="334" w:name="_Toc447822012"/>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42</w:t>
      </w:r>
      <w:r w:rsidR="000B6A60" w:rsidRPr="00D80F87">
        <w:rPr>
          <w:rFonts w:asciiTheme="majorHAnsi" w:hAnsiTheme="majorHAnsi"/>
        </w:rPr>
        <w:fldChar w:fldCharType="end"/>
      </w:r>
      <w:bookmarkEnd w:id="330"/>
      <w:r w:rsidRPr="00D80F87">
        <w:rPr>
          <w:rFonts w:asciiTheme="majorHAnsi" w:hAnsiTheme="majorHAnsi"/>
        </w:rPr>
        <w:t xml:space="preserve"> Composición taxonómica de </w:t>
      </w:r>
      <w:r w:rsidR="00014E75" w:rsidRPr="00D80F87">
        <w:rPr>
          <w:rFonts w:asciiTheme="majorHAnsi" w:hAnsiTheme="majorHAnsi"/>
        </w:rPr>
        <w:t>la Avifauna registrada en el AI</w:t>
      </w:r>
      <w:bookmarkEnd w:id="334"/>
      <w:r w:rsidRPr="00D80F87">
        <w:rPr>
          <w:rFonts w:asciiTheme="majorHAnsi" w:hAnsiTheme="majorHAnsi"/>
        </w:rPr>
        <w:t xml:space="preserve"> </w:t>
      </w:r>
      <w:bookmarkEnd w:id="331"/>
      <w:bookmarkEnd w:id="332"/>
      <w:bookmarkEnd w:id="333"/>
    </w:p>
    <w:tbl>
      <w:tblPr>
        <w:tblW w:w="6920" w:type="dxa"/>
        <w:jc w:val="center"/>
        <w:tblCellMar>
          <w:left w:w="0" w:type="dxa"/>
          <w:right w:w="0" w:type="dxa"/>
        </w:tblCellMar>
        <w:tblLook w:val="04A0" w:firstRow="1" w:lastRow="0" w:firstColumn="1" w:lastColumn="0" w:noHBand="0" w:noVBand="1"/>
      </w:tblPr>
      <w:tblGrid>
        <w:gridCol w:w="1800"/>
        <w:gridCol w:w="1700"/>
        <w:gridCol w:w="3420"/>
      </w:tblGrid>
      <w:tr w:rsidR="000566C2" w:rsidRPr="00D80F87" w14:paraId="2270D45A" w14:textId="77777777" w:rsidTr="00C70F80">
        <w:trPr>
          <w:trHeight w:val="300"/>
          <w:tblHeader/>
          <w:jc w:val="center"/>
        </w:trPr>
        <w:tc>
          <w:tcPr>
            <w:tcW w:w="1800" w:type="dxa"/>
            <w:tcBorders>
              <w:top w:val="nil"/>
              <w:left w:val="single" w:sz="4" w:space="0" w:color="auto"/>
              <w:bottom w:val="nil"/>
              <w:right w:val="nil"/>
            </w:tcBorders>
            <w:shd w:val="clear" w:color="000000" w:fill="808080"/>
            <w:noWrap/>
            <w:tcMar>
              <w:top w:w="15" w:type="dxa"/>
              <w:left w:w="15" w:type="dxa"/>
              <w:bottom w:w="0" w:type="dxa"/>
              <w:right w:w="15" w:type="dxa"/>
            </w:tcMar>
            <w:vAlign w:val="center"/>
            <w:hideMark/>
          </w:tcPr>
          <w:p w14:paraId="49097520" w14:textId="77777777" w:rsidR="000566C2" w:rsidRPr="00D80F87" w:rsidRDefault="000566C2" w:rsidP="004B5D0E">
            <w:pPr>
              <w:jc w:val="center"/>
              <w:rPr>
                <w:rFonts w:asciiTheme="majorHAnsi" w:hAnsiTheme="majorHAnsi" w:cs="Arial"/>
                <w:b/>
                <w:bCs/>
                <w:color w:val="000000"/>
                <w:sz w:val="18"/>
                <w:szCs w:val="18"/>
              </w:rPr>
            </w:pPr>
            <w:r w:rsidRPr="00D80F87">
              <w:rPr>
                <w:rFonts w:asciiTheme="majorHAnsi" w:hAnsiTheme="majorHAnsi" w:cs="Arial"/>
                <w:b/>
                <w:bCs/>
                <w:color w:val="000000"/>
                <w:sz w:val="18"/>
                <w:szCs w:val="18"/>
              </w:rPr>
              <w:t>ORDEN</w:t>
            </w:r>
          </w:p>
        </w:tc>
        <w:tc>
          <w:tcPr>
            <w:tcW w:w="1700" w:type="dxa"/>
            <w:tcBorders>
              <w:top w:val="nil"/>
              <w:left w:val="single" w:sz="4" w:space="0" w:color="auto"/>
              <w:bottom w:val="nil"/>
              <w:right w:val="nil"/>
            </w:tcBorders>
            <w:shd w:val="clear" w:color="000000" w:fill="808080"/>
            <w:noWrap/>
            <w:tcMar>
              <w:top w:w="15" w:type="dxa"/>
              <w:left w:w="15" w:type="dxa"/>
              <w:bottom w:w="0" w:type="dxa"/>
              <w:right w:w="15" w:type="dxa"/>
            </w:tcMar>
            <w:vAlign w:val="center"/>
            <w:hideMark/>
          </w:tcPr>
          <w:p w14:paraId="0ADF1EE6" w14:textId="77777777" w:rsidR="000566C2" w:rsidRPr="00D80F87" w:rsidRDefault="000566C2" w:rsidP="004B5D0E">
            <w:pPr>
              <w:jc w:val="center"/>
              <w:rPr>
                <w:rFonts w:asciiTheme="majorHAnsi" w:hAnsiTheme="majorHAnsi" w:cs="Arial"/>
                <w:b/>
                <w:bCs/>
                <w:color w:val="000000"/>
                <w:sz w:val="18"/>
                <w:szCs w:val="18"/>
              </w:rPr>
            </w:pPr>
            <w:r w:rsidRPr="00D80F87">
              <w:rPr>
                <w:rFonts w:asciiTheme="majorHAnsi" w:hAnsiTheme="majorHAnsi" w:cs="Arial"/>
                <w:b/>
                <w:bCs/>
                <w:color w:val="000000"/>
                <w:sz w:val="18"/>
                <w:szCs w:val="18"/>
              </w:rPr>
              <w:t>FAMILIA</w:t>
            </w:r>
          </w:p>
        </w:tc>
        <w:tc>
          <w:tcPr>
            <w:tcW w:w="3420" w:type="dxa"/>
            <w:tcBorders>
              <w:top w:val="nil"/>
              <w:left w:val="single" w:sz="4" w:space="0" w:color="auto"/>
              <w:bottom w:val="nil"/>
              <w:right w:val="nil"/>
            </w:tcBorders>
            <w:shd w:val="clear" w:color="000000" w:fill="808080"/>
            <w:noWrap/>
            <w:tcMar>
              <w:top w:w="15" w:type="dxa"/>
              <w:left w:w="15" w:type="dxa"/>
              <w:bottom w:w="0" w:type="dxa"/>
              <w:right w:w="15" w:type="dxa"/>
            </w:tcMar>
            <w:vAlign w:val="center"/>
            <w:hideMark/>
          </w:tcPr>
          <w:p w14:paraId="2CB121F7" w14:textId="77777777" w:rsidR="000566C2" w:rsidRPr="00D80F87" w:rsidRDefault="000566C2" w:rsidP="004B5D0E">
            <w:pPr>
              <w:jc w:val="center"/>
              <w:rPr>
                <w:rFonts w:asciiTheme="majorHAnsi" w:hAnsiTheme="majorHAnsi" w:cs="Arial"/>
                <w:b/>
                <w:bCs/>
                <w:color w:val="000000"/>
                <w:sz w:val="18"/>
                <w:szCs w:val="18"/>
              </w:rPr>
            </w:pPr>
            <w:r w:rsidRPr="00D80F87">
              <w:rPr>
                <w:rFonts w:asciiTheme="majorHAnsi" w:hAnsiTheme="majorHAnsi" w:cs="Arial"/>
                <w:b/>
                <w:bCs/>
                <w:color w:val="000000"/>
                <w:sz w:val="18"/>
                <w:szCs w:val="18"/>
              </w:rPr>
              <w:t>ESPECIE</w:t>
            </w:r>
          </w:p>
        </w:tc>
      </w:tr>
      <w:tr w:rsidR="000566C2" w:rsidRPr="00D80F87" w14:paraId="4B81AA44" w14:textId="77777777" w:rsidTr="00C70F80">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8F4F7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Accipitriformes</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E79E95"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Accipitridae</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BB8FA0"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5</w:t>
            </w:r>
          </w:p>
        </w:tc>
      </w:tr>
      <w:tr w:rsidR="000566C2" w:rsidRPr="00D80F87" w14:paraId="1412E907"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6DD4EF"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Falconiformes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8EB3AF"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Falconidae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9018C4"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2</w:t>
            </w:r>
          </w:p>
        </w:tc>
      </w:tr>
      <w:tr w:rsidR="000566C2" w:rsidRPr="00D80F87" w14:paraId="0C6C8133" w14:textId="77777777" w:rsidTr="00C70F80">
        <w:trPr>
          <w:trHeight w:val="30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482728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Apodiformes</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6FAB37"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Trochilidae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08031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3</w:t>
            </w:r>
          </w:p>
        </w:tc>
      </w:tr>
      <w:tr w:rsidR="000566C2" w:rsidRPr="00D80F87" w14:paraId="7C5497F9"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A53933"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Charadriiformes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9031CC"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Charadriidae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D31189"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130D1313"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57182D"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Columbiformes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4765C4"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Columbidae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17EDDD"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4</w:t>
            </w:r>
          </w:p>
        </w:tc>
      </w:tr>
      <w:tr w:rsidR="000566C2" w:rsidRPr="00D80F87" w14:paraId="503BE949"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A186E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Coraciformes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C26029"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Alcedinidae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EFB69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05AB2334"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718517"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Cuculiformes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0B889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Cuculidae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83DC66"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2</w:t>
            </w:r>
          </w:p>
        </w:tc>
      </w:tr>
      <w:tr w:rsidR="000566C2" w:rsidRPr="00D80F87" w14:paraId="5F5D97A7"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7235D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Galliformes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87680B"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Cracidae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AF5506"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06249DA9"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8FBEA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Incertae sedis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91F67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Cathartidae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A91F5A"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3</w:t>
            </w:r>
          </w:p>
        </w:tc>
      </w:tr>
      <w:tr w:rsidR="000566C2" w:rsidRPr="00D80F87" w14:paraId="182A0BD8" w14:textId="77777777" w:rsidTr="00C70F80">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C10754"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Passeriformes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942FE6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Furnariidae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277E6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2</w:t>
            </w:r>
          </w:p>
        </w:tc>
      </w:tr>
      <w:tr w:rsidR="000566C2" w:rsidRPr="00D80F87" w14:paraId="60314A77"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01514B1" w14:textId="77777777" w:rsidR="000566C2" w:rsidRPr="00D80F87" w:rsidRDefault="000566C2" w:rsidP="004B5D0E">
            <w:pPr>
              <w:rPr>
                <w:rFonts w:asciiTheme="majorHAnsi" w:hAnsiTheme="majorHAnsi"/>
                <w:color w:val="000000"/>
              </w:rPr>
            </w:pP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79F1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Icteridae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303369"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5</w:t>
            </w:r>
          </w:p>
        </w:tc>
      </w:tr>
      <w:tr w:rsidR="000566C2" w:rsidRPr="00D80F87" w14:paraId="668DA5D1"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E0292DE"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C92E1C"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Thraupidae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FAAB61"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12</w:t>
            </w:r>
          </w:p>
        </w:tc>
      </w:tr>
      <w:tr w:rsidR="000566C2" w:rsidRPr="00D80F87" w14:paraId="4F62D809"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31F2D3F"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E17C06C"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Troglodytidae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03DD6B6"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5CD6A091"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E06BBE5"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6305E1"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Cotingidae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E5395F"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1701297B"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0DAB737"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B378F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Emberizidae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34A093"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5</w:t>
            </w:r>
          </w:p>
        </w:tc>
      </w:tr>
      <w:tr w:rsidR="000566C2" w:rsidRPr="00D80F87" w14:paraId="4DCA0977"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2A113C0"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7F6BD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Hirundinidae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58EEB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4A24E5ED"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AD9FC29"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AB9A3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Mimidae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492534"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2C608C19"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4958B1F"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06C574"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Troglodytidae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D1DEE3"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627332C0"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EEB6890"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1708B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Turdidae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B75637"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1D3E0454"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86EE77B" w14:textId="77777777" w:rsidR="000566C2" w:rsidRPr="00D80F87" w:rsidRDefault="000566C2" w:rsidP="004B5D0E">
            <w:pPr>
              <w:rPr>
                <w:rFonts w:asciiTheme="majorHAnsi" w:hAnsiTheme="majorHAnsi"/>
                <w:color w:val="00000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B363ED"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Tyrannidae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0D59E1"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10</w:t>
            </w:r>
          </w:p>
        </w:tc>
      </w:tr>
      <w:tr w:rsidR="000566C2" w:rsidRPr="00D80F87" w14:paraId="2B96D6D6"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38BA1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Pelecaniformes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4811AB"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Ardeidae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DABD23"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2</w:t>
            </w:r>
          </w:p>
        </w:tc>
      </w:tr>
      <w:tr w:rsidR="000566C2" w:rsidRPr="00D80F87" w14:paraId="0177626D" w14:textId="77777777" w:rsidTr="00C70F80">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BC9187"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Piciformes</w:t>
            </w: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27D450"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Picidae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08ECF5"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104F0987" w14:textId="77777777" w:rsidTr="00C70F8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C07A6E5" w14:textId="77777777" w:rsidR="000566C2" w:rsidRPr="00D80F87" w:rsidRDefault="000566C2" w:rsidP="004B5D0E">
            <w:pPr>
              <w:rPr>
                <w:rFonts w:asciiTheme="majorHAnsi" w:hAnsiTheme="majorHAnsi"/>
                <w:color w:val="000000"/>
              </w:rPr>
            </w:pP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9A7AFB"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Ramphastidae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6CC1AE"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3</w:t>
            </w:r>
          </w:p>
        </w:tc>
      </w:tr>
      <w:tr w:rsidR="000566C2" w:rsidRPr="00D80F87" w14:paraId="0FA0DABB"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2D474D"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Psittaciformes</w:t>
            </w: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1524D9"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Psittacidae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336470"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9</w:t>
            </w:r>
          </w:p>
        </w:tc>
      </w:tr>
      <w:tr w:rsidR="000566C2" w:rsidRPr="00D80F87" w14:paraId="4735C604"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14:paraId="28F3FAB2"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Gruiformes</w:t>
            </w: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5526F"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Rallidae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2984903"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1</w:t>
            </w:r>
          </w:p>
        </w:tc>
      </w:tr>
      <w:tr w:rsidR="000566C2" w:rsidRPr="00D80F87" w14:paraId="519B7013" w14:textId="77777777" w:rsidTr="00C70F8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FA5DB1" w14:textId="77777777" w:rsidR="000566C2" w:rsidRPr="00D80F87" w:rsidRDefault="000566C2" w:rsidP="004B5D0E">
            <w:pPr>
              <w:jc w:val="center"/>
              <w:rPr>
                <w:rFonts w:asciiTheme="majorHAnsi" w:hAnsiTheme="majorHAnsi"/>
                <w:b/>
                <w:bCs/>
                <w:color w:val="000000"/>
              </w:rPr>
            </w:pPr>
            <w:r w:rsidRPr="00D80F87">
              <w:rPr>
                <w:rFonts w:asciiTheme="majorHAnsi" w:hAnsiTheme="majorHAnsi"/>
                <w:b/>
                <w:bCs/>
                <w:color w:val="000000"/>
              </w:rPr>
              <w:t>Total</w:t>
            </w:r>
          </w:p>
        </w:tc>
        <w:tc>
          <w:tcPr>
            <w:tcW w:w="17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E95220"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25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007528" w14:textId="77777777" w:rsidR="000566C2" w:rsidRPr="00D80F87" w:rsidRDefault="000566C2" w:rsidP="004B5D0E">
            <w:pPr>
              <w:jc w:val="center"/>
              <w:rPr>
                <w:rFonts w:asciiTheme="majorHAnsi" w:hAnsiTheme="majorHAnsi"/>
                <w:color w:val="000000"/>
              </w:rPr>
            </w:pPr>
            <w:r w:rsidRPr="00D80F87">
              <w:rPr>
                <w:rFonts w:asciiTheme="majorHAnsi" w:hAnsiTheme="majorHAnsi"/>
                <w:color w:val="000000"/>
              </w:rPr>
              <w:t>78</w:t>
            </w:r>
          </w:p>
        </w:tc>
      </w:tr>
    </w:tbl>
    <w:p w14:paraId="53275BFF"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28013056" w14:textId="77777777" w:rsidR="000566C2" w:rsidRPr="00D80F87" w:rsidRDefault="000566C2" w:rsidP="004B5D0E">
      <w:pPr>
        <w:rPr>
          <w:rFonts w:asciiTheme="majorHAnsi" w:hAnsiTheme="majorHAnsi"/>
        </w:rPr>
      </w:pPr>
    </w:p>
    <w:p w14:paraId="50A81FE5" w14:textId="2722E2CD" w:rsidR="000566C2" w:rsidRPr="00D80F87" w:rsidRDefault="000566C2" w:rsidP="004B5D0E">
      <w:pPr>
        <w:rPr>
          <w:rFonts w:asciiTheme="majorHAnsi" w:hAnsiTheme="majorHAnsi" w:cs="Arial"/>
        </w:rPr>
      </w:pPr>
      <w:r w:rsidRPr="00D80F87">
        <w:rPr>
          <w:rFonts w:asciiTheme="majorHAnsi" w:hAnsiTheme="majorHAnsi" w:cs="Arial"/>
        </w:rPr>
        <w:t xml:space="preserve">De acuerdo con el registro taxonómico obtenido para el área de influencia y la información proporcionada por medio de las encuestas, el orden taxonómico con mayor riqueza de familias y especies fue Passeriformes con 11 familias (46%), Falconidae y Picidae tuvieron una representatividad del 8 % (2 familias) y los </w:t>
      </w:r>
      <w:r w:rsidR="00D314EB" w:rsidRPr="00D80F87">
        <w:rPr>
          <w:rFonts w:asciiTheme="majorHAnsi" w:hAnsiTheme="majorHAnsi" w:cs="Arial"/>
        </w:rPr>
        <w:t>órdenes</w:t>
      </w:r>
      <w:r w:rsidRPr="00D80F87">
        <w:rPr>
          <w:rFonts w:asciiTheme="majorHAnsi" w:hAnsiTheme="majorHAnsi" w:cs="Arial"/>
        </w:rPr>
        <w:t xml:space="preserve"> restantes presentaron una sola familia cada uno. </w:t>
      </w:r>
    </w:p>
    <w:p w14:paraId="5CDC6710" w14:textId="77777777" w:rsidR="000566C2" w:rsidRPr="00D80F87" w:rsidRDefault="000566C2" w:rsidP="004B5D0E">
      <w:pPr>
        <w:rPr>
          <w:rFonts w:asciiTheme="majorHAnsi" w:hAnsiTheme="majorHAnsi" w:cs="Arial"/>
        </w:rPr>
      </w:pPr>
    </w:p>
    <w:p w14:paraId="0E6AA69C" w14:textId="0C122496" w:rsidR="000566C2" w:rsidRPr="00D80F87" w:rsidRDefault="000566C2" w:rsidP="004B5D0E">
      <w:pPr>
        <w:rPr>
          <w:rFonts w:asciiTheme="majorHAnsi" w:hAnsiTheme="majorHAnsi" w:cs="Arial"/>
        </w:rPr>
      </w:pPr>
      <w:r w:rsidRPr="00D80F87">
        <w:rPr>
          <w:rFonts w:asciiTheme="majorHAnsi" w:hAnsiTheme="majorHAnsi" w:cs="Arial"/>
        </w:rPr>
        <w:t>En cuanto al número de especies, la familia Thraupidae fue la más registrada, seguida de Tyrannidae y Psitacidae (</w:t>
      </w:r>
      <w:r w:rsidRPr="00D80F87">
        <w:rPr>
          <w:rFonts w:asciiTheme="majorHAnsi" w:hAnsiTheme="majorHAnsi" w:cs="Arial"/>
        </w:rPr>
        <w:fldChar w:fldCharType="begin"/>
      </w:r>
      <w:r w:rsidRPr="00D80F87">
        <w:rPr>
          <w:rFonts w:asciiTheme="majorHAnsi" w:hAnsiTheme="majorHAnsi" w:cs="Arial"/>
        </w:rPr>
        <w:instrText xml:space="preserve"> REF _Ref430824811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44</w:t>
      </w:r>
      <w:r w:rsidRPr="00D80F87">
        <w:rPr>
          <w:rFonts w:asciiTheme="majorHAnsi" w:hAnsiTheme="majorHAnsi" w:cs="Arial"/>
        </w:rPr>
        <w:fldChar w:fldCharType="end"/>
      </w:r>
      <w:r w:rsidRPr="00D80F87">
        <w:rPr>
          <w:rFonts w:asciiTheme="majorHAnsi" w:hAnsiTheme="majorHAnsi" w:cs="Arial"/>
        </w:rPr>
        <w:t>).</w:t>
      </w:r>
    </w:p>
    <w:p w14:paraId="3A507EE6" w14:textId="77777777" w:rsidR="000566C2" w:rsidRPr="00D80F87" w:rsidRDefault="000566C2" w:rsidP="004B5D0E">
      <w:pPr>
        <w:pStyle w:val="Descripcin"/>
        <w:rPr>
          <w:rFonts w:asciiTheme="majorHAnsi" w:hAnsiTheme="majorHAnsi"/>
        </w:rPr>
      </w:pPr>
    </w:p>
    <w:p w14:paraId="3D211DEA" w14:textId="165D8A40" w:rsidR="000566C2" w:rsidRPr="00D80F87" w:rsidRDefault="000566C2" w:rsidP="004B5D0E">
      <w:pPr>
        <w:jc w:val="center"/>
        <w:rPr>
          <w:rFonts w:asciiTheme="majorHAnsi" w:hAnsiTheme="majorHAnsi"/>
        </w:rPr>
      </w:pPr>
      <w:r w:rsidRPr="00D80F87">
        <w:rPr>
          <w:rFonts w:asciiTheme="majorHAnsi" w:hAnsiTheme="majorHAnsi"/>
          <w:noProof/>
          <w:lang w:eastAsia="es-CO"/>
        </w:rPr>
        <w:lastRenderedPageBreak/>
        <w:drawing>
          <wp:inline distT="0" distB="0" distL="0" distR="0" wp14:anchorId="4505C9AA" wp14:editId="0A164724">
            <wp:extent cx="3446128" cy="3177285"/>
            <wp:effectExtent l="0" t="0" r="2540" b="4445"/>
            <wp:docPr id="2195" name="Imagen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49182" cy="3180101"/>
                    </a:xfrm>
                    <a:prstGeom prst="rect">
                      <a:avLst/>
                    </a:prstGeom>
                    <a:noFill/>
                  </pic:spPr>
                </pic:pic>
              </a:graphicData>
            </a:graphic>
          </wp:inline>
        </w:drawing>
      </w:r>
    </w:p>
    <w:p w14:paraId="3A85641D" w14:textId="6F6ADA1F" w:rsidR="000566C2" w:rsidRPr="00D80F87" w:rsidRDefault="002D40E3" w:rsidP="004B5D0E">
      <w:pPr>
        <w:pStyle w:val="Tablas"/>
        <w:rPr>
          <w:rFonts w:asciiTheme="majorHAnsi" w:hAnsiTheme="majorHAnsi"/>
        </w:rPr>
      </w:pPr>
      <w:bookmarkStart w:id="335" w:name="_Ref430824811"/>
      <w:bookmarkStart w:id="336" w:name="_Toc431386251"/>
      <w:bookmarkStart w:id="337" w:name="_Toc431391340"/>
      <w:bookmarkStart w:id="338" w:name="_Toc431748517"/>
      <w:bookmarkStart w:id="339" w:name="_Toc447822107"/>
      <w:r w:rsidRPr="00D80F87">
        <w:rPr>
          <w:rFonts w:asciiTheme="majorHAnsi" w:hAnsiTheme="majorHAnsi"/>
        </w:rPr>
        <w:t>Figura</w:t>
      </w:r>
      <w:r w:rsidR="00106F0B" w:rsidRPr="00D80F87">
        <w:rPr>
          <w:rFonts w:asciiTheme="majorHAnsi" w:hAnsiTheme="majorHAnsi"/>
        </w:rPr>
        <w:t xml:space="preserve"> </w:t>
      </w:r>
      <w:r w:rsidR="00FA5D34" w:rsidRPr="00D80F87">
        <w:rPr>
          <w:rFonts w:asciiTheme="majorHAnsi" w:hAnsiTheme="majorHAnsi"/>
        </w:rPr>
        <w:fldChar w:fldCharType="begin"/>
      </w:r>
      <w:r w:rsidR="00FA5D34" w:rsidRPr="00D80F87">
        <w:rPr>
          <w:rFonts w:asciiTheme="majorHAnsi" w:hAnsiTheme="majorHAnsi"/>
        </w:rPr>
        <w:instrText xml:space="preserve"> STYLEREF 1 \s </w:instrText>
      </w:r>
      <w:r w:rsidR="00FA5D34" w:rsidRPr="00D80F87">
        <w:rPr>
          <w:rFonts w:asciiTheme="majorHAnsi" w:hAnsiTheme="majorHAnsi"/>
        </w:rPr>
        <w:fldChar w:fldCharType="separate"/>
      </w:r>
      <w:r w:rsidR="00F226A2">
        <w:rPr>
          <w:rFonts w:asciiTheme="majorHAnsi" w:hAnsiTheme="majorHAnsi"/>
          <w:noProof/>
        </w:rPr>
        <w:t>3</w:t>
      </w:r>
      <w:r w:rsidR="00FA5D34" w:rsidRPr="00D80F87">
        <w:rPr>
          <w:rFonts w:asciiTheme="majorHAnsi" w:hAnsiTheme="majorHAnsi"/>
        </w:rPr>
        <w:fldChar w:fldCharType="end"/>
      </w:r>
      <w:r w:rsidR="00FA5D34" w:rsidRPr="00D80F87">
        <w:rPr>
          <w:rFonts w:asciiTheme="majorHAnsi" w:hAnsiTheme="majorHAnsi"/>
        </w:rPr>
        <w:t>.</w:t>
      </w:r>
      <w:r w:rsidR="00FA5D34" w:rsidRPr="00D80F87">
        <w:rPr>
          <w:rFonts w:asciiTheme="majorHAnsi" w:hAnsiTheme="majorHAnsi"/>
        </w:rPr>
        <w:fldChar w:fldCharType="begin"/>
      </w:r>
      <w:r w:rsidR="00FA5D34" w:rsidRPr="00D80F87">
        <w:rPr>
          <w:rFonts w:asciiTheme="majorHAnsi" w:hAnsiTheme="majorHAnsi"/>
        </w:rPr>
        <w:instrText xml:space="preserve"> SEQ Figura \* ARABIC \s 1 </w:instrText>
      </w:r>
      <w:r w:rsidR="00FA5D34" w:rsidRPr="00D80F87">
        <w:rPr>
          <w:rFonts w:asciiTheme="majorHAnsi" w:hAnsiTheme="majorHAnsi"/>
        </w:rPr>
        <w:fldChar w:fldCharType="separate"/>
      </w:r>
      <w:r w:rsidR="00F226A2">
        <w:rPr>
          <w:rFonts w:asciiTheme="majorHAnsi" w:hAnsiTheme="majorHAnsi"/>
          <w:noProof/>
        </w:rPr>
        <w:t>44</w:t>
      </w:r>
      <w:r w:rsidR="00FA5D34" w:rsidRPr="00D80F87">
        <w:rPr>
          <w:rFonts w:asciiTheme="majorHAnsi" w:hAnsiTheme="majorHAnsi"/>
        </w:rPr>
        <w:fldChar w:fldCharType="end"/>
      </w:r>
      <w:bookmarkEnd w:id="335"/>
      <w:r w:rsidR="000566C2" w:rsidRPr="00D80F87">
        <w:rPr>
          <w:rFonts w:asciiTheme="majorHAnsi" w:hAnsiTheme="majorHAnsi"/>
        </w:rPr>
        <w:t xml:space="preserve"> Riqueza de especies asociadas a cada familia taxonómica presente en el área de estudio</w:t>
      </w:r>
      <w:bookmarkEnd w:id="336"/>
      <w:bookmarkEnd w:id="337"/>
      <w:bookmarkEnd w:id="338"/>
      <w:bookmarkEnd w:id="339"/>
    </w:p>
    <w:p w14:paraId="2A5E78AA"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0547DA38" w14:textId="77777777" w:rsidR="000566C2" w:rsidRPr="00D80F87" w:rsidRDefault="000566C2" w:rsidP="004B5D0E">
      <w:pPr>
        <w:rPr>
          <w:rFonts w:asciiTheme="majorHAnsi" w:hAnsiTheme="majorHAnsi"/>
        </w:rPr>
      </w:pPr>
    </w:p>
    <w:p w14:paraId="308B3C42" w14:textId="1D2373BE" w:rsidR="000566C2" w:rsidRPr="00D80F87" w:rsidRDefault="000566C2" w:rsidP="004B5D0E">
      <w:pPr>
        <w:rPr>
          <w:rFonts w:asciiTheme="majorHAnsi" w:hAnsiTheme="majorHAnsi"/>
        </w:rPr>
      </w:pPr>
      <w:r w:rsidRPr="00D80F87">
        <w:rPr>
          <w:rFonts w:asciiTheme="majorHAnsi" w:hAnsiTheme="majorHAnsi"/>
        </w:rPr>
        <w:t>Por su parte, la avifauna co</w:t>
      </w:r>
      <w:r w:rsidR="00014E75" w:rsidRPr="00D80F87">
        <w:rPr>
          <w:rFonts w:asciiTheme="majorHAnsi" w:hAnsiTheme="majorHAnsi"/>
        </w:rPr>
        <w:t>n potencial ocurrencia en el AI</w:t>
      </w:r>
      <w:r w:rsidRPr="00D80F87">
        <w:rPr>
          <w:rFonts w:asciiTheme="majorHAnsi" w:hAnsiTheme="majorHAnsi"/>
        </w:rPr>
        <w:t xml:space="preserve"> se relaciona en la </w:t>
      </w:r>
      <w:r w:rsidRPr="00D80F87">
        <w:rPr>
          <w:rFonts w:asciiTheme="majorHAnsi" w:hAnsiTheme="majorHAnsi"/>
        </w:rPr>
        <w:fldChar w:fldCharType="begin"/>
      </w:r>
      <w:r w:rsidRPr="00D80F87">
        <w:rPr>
          <w:rFonts w:asciiTheme="majorHAnsi" w:hAnsiTheme="majorHAnsi"/>
        </w:rPr>
        <w:instrText xml:space="preserve"> REF _Ref429334709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43</w:t>
      </w:r>
      <w:r w:rsidRPr="00D80F87">
        <w:rPr>
          <w:rFonts w:asciiTheme="majorHAnsi" w:hAnsiTheme="majorHAnsi"/>
        </w:rPr>
        <w:fldChar w:fldCharType="end"/>
      </w:r>
      <w:r w:rsidRPr="00D80F87">
        <w:rPr>
          <w:rFonts w:asciiTheme="majorHAnsi" w:hAnsiTheme="majorHAnsi"/>
        </w:rPr>
        <w:t>,  estos registros se obtuvieron del Sistema de Información de Biodiversidad (SIB</w:t>
      </w:r>
      <w:r w:rsidR="00D314EB" w:rsidRPr="00D80F87">
        <w:rPr>
          <w:rFonts w:asciiTheme="majorHAnsi" w:hAnsiTheme="majorHAnsi"/>
        </w:rPr>
        <w:t>) (</w:t>
      </w:r>
      <w:r w:rsidRPr="00D80F87">
        <w:rPr>
          <w:rFonts w:asciiTheme="majorHAnsi" w:hAnsiTheme="majorHAnsi"/>
        </w:rPr>
        <w:t xml:space="preserve">2015) y del estudio Estado del conocimiento de la fauna silvestre en la jurisdicción de </w:t>
      </w:r>
      <w:r w:rsidR="00DF34C5" w:rsidRPr="00D80F87">
        <w:rPr>
          <w:rFonts w:asciiTheme="majorHAnsi" w:hAnsiTheme="majorHAnsi"/>
        </w:rPr>
        <w:t>CORANTIOQUIA</w:t>
      </w:r>
      <w:r w:rsidRPr="00D80F87">
        <w:rPr>
          <w:rFonts w:asciiTheme="majorHAnsi" w:hAnsiTheme="majorHAnsi"/>
        </w:rPr>
        <w:t xml:space="preserve"> (</w:t>
      </w:r>
      <w:r w:rsidRPr="00D80F87">
        <w:rPr>
          <w:rFonts w:asciiTheme="majorHAnsi" w:hAnsiTheme="majorHAnsi"/>
          <w:noProof/>
        </w:rPr>
        <w:t xml:space="preserve">Restrepo </w:t>
      </w:r>
      <w:r w:rsidRPr="00D80F87">
        <w:rPr>
          <w:rFonts w:asciiTheme="majorHAnsi" w:hAnsiTheme="majorHAnsi"/>
          <w:i/>
        </w:rPr>
        <w:t>et al</w:t>
      </w:r>
      <w:r w:rsidRPr="00D80F87">
        <w:rPr>
          <w:rFonts w:asciiTheme="majorHAnsi" w:hAnsiTheme="majorHAnsi"/>
        </w:rPr>
        <w:t xml:space="preserve">., </w:t>
      </w:r>
      <w:r w:rsidRPr="00D80F87">
        <w:rPr>
          <w:rFonts w:asciiTheme="majorHAnsi" w:hAnsiTheme="majorHAnsi"/>
          <w:noProof/>
        </w:rPr>
        <w:t>2010</w:t>
      </w:r>
      <w:r w:rsidRPr="00D80F87">
        <w:rPr>
          <w:rFonts w:asciiTheme="majorHAnsi" w:hAnsiTheme="majorHAnsi"/>
        </w:rPr>
        <w:t>), Es de indicar que muchas de las especies reportadas en la información secundaria se registraron de forma directa en el área de estudio.</w:t>
      </w:r>
    </w:p>
    <w:p w14:paraId="6893865E" w14:textId="77777777" w:rsidR="000566C2" w:rsidRPr="00D80F87" w:rsidRDefault="000566C2" w:rsidP="004B5D0E">
      <w:pPr>
        <w:rPr>
          <w:rFonts w:asciiTheme="majorHAnsi" w:hAnsiTheme="majorHAnsi"/>
          <w:lang w:val="es-ES"/>
        </w:rPr>
      </w:pPr>
    </w:p>
    <w:p w14:paraId="7E96AE8B" w14:textId="7F5939B1" w:rsidR="000566C2" w:rsidRPr="00D80F87" w:rsidRDefault="000566C2" w:rsidP="004B5D0E">
      <w:pPr>
        <w:pStyle w:val="Tablas"/>
        <w:rPr>
          <w:rFonts w:asciiTheme="majorHAnsi" w:hAnsiTheme="majorHAnsi"/>
        </w:rPr>
      </w:pPr>
      <w:bookmarkStart w:id="340" w:name="_Ref429334709"/>
      <w:bookmarkStart w:id="341" w:name="_Toc429668688"/>
      <w:bookmarkStart w:id="342" w:name="_Toc429727745"/>
      <w:bookmarkStart w:id="343" w:name="_Toc431386236"/>
      <w:bookmarkStart w:id="344" w:name="_Toc431391324"/>
      <w:bookmarkStart w:id="345" w:name="_Toc431748468"/>
      <w:bookmarkStart w:id="346" w:name="_Toc447822013"/>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43</w:t>
      </w:r>
      <w:r w:rsidR="000B6A60" w:rsidRPr="00D80F87">
        <w:rPr>
          <w:rFonts w:asciiTheme="majorHAnsi" w:hAnsiTheme="majorHAnsi"/>
        </w:rPr>
        <w:fldChar w:fldCharType="end"/>
      </w:r>
      <w:bookmarkEnd w:id="340"/>
      <w:r w:rsidRPr="00D80F87">
        <w:rPr>
          <w:rFonts w:asciiTheme="majorHAnsi" w:hAnsiTheme="majorHAnsi"/>
        </w:rPr>
        <w:t xml:space="preserve">  </w:t>
      </w:r>
      <w:r w:rsidRPr="00D80F87">
        <w:rPr>
          <w:rFonts w:asciiTheme="majorHAnsi" w:hAnsiTheme="majorHAnsi"/>
          <w:bCs w:val="0"/>
        </w:rPr>
        <w:t xml:space="preserve">Avifauna con potencial ocurrencia en </w:t>
      </w:r>
      <w:bookmarkEnd w:id="341"/>
      <w:bookmarkEnd w:id="342"/>
      <w:r w:rsidR="00014E75" w:rsidRPr="00D80F87">
        <w:rPr>
          <w:rFonts w:asciiTheme="majorHAnsi" w:hAnsiTheme="majorHAnsi"/>
          <w:bCs w:val="0"/>
        </w:rPr>
        <w:t>el AI</w:t>
      </w:r>
      <w:bookmarkEnd w:id="346"/>
      <w:r w:rsidRPr="00D80F87">
        <w:rPr>
          <w:rFonts w:asciiTheme="majorHAnsi" w:hAnsiTheme="majorHAnsi"/>
          <w:bCs w:val="0"/>
        </w:rPr>
        <w:t xml:space="preserve"> </w:t>
      </w:r>
      <w:bookmarkEnd w:id="343"/>
      <w:bookmarkEnd w:id="344"/>
      <w:bookmarkEnd w:id="345"/>
    </w:p>
    <w:tbl>
      <w:tblPr>
        <w:tblW w:w="6920" w:type="dxa"/>
        <w:jc w:val="center"/>
        <w:tblCellMar>
          <w:left w:w="70" w:type="dxa"/>
          <w:right w:w="70" w:type="dxa"/>
        </w:tblCellMar>
        <w:tblLook w:val="04A0" w:firstRow="1" w:lastRow="0" w:firstColumn="1" w:lastColumn="0" w:noHBand="0" w:noVBand="1"/>
      </w:tblPr>
      <w:tblGrid>
        <w:gridCol w:w="2444"/>
        <w:gridCol w:w="1701"/>
        <w:gridCol w:w="2775"/>
      </w:tblGrid>
      <w:tr w:rsidR="000566C2" w:rsidRPr="00D80F87" w14:paraId="301F4BA2" w14:textId="77777777" w:rsidTr="00C70F80">
        <w:trPr>
          <w:trHeight w:val="300"/>
          <w:tblHeader/>
          <w:jc w:val="center"/>
        </w:trPr>
        <w:tc>
          <w:tcPr>
            <w:tcW w:w="2444" w:type="dxa"/>
            <w:tcBorders>
              <w:top w:val="nil"/>
              <w:left w:val="single" w:sz="4" w:space="0" w:color="auto"/>
              <w:bottom w:val="nil"/>
              <w:right w:val="nil"/>
            </w:tcBorders>
            <w:shd w:val="clear" w:color="000000" w:fill="808080"/>
            <w:noWrap/>
            <w:vAlign w:val="center"/>
            <w:hideMark/>
          </w:tcPr>
          <w:p w14:paraId="75B307FF"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ORDEN</w:t>
            </w:r>
          </w:p>
        </w:tc>
        <w:tc>
          <w:tcPr>
            <w:tcW w:w="1701" w:type="dxa"/>
            <w:tcBorders>
              <w:top w:val="nil"/>
              <w:left w:val="single" w:sz="4" w:space="0" w:color="auto"/>
              <w:bottom w:val="nil"/>
              <w:right w:val="nil"/>
            </w:tcBorders>
            <w:shd w:val="clear" w:color="000000" w:fill="808080"/>
            <w:noWrap/>
            <w:vAlign w:val="center"/>
            <w:hideMark/>
          </w:tcPr>
          <w:p w14:paraId="7046CB6D"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FAMILIA</w:t>
            </w:r>
          </w:p>
        </w:tc>
        <w:tc>
          <w:tcPr>
            <w:tcW w:w="2775" w:type="dxa"/>
            <w:tcBorders>
              <w:top w:val="nil"/>
              <w:left w:val="single" w:sz="4" w:space="0" w:color="auto"/>
              <w:bottom w:val="nil"/>
              <w:right w:val="nil"/>
            </w:tcBorders>
            <w:shd w:val="clear" w:color="000000" w:fill="808080"/>
            <w:noWrap/>
            <w:vAlign w:val="center"/>
            <w:hideMark/>
          </w:tcPr>
          <w:p w14:paraId="66F7164C"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ESPECIE</w:t>
            </w:r>
          </w:p>
        </w:tc>
      </w:tr>
      <w:tr w:rsidR="000566C2" w:rsidRPr="00D80F87" w14:paraId="0254D44B" w14:textId="77777777" w:rsidTr="00C70F80">
        <w:trPr>
          <w:trHeight w:val="300"/>
          <w:jc w:val="center"/>
        </w:trPr>
        <w:tc>
          <w:tcPr>
            <w:tcW w:w="2444"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3BA5608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ACCIPITRIFORMES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274798D"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Accipitridae</w:t>
            </w:r>
          </w:p>
        </w:tc>
        <w:tc>
          <w:tcPr>
            <w:tcW w:w="2775" w:type="dxa"/>
            <w:tcBorders>
              <w:top w:val="single" w:sz="4" w:space="0" w:color="auto"/>
              <w:left w:val="nil"/>
              <w:bottom w:val="single" w:sz="4" w:space="0" w:color="auto"/>
              <w:right w:val="single" w:sz="4" w:space="0" w:color="auto"/>
            </w:tcBorders>
            <w:shd w:val="clear" w:color="auto" w:fill="auto"/>
            <w:noWrap/>
            <w:vAlign w:val="bottom"/>
            <w:hideMark/>
          </w:tcPr>
          <w:p w14:paraId="5967E8A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5</w:t>
            </w:r>
          </w:p>
        </w:tc>
      </w:tr>
      <w:tr w:rsidR="000566C2" w:rsidRPr="00D80F87" w14:paraId="35A73067" w14:textId="77777777" w:rsidTr="00C70F80">
        <w:trPr>
          <w:trHeight w:val="300"/>
          <w:jc w:val="center"/>
        </w:trPr>
        <w:tc>
          <w:tcPr>
            <w:tcW w:w="2444" w:type="dxa"/>
            <w:vMerge/>
            <w:tcBorders>
              <w:top w:val="single" w:sz="4" w:space="0" w:color="auto"/>
              <w:left w:val="single" w:sz="4" w:space="0" w:color="auto"/>
              <w:bottom w:val="single" w:sz="4" w:space="0" w:color="000000"/>
              <w:right w:val="single" w:sz="4" w:space="0" w:color="auto"/>
            </w:tcBorders>
            <w:vAlign w:val="center"/>
            <w:hideMark/>
          </w:tcPr>
          <w:p w14:paraId="0B60E644"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bottom"/>
            <w:hideMark/>
          </w:tcPr>
          <w:p w14:paraId="1F6E67D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Pandionidae</w:t>
            </w:r>
          </w:p>
        </w:tc>
        <w:tc>
          <w:tcPr>
            <w:tcW w:w="2775" w:type="dxa"/>
            <w:tcBorders>
              <w:top w:val="nil"/>
              <w:left w:val="nil"/>
              <w:bottom w:val="single" w:sz="4" w:space="0" w:color="auto"/>
              <w:right w:val="single" w:sz="4" w:space="0" w:color="auto"/>
            </w:tcBorders>
            <w:shd w:val="clear" w:color="auto" w:fill="auto"/>
            <w:noWrap/>
            <w:vAlign w:val="bottom"/>
            <w:hideMark/>
          </w:tcPr>
          <w:p w14:paraId="6992893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6727B05B"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69F8B5BC"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FALCONIFORMES</w:t>
            </w:r>
          </w:p>
        </w:tc>
        <w:tc>
          <w:tcPr>
            <w:tcW w:w="1701" w:type="dxa"/>
            <w:tcBorders>
              <w:top w:val="nil"/>
              <w:left w:val="nil"/>
              <w:bottom w:val="single" w:sz="4" w:space="0" w:color="auto"/>
              <w:right w:val="single" w:sz="4" w:space="0" w:color="auto"/>
            </w:tcBorders>
            <w:shd w:val="clear" w:color="auto" w:fill="auto"/>
            <w:noWrap/>
            <w:vAlign w:val="bottom"/>
            <w:hideMark/>
          </w:tcPr>
          <w:p w14:paraId="0560D0B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Falnonidae</w:t>
            </w:r>
          </w:p>
        </w:tc>
        <w:tc>
          <w:tcPr>
            <w:tcW w:w="2775" w:type="dxa"/>
            <w:tcBorders>
              <w:top w:val="nil"/>
              <w:left w:val="nil"/>
              <w:bottom w:val="single" w:sz="4" w:space="0" w:color="auto"/>
              <w:right w:val="single" w:sz="4" w:space="0" w:color="auto"/>
            </w:tcBorders>
            <w:shd w:val="clear" w:color="auto" w:fill="auto"/>
            <w:noWrap/>
            <w:vAlign w:val="bottom"/>
            <w:hideMark/>
          </w:tcPr>
          <w:p w14:paraId="6E344AD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w:t>
            </w:r>
          </w:p>
        </w:tc>
      </w:tr>
      <w:tr w:rsidR="000566C2" w:rsidRPr="00D80F87" w14:paraId="3AEE4EA4" w14:textId="77777777" w:rsidTr="00C70F80">
        <w:trPr>
          <w:trHeight w:val="300"/>
          <w:jc w:val="center"/>
        </w:trPr>
        <w:tc>
          <w:tcPr>
            <w:tcW w:w="244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8A5914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APODIFORMES</w:t>
            </w:r>
          </w:p>
        </w:tc>
        <w:tc>
          <w:tcPr>
            <w:tcW w:w="1701" w:type="dxa"/>
            <w:tcBorders>
              <w:top w:val="nil"/>
              <w:left w:val="nil"/>
              <w:bottom w:val="single" w:sz="4" w:space="0" w:color="auto"/>
              <w:right w:val="single" w:sz="4" w:space="0" w:color="auto"/>
            </w:tcBorders>
            <w:shd w:val="clear" w:color="auto" w:fill="auto"/>
            <w:noWrap/>
            <w:vAlign w:val="center"/>
            <w:hideMark/>
          </w:tcPr>
          <w:p w14:paraId="02C48661"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Apodidae</w:t>
            </w:r>
          </w:p>
        </w:tc>
        <w:tc>
          <w:tcPr>
            <w:tcW w:w="2775" w:type="dxa"/>
            <w:tcBorders>
              <w:top w:val="nil"/>
              <w:left w:val="nil"/>
              <w:bottom w:val="single" w:sz="4" w:space="0" w:color="auto"/>
              <w:right w:val="single" w:sz="4" w:space="0" w:color="auto"/>
            </w:tcBorders>
            <w:shd w:val="clear" w:color="auto" w:fill="auto"/>
            <w:noWrap/>
            <w:vAlign w:val="bottom"/>
            <w:hideMark/>
          </w:tcPr>
          <w:p w14:paraId="4863E25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09638D27"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634BB4CE"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bottom"/>
            <w:hideMark/>
          </w:tcPr>
          <w:p w14:paraId="6A642AC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Trochilidae</w:t>
            </w:r>
          </w:p>
        </w:tc>
        <w:tc>
          <w:tcPr>
            <w:tcW w:w="2775" w:type="dxa"/>
            <w:tcBorders>
              <w:top w:val="nil"/>
              <w:left w:val="nil"/>
              <w:bottom w:val="single" w:sz="4" w:space="0" w:color="auto"/>
              <w:right w:val="single" w:sz="4" w:space="0" w:color="auto"/>
            </w:tcBorders>
            <w:shd w:val="clear" w:color="auto" w:fill="auto"/>
            <w:noWrap/>
            <w:vAlign w:val="bottom"/>
            <w:hideMark/>
          </w:tcPr>
          <w:p w14:paraId="1FC9523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8</w:t>
            </w:r>
          </w:p>
        </w:tc>
      </w:tr>
      <w:tr w:rsidR="000566C2" w:rsidRPr="00D80F87" w14:paraId="0C04822E"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4B2AD91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CHARADRIIFORMES</w:t>
            </w:r>
          </w:p>
        </w:tc>
        <w:tc>
          <w:tcPr>
            <w:tcW w:w="1701" w:type="dxa"/>
            <w:tcBorders>
              <w:top w:val="nil"/>
              <w:left w:val="nil"/>
              <w:bottom w:val="single" w:sz="4" w:space="0" w:color="auto"/>
              <w:right w:val="single" w:sz="4" w:space="0" w:color="auto"/>
            </w:tcBorders>
            <w:shd w:val="clear" w:color="auto" w:fill="auto"/>
            <w:noWrap/>
            <w:vAlign w:val="bottom"/>
            <w:hideMark/>
          </w:tcPr>
          <w:p w14:paraId="45D77C4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Charadriidae</w:t>
            </w:r>
          </w:p>
        </w:tc>
        <w:tc>
          <w:tcPr>
            <w:tcW w:w="2775" w:type="dxa"/>
            <w:tcBorders>
              <w:top w:val="nil"/>
              <w:left w:val="nil"/>
              <w:bottom w:val="single" w:sz="4" w:space="0" w:color="auto"/>
              <w:right w:val="single" w:sz="4" w:space="0" w:color="auto"/>
            </w:tcBorders>
            <w:shd w:val="clear" w:color="auto" w:fill="auto"/>
            <w:noWrap/>
            <w:vAlign w:val="bottom"/>
            <w:hideMark/>
          </w:tcPr>
          <w:p w14:paraId="76C8AF93"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05A4F228"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2402E83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COLUMBIFORMES</w:t>
            </w:r>
          </w:p>
        </w:tc>
        <w:tc>
          <w:tcPr>
            <w:tcW w:w="1701" w:type="dxa"/>
            <w:tcBorders>
              <w:top w:val="nil"/>
              <w:left w:val="nil"/>
              <w:bottom w:val="single" w:sz="4" w:space="0" w:color="auto"/>
              <w:right w:val="single" w:sz="4" w:space="0" w:color="auto"/>
            </w:tcBorders>
            <w:shd w:val="clear" w:color="auto" w:fill="auto"/>
            <w:noWrap/>
            <w:vAlign w:val="bottom"/>
            <w:hideMark/>
          </w:tcPr>
          <w:p w14:paraId="1E93671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Columbidae</w:t>
            </w:r>
          </w:p>
        </w:tc>
        <w:tc>
          <w:tcPr>
            <w:tcW w:w="2775" w:type="dxa"/>
            <w:tcBorders>
              <w:top w:val="nil"/>
              <w:left w:val="nil"/>
              <w:bottom w:val="single" w:sz="4" w:space="0" w:color="auto"/>
              <w:right w:val="single" w:sz="4" w:space="0" w:color="auto"/>
            </w:tcBorders>
            <w:shd w:val="clear" w:color="auto" w:fill="auto"/>
            <w:noWrap/>
            <w:vAlign w:val="bottom"/>
            <w:hideMark/>
          </w:tcPr>
          <w:p w14:paraId="17E6A06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2</w:t>
            </w:r>
          </w:p>
        </w:tc>
      </w:tr>
      <w:tr w:rsidR="000566C2" w:rsidRPr="00D80F87" w14:paraId="2908D2D0"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23EA8E5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CORACIFORMES</w:t>
            </w:r>
          </w:p>
        </w:tc>
        <w:tc>
          <w:tcPr>
            <w:tcW w:w="1701" w:type="dxa"/>
            <w:tcBorders>
              <w:top w:val="nil"/>
              <w:left w:val="nil"/>
              <w:bottom w:val="single" w:sz="4" w:space="0" w:color="auto"/>
              <w:right w:val="single" w:sz="4" w:space="0" w:color="auto"/>
            </w:tcBorders>
            <w:shd w:val="clear" w:color="auto" w:fill="auto"/>
            <w:noWrap/>
            <w:vAlign w:val="bottom"/>
            <w:hideMark/>
          </w:tcPr>
          <w:p w14:paraId="7864A1E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Alcedinidae</w:t>
            </w:r>
          </w:p>
        </w:tc>
        <w:tc>
          <w:tcPr>
            <w:tcW w:w="2775" w:type="dxa"/>
            <w:tcBorders>
              <w:top w:val="nil"/>
              <w:left w:val="nil"/>
              <w:bottom w:val="single" w:sz="4" w:space="0" w:color="auto"/>
              <w:right w:val="single" w:sz="4" w:space="0" w:color="auto"/>
            </w:tcBorders>
            <w:shd w:val="clear" w:color="auto" w:fill="auto"/>
            <w:noWrap/>
            <w:vAlign w:val="bottom"/>
            <w:hideMark/>
          </w:tcPr>
          <w:p w14:paraId="47A53C5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2ECF7EEF"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528C3D0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lastRenderedPageBreak/>
              <w:t>CUCULIFORMES</w:t>
            </w:r>
          </w:p>
        </w:tc>
        <w:tc>
          <w:tcPr>
            <w:tcW w:w="1701" w:type="dxa"/>
            <w:tcBorders>
              <w:top w:val="nil"/>
              <w:left w:val="nil"/>
              <w:bottom w:val="single" w:sz="4" w:space="0" w:color="auto"/>
              <w:right w:val="single" w:sz="4" w:space="0" w:color="auto"/>
            </w:tcBorders>
            <w:shd w:val="clear" w:color="auto" w:fill="auto"/>
            <w:noWrap/>
            <w:vAlign w:val="bottom"/>
            <w:hideMark/>
          </w:tcPr>
          <w:p w14:paraId="690EB3C6"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Cuculidae</w:t>
            </w:r>
          </w:p>
        </w:tc>
        <w:tc>
          <w:tcPr>
            <w:tcW w:w="2775" w:type="dxa"/>
            <w:tcBorders>
              <w:top w:val="nil"/>
              <w:left w:val="nil"/>
              <w:bottom w:val="single" w:sz="4" w:space="0" w:color="auto"/>
              <w:right w:val="single" w:sz="4" w:space="0" w:color="auto"/>
            </w:tcBorders>
            <w:shd w:val="clear" w:color="auto" w:fill="auto"/>
            <w:noWrap/>
            <w:vAlign w:val="bottom"/>
            <w:hideMark/>
          </w:tcPr>
          <w:p w14:paraId="7413988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w:t>
            </w:r>
          </w:p>
        </w:tc>
      </w:tr>
      <w:tr w:rsidR="000566C2" w:rsidRPr="00D80F87" w14:paraId="4BBF4BE6"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6945757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GALBULIFORMES</w:t>
            </w:r>
          </w:p>
        </w:tc>
        <w:tc>
          <w:tcPr>
            <w:tcW w:w="1701" w:type="dxa"/>
            <w:tcBorders>
              <w:top w:val="nil"/>
              <w:left w:val="nil"/>
              <w:bottom w:val="single" w:sz="4" w:space="0" w:color="auto"/>
              <w:right w:val="single" w:sz="4" w:space="0" w:color="auto"/>
            </w:tcBorders>
            <w:shd w:val="clear" w:color="auto" w:fill="auto"/>
            <w:noWrap/>
            <w:vAlign w:val="bottom"/>
            <w:hideMark/>
          </w:tcPr>
          <w:p w14:paraId="28B7F32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Bucconidae</w:t>
            </w:r>
          </w:p>
        </w:tc>
        <w:tc>
          <w:tcPr>
            <w:tcW w:w="2775" w:type="dxa"/>
            <w:tcBorders>
              <w:top w:val="nil"/>
              <w:left w:val="nil"/>
              <w:bottom w:val="single" w:sz="4" w:space="0" w:color="auto"/>
              <w:right w:val="single" w:sz="4" w:space="0" w:color="auto"/>
            </w:tcBorders>
            <w:shd w:val="clear" w:color="auto" w:fill="auto"/>
            <w:noWrap/>
            <w:vAlign w:val="bottom"/>
            <w:hideMark/>
          </w:tcPr>
          <w:p w14:paraId="33F7FD5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3D521C6E" w14:textId="77777777" w:rsidTr="00C70F80">
        <w:trPr>
          <w:trHeight w:val="300"/>
          <w:jc w:val="center"/>
        </w:trPr>
        <w:tc>
          <w:tcPr>
            <w:tcW w:w="244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4CF871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GALLIFORMES</w:t>
            </w:r>
          </w:p>
        </w:tc>
        <w:tc>
          <w:tcPr>
            <w:tcW w:w="1701" w:type="dxa"/>
            <w:tcBorders>
              <w:top w:val="nil"/>
              <w:left w:val="nil"/>
              <w:bottom w:val="single" w:sz="4" w:space="0" w:color="auto"/>
              <w:right w:val="single" w:sz="4" w:space="0" w:color="auto"/>
            </w:tcBorders>
            <w:shd w:val="clear" w:color="auto" w:fill="auto"/>
            <w:noWrap/>
            <w:vAlign w:val="center"/>
            <w:hideMark/>
          </w:tcPr>
          <w:p w14:paraId="287ED46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Cracidae</w:t>
            </w:r>
          </w:p>
        </w:tc>
        <w:tc>
          <w:tcPr>
            <w:tcW w:w="2775" w:type="dxa"/>
            <w:tcBorders>
              <w:top w:val="nil"/>
              <w:left w:val="nil"/>
              <w:bottom w:val="single" w:sz="4" w:space="0" w:color="auto"/>
              <w:right w:val="single" w:sz="4" w:space="0" w:color="auto"/>
            </w:tcBorders>
            <w:shd w:val="clear" w:color="auto" w:fill="auto"/>
            <w:noWrap/>
            <w:vAlign w:val="bottom"/>
            <w:hideMark/>
          </w:tcPr>
          <w:p w14:paraId="24A732BC"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506E6E4D"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2198267"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77AC661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Odontophoridae</w:t>
            </w:r>
          </w:p>
        </w:tc>
        <w:tc>
          <w:tcPr>
            <w:tcW w:w="2775" w:type="dxa"/>
            <w:tcBorders>
              <w:top w:val="nil"/>
              <w:left w:val="nil"/>
              <w:bottom w:val="single" w:sz="4" w:space="0" w:color="auto"/>
              <w:right w:val="single" w:sz="4" w:space="0" w:color="auto"/>
            </w:tcBorders>
            <w:shd w:val="clear" w:color="auto" w:fill="auto"/>
            <w:noWrap/>
            <w:vAlign w:val="bottom"/>
            <w:hideMark/>
          </w:tcPr>
          <w:p w14:paraId="2BD61EF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4FB454FA"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378A5CE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INCERTAE SEDIS</w:t>
            </w:r>
          </w:p>
        </w:tc>
        <w:tc>
          <w:tcPr>
            <w:tcW w:w="1701" w:type="dxa"/>
            <w:tcBorders>
              <w:top w:val="nil"/>
              <w:left w:val="nil"/>
              <w:bottom w:val="single" w:sz="4" w:space="0" w:color="auto"/>
              <w:right w:val="single" w:sz="4" w:space="0" w:color="auto"/>
            </w:tcBorders>
            <w:shd w:val="clear" w:color="auto" w:fill="auto"/>
            <w:noWrap/>
            <w:vAlign w:val="bottom"/>
            <w:hideMark/>
          </w:tcPr>
          <w:p w14:paraId="521A2CEE"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Cathartidae</w:t>
            </w:r>
          </w:p>
        </w:tc>
        <w:tc>
          <w:tcPr>
            <w:tcW w:w="2775" w:type="dxa"/>
            <w:tcBorders>
              <w:top w:val="nil"/>
              <w:left w:val="nil"/>
              <w:bottom w:val="single" w:sz="4" w:space="0" w:color="auto"/>
              <w:right w:val="single" w:sz="4" w:space="0" w:color="auto"/>
            </w:tcBorders>
            <w:shd w:val="clear" w:color="auto" w:fill="auto"/>
            <w:noWrap/>
            <w:vAlign w:val="bottom"/>
            <w:hideMark/>
          </w:tcPr>
          <w:p w14:paraId="513A96B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w:t>
            </w:r>
          </w:p>
        </w:tc>
      </w:tr>
      <w:tr w:rsidR="000566C2" w:rsidRPr="00D80F87" w14:paraId="57836D51" w14:textId="77777777" w:rsidTr="00C70F80">
        <w:trPr>
          <w:trHeight w:val="300"/>
          <w:jc w:val="center"/>
        </w:trPr>
        <w:tc>
          <w:tcPr>
            <w:tcW w:w="24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2CCFA3"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PASSERIFORMES</w:t>
            </w:r>
          </w:p>
        </w:tc>
        <w:tc>
          <w:tcPr>
            <w:tcW w:w="1701" w:type="dxa"/>
            <w:tcBorders>
              <w:top w:val="nil"/>
              <w:left w:val="nil"/>
              <w:bottom w:val="single" w:sz="4" w:space="0" w:color="auto"/>
              <w:right w:val="single" w:sz="4" w:space="0" w:color="auto"/>
            </w:tcBorders>
            <w:shd w:val="clear" w:color="000000" w:fill="FFFFFF"/>
            <w:noWrap/>
            <w:vAlign w:val="center"/>
            <w:hideMark/>
          </w:tcPr>
          <w:p w14:paraId="562691B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Furnariidae</w:t>
            </w:r>
          </w:p>
        </w:tc>
        <w:tc>
          <w:tcPr>
            <w:tcW w:w="2775" w:type="dxa"/>
            <w:tcBorders>
              <w:top w:val="nil"/>
              <w:left w:val="nil"/>
              <w:bottom w:val="single" w:sz="4" w:space="0" w:color="auto"/>
              <w:right w:val="single" w:sz="4" w:space="0" w:color="auto"/>
            </w:tcBorders>
            <w:shd w:val="clear" w:color="auto" w:fill="auto"/>
            <w:noWrap/>
            <w:vAlign w:val="bottom"/>
            <w:hideMark/>
          </w:tcPr>
          <w:p w14:paraId="20B193E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6</w:t>
            </w:r>
          </w:p>
        </w:tc>
      </w:tr>
      <w:tr w:rsidR="000566C2" w:rsidRPr="00D80F87" w14:paraId="57A3846C"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68058DF2"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38236EB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Icteridae</w:t>
            </w:r>
          </w:p>
        </w:tc>
        <w:tc>
          <w:tcPr>
            <w:tcW w:w="2775" w:type="dxa"/>
            <w:tcBorders>
              <w:top w:val="nil"/>
              <w:left w:val="nil"/>
              <w:bottom w:val="single" w:sz="4" w:space="0" w:color="auto"/>
              <w:right w:val="single" w:sz="4" w:space="0" w:color="auto"/>
            </w:tcBorders>
            <w:shd w:val="clear" w:color="auto" w:fill="auto"/>
            <w:noWrap/>
            <w:vAlign w:val="bottom"/>
            <w:hideMark/>
          </w:tcPr>
          <w:p w14:paraId="425BD26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8</w:t>
            </w:r>
          </w:p>
        </w:tc>
      </w:tr>
      <w:tr w:rsidR="000566C2" w:rsidRPr="00D80F87" w14:paraId="15F88286"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371BF641"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46C2FF5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Cardinalidae</w:t>
            </w:r>
          </w:p>
        </w:tc>
        <w:tc>
          <w:tcPr>
            <w:tcW w:w="2775" w:type="dxa"/>
            <w:tcBorders>
              <w:top w:val="nil"/>
              <w:left w:val="nil"/>
              <w:bottom w:val="single" w:sz="4" w:space="0" w:color="auto"/>
              <w:right w:val="single" w:sz="4" w:space="0" w:color="auto"/>
            </w:tcBorders>
            <w:shd w:val="clear" w:color="auto" w:fill="auto"/>
            <w:noWrap/>
            <w:vAlign w:val="bottom"/>
            <w:hideMark/>
          </w:tcPr>
          <w:p w14:paraId="41CAA3BE"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684534D5"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79B401A1"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09AF6B1D"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Thraupidae</w:t>
            </w:r>
          </w:p>
        </w:tc>
        <w:tc>
          <w:tcPr>
            <w:tcW w:w="2775" w:type="dxa"/>
            <w:tcBorders>
              <w:top w:val="nil"/>
              <w:left w:val="nil"/>
              <w:bottom w:val="single" w:sz="4" w:space="0" w:color="auto"/>
              <w:right w:val="single" w:sz="4" w:space="0" w:color="auto"/>
            </w:tcBorders>
            <w:shd w:val="clear" w:color="auto" w:fill="auto"/>
            <w:noWrap/>
            <w:vAlign w:val="bottom"/>
            <w:hideMark/>
          </w:tcPr>
          <w:p w14:paraId="29ACE11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13</w:t>
            </w:r>
          </w:p>
        </w:tc>
      </w:tr>
      <w:tr w:rsidR="000566C2" w:rsidRPr="00D80F87" w14:paraId="19573B22"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4208AFA9"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000000" w:fill="FFFFFF"/>
            <w:noWrap/>
            <w:vAlign w:val="center"/>
            <w:hideMark/>
          </w:tcPr>
          <w:p w14:paraId="6247CFE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Troglodytidae</w:t>
            </w:r>
          </w:p>
        </w:tc>
        <w:tc>
          <w:tcPr>
            <w:tcW w:w="2775" w:type="dxa"/>
            <w:tcBorders>
              <w:top w:val="nil"/>
              <w:left w:val="nil"/>
              <w:bottom w:val="single" w:sz="4" w:space="0" w:color="auto"/>
              <w:right w:val="single" w:sz="4" w:space="0" w:color="auto"/>
            </w:tcBorders>
            <w:shd w:val="clear" w:color="auto" w:fill="auto"/>
            <w:noWrap/>
            <w:vAlign w:val="bottom"/>
            <w:hideMark/>
          </w:tcPr>
          <w:p w14:paraId="77FF5470"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4</w:t>
            </w:r>
          </w:p>
        </w:tc>
      </w:tr>
      <w:tr w:rsidR="000566C2" w:rsidRPr="00D80F87" w14:paraId="42BB0ECB"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4284574D"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6A15F78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Cotingidae</w:t>
            </w:r>
          </w:p>
        </w:tc>
        <w:tc>
          <w:tcPr>
            <w:tcW w:w="2775" w:type="dxa"/>
            <w:tcBorders>
              <w:top w:val="nil"/>
              <w:left w:val="nil"/>
              <w:bottom w:val="single" w:sz="4" w:space="0" w:color="auto"/>
              <w:right w:val="single" w:sz="4" w:space="0" w:color="auto"/>
            </w:tcBorders>
            <w:shd w:val="clear" w:color="auto" w:fill="auto"/>
            <w:noWrap/>
            <w:vAlign w:val="bottom"/>
            <w:hideMark/>
          </w:tcPr>
          <w:p w14:paraId="67C66FC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66351B93"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D3351FF"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54DD6BB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Emberizidae</w:t>
            </w:r>
          </w:p>
        </w:tc>
        <w:tc>
          <w:tcPr>
            <w:tcW w:w="2775" w:type="dxa"/>
            <w:tcBorders>
              <w:top w:val="nil"/>
              <w:left w:val="nil"/>
              <w:bottom w:val="single" w:sz="4" w:space="0" w:color="auto"/>
              <w:right w:val="single" w:sz="4" w:space="0" w:color="auto"/>
            </w:tcBorders>
            <w:shd w:val="clear" w:color="auto" w:fill="auto"/>
            <w:noWrap/>
            <w:vAlign w:val="bottom"/>
            <w:hideMark/>
          </w:tcPr>
          <w:p w14:paraId="4D7A41A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8</w:t>
            </w:r>
          </w:p>
        </w:tc>
      </w:tr>
      <w:tr w:rsidR="000566C2" w:rsidRPr="00D80F87" w14:paraId="6193848D"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E6FBEEE"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3FFC72D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Hirundinidae</w:t>
            </w:r>
          </w:p>
        </w:tc>
        <w:tc>
          <w:tcPr>
            <w:tcW w:w="2775" w:type="dxa"/>
            <w:tcBorders>
              <w:top w:val="nil"/>
              <w:left w:val="nil"/>
              <w:bottom w:val="single" w:sz="4" w:space="0" w:color="auto"/>
              <w:right w:val="single" w:sz="4" w:space="0" w:color="auto"/>
            </w:tcBorders>
            <w:shd w:val="clear" w:color="auto" w:fill="auto"/>
            <w:noWrap/>
            <w:vAlign w:val="bottom"/>
            <w:hideMark/>
          </w:tcPr>
          <w:p w14:paraId="52CEC61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w:t>
            </w:r>
          </w:p>
        </w:tc>
      </w:tr>
      <w:tr w:rsidR="000566C2" w:rsidRPr="00D80F87" w14:paraId="5582E929"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735107A3"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069EE01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Insertae sedis</w:t>
            </w:r>
          </w:p>
        </w:tc>
        <w:tc>
          <w:tcPr>
            <w:tcW w:w="2775" w:type="dxa"/>
            <w:tcBorders>
              <w:top w:val="nil"/>
              <w:left w:val="nil"/>
              <w:bottom w:val="single" w:sz="4" w:space="0" w:color="auto"/>
              <w:right w:val="single" w:sz="4" w:space="0" w:color="auto"/>
            </w:tcBorders>
            <w:shd w:val="clear" w:color="auto" w:fill="auto"/>
            <w:noWrap/>
            <w:vAlign w:val="bottom"/>
            <w:hideMark/>
          </w:tcPr>
          <w:p w14:paraId="1806BCB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2</w:t>
            </w:r>
          </w:p>
        </w:tc>
      </w:tr>
      <w:tr w:rsidR="000566C2" w:rsidRPr="00D80F87" w14:paraId="1E3BCE50"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A37AF93"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6557608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Mimidae</w:t>
            </w:r>
          </w:p>
        </w:tc>
        <w:tc>
          <w:tcPr>
            <w:tcW w:w="2775" w:type="dxa"/>
            <w:tcBorders>
              <w:top w:val="nil"/>
              <w:left w:val="nil"/>
              <w:bottom w:val="single" w:sz="4" w:space="0" w:color="auto"/>
              <w:right w:val="single" w:sz="4" w:space="0" w:color="auto"/>
            </w:tcBorders>
            <w:shd w:val="clear" w:color="auto" w:fill="auto"/>
            <w:noWrap/>
            <w:vAlign w:val="bottom"/>
            <w:hideMark/>
          </w:tcPr>
          <w:p w14:paraId="641F423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79B459AD"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77668B7B"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3401E54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Pipridae</w:t>
            </w:r>
          </w:p>
        </w:tc>
        <w:tc>
          <w:tcPr>
            <w:tcW w:w="2775" w:type="dxa"/>
            <w:tcBorders>
              <w:top w:val="nil"/>
              <w:left w:val="nil"/>
              <w:bottom w:val="single" w:sz="4" w:space="0" w:color="auto"/>
              <w:right w:val="single" w:sz="4" w:space="0" w:color="auto"/>
            </w:tcBorders>
            <w:shd w:val="clear" w:color="auto" w:fill="auto"/>
            <w:noWrap/>
            <w:vAlign w:val="bottom"/>
            <w:hideMark/>
          </w:tcPr>
          <w:p w14:paraId="47C55E0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702ECB8A"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6E131B8"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583D1AA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Troglodytidae</w:t>
            </w:r>
          </w:p>
        </w:tc>
        <w:tc>
          <w:tcPr>
            <w:tcW w:w="2775" w:type="dxa"/>
            <w:tcBorders>
              <w:top w:val="nil"/>
              <w:left w:val="nil"/>
              <w:bottom w:val="single" w:sz="4" w:space="0" w:color="auto"/>
              <w:right w:val="single" w:sz="4" w:space="0" w:color="auto"/>
            </w:tcBorders>
            <w:shd w:val="clear" w:color="auto" w:fill="auto"/>
            <w:noWrap/>
            <w:vAlign w:val="bottom"/>
            <w:hideMark/>
          </w:tcPr>
          <w:p w14:paraId="3B34B5C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2</w:t>
            </w:r>
          </w:p>
        </w:tc>
      </w:tr>
      <w:tr w:rsidR="000566C2" w:rsidRPr="00D80F87" w14:paraId="4594EE2C"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4E436013"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09C984F5"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Turdidae</w:t>
            </w:r>
          </w:p>
        </w:tc>
        <w:tc>
          <w:tcPr>
            <w:tcW w:w="2775" w:type="dxa"/>
            <w:tcBorders>
              <w:top w:val="nil"/>
              <w:left w:val="nil"/>
              <w:bottom w:val="single" w:sz="4" w:space="0" w:color="auto"/>
              <w:right w:val="single" w:sz="4" w:space="0" w:color="auto"/>
            </w:tcBorders>
            <w:shd w:val="clear" w:color="auto" w:fill="auto"/>
            <w:noWrap/>
            <w:vAlign w:val="bottom"/>
            <w:hideMark/>
          </w:tcPr>
          <w:p w14:paraId="12FE6C7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158B8054"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7D81E400"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7B14C1EB"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Tyrannidae</w:t>
            </w:r>
          </w:p>
        </w:tc>
        <w:tc>
          <w:tcPr>
            <w:tcW w:w="2775" w:type="dxa"/>
            <w:tcBorders>
              <w:top w:val="nil"/>
              <w:left w:val="nil"/>
              <w:bottom w:val="single" w:sz="4" w:space="0" w:color="auto"/>
              <w:right w:val="single" w:sz="4" w:space="0" w:color="auto"/>
            </w:tcBorders>
            <w:shd w:val="clear" w:color="auto" w:fill="auto"/>
            <w:noWrap/>
            <w:vAlign w:val="bottom"/>
            <w:hideMark/>
          </w:tcPr>
          <w:p w14:paraId="66604031"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12</w:t>
            </w:r>
          </w:p>
        </w:tc>
      </w:tr>
      <w:tr w:rsidR="000566C2" w:rsidRPr="00D80F87" w14:paraId="4B89F5E9"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23C6D8E7"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1E7BED36"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Formicaiidae</w:t>
            </w:r>
          </w:p>
        </w:tc>
        <w:tc>
          <w:tcPr>
            <w:tcW w:w="2775" w:type="dxa"/>
            <w:tcBorders>
              <w:top w:val="nil"/>
              <w:left w:val="nil"/>
              <w:bottom w:val="single" w:sz="4" w:space="0" w:color="auto"/>
              <w:right w:val="single" w:sz="4" w:space="0" w:color="auto"/>
            </w:tcBorders>
            <w:shd w:val="clear" w:color="auto" w:fill="auto"/>
            <w:noWrap/>
            <w:vAlign w:val="bottom"/>
            <w:hideMark/>
          </w:tcPr>
          <w:p w14:paraId="1347FB8C"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27C38CF1"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06ABD380"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08DD7F8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Thamnophilidae</w:t>
            </w:r>
          </w:p>
        </w:tc>
        <w:tc>
          <w:tcPr>
            <w:tcW w:w="2775" w:type="dxa"/>
            <w:tcBorders>
              <w:top w:val="nil"/>
              <w:left w:val="nil"/>
              <w:bottom w:val="single" w:sz="4" w:space="0" w:color="auto"/>
              <w:right w:val="single" w:sz="4" w:space="0" w:color="auto"/>
            </w:tcBorders>
            <w:shd w:val="clear" w:color="auto" w:fill="auto"/>
            <w:noWrap/>
            <w:vAlign w:val="bottom"/>
            <w:hideMark/>
          </w:tcPr>
          <w:p w14:paraId="347280C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566BF532"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1402BEF0"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4863B84E"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Vireonidae</w:t>
            </w:r>
          </w:p>
        </w:tc>
        <w:tc>
          <w:tcPr>
            <w:tcW w:w="2775" w:type="dxa"/>
            <w:tcBorders>
              <w:top w:val="nil"/>
              <w:left w:val="nil"/>
              <w:bottom w:val="single" w:sz="4" w:space="0" w:color="auto"/>
              <w:right w:val="single" w:sz="4" w:space="0" w:color="auto"/>
            </w:tcBorders>
            <w:shd w:val="clear" w:color="auto" w:fill="auto"/>
            <w:noWrap/>
            <w:vAlign w:val="bottom"/>
            <w:hideMark/>
          </w:tcPr>
          <w:p w14:paraId="34A26E3D"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07AFF89B"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06AA739B"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14:paraId="5421BF20"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Corvidae</w:t>
            </w:r>
          </w:p>
        </w:tc>
        <w:tc>
          <w:tcPr>
            <w:tcW w:w="2775" w:type="dxa"/>
            <w:tcBorders>
              <w:top w:val="nil"/>
              <w:left w:val="nil"/>
              <w:bottom w:val="single" w:sz="4" w:space="0" w:color="auto"/>
              <w:right w:val="single" w:sz="4" w:space="0" w:color="auto"/>
            </w:tcBorders>
            <w:shd w:val="clear" w:color="auto" w:fill="auto"/>
            <w:noWrap/>
            <w:vAlign w:val="bottom"/>
            <w:hideMark/>
          </w:tcPr>
          <w:p w14:paraId="2DAE02D9"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379D9531"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04E10783"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PELECANIFORMES</w:t>
            </w:r>
          </w:p>
        </w:tc>
        <w:tc>
          <w:tcPr>
            <w:tcW w:w="1701" w:type="dxa"/>
            <w:tcBorders>
              <w:top w:val="nil"/>
              <w:left w:val="nil"/>
              <w:bottom w:val="single" w:sz="4" w:space="0" w:color="auto"/>
              <w:right w:val="single" w:sz="4" w:space="0" w:color="auto"/>
            </w:tcBorders>
            <w:shd w:val="clear" w:color="auto" w:fill="auto"/>
            <w:noWrap/>
            <w:vAlign w:val="center"/>
            <w:hideMark/>
          </w:tcPr>
          <w:p w14:paraId="47E9DEB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Ardeidae</w:t>
            </w:r>
          </w:p>
        </w:tc>
        <w:tc>
          <w:tcPr>
            <w:tcW w:w="2775" w:type="dxa"/>
            <w:tcBorders>
              <w:top w:val="nil"/>
              <w:left w:val="nil"/>
              <w:bottom w:val="single" w:sz="4" w:space="0" w:color="auto"/>
              <w:right w:val="single" w:sz="4" w:space="0" w:color="auto"/>
            </w:tcBorders>
            <w:shd w:val="clear" w:color="auto" w:fill="auto"/>
            <w:noWrap/>
            <w:vAlign w:val="bottom"/>
            <w:hideMark/>
          </w:tcPr>
          <w:p w14:paraId="7212002C"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2</w:t>
            </w:r>
          </w:p>
        </w:tc>
      </w:tr>
      <w:tr w:rsidR="000566C2" w:rsidRPr="00D80F87" w14:paraId="08638755" w14:textId="77777777" w:rsidTr="00C70F80">
        <w:trPr>
          <w:trHeight w:val="300"/>
          <w:jc w:val="center"/>
        </w:trPr>
        <w:tc>
          <w:tcPr>
            <w:tcW w:w="244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371405C"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PICIFORMES</w:t>
            </w:r>
          </w:p>
        </w:tc>
        <w:tc>
          <w:tcPr>
            <w:tcW w:w="1701" w:type="dxa"/>
            <w:tcBorders>
              <w:top w:val="nil"/>
              <w:left w:val="nil"/>
              <w:bottom w:val="single" w:sz="4" w:space="0" w:color="auto"/>
              <w:right w:val="single" w:sz="4" w:space="0" w:color="auto"/>
            </w:tcBorders>
            <w:shd w:val="clear" w:color="auto" w:fill="auto"/>
            <w:vAlign w:val="center"/>
            <w:hideMark/>
          </w:tcPr>
          <w:p w14:paraId="1ABECEC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Picidae</w:t>
            </w:r>
          </w:p>
        </w:tc>
        <w:tc>
          <w:tcPr>
            <w:tcW w:w="2775" w:type="dxa"/>
            <w:tcBorders>
              <w:top w:val="nil"/>
              <w:left w:val="nil"/>
              <w:bottom w:val="single" w:sz="4" w:space="0" w:color="auto"/>
              <w:right w:val="single" w:sz="4" w:space="0" w:color="auto"/>
            </w:tcBorders>
            <w:shd w:val="clear" w:color="auto" w:fill="auto"/>
            <w:noWrap/>
            <w:vAlign w:val="bottom"/>
            <w:hideMark/>
          </w:tcPr>
          <w:p w14:paraId="25109652"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6</w:t>
            </w:r>
          </w:p>
        </w:tc>
      </w:tr>
      <w:tr w:rsidR="000566C2" w:rsidRPr="00D80F87" w14:paraId="15D17F5E" w14:textId="77777777" w:rsidTr="00C70F80">
        <w:trPr>
          <w:trHeight w:val="300"/>
          <w:jc w:val="center"/>
        </w:trPr>
        <w:tc>
          <w:tcPr>
            <w:tcW w:w="2444" w:type="dxa"/>
            <w:vMerge/>
            <w:tcBorders>
              <w:top w:val="nil"/>
              <w:left w:val="single" w:sz="4" w:space="0" w:color="auto"/>
              <w:bottom w:val="single" w:sz="4" w:space="0" w:color="000000"/>
              <w:right w:val="single" w:sz="4" w:space="0" w:color="auto"/>
            </w:tcBorders>
            <w:vAlign w:val="center"/>
            <w:hideMark/>
          </w:tcPr>
          <w:p w14:paraId="6D4B7C8D" w14:textId="77777777" w:rsidR="000566C2" w:rsidRPr="00D80F87" w:rsidRDefault="000566C2" w:rsidP="004B5D0E">
            <w:pPr>
              <w:spacing w:line="240" w:lineRule="auto"/>
              <w:contextualSpacing w:val="0"/>
              <w:jc w:val="left"/>
              <w:rPr>
                <w:rFonts w:asciiTheme="majorHAnsi" w:eastAsia="Times New Roman" w:hAnsiTheme="majorHAnsi"/>
                <w:color w:val="000000"/>
                <w:lang w:val="es-ES"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03F621A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Ramphastidae</w:t>
            </w:r>
          </w:p>
        </w:tc>
        <w:tc>
          <w:tcPr>
            <w:tcW w:w="2775" w:type="dxa"/>
            <w:tcBorders>
              <w:top w:val="nil"/>
              <w:left w:val="nil"/>
              <w:bottom w:val="single" w:sz="4" w:space="0" w:color="auto"/>
              <w:right w:val="single" w:sz="4" w:space="0" w:color="auto"/>
            </w:tcBorders>
            <w:shd w:val="clear" w:color="auto" w:fill="auto"/>
            <w:noWrap/>
            <w:vAlign w:val="bottom"/>
            <w:hideMark/>
          </w:tcPr>
          <w:p w14:paraId="147634B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w:t>
            </w:r>
          </w:p>
        </w:tc>
      </w:tr>
      <w:tr w:rsidR="000566C2" w:rsidRPr="00D80F87" w14:paraId="1E79B588"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210FEAAE"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PSITTACIFORMES</w:t>
            </w:r>
          </w:p>
        </w:tc>
        <w:tc>
          <w:tcPr>
            <w:tcW w:w="1701" w:type="dxa"/>
            <w:tcBorders>
              <w:top w:val="nil"/>
              <w:left w:val="nil"/>
              <w:bottom w:val="single" w:sz="4" w:space="0" w:color="auto"/>
              <w:right w:val="single" w:sz="4" w:space="0" w:color="auto"/>
            </w:tcBorders>
            <w:shd w:val="clear" w:color="auto" w:fill="auto"/>
            <w:vAlign w:val="center"/>
            <w:hideMark/>
          </w:tcPr>
          <w:p w14:paraId="7AAACB2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Psittacidae</w:t>
            </w:r>
          </w:p>
        </w:tc>
        <w:tc>
          <w:tcPr>
            <w:tcW w:w="2775" w:type="dxa"/>
            <w:tcBorders>
              <w:top w:val="nil"/>
              <w:left w:val="nil"/>
              <w:bottom w:val="single" w:sz="4" w:space="0" w:color="auto"/>
              <w:right w:val="single" w:sz="4" w:space="0" w:color="auto"/>
            </w:tcBorders>
            <w:shd w:val="clear" w:color="auto" w:fill="auto"/>
            <w:noWrap/>
            <w:vAlign w:val="bottom"/>
            <w:hideMark/>
          </w:tcPr>
          <w:p w14:paraId="0540B55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11</w:t>
            </w:r>
          </w:p>
        </w:tc>
      </w:tr>
      <w:tr w:rsidR="000566C2" w:rsidRPr="00D80F87" w14:paraId="514D3DE6"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3E35DD9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STRIGIFORMES</w:t>
            </w:r>
          </w:p>
        </w:tc>
        <w:tc>
          <w:tcPr>
            <w:tcW w:w="1701" w:type="dxa"/>
            <w:tcBorders>
              <w:top w:val="nil"/>
              <w:left w:val="nil"/>
              <w:bottom w:val="single" w:sz="4" w:space="0" w:color="auto"/>
              <w:right w:val="single" w:sz="4" w:space="0" w:color="auto"/>
            </w:tcBorders>
            <w:shd w:val="clear" w:color="auto" w:fill="auto"/>
            <w:vAlign w:val="center"/>
            <w:hideMark/>
          </w:tcPr>
          <w:p w14:paraId="33832374"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Strigidae</w:t>
            </w:r>
          </w:p>
        </w:tc>
        <w:tc>
          <w:tcPr>
            <w:tcW w:w="2775" w:type="dxa"/>
            <w:tcBorders>
              <w:top w:val="nil"/>
              <w:left w:val="nil"/>
              <w:bottom w:val="single" w:sz="4" w:space="0" w:color="auto"/>
              <w:right w:val="single" w:sz="4" w:space="0" w:color="auto"/>
            </w:tcBorders>
            <w:shd w:val="clear" w:color="auto" w:fill="auto"/>
            <w:noWrap/>
            <w:vAlign w:val="bottom"/>
            <w:hideMark/>
          </w:tcPr>
          <w:p w14:paraId="48F3F00F"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2</w:t>
            </w:r>
          </w:p>
        </w:tc>
      </w:tr>
      <w:tr w:rsidR="000566C2" w:rsidRPr="00D80F87" w14:paraId="67AA0A06"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1B4C8137"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CAPRIMULGIFORMES</w:t>
            </w:r>
          </w:p>
        </w:tc>
        <w:tc>
          <w:tcPr>
            <w:tcW w:w="1701" w:type="dxa"/>
            <w:tcBorders>
              <w:top w:val="nil"/>
              <w:left w:val="nil"/>
              <w:bottom w:val="single" w:sz="4" w:space="0" w:color="auto"/>
              <w:right w:val="single" w:sz="4" w:space="0" w:color="auto"/>
            </w:tcBorders>
            <w:shd w:val="clear" w:color="auto" w:fill="auto"/>
            <w:noWrap/>
            <w:vAlign w:val="center"/>
            <w:hideMark/>
          </w:tcPr>
          <w:p w14:paraId="6105DA98"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Nyctibiidae</w:t>
            </w:r>
          </w:p>
        </w:tc>
        <w:tc>
          <w:tcPr>
            <w:tcW w:w="2775" w:type="dxa"/>
            <w:tcBorders>
              <w:top w:val="nil"/>
              <w:left w:val="nil"/>
              <w:bottom w:val="single" w:sz="4" w:space="0" w:color="auto"/>
              <w:right w:val="single" w:sz="4" w:space="0" w:color="auto"/>
            </w:tcBorders>
            <w:shd w:val="clear" w:color="auto" w:fill="auto"/>
            <w:noWrap/>
            <w:vAlign w:val="bottom"/>
            <w:hideMark/>
          </w:tcPr>
          <w:p w14:paraId="389FDB3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w:t>
            </w:r>
          </w:p>
        </w:tc>
      </w:tr>
      <w:tr w:rsidR="000566C2" w:rsidRPr="00D80F87" w14:paraId="3F0DE628" w14:textId="77777777" w:rsidTr="00C70F80">
        <w:trPr>
          <w:trHeight w:val="300"/>
          <w:jc w:val="center"/>
        </w:trPr>
        <w:tc>
          <w:tcPr>
            <w:tcW w:w="2444" w:type="dxa"/>
            <w:tcBorders>
              <w:top w:val="nil"/>
              <w:left w:val="single" w:sz="4" w:space="0" w:color="auto"/>
              <w:bottom w:val="single" w:sz="4" w:space="0" w:color="auto"/>
              <w:right w:val="single" w:sz="4" w:space="0" w:color="auto"/>
            </w:tcBorders>
            <w:shd w:val="clear" w:color="auto" w:fill="auto"/>
            <w:noWrap/>
            <w:vAlign w:val="bottom"/>
            <w:hideMark/>
          </w:tcPr>
          <w:p w14:paraId="014F6CBD"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Total</w:t>
            </w:r>
          </w:p>
        </w:tc>
        <w:tc>
          <w:tcPr>
            <w:tcW w:w="1701" w:type="dxa"/>
            <w:tcBorders>
              <w:top w:val="nil"/>
              <w:left w:val="nil"/>
              <w:bottom w:val="single" w:sz="4" w:space="0" w:color="auto"/>
              <w:right w:val="single" w:sz="4" w:space="0" w:color="auto"/>
            </w:tcBorders>
            <w:shd w:val="clear" w:color="auto" w:fill="auto"/>
            <w:vAlign w:val="center"/>
            <w:hideMark/>
          </w:tcPr>
          <w:p w14:paraId="5F0B38FE"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37</w:t>
            </w:r>
          </w:p>
        </w:tc>
        <w:tc>
          <w:tcPr>
            <w:tcW w:w="2775" w:type="dxa"/>
            <w:tcBorders>
              <w:top w:val="nil"/>
              <w:left w:val="nil"/>
              <w:bottom w:val="single" w:sz="4" w:space="0" w:color="auto"/>
              <w:right w:val="single" w:sz="4" w:space="0" w:color="auto"/>
            </w:tcBorders>
            <w:shd w:val="clear" w:color="auto" w:fill="auto"/>
            <w:noWrap/>
            <w:vAlign w:val="bottom"/>
            <w:hideMark/>
          </w:tcPr>
          <w:p w14:paraId="4C965A2A"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123</w:t>
            </w:r>
          </w:p>
        </w:tc>
      </w:tr>
    </w:tbl>
    <w:p w14:paraId="134371C3" w14:textId="77777777" w:rsidR="000566C2" w:rsidRPr="00D80F87" w:rsidRDefault="000566C2" w:rsidP="004B5D0E">
      <w:pPr>
        <w:pStyle w:val="Notas"/>
        <w:rPr>
          <w:rFonts w:asciiTheme="majorHAnsi" w:hAnsiTheme="majorHAnsi"/>
        </w:rPr>
      </w:pPr>
      <w:r w:rsidRPr="00D80F87">
        <w:rPr>
          <w:rFonts w:asciiTheme="majorHAnsi" w:hAnsiTheme="majorHAnsi"/>
        </w:rPr>
        <w:t>Fuente: Géminis Consultores S.A.S. 2015</w:t>
      </w:r>
    </w:p>
    <w:p w14:paraId="1D700887" w14:textId="77777777" w:rsidR="000566C2" w:rsidRPr="00D80F87" w:rsidRDefault="000566C2" w:rsidP="004B5D0E">
      <w:pPr>
        <w:rPr>
          <w:rFonts w:asciiTheme="majorHAnsi" w:hAnsiTheme="majorHAnsi"/>
        </w:rPr>
      </w:pPr>
    </w:p>
    <w:p w14:paraId="6E03EFD8" w14:textId="6D5AEA38" w:rsidR="000566C2" w:rsidRPr="00D80F87" w:rsidRDefault="000566C2" w:rsidP="004B5D0E">
      <w:pPr>
        <w:rPr>
          <w:rFonts w:asciiTheme="majorHAnsi" w:hAnsiTheme="majorHAnsi"/>
        </w:rPr>
      </w:pPr>
      <w:r w:rsidRPr="00D80F87">
        <w:rPr>
          <w:rFonts w:asciiTheme="majorHAnsi" w:hAnsiTheme="majorHAnsi"/>
        </w:rPr>
        <w:t xml:space="preserve">Algunos atributos ecológicos como hábito de la especie, gremio trófico y especificaciones referentes a migración y endemismo de la avifauna identificada en el área de estudio se relacionan en la  </w:t>
      </w:r>
      <w:r w:rsidRPr="00D80F87">
        <w:rPr>
          <w:rFonts w:asciiTheme="majorHAnsi" w:hAnsiTheme="majorHAnsi"/>
        </w:rPr>
        <w:fldChar w:fldCharType="begin"/>
      </w:r>
      <w:r w:rsidRPr="00D80F87">
        <w:rPr>
          <w:rFonts w:asciiTheme="majorHAnsi" w:hAnsiTheme="majorHAnsi"/>
        </w:rPr>
        <w:instrText xml:space="preserve"> REF _Ref428362700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44</w:t>
      </w:r>
      <w:r w:rsidRPr="00D80F87">
        <w:rPr>
          <w:rFonts w:asciiTheme="majorHAnsi" w:hAnsiTheme="majorHAnsi"/>
        </w:rPr>
        <w:fldChar w:fldCharType="end"/>
      </w:r>
      <w:r w:rsidRPr="00D80F87">
        <w:rPr>
          <w:rFonts w:asciiTheme="majorHAnsi" w:hAnsiTheme="majorHAnsi"/>
        </w:rPr>
        <w:t xml:space="preserve">, esta información  de referencia  fue tomada de  www.birdlife.org </w:t>
      </w:r>
      <w:r w:rsidRPr="00D80F87">
        <w:rPr>
          <w:rFonts w:asciiTheme="majorHAnsi" w:hAnsiTheme="majorHAnsi"/>
          <w:noProof/>
        </w:rPr>
        <w:t>(2015)</w:t>
      </w:r>
      <w:r w:rsidRPr="00D80F87">
        <w:rPr>
          <w:rFonts w:asciiTheme="majorHAnsi" w:hAnsiTheme="majorHAnsi"/>
        </w:rPr>
        <w:t xml:space="preserve"> y Naranjo </w:t>
      </w:r>
      <w:r w:rsidRPr="00D80F87">
        <w:rPr>
          <w:rFonts w:asciiTheme="majorHAnsi" w:hAnsiTheme="majorHAnsi"/>
          <w:i/>
        </w:rPr>
        <w:t xml:space="preserve">et al </w:t>
      </w:r>
      <w:r w:rsidRPr="00D80F87">
        <w:rPr>
          <w:rFonts w:asciiTheme="majorHAnsi" w:hAnsiTheme="majorHAnsi"/>
        </w:rPr>
        <w:t xml:space="preserve">(2012). También se tuvo en cuenta </w:t>
      </w:r>
      <w:r w:rsidRPr="00D80F87">
        <w:rPr>
          <w:rFonts w:asciiTheme="majorHAnsi" w:hAnsiTheme="majorHAnsi"/>
        </w:rPr>
        <w:lastRenderedPageBreak/>
        <w:t>el listado de avifauna del EIA para la construcción de la Variante de Puerto Berrío (Géminis Consultores S.A.S., 2015) obtenido en el departamento de Antioquia (Vereda El J</w:t>
      </w:r>
      <w:r w:rsidR="00A319C4" w:rsidRPr="00D80F87">
        <w:rPr>
          <w:rFonts w:asciiTheme="majorHAnsi" w:hAnsiTheme="majorHAnsi"/>
        </w:rPr>
        <w:t>ardín) como referencia para el á</w:t>
      </w:r>
      <w:r w:rsidRPr="00D80F87">
        <w:rPr>
          <w:rFonts w:asciiTheme="majorHAnsi" w:hAnsiTheme="majorHAnsi"/>
        </w:rPr>
        <w:t>rea de estudio dada la cercanía de la zona y la amplia distribución de los individuos.</w:t>
      </w:r>
    </w:p>
    <w:p w14:paraId="5D8132C7" w14:textId="77777777" w:rsidR="00B528FA" w:rsidRPr="00D80F87" w:rsidRDefault="00B528FA" w:rsidP="004B5D0E">
      <w:pPr>
        <w:rPr>
          <w:rFonts w:asciiTheme="majorHAnsi" w:hAnsiTheme="majorHAnsi"/>
        </w:rPr>
      </w:pPr>
    </w:p>
    <w:p w14:paraId="623938BB" w14:textId="4D32EA32" w:rsidR="000566C2" w:rsidRPr="00D80F87" w:rsidRDefault="000566C2" w:rsidP="004B5D0E">
      <w:pPr>
        <w:pStyle w:val="Tablas"/>
        <w:rPr>
          <w:rFonts w:asciiTheme="majorHAnsi" w:hAnsiTheme="majorHAnsi"/>
        </w:rPr>
      </w:pPr>
      <w:bookmarkStart w:id="347" w:name="_Ref428362700"/>
      <w:bookmarkStart w:id="348" w:name="_Toc431386237"/>
      <w:bookmarkStart w:id="349" w:name="_Toc431391325"/>
      <w:bookmarkStart w:id="350" w:name="_Toc431748469"/>
      <w:bookmarkStart w:id="351" w:name="_Toc447822014"/>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44</w:t>
      </w:r>
      <w:r w:rsidR="000B6A60" w:rsidRPr="00D80F87">
        <w:rPr>
          <w:rFonts w:asciiTheme="majorHAnsi" w:hAnsiTheme="majorHAnsi"/>
        </w:rPr>
        <w:fldChar w:fldCharType="end"/>
      </w:r>
      <w:bookmarkEnd w:id="347"/>
      <w:r w:rsidRPr="00D80F87">
        <w:rPr>
          <w:rFonts w:asciiTheme="majorHAnsi" w:hAnsiTheme="majorHAnsi"/>
        </w:rPr>
        <w:t xml:space="preserve"> Atributos ecológicos de la avifauna registrada en el AI</w:t>
      </w:r>
      <w:bookmarkEnd w:id="351"/>
      <w:r w:rsidRPr="00D80F87">
        <w:rPr>
          <w:rFonts w:asciiTheme="majorHAnsi" w:hAnsiTheme="majorHAnsi"/>
        </w:rPr>
        <w:t xml:space="preserve"> </w:t>
      </w:r>
      <w:bookmarkEnd w:id="348"/>
      <w:bookmarkEnd w:id="349"/>
      <w:bookmarkEnd w:id="350"/>
    </w:p>
    <w:tbl>
      <w:tblPr>
        <w:tblStyle w:val="Tablaconcuadrcula"/>
        <w:tblW w:w="0" w:type="auto"/>
        <w:tblLook w:val="04A0" w:firstRow="1" w:lastRow="0" w:firstColumn="1" w:lastColumn="0" w:noHBand="0" w:noVBand="1"/>
      </w:tblPr>
      <w:tblGrid>
        <w:gridCol w:w="1333"/>
        <w:gridCol w:w="1057"/>
        <w:gridCol w:w="1536"/>
        <w:gridCol w:w="1511"/>
        <w:gridCol w:w="458"/>
        <w:gridCol w:w="429"/>
        <w:gridCol w:w="761"/>
        <w:gridCol w:w="649"/>
        <w:gridCol w:w="753"/>
      </w:tblGrid>
      <w:tr w:rsidR="000566C2" w:rsidRPr="00D80F87" w14:paraId="1489418C" w14:textId="77777777" w:rsidTr="00C70F80">
        <w:trPr>
          <w:trHeight w:val="300"/>
          <w:tblHeader/>
        </w:trPr>
        <w:tc>
          <w:tcPr>
            <w:tcW w:w="1942" w:type="dxa"/>
            <w:shd w:val="clear" w:color="auto" w:fill="7F7F7F" w:themeFill="text1" w:themeFillTint="80"/>
            <w:noWrap/>
            <w:vAlign w:val="center"/>
            <w:hideMark/>
          </w:tcPr>
          <w:p w14:paraId="48424F00"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Orden</w:t>
            </w:r>
          </w:p>
        </w:tc>
        <w:tc>
          <w:tcPr>
            <w:tcW w:w="1560" w:type="dxa"/>
            <w:shd w:val="clear" w:color="auto" w:fill="7F7F7F" w:themeFill="text1" w:themeFillTint="80"/>
            <w:noWrap/>
            <w:vAlign w:val="center"/>
            <w:hideMark/>
          </w:tcPr>
          <w:p w14:paraId="32DD9083"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Familia</w:t>
            </w:r>
          </w:p>
        </w:tc>
        <w:tc>
          <w:tcPr>
            <w:tcW w:w="2424" w:type="dxa"/>
            <w:shd w:val="clear" w:color="auto" w:fill="7F7F7F" w:themeFill="text1" w:themeFillTint="80"/>
            <w:noWrap/>
            <w:vAlign w:val="center"/>
            <w:hideMark/>
          </w:tcPr>
          <w:p w14:paraId="78FDBF70"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Especie</w:t>
            </w:r>
          </w:p>
        </w:tc>
        <w:tc>
          <w:tcPr>
            <w:tcW w:w="2383" w:type="dxa"/>
            <w:shd w:val="clear" w:color="auto" w:fill="7F7F7F" w:themeFill="text1" w:themeFillTint="80"/>
            <w:noWrap/>
            <w:vAlign w:val="center"/>
            <w:hideMark/>
          </w:tcPr>
          <w:p w14:paraId="39A62153"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Nombre común</w:t>
            </w:r>
          </w:p>
        </w:tc>
        <w:tc>
          <w:tcPr>
            <w:tcW w:w="621" w:type="dxa"/>
            <w:shd w:val="clear" w:color="auto" w:fill="7F7F7F" w:themeFill="text1" w:themeFillTint="80"/>
            <w:noWrap/>
            <w:vAlign w:val="center"/>
            <w:hideMark/>
          </w:tcPr>
          <w:p w14:paraId="35594DE3"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Mig</w:t>
            </w:r>
          </w:p>
        </w:tc>
        <w:tc>
          <w:tcPr>
            <w:tcW w:w="540" w:type="dxa"/>
            <w:shd w:val="clear" w:color="auto" w:fill="7F7F7F" w:themeFill="text1" w:themeFillTint="80"/>
            <w:noWrap/>
            <w:vAlign w:val="center"/>
            <w:hideMark/>
          </w:tcPr>
          <w:p w14:paraId="3E0DC40C"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End</w:t>
            </w:r>
          </w:p>
        </w:tc>
        <w:tc>
          <w:tcPr>
            <w:tcW w:w="1128" w:type="dxa"/>
            <w:shd w:val="clear" w:color="auto" w:fill="7F7F7F" w:themeFill="text1" w:themeFillTint="80"/>
            <w:noWrap/>
            <w:vAlign w:val="center"/>
            <w:hideMark/>
          </w:tcPr>
          <w:p w14:paraId="3126DE3F"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Gremio trófico</w:t>
            </w:r>
          </w:p>
        </w:tc>
        <w:tc>
          <w:tcPr>
            <w:tcW w:w="941" w:type="dxa"/>
            <w:shd w:val="clear" w:color="auto" w:fill="7F7F7F" w:themeFill="text1" w:themeFillTint="80"/>
            <w:noWrap/>
            <w:vAlign w:val="center"/>
            <w:hideMark/>
          </w:tcPr>
          <w:p w14:paraId="3B28E137"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Hábito</w:t>
            </w:r>
          </w:p>
        </w:tc>
        <w:tc>
          <w:tcPr>
            <w:tcW w:w="1115" w:type="dxa"/>
            <w:shd w:val="clear" w:color="auto" w:fill="7F7F7F" w:themeFill="text1" w:themeFillTint="80"/>
            <w:noWrap/>
            <w:vAlign w:val="center"/>
            <w:hideMark/>
          </w:tcPr>
          <w:p w14:paraId="2A54DC04"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Tipo de registro</w:t>
            </w:r>
          </w:p>
        </w:tc>
      </w:tr>
      <w:tr w:rsidR="000566C2" w:rsidRPr="00D80F87" w14:paraId="0D2CD925" w14:textId="77777777" w:rsidTr="00C70F80">
        <w:trPr>
          <w:trHeight w:val="300"/>
        </w:trPr>
        <w:tc>
          <w:tcPr>
            <w:tcW w:w="1942" w:type="dxa"/>
            <w:vMerge w:val="restart"/>
            <w:hideMark/>
          </w:tcPr>
          <w:p w14:paraId="70A465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ACCIPITRIFORMES</w:t>
            </w:r>
          </w:p>
        </w:tc>
        <w:tc>
          <w:tcPr>
            <w:tcW w:w="1560" w:type="dxa"/>
            <w:vMerge w:val="restart"/>
            <w:noWrap/>
            <w:hideMark/>
          </w:tcPr>
          <w:p w14:paraId="6DCD87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Accipitridae</w:t>
            </w:r>
          </w:p>
        </w:tc>
        <w:tc>
          <w:tcPr>
            <w:tcW w:w="2424" w:type="dxa"/>
            <w:noWrap/>
            <w:hideMark/>
          </w:tcPr>
          <w:p w14:paraId="00C74F9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Buteo nitidus</w:t>
            </w:r>
          </w:p>
        </w:tc>
        <w:tc>
          <w:tcPr>
            <w:tcW w:w="2383" w:type="dxa"/>
            <w:noWrap/>
            <w:hideMark/>
          </w:tcPr>
          <w:p w14:paraId="79444A8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Gavilan saraviado</w:t>
            </w:r>
          </w:p>
        </w:tc>
        <w:tc>
          <w:tcPr>
            <w:tcW w:w="621" w:type="dxa"/>
            <w:noWrap/>
            <w:hideMark/>
          </w:tcPr>
          <w:p w14:paraId="4BEB5F7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FB9BEA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3D4F56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0BD6276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1B1CD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E,CB</w:t>
            </w:r>
          </w:p>
        </w:tc>
      </w:tr>
      <w:tr w:rsidR="000566C2" w:rsidRPr="00D80F87" w14:paraId="4C37B4A3" w14:textId="77777777" w:rsidTr="00C70F80">
        <w:trPr>
          <w:trHeight w:val="300"/>
        </w:trPr>
        <w:tc>
          <w:tcPr>
            <w:tcW w:w="1942" w:type="dxa"/>
            <w:vMerge/>
            <w:hideMark/>
          </w:tcPr>
          <w:p w14:paraId="0C930BC1" w14:textId="77777777" w:rsidR="000566C2" w:rsidRPr="00D80F87" w:rsidRDefault="000566C2" w:rsidP="004B5D0E">
            <w:pPr>
              <w:jc w:val="center"/>
              <w:rPr>
                <w:rFonts w:asciiTheme="majorHAnsi" w:hAnsiTheme="majorHAnsi"/>
                <w:sz w:val="20"/>
                <w:szCs w:val="20"/>
              </w:rPr>
            </w:pPr>
          </w:p>
        </w:tc>
        <w:tc>
          <w:tcPr>
            <w:tcW w:w="1560" w:type="dxa"/>
            <w:vMerge/>
            <w:hideMark/>
          </w:tcPr>
          <w:p w14:paraId="00369E25" w14:textId="77777777" w:rsidR="000566C2" w:rsidRPr="00D80F87" w:rsidRDefault="000566C2" w:rsidP="004B5D0E">
            <w:pPr>
              <w:jc w:val="center"/>
              <w:rPr>
                <w:rFonts w:asciiTheme="majorHAnsi" w:hAnsiTheme="majorHAnsi"/>
                <w:sz w:val="20"/>
                <w:szCs w:val="20"/>
              </w:rPr>
            </w:pPr>
          </w:p>
        </w:tc>
        <w:tc>
          <w:tcPr>
            <w:tcW w:w="2424" w:type="dxa"/>
            <w:noWrap/>
            <w:hideMark/>
          </w:tcPr>
          <w:p w14:paraId="4A5D994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Buteogallus meridionalis</w:t>
            </w:r>
          </w:p>
        </w:tc>
        <w:tc>
          <w:tcPr>
            <w:tcW w:w="2383" w:type="dxa"/>
            <w:noWrap/>
            <w:hideMark/>
          </w:tcPr>
          <w:p w14:paraId="03CF11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Águila roja</w:t>
            </w:r>
          </w:p>
        </w:tc>
        <w:tc>
          <w:tcPr>
            <w:tcW w:w="621" w:type="dxa"/>
            <w:noWrap/>
            <w:hideMark/>
          </w:tcPr>
          <w:p w14:paraId="39CF79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77D63E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06F84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6135DAF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A1F421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849E645" w14:textId="77777777" w:rsidTr="00C70F80">
        <w:trPr>
          <w:trHeight w:val="300"/>
        </w:trPr>
        <w:tc>
          <w:tcPr>
            <w:tcW w:w="1942" w:type="dxa"/>
            <w:vMerge/>
            <w:hideMark/>
          </w:tcPr>
          <w:p w14:paraId="1019BF36" w14:textId="77777777" w:rsidR="000566C2" w:rsidRPr="00D80F87" w:rsidRDefault="000566C2" w:rsidP="004B5D0E">
            <w:pPr>
              <w:jc w:val="center"/>
              <w:rPr>
                <w:rFonts w:asciiTheme="majorHAnsi" w:hAnsiTheme="majorHAnsi"/>
                <w:sz w:val="20"/>
                <w:szCs w:val="20"/>
              </w:rPr>
            </w:pPr>
          </w:p>
        </w:tc>
        <w:tc>
          <w:tcPr>
            <w:tcW w:w="1560" w:type="dxa"/>
            <w:vMerge/>
            <w:hideMark/>
          </w:tcPr>
          <w:p w14:paraId="46C946F8" w14:textId="77777777" w:rsidR="000566C2" w:rsidRPr="00D80F87" w:rsidRDefault="000566C2" w:rsidP="004B5D0E">
            <w:pPr>
              <w:jc w:val="center"/>
              <w:rPr>
                <w:rFonts w:asciiTheme="majorHAnsi" w:hAnsiTheme="majorHAnsi"/>
                <w:sz w:val="20"/>
                <w:szCs w:val="20"/>
              </w:rPr>
            </w:pPr>
          </w:p>
        </w:tc>
        <w:tc>
          <w:tcPr>
            <w:tcW w:w="2424" w:type="dxa"/>
            <w:noWrap/>
            <w:hideMark/>
          </w:tcPr>
          <w:p w14:paraId="32B4757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Cathartes burrovianus</w:t>
            </w:r>
          </w:p>
        </w:tc>
        <w:tc>
          <w:tcPr>
            <w:tcW w:w="2383" w:type="dxa"/>
            <w:noWrap/>
            <w:hideMark/>
          </w:tcPr>
          <w:p w14:paraId="500AC96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Guala sabanera</w:t>
            </w:r>
          </w:p>
        </w:tc>
        <w:tc>
          <w:tcPr>
            <w:tcW w:w="621" w:type="dxa"/>
            <w:noWrap/>
            <w:hideMark/>
          </w:tcPr>
          <w:p w14:paraId="48DDE56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3B5E6C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46406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3C4D3BD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9FE9F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 CB</w:t>
            </w:r>
          </w:p>
        </w:tc>
      </w:tr>
      <w:tr w:rsidR="000566C2" w:rsidRPr="00D80F87" w14:paraId="08C16178" w14:textId="77777777" w:rsidTr="00C70F80">
        <w:trPr>
          <w:trHeight w:val="300"/>
        </w:trPr>
        <w:tc>
          <w:tcPr>
            <w:tcW w:w="1942" w:type="dxa"/>
            <w:vMerge/>
            <w:hideMark/>
          </w:tcPr>
          <w:p w14:paraId="0613AE20" w14:textId="77777777" w:rsidR="000566C2" w:rsidRPr="00D80F87" w:rsidRDefault="000566C2" w:rsidP="004B5D0E">
            <w:pPr>
              <w:jc w:val="center"/>
              <w:rPr>
                <w:rFonts w:asciiTheme="majorHAnsi" w:hAnsiTheme="majorHAnsi"/>
                <w:sz w:val="20"/>
                <w:szCs w:val="20"/>
              </w:rPr>
            </w:pPr>
          </w:p>
        </w:tc>
        <w:tc>
          <w:tcPr>
            <w:tcW w:w="1560" w:type="dxa"/>
            <w:vMerge/>
            <w:hideMark/>
          </w:tcPr>
          <w:p w14:paraId="3C0BB8EC" w14:textId="77777777" w:rsidR="000566C2" w:rsidRPr="00D80F87" w:rsidRDefault="000566C2" w:rsidP="004B5D0E">
            <w:pPr>
              <w:jc w:val="center"/>
              <w:rPr>
                <w:rFonts w:asciiTheme="majorHAnsi" w:hAnsiTheme="majorHAnsi"/>
                <w:sz w:val="20"/>
                <w:szCs w:val="20"/>
              </w:rPr>
            </w:pPr>
          </w:p>
        </w:tc>
        <w:tc>
          <w:tcPr>
            <w:tcW w:w="2424" w:type="dxa"/>
            <w:noWrap/>
            <w:hideMark/>
          </w:tcPr>
          <w:p w14:paraId="28C2118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Chaetura cinereiventris</w:t>
            </w:r>
          </w:p>
        </w:tc>
        <w:tc>
          <w:tcPr>
            <w:tcW w:w="2383" w:type="dxa"/>
            <w:noWrap/>
            <w:hideMark/>
          </w:tcPr>
          <w:p w14:paraId="382708B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Vencejo lomiblanco</w:t>
            </w:r>
          </w:p>
        </w:tc>
        <w:tc>
          <w:tcPr>
            <w:tcW w:w="621" w:type="dxa"/>
            <w:noWrap/>
            <w:hideMark/>
          </w:tcPr>
          <w:p w14:paraId="4C860F7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E0B86B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B3D0A4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5FC11FA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EE8819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1884901" w14:textId="77777777" w:rsidTr="00C70F80">
        <w:trPr>
          <w:trHeight w:val="300"/>
        </w:trPr>
        <w:tc>
          <w:tcPr>
            <w:tcW w:w="1942" w:type="dxa"/>
            <w:vMerge/>
            <w:hideMark/>
          </w:tcPr>
          <w:p w14:paraId="7DC4EE9D" w14:textId="77777777" w:rsidR="000566C2" w:rsidRPr="00D80F87" w:rsidRDefault="000566C2" w:rsidP="004B5D0E">
            <w:pPr>
              <w:jc w:val="center"/>
              <w:rPr>
                <w:rFonts w:asciiTheme="majorHAnsi" w:hAnsiTheme="majorHAnsi"/>
                <w:sz w:val="20"/>
                <w:szCs w:val="20"/>
              </w:rPr>
            </w:pPr>
          </w:p>
        </w:tc>
        <w:tc>
          <w:tcPr>
            <w:tcW w:w="1560" w:type="dxa"/>
            <w:vMerge/>
            <w:hideMark/>
          </w:tcPr>
          <w:p w14:paraId="0702FBD1" w14:textId="77777777" w:rsidR="000566C2" w:rsidRPr="00D80F87" w:rsidRDefault="000566C2" w:rsidP="004B5D0E">
            <w:pPr>
              <w:jc w:val="center"/>
              <w:rPr>
                <w:rFonts w:asciiTheme="majorHAnsi" w:hAnsiTheme="majorHAnsi"/>
                <w:sz w:val="20"/>
                <w:szCs w:val="20"/>
              </w:rPr>
            </w:pPr>
          </w:p>
        </w:tc>
        <w:tc>
          <w:tcPr>
            <w:tcW w:w="2424" w:type="dxa"/>
            <w:noWrap/>
            <w:hideMark/>
          </w:tcPr>
          <w:p w14:paraId="1883414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Elanus cf leucurus</w:t>
            </w:r>
          </w:p>
        </w:tc>
        <w:tc>
          <w:tcPr>
            <w:tcW w:w="2383" w:type="dxa"/>
            <w:noWrap/>
            <w:hideMark/>
          </w:tcPr>
          <w:p w14:paraId="7E6C8ED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Milano malomero</w:t>
            </w:r>
          </w:p>
        </w:tc>
        <w:tc>
          <w:tcPr>
            <w:tcW w:w="621" w:type="dxa"/>
            <w:noWrap/>
            <w:hideMark/>
          </w:tcPr>
          <w:p w14:paraId="25B0E1F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0DD89C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9FB1B2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414C7A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DF7411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w:t>
            </w:r>
          </w:p>
        </w:tc>
      </w:tr>
      <w:tr w:rsidR="000566C2" w:rsidRPr="00D80F87" w14:paraId="205E6873" w14:textId="77777777" w:rsidTr="00C70F80">
        <w:trPr>
          <w:trHeight w:val="300"/>
        </w:trPr>
        <w:tc>
          <w:tcPr>
            <w:tcW w:w="1942" w:type="dxa"/>
            <w:vMerge/>
            <w:hideMark/>
          </w:tcPr>
          <w:p w14:paraId="64654955" w14:textId="77777777" w:rsidR="000566C2" w:rsidRPr="00D80F87" w:rsidRDefault="000566C2" w:rsidP="004B5D0E">
            <w:pPr>
              <w:jc w:val="center"/>
              <w:rPr>
                <w:rFonts w:asciiTheme="majorHAnsi" w:hAnsiTheme="majorHAnsi"/>
                <w:sz w:val="20"/>
                <w:szCs w:val="20"/>
              </w:rPr>
            </w:pPr>
          </w:p>
        </w:tc>
        <w:tc>
          <w:tcPr>
            <w:tcW w:w="1560" w:type="dxa"/>
            <w:vMerge/>
            <w:hideMark/>
          </w:tcPr>
          <w:p w14:paraId="1CBB34E6" w14:textId="77777777" w:rsidR="000566C2" w:rsidRPr="00D80F87" w:rsidRDefault="000566C2" w:rsidP="004B5D0E">
            <w:pPr>
              <w:jc w:val="center"/>
              <w:rPr>
                <w:rFonts w:asciiTheme="majorHAnsi" w:hAnsiTheme="majorHAnsi"/>
                <w:sz w:val="20"/>
                <w:szCs w:val="20"/>
              </w:rPr>
            </w:pPr>
          </w:p>
        </w:tc>
        <w:tc>
          <w:tcPr>
            <w:tcW w:w="2424" w:type="dxa"/>
            <w:noWrap/>
            <w:hideMark/>
          </w:tcPr>
          <w:p w14:paraId="54E9138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Geranospiza caerulescens</w:t>
            </w:r>
          </w:p>
        </w:tc>
        <w:tc>
          <w:tcPr>
            <w:tcW w:w="2383" w:type="dxa"/>
            <w:noWrap/>
            <w:hideMark/>
          </w:tcPr>
          <w:p w14:paraId="0C9EEFD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Aguililla zancona</w:t>
            </w:r>
          </w:p>
        </w:tc>
        <w:tc>
          <w:tcPr>
            <w:tcW w:w="621" w:type="dxa"/>
            <w:noWrap/>
            <w:hideMark/>
          </w:tcPr>
          <w:p w14:paraId="4863139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BF392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A5846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57906DC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AD1094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w:t>
            </w:r>
          </w:p>
        </w:tc>
      </w:tr>
      <w:tr w:rsidR="000566C2" w:rsidRPr="00D80F87" w14:paraId="6680F047" w14:textId="77777777" w:rsidTr="00C70F80">
        <w:trPr>
          <w:trHeight w:val="300"/>
        </w:trPr>
        <w:tc>
          <w:tcPr>
            <w:tcW w:w="1942" w:type="dxa"/>
            <w:vMerge/>
            <w:hideMark/>
          </w:tcPr>
          <w:p w14:paraId="60D9D453" w14:textId="77777777" w:rsidR="000566C2" w:rsidRPr="00D80F87" w:rsidRDefault="000566C2" w:rsidP="004B5D0E">
            <w:pPr>
              <w:jc w:val="center"/>
              <w:rPr>
                <w:rFonts w:asciiTheme="majorHAnsi" w:hAnsiTheme="majorHAnsi"/>
                <w:sz w:val="20"/>
                <w:szCs w:val="20"/>
              </w:rPr>
            </w:pPr>
          </w:p>
        </w:tc>
        <w:tc>
          <w:tcPr>
            <w:tcW w:w="1560" w:type="dxa"/>
            <w:vMerge/>
            <w:hideMark/>
          </w:tcPr>
          <w:p w14:paraId="1FB3581C" w14:textId="77777777" w:rsidR="000566C2" w:rsidRPr="00D80F87" w:rsidRDefault="000566C2" w:rsidP="004B5D0E">
            <w:pPr>
              <w:jc w:val="center"/>
              <w:rPr>
                <w:rFonts w:asciiTheme="majorHAnsi" w:hAnsiTheme="majorHAnsi"/>
                <w:sz w:val="20"/>
                <w:szCs w:val="20"/>
              </w:rPr>
            </w:pPr>
          </w:p>
        </w:tc>
        <w:tc>
          <w:tcPr>
            <w:tcW w:w="2424" w:type="dxa"/>
            <w:noWrap/>
            <w:hideMark/>
          </w:tcPr>
          <w:p w14:paraId="3E47E97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Rupornis magnirostris</w:t>
            </w:r>
          </w:p>
        </w:tc>
        <w:tc>
          <w:tcPr>
            <w:tcW w:w="2383" w:type="dxa"/>
            <w:noWrap/>
            <w:hideMark/>
          </w:tcPr>
          <w:p w14:paraId="67D5268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Gavilan pollero</w:t>
            </w:r>
          </w:p>
        </w:tc>
        <w:tc>
          <w:tcPr>
            <w:tcW w:w="621" w:type="dxa"/>
            <w:noWrap/>
            <w:hideMark/>
          </w:tcPr>
          <w:p w14:paraId="77347CE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3A9BF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232F9A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48A11AA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787F9A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1BCF3D14" w14:textId="77777777" w:rsidTr="00C70F80">
        <w:trPr>
          <w:trHeight w:val="300"/>
        </w:trPr>
        <w:tc>
          <w:tcPr>
            <w:tcW w:w="1942" w:type="dxa"/>
            <w:vMerge/>
            <w:hideMark/>
          </w:tcPr>
          <w:p w14:paraId="7B8EBC9D" w14:textId="77777777" w:rsidR="000566C2" w:rsidRPr="00D80F87" w:rsidRDefault="000566C2" w:rsidP="004B5D0E">
            <w:pPr>
              <w:jc w:val="center"/>
              <w:rPr>
                <w:rFonts w:asciiTheme="majorHAnsi" w:hAnsiTheme="majorHAnsi"/>
                <w:sz w:val="20"/>
                <w:szCs w:val="20"/>
              </w:rPr>
            </w:pPr>
          </w:p>
        </w:tc>
        <w:tc>
          <w:tcPr>
            <w:tcW w:w="1560" w:type="dxa"/>
            <w:noWrap/>
            <w:hideMark/>
          </w:tcPr>
          <w:p w14:paraId="2DE6D7A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Pandionidae</w:t>
            </w:r>
          </w:p>
        </w:tc>
        <w:tc>
          <w:tcPr>
            <w:tcW w:w="2424" w:type="dxa"/>
            <w:noWrap/>
            <w:hideMark/>
          </w:tcPr>
          <w:p w14:paraId="0BEC355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Pandion haliaetus</w:t>
            </w:r>
          </w:p>
        </w:tc>
        <w:tc>
          <w:tcPr>
            <w:tcW w:w="2383" w:type="dxa"/>
            <w:noWrap/>
            <w:hideMark/>
          </w:tcPr>
          <w:p w14:paraId="7FC7980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Águila pescadora</w:t>
            </w:r>
          </w:p>
        </w:tc>
        <w:tc>
          <w:tcPr>
            <w:tcW w:w="621" w:type="dxa"/>
            <w:noWrap/>
            <w:hideMark/>
          </w:tcPr>
          <w:p w14:paraId="2721538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448E91C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C7A4A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6A8B720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2A1FF6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61F1E553" w14:textId="77777777" w:rsidTr="00C70F80">
        <w:trPr>
          <w:trHeight w:val="300"/>
        </w:trPr>
        <w:tc>
          <w:tcPr>
            <w:tcW w:w="1942" w:type="dxa"/>
            <w:vMerge w:val="restart"/>
            <w:noWrap/>
            <w:hideMark/>
          </w:tcPr>
          <w:p w14:paraId="7866E00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FALCONIFORMES</w:t>
            </w:r>
          </w:p>
        </w:tc>
        <w:tc>
          <w:tcPr>
            <w:tcW w:w="1560" w:type="dxa"/>
            <w:vMerge w:val="restart"/>
            <w:noWrap/>
            <w:hideMark/>
          </w:tcPr>
          <w:p w14:paraId="1DACC95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Falconidae</w:t>
            </w:r>
          </w:p>
        </w:tc>
        <w:tc>
          <w:tcPr>
            <w:tcW w:w="2424" w:type="dxa"/>
            <w:noWrap/>
            <w:hideMark/>
          </w:tcPr>
          <w:p w14:paraId="08B4674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Herpetoteres cachinnans</w:t>
            </w:r>
          </w:p>
        </w:tc>
        <w:tc>
          <w:tcPr>
            <w:tcW w:w="2383" w:type="dxa"/>
            <w:noWrap/>
            <w:hideMark/>
          </w:tcPr>
          <w:p w14:paraId="0BEA8E0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Guaco</w:t>
            </w:r>
          </w:p>
        </w:tc>
        <w:tc>
          <w:tcPr>
            <w:tcW w:w="621" w:type="dxa"/>
            <w:noWrap/>
            <w:hideMark/>
          </w:tcPr>
          <w:p w14:paraId="40581C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F58B84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9A1919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265C4BD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DD651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60667F09" w14:textId="77777777" w:rsidTr="00C70F80">
        <w:trPr>
          <w:trHeight w:val="300"/>
        </w:trPr>
        <w:tc>
          <w:tcPr>
            <w:tcW w:w="1942" w:type="dxa"/>
            <w:vMerge/>
            <w:hideMark/>
          </w:tcPr>
          <w:p w14:paraId="17F798AA" w14:textId="77777777" w:rsidR="000566C2" w:rsidRPr="00D80F87" w:rsidRDefault="000566C2" w:rsidP="004B5D0E">
            <w:pPr>
              <w:jc w:val="center"/>
              <w:rPr>
                <w:rFonts w:asciiTheme="majorHAnsi" w:hAnsiTheme="majorHAnsi"/>
                <w:sz w:val="20"/>
                <w:szCs w:val="20"/>
              </w:rPr>
            </w:pPr>
          </w:p>
        </w:tc>
        <w:tc>
          <w:tcPr>
            <w:tcW w:w="1560" w:type="dxa"/>
            <w:vMerge/>
            <w:hideMark/>
          </w:tcPr>
          <w:p w14:paraId="10A880BC" w14:textId="77777777" w:rsidR="000566C2" w:rsidRPr="00D80F87" w:rsidRDefault="000566C2" w:rsidP="004B5D0E">
            <w:pPr>
              <w:jc w:val="center"/>
              <w:rPr>
                <w:rFonts w:asciiTheme="majorHAnsi" w:hAnsiTheme="majorHAnsi"/>
                <w:sz w:val="20"/>
                <w:szCs w:val="20"/>
              </w:rPr>
            </w:pPr>
          </w:p>
        </w:tc>
        <w:tc>
          <w:tcPr>
            <w:tcW w:w="2424" w:type="dxa"/>
            <w:noWrap/>
            <w:hideMark/>
          </w:tcPr>
          <w:p w14:paraId="2B5F710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Milvago chimachima</w:t>
            </w:r>
          </w:p>
        </w:tc>
        <w:tc>
          <w:tcPr>
            <w:tcW w:w="2383" w:type="dxa"/>
            <w:noWrap/>
            <w:hideMark/>
          </w:tcPr>
          <w:p w14:paraId="077F22D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Cabo</w:t>
            </w:r>
          </w:p>
        </w:tc>
        <w:tc>
          <w:tcPr>
            <w:tcW w:w="621" w:type="dxa"/>
            <w:noWrap/>
            <w:hideMark/>
          </w:tcPr>
          <w:p w14:paraId="3369103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09ED91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8FBA83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797123C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476E6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 O, CB,A</w:t>
            </w:r>
          </w:p>
        </w:tc>
      </w:tr>
      <w:tr w:rsidR="000566C2" w:rsidRPr="00D80F87" w14:paraId="417C24DB" w14:textId="77777777" w:rsidTr="00C70F80">
        <w:trPr>
          <w:trHeight w:val="300"/>
        </w:trPr>
        <w:tc>
          <w:tcPr>
            <w:tcW w:w="1942" w:type="dxa"/>
            <w:vMerge/>
            <w:hideMark/>
          </w:tcPr>
          <w:p w14:paraId="57246551" w14:textId="77777777" w:rsidR="000566C2" w:rsidRPr="00D80F87" w:rsidRDefault="000566C2" w:rsidP="004B5D0E">
            <w:pPr>
              <w:jc w:val="center"/>
              <w:rPr>
                <w:rFonts w:asciiTheme="majorHAnsi" w:hAnsiTheme="majorHAnsi"/>
                <w:sz w:val="20"/>
                <w:szCs w:val="20"/>
              </w:rPr>
            </w:pPr>
          </w:p>
        </w:tc>
        <w:tc>
          <w:tcPr>
            <w:tcW w:w="1560" w:type="dxa"/>
            <w:vMerge/>
            <w:hideMark/>
          </w:tcPr>
          <w:p w14:paraId="2A4FC798" w14:textId="77777777" w:rsidR="000566C2" w:rsidRPr="00D80F87" w:rsidRDefault="000566C2" w:rsidP="004B5D0E">
            <w:pPr>
              <w:jc w:val="center"/>
              <w:rPr>
                <w:rFonts w:asciiTheme="majorHAnsi" w:hAnsiTheme="majorHAnsi"/>
                <w:sz w:val="20"/>
                <w:szCs w:val="20"/>
              </w:rPr>
            </w:pPr>
          </w:p>
        </w:tc>
        <w:tc>
          <w:tcPr>
            <w:tcW w:w="2424" w:type="dxa"/>
            <w:noWrap/>
            <w:hideMark/>
          </w:tcPr>
          <w:p w14:paraId="51A8CCA9"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Caracara plancus</w:t>
            </w:r>
          </w:p>
        </w:tc>
        <w:tc>
          <w:tcPr>
            <w:tcW w:w="2383" w:type="dxa"/>
            <w:noWrap/>
            <w:hideMark/>
          </w:tcPr>
          <w:p w14:paraId="53C0634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Chiriguare</w:t>
            </w:r>
          </w:p>
        </w:tc>
        <w:tc>
          <w:tcPr>
            <w:tcW w:w="621" w:type="dxa"/>
            <w:noWrap/>
            <w:hideMark/>
          </w:tcPr>
          <w:p w14:paraId="16AEA77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55B4AE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A56905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45EC01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9F2C4F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4132315" w14:textId="77777777" w:rsidTr="00C70F80">
        <w:trPr>
          <w:trHeight w:val="300"/>
        </w:trPr>
        <w:tc>
          <w:tcPr>
            <w:tcW w:w="1942" w:type="dxa"/>
            <w:vMerge w:val="restart"/>
            <w:noWrap/>
            <w:hideMark/>
          </w:tcPr>
          <w:p w14:paraId="529EC4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APODIFIRMES</w:t>
            </w:r>
          </w:p>
        </w:tc>
        <w:tc>
          <w:tcPr>
            <w:tcW w:w="1560" w:type="dxa"/>
            <w:noWrap/>
            <w:hideMark/>
          </w:tcPr>
          <w:p w14:paraId="2FE7D4C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Apodidae</w:t>
            </w:r>
          </w:p>
        </w:tc>
        <w:tc>
          <w:tcPr>
            <w:tcW w:w="2424" w:type="dxa"/>
            <w:noWrap/>
            <w:hideMark/>
          </w:tcPr>
          <w:p w14:paraId="6BDBAC6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Streptoprocne zonaris</w:t>
            </w:r>
          </w:p>
        </w:tc>
        <w:tc>
          <w:tcPr>
            <w:tcW w:w="2383" w:type="dxa"/>
            <w:noWrap/>
            <w:hideMark/>
          </w:tcPr>
          <w:p w14:paraId="6572469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Guala sabanera</w:t>
            </w:r>
          </w:p>
        </w:tc>
        <w:tc>
          <w:tcPr>
            <w:tcW w:w="621" w:type="dxa"/>
            <w:noWrap/>
            <w:hideMark/>
          </w:tcPr>
          <w:p w14:paraId="6C0AA78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FC8F6D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BB2CDC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 I</w:t>
            </w:r>
          </w:p>
        </w:tc>
        <w:tc>
          <w:tcPr>
            <w:tcW w:w="941" w:type="dxa"/>
            <w:noWrap/>
            <w:hideMark/>
          </w:tcPr>
          <w:p w14:paraId="658C46B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182DAD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458A9B6" w14:textId="77777777" w:rsidTr="00C70F80">
        <w:trPr>
          <w:trHeight w:val="300"/>
        </w:trPr>
        <w:tc>
          <w:tcPr>
            <w:tcW w:w="1942" w:type="dxa"/>
            <w:vMerge/>
            <w:hideMark/>
          </w:tcPr>
          <w:p w14:paraId="0D35AB75"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5EFF5E4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Trochilidae</w:t>
            </w:r>
          </w:p>
        </w:tc>
        <w:tc>
          <w:tcPr>
            <w:tcW w:w="2424" w:type="dxa"/>
            <w:noWrap/>
            <w:hideMark/>
          </w:tcPr>
          <w:p w14:paraId="05D09B2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Amazilia tzacatl</w:t>
            </w:r>
          </w:p>
        </w:tc>
        <w:tc>
          <w:tcPr>
            <w:tcW w:w="2383" w:type="dxa"/>
            <w:noWrap/>
            <w:hideMark/>
          </w:tcPr>
          <w:p w14:paraId="2EDD7E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Colibri cola rojiza tominejo</w:t>
            </w:r>
          </w:p>
        </w:tc>
        <w:tc>
          <w:tcPr>
            <w:tcW w:w="621" w:type="dxa"/>
            <w:noWrap/>
            <w:hideMark/>
          </w:tcPr>
          <w:p w14:paraId="023CE36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4ED96D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9C1034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5CA6F8A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C9D29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 E</w:t>
            </w:r>
          </w:p>
        </w:tc>
      </w:tr>
      <w:tr w:rsidR="000566C2" w:rsidRPr="00D80F87" w14:paraId="6E0071FF" w14:textId="77777777" w:rsidTr="00C70F80">
        <w:trPr>
          <w:trHeight w:val="300"/>
        </w:trPr>
        <w:tc>
          <w:tcPr>
            <w:tcW w:w="1942" w:type="dxa"/>
            <w:vMerge/>
            <w:hideMark/>
          </w:tcPr>
          <w:p w14:paraId="58736C9A" w14:textId="77777777" w:rsidR="000566C2" w:rsidRPr="00D80F87" w:rsidRDefault="000566C2" w:rsidP="004B5D0E">
            <w:pPr>
              <w:jc w:val="center"/>
              <w:rPr>
                <w:rFonts w:asciiTheme="majorHAnsi" w:hAnsiTheme="majorHAnsi"/>
                <w:sz w:val="20"/>
                <w:szCs w:val="20"/>
              </w:rPr>
            </w:pPr>
          </w:p>
        </w:tc>
        <w:tc>
          <w:tcPr>
            <w:tcW w:w="1560" w:type="dxa"/>
            <w:vMerge/>
            <w:hideMark/>
          </w:tcPr>
          <w:p w14:paraId="5F1A46B5" w14:textId="77777777" w:rsidR="000566C2" w:rsidRPr="00D80F87" w:rsidRDefault="000566C2" w:rsidP="004B5D0E">
            <w:pPr>
              <w:jc w:val="center"/>
              <w:rPr>
                <w:rFonts w:asciiTheme="majorHAnsi" w:hAnsiTheme="majorHAnsi"/>
                <w:sz w:val="20"/>
                <w:szCs w:val="20"/>
              </w:rPr>
            </w:pPr>
          </w:p>
        </w:tc>
        <w:tc>
          <w:tcPr>
            <w:tcW w:w="2424" w:type="dxa"/>
            <w:noWrap/>
            <w:hideMark/>
          </w:tcPr>
          <w:p w14:paraId="0E1763C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Anthracothorax nigricollis</w:t>
            </w:r>
          </w:p>
        </w:tc>
        <w:tc>
          <w:tcPr>
            <w:tcW w:w="2383" w:type="dxa"/>
            <w:noWrap/>
            <w:hideMark/>
          </w:tcPr>
          <w:p w14:paraId="325B6A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Pechinegro, tominejo</w:t>
            </w:r>
          </w:p>
        </w:tc>
        <w:tc>
          <w:tcPr>
            <w:tcW w:w="621" w:type="dxa"/>
            <w:noWrap/>
            <w:hideMark/>
          </w:tcPr>
          <w:p w14:paraId="781102C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FA5073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913220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2E0E08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B63C81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24F334DF" w14:textId="77777777" w:rsidTr="00C70F80">
        <w:trPr>
          <w:trHeight w:val="300"/>
        </w:trPr>
        <w:tc>
          <w:tcPr>
            <w:tcW w:w="1942" w:type="dxa"/>
            <w:vMerge/>
            <w:hideMark/>
          </w:tcPr>
          <w:p w14:paraId="22223ADA" w14:textId="77777777" w:rsidR="000566C2" w:rsidRPr="00D80F87" w:rsidRDefault="000566C2" w:rsidP="004B5D0E">
            <w:pPr>
              <w:jc w:val="center"/>
              <w:rPr>
                <w:rFonts w:asciiTheme="majorHAnsi" w:hAnsiTheme="majorHAnsi"/>
                <w:sz w:val="20"/>
                <w:szCs w:val="20"/>
              </w:rPr>
            </w:pPr>
          </w:p>
        </w:tc>
        <w:tc>
          <w:tcPr>
            <w:tcW w:w="1560" w:type="dxa"/>
            <w:vMerge/>
            <w:hideMark/>
          </w:tcPr>
          <w:p w14:paraId="16387060" w14:textId="77777777" w:rsidR="000566C2" w:rsidRPr="00D80F87" w:rsidRDefault="000566C2" w:rsidP="004B5D0E">
            <w:pPr>
              <w:jc w:val="center"/>
              <w:rPr>
                <w:rFonts w:asciiTheme="majorHAnsi" w:hAnsiTheme="majorHAnsi"/>
                <w:sz w:val="20"/>
                <w:szCs w:val="20"/>
              </w:rPr>
            </w:pPr>
          </w:p>
        </w:tc>
        <w:tc>
          <w:tcPr>
            <w:tcW w:w="2424" w:type="dxa"/>
            <w:noWrap/>
            <w:hideMark/>
          </w:tcPr>
          <w:p w14:paraId="0E3BC8A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Chlorostilbon gibsoni</w:t>
            </w:r>
          </w:p>
        </w:tc>
        <w:tc>
          <w:tcPr>
            <w:tcW w:w="2383" w:type="dxa"/>
            <w:noWrap/>
            <w:hideMark/>
          </w:tcPr>
          <w:p w14:paraId="268E585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Esmeralda piquirroja, tominejo</w:t>
            </w:r>
          </w:p>
        </w:tc>
        <w:tc>
          <w:tcPr>
            <w:tcW w:w="621" w:type="dxa"/>
            <w:noWrap/>
            <w:hideMark/>
          </w:tcPr>
          <w:p w14:paraId="3DE08E2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ABA21A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1A9889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5FEAC86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D17CBD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 CB</w:t>
            </w:r>
          </w:p>
        </w:tc>
      </w:tr>
      <w:tr w:rsidR="000566C2" w:rsidRPr="00D80F87" w14:paraId="11751CB6" w14:textId="77777777" w:rsidTr="00C70F80">
        <w:trPr>
          <w:trHeight w:val="300"/>
        </w:trPr>
        <w:tc>
          <w:tcPr>
            <w:tcW w:w="1942" w:type="dxa"/>
            <w:vMerge/>
            <w:hideMark/>
          </w:tcPr>
          <w:p w14:paraId="214012F9" w14:textId="77777777" w:rsidR="000566C2" w:rsidRPr="00D80F87" w:rsidRDefault="000566C2" w:rsidP="004B5D0E">
            <w:pPr>
              <w:jc w:val="center"/>
              <w:rPr>
                <w:rFonts w:asciiTheme="majorHAnsi" w:hAnsiTheme="majorHAnsi"/>
                <w:sz w:val="20"/>
                <w:szCs w:val="20"/>
              </w:rPr>
            </w:pPr>
          </w:p>
        </w:tc>
        <w:tc>
          <w:tcPr>
            <w:tcW w:w="1560" w:type="dxa"/>
            <w:vMerge/>
            <w:hideMark/>
          </w:tcPr>
          <w:p w14:paraId="3224AAA2" w14:textId="77777777" w:rsidR="000566C2" w:rsidRPr="00D80F87" w:rsidRDefault="000566C2" w:rsidP="004B5D0E">
            <w:pPr>
              <w:jc w:val="center"/>
              <w:rPr>
                <w:rFonts w:asciiTheme="majorHAnsi" w:hAnsiTheme="majorHAnsi"/>
                <w:sz w:val="20"/>
                <w:szCs w:val="20"/>
              </w:rPr>
            </w:pPr>
          </w:p>
        </w:tc>
        <w:tc>
          <w:tcPr>
            <w:tcW w:w="2424" w:type="dxa"/>
            <w:noWrap/>
            <w:hideMark/>
          </w:tcPr>
          <w:p w14:paraId="43B2C9F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Glaucis hirsutus</w:t>
            </w:r>
          </w:p>
        </w:tc>
        <w:tc>
          <w:tcPr>
            <w:tcW w:w="2383" w:type="dxa"/>
            <w:noWrap/>
            <w:hideMark/>
          </w:tcPr>
          <w:p w14:paraId="3CFADCA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Ermitaño canelo, tominejo</w:t>
            </w:r>
          </w:p>
        </w:tc>
        <w:tc>
          <w:tcPr>
            <w:tcW w:w="621" w:type="dxa"/>
            <w:noWrap/>
            <w:hideMark/>
          </w:tcPr>
          <w:p w14:paraId="7EEFB6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D498E2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9DEF89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19F34F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63D1C5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AFB63BE" w14:textId="77777777" w:rsidTr="00C70F80">
        <w:trPr>
          <w:trHeight w:val="300"/>
        </w:trPr>
        <w:tc>
          <w:tcPr>
            <w:tcW w:w="1942" w:type="dxa"/>
            <w:vMerge/>
            <w:hideMark/>
          </w:tcPr>
          <w:p w14:paraId="54DB2332" w14:textId="77777777" w:rsidR="000566C2" w:rsidRPr="00D80F87" w:rsidRDefault="000566C2" w:rsidP="004B5D0E">
            <w:pPr>
              <w:jc w:val="center"/>
              <w:rPr>
                <w:rFonts w:asciiTheme="majorHAnsi" w:hAnsiTheme="majorHAnsi"/>
                <w:sz w:val="20"/>
                <w:szCs w:val="20"/>
              </w:rPr>
            </w:pPr>
          </w:p>
        </w:tc>
        <w:tc>
          <w:tcPr>
            <w:tcW w:w="1560" w:type="dxa"/>
            <w:vMerge/>
            <w:hideMark/>
          </w:tcPr>
          <w:p w14:paraId="75E20E07" w14:textId="77777777" w:rsidR="000566C2" w:rsidRPr="00D80F87" w:rsidRDefault="000566C2" w:rsidP="004B5D0E">
            <w:pPr>
              <w:jc w:val="center"/>
              <w:rPr>
                <w:rFonts w:asciiTheme="majorHAnsi" w:hAnsiTheme="majorHAnsi"/>
                <w:sz w:val="20"/>
                <w:szCs w:val="20"/>
              </w:rPr>
            </w:pPr>
          </w:p>
        </w:tc>
        <w:tc>
          <w:tcPr>
            <w:tcW w:w="2424" w:type="dxa"/>
            <w:noWrap/>
            <w:hideMark/>
          </w:tcPr>
          <w:p w14:paraId="7C410CB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Phaethornis anthophilus</w:t>
            </w:r>
          </w:p>
        </w:tc>
        <w:tc>
          <w:tcPr>
            <w:tcW w:w="2383" w:type="dxa"/>
            <w:noWrap/>
            <w:hideMark/>
          </w:tcPr>
          <w:p w14:paraId="6691B12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Ermitaño, carinegro, tominejo</w:t>
            </w:r>
          </w:p>
        </w:tc>
        <w:tc>
          <w:tcPr>
            <w:tcW w:w="621" w:type="dxa"/>
            <w:noWrap/>
            <w:hideMark/>
          </w:tcPr>
          <w:p w14:paraId="7E461B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2AA4F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AB7E93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3C7BB4E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0D809C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A8F6532" w14:textId="77777777" w:rsidTr="00C70F80">
        <w:trPr>
          <w:trHeight w:val="300"/>
        </w:trPr>
        <w:tc>
          <w:tcPr>
            <w:tcW w:w="1942" w:type="dxa"/>
            <w:vMerge/>
            <w:hideMark/>
          </w:tcPr>
          <w:p w14:paraId="092E4B11" w14:textId="77777777" w:rsidR="000566C2" w:rsidRPr="00D80F87" w:rsidRDefault="000566C2" w:rsidP="004B5D0E">
            <w:pPr>
              <w:jc w:val="center"/>
              <w:rPr>
                <w:rFonts w:asciiTheme="majorHAnsi" w:hAnsiTheme="majorHAnsi"/>
                <w:sz w:val="20"/>
                <w:szCs w:val="20"/>
              </w:rPr>
            </w:pPr>
          </w:p>
        </w:tc>
        <w:tc>
          <w:tcPr>
            <w:tcW w:w="1560" w:type="dxa"/>
            <w:vMerge/>
            <w:hideMark/>
          </w:tcPr>
          <w:p w14:paraId="500272E3" w14:textId="77777777" w:rsidR="000566C2" w:rsidRPr="00D80F87" w:rsidRDefault="000566C2" w:rsidP="004B5D0E">
            <w:pPr>
              <w:jc w:val="center"/>
              <w:rPr>
                <w:rFonts w:asciiTheme="majorHAnsi" w:hAnsiTheme="majorHAnsi"/>
                <w:sz w:val="20"/>
                <w:szCs w:val="20"/>
              </w:rPr>
            </w:pPr>
          </w:p>
        </w:tc>
        <w:tc>
          <w:tcPr>
            <w:tcW w:w="2424" w:type="dxa"/>
            <w:noWrap/>
            <w:hideMark/>
          </w:tcPr>
          <w:p w14:paraId="08FE52A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Amazilia amabilis</w:t>
            </w:r>
          </w:p>
        </w:tc>
        <w:tc>
          <w:tcPr>
            <w:tcW w:w="2383" w:type="dxa"/>
            <w:noWrap/>
            <w:hideMark/>
          </w:tcPr>
          <w:p w14:paraId="1FB558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Colibri pechiazul, tominejo</w:t>
            </w:r>
          </w:p>
        </w:tc>
        <w:tc>
          <w:tcPr>
            <w:tcW w:w="621" w:type="dxa"/>
            <w:noWrap/>
            <w:hideMark/>
          </w:tcPr>
          <w:p w14:paraId="0B03FD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30ED11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A78D14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68023E4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91D0D2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289FC2A" w14:textId="77777777" w:rsidTr="00C70F80">
        <w:trPr>
          <w:trHeight w:val="300"/>
        </w:trPr>
        <w:tc>
          <w:tcPr>
            <w:tcW w:w="1942" w:type="dxa"/>
            <w:vMerge/>
            <w:hideMark/>
          </w:tcPr>
          <w:p w14:paraId="5A29ED94" w14:textId="77777777" w:rsidR="000566C2" w:rsidRPr="00D80F87" w:rsidRDefault="000566C2" w:rsidP="004B5D0E">
            <w:pPr>
              <w:jc w:val="center"/>
              <w:rPr>
                <w:rFonts w:asciiTheme="majorHAnsi" w:hAnsiTheme="majorHAnsi"/>
                <w:sz w:val="20"/>
                <w:szCs w:val="20"/>
              </w:rPr>
            </w:pPr>
          </w:p>
        </w:tc>
        <w:tc>
          <w:tcPr>
            <w:tcW w:w="1560" w:type="dxa"/>
            <w:vMerge/>
            <w:hideMark/>
          </w:tcPr>
          <w:p w14:paraId="158C2C5F" w14:textId="77777777" w:rsidR="000566C2" w:rsidRPr="00D80F87" w:rsidRDefault="000566C2" w:rsidP="004B5D0E">
            <w:pPr>
              <w:jc w:val="center"/>
              <w:rPr>
                <w:rFonts w:asciiTheme="majorHAnsi" w:hAnsiTheme="majorHAnsi"/>
                <w:sz w:val="20"/>
                <w:szCs w:val="20"/>
              </w:rPr>
            </w:pPr>
          </w:p>
        </w:tc>
        <w:tc>
          <w:tcPr>
            <w:tcW w:w="2424" w:type="dxa"/>
            <w:noWrap/>
            <w:hideMark/>
          </w:tcPr>
          <w:p w14:paraId="3D8EF7A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Phaethornis longuemareus</w:t>
            </w:r>
          </w:p>
        </w:tc>
        <w:tc>
          <w:tcPr>
            <w:tcW w:w="2383" w:type="dxa"/>
            <w:noWrap/>
            <w:hideMark/>
          </w:tcPr>
          <w:p w14:paraId="30C0866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Colibri, ermitaño enano</w:t>
            </w:r>
          </w:p>
        </w:tc>
        <w:tc>
          <w:tcPr>
            <w:tcW w:w="621" w:type="dxa"/>
            <w:noWrap/>
            <w:hideMark/>
          </w:tcPr>
          <w:p w14:paraId="64F1267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25D5F2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31900D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1140FFA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59BBC0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FABE8FA" w14:textId="77777777" w:rsidTr="00C70F80">
        <w:trPr>
          <w:trHeight w:val="300"/>
        </w:trPr>
        <w:tc>
          <w:tcPr>
            <w:tcW w:w="1942" w:type="dxa"/>
            <w:vMerge/>
            <w:hideMark/>
          </w:tcPr>
          <w:p w14:paraId="429BAF00" w14:textId="77777777" w:rsidR="000566C2" w:rsidRPr="00D80F87" w:rsidRDefault="000566C2" w:rsidP="004B5D0E">
            <w:pPr>
              <w:jc w:val="center"/>
              <w:rPr>
                <w:rFonts w:asciiTheme="majorHAnsi" w:hAnsiTheme="majorHAnsi"/>
                <w:sz w:val="20"/>
                <w:szCs w:val="20"/>
              </w:rPr>
            </w:pPr>
          </w:p>
        </w:tc>
        <w:tc>
          <w:tcPr>
            <w:tcW w:w="1560" w:type="dxa"/>
            <w:vMerge/>
            <w:hideMark/>
          </w:tcPr>
          <w:p w14:paraId="6995615F" w14:textId="77777777" w:rsidR="000566C2" w:rsidRPr="00D80F87" w:rsidRDefault="000566C2" w:rsidP="004B5D0E">
            <w:pPr>
              <w:jc w:val="center"/>
              <w:rPr>
                <w:rFonts w:asciiTheme="majorHAnsi" w:hAnsiTheme="majorHAnsi"/>
                <w:sz w:val="20"/>
                <w:szCs w:val="20"/>
              </w:rPr>
            </w:pPr>
          </w:p>
        </w:tc>
        <w:tc>
          <w:tcPr>
            <w:tcW w:w="2424" w:type="dxa"/>
            <w:noWrap/>
            <w:hideMark/>
          </w:tcPr>
          <w:p w14:paraId="22C5799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Phaethornis superciliosus</w:t>
            </w:r>
          </w:p>
        </w:tc>
        <w:tc>
          <w:tcPr>
            <w:tcW w:w="2383" w:type="dxa"/>
            <w:noWrap/>
            <w:hideMark/>
          </w:tcPr>
          <w:p w14:paraId="0CD5736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Azor, colibri, tominejo</w:t>
            </w:r>
          </w:p>
        </w:tc>
        <w:tc>
          <w:tcPr>
            <w:tcW w:w="621" w:type="dxa"/>
            <w:noWrap/>
            <w:hideMark/>
          </w:tcPr>
          <w:p w14:paraId="73B964C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A5BF3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4A39F8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941" w:type="dxa"/>
            <w:noWrap/>
            <w:hideMark/>
          </w:tcPr>
          <w:p w14:paraId="342B415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A76EE9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CBDEA5F" w14:textId="77777777" w:rsidTr="00C70F80">
        <w:trPr>
          <w:trHeight w:val="300"/>
        </w:trPr>
        <w:tc>
          <w:tcPr>
            <w:tcW w:w="1942" w:type="dxa"/>
            <w:noWrap/>
            <w:hideMark/>
          </w:tcPr>
          <w:p w14:paraId="41159BA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CHARADRIIFORMES</w:t>
            </w:r>
          </w:p>
        </w:tc>
        <w:tc>
          <w:tcPr>
            <w:tcW w:w="1560" w:type="dxa"/>
            <w:noWrap/>
            <w:hideMark/>
          </w:tcPr>
          <w:p w14:paraId="750157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Charadriidae</w:t>
            </w:r>
          </w:p>
        </w:tc>
        <w:tc>
          <w:tcPr>
            <w:tcW w:w="2424" w:type="dxa"/>
            <w:noWrap/>
            <w:hideMark/>
          </w:tcPr>
          <w:p w14:paraId="4F95BA3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Vanellus chilensis</w:t>
            </w:r>
          </w:p>
        </w:tc>
        <w:tc>
          <w:tcPr>
            <w:tcW w:w="2383" w:type="dxa"/>
            <w:noWrap/>
            <w:hideMark/>
          </w:tcPr>
          <w:p w14:paraId="3E14C71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Alcaravan</w:t>
            </w:r>
          </w:p>
        </w:tc>
        <w:tc>
          <w:tcPr>
            <w:tcW w:w="621" w:type="dxa"/>
            <w:noWrap/>
            <w:hideMark/>
          </w:tcPr>
          <w:p w14:paraId="3E26764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495439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D4F972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I,C </w:t>
            </w:r>
          </w:p>
        </w:tc>
        <w:tc>
          <w:tcPr>
            <w:tcW w:w="941" w:type="dxa"/>
            <w:noWrap/>
            <w:hideMark/>
          </w:tcPr>
          <w:p w14:paraId="0165B6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61989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73C111D5" w14:textId="77777777" w:rsidTr="00C70F80">
        <w:trPr>
          <w:trHeight w:val="300"/>
        </w:trPr>
        <w:tc>
          <w:tcPr>
            <w:tcW w:w="1942" w:type="dxa"/>
            <w:vMerge w:val="restart"/>
            <w:noWrap/>
            <w:hideMark/>
          </w:tcPr>
          <w:p w14:paraId="6CD4F3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COLUMBIFORMES</w:t>
            </w:r>
          </w:p>
        </w:tc>
        <w:tc>
          <w:tcPr>
            <w:tcW w:w="1560" w:type="dxa"/>
            <w:vMerge w:val="restart"/>
            <w:noWrap/>
            <w:hideMark/>
          </w:tcPr>
          <w:p w14:paraId="409945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Columbidae</w:t>
            </w:r>
          </w:p>
        </w:tc>
        <w:tc>
          <w:tcPr>
            <w:tcW w:w="2424" w:type="dxa"/>
            <w:noWrap/>
            <w:hideMark/>
          </w:tcPr>
          <w:p w14:paraId="530B430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Columbina talpacoti</w:t>
            </w:r>
          </w:p>
        </w:tc>
        <w:tc>
          <w:tcPr>
            <w:tcW w:w="2383" w:type="dxa"/>
            <w:noWrap/>
            <w:hideMark/>
          </w:tcPr>
          <w:p w14:paraId="7217E22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Tortola caminera, tortolita</w:t>
            </w:r>
          </w:p>
        </w:tc>
        <w:tc>
          <w:tcPr>
            <w:tcW w:w="621" w:type="dxa"/>
            <w:noWrap/>
            <w:hideMark/>
          </w:tcPr>
          <w:p w14:paraId="194BADE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75AAE7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CE3CC4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0A20400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244C83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7B88409D" w14:textId="77777777" w:rsidTr="00C70F80">
        <w:trPr>
          <w:trHeight w:val="300"/>
        </w:trPr>
        <w:tc>
          <w:tcPr>
            <w:tcW w:w="1942" w:type="dxa"/>
            <w:vMerge/>
            <w:hideMark/>
          </w:tcPr>
          <w:p w14:paraId="50D61941" w14:textId="77777777" w:rsidR="000566C2" w:rsidRPr="00D80F87" w:rsidRDefault="000566C2" w:rsidP="004B5D0E">
            <w:pPr>
              <w:jc w:val="center"/>
              <w:rPr>
                <w:rFonts w:asciiTheme="majorHAnsi" w:hAnsiTheme="majorHAnsi"/>
                <w:sz w:val="20"/>
                <w:szCs w:val="20"/>
              </w:rPr>
            </w:pPr>
          </w:p>
        </w:tc>
        <w:tc>
          <w:tcPr>
            <w:tcW w:w="1560" w:type="dxa"/>
            <w:vMerge/>
            <w:hideMark/>
          </w:tcPr>
          <w:p w14:paraId="4093BCA3" w14:textId="77777777" w:rsidR="000566C2" w:rsidRPr="00D80F87" w:rsidRDefault="000566C2" w:rsidP="004B5D0E">
            <w:pPr>
              <w:jc w:val="center"/>
              <w:rPr>
                <w:rFonts w:asciiTheme="majorHAnsi" w:hAnsiTheme="majorHAnsi"/>
                <w:sz w:val="20"/>
                <w:szCs w:val="20"/>
              </w:rPr>
            </w:pPr>
          </w:p>
        </w:tc>
        <w:tc>
          <w:tcPr>
            <w:tcW w:w="2424" w:type="dxa"/>
            <w:noWrap/>
            <w:hideMark/>
          </w:tcPr>
          <w:p w14:paraId="7EB893E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Leptotila verreauxi</w:t>
            </w:r>
          </w:p>
        </w:tc>
        <w:tc>
          <w:tcPr>
            <w:tcW w:w="2383" w:type="dxa"/>
            <w:noWrap/>
            <w:hideMark/>
          </w:tcPr>
          <w:p w14:paraId="0A0DF05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Pechiblanca</w:t>
            </w:r>
          </w:p>
        </w:tc>
        <w:tc>
          <w:tcPr>
            <w:tcW w:w="621" w:type="dxa"/>
            <w:noWrap/>
            <w:hideMark/>
          </w:tcPr>
          <w:p w14:paraId="53C9E5B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37F5C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81EAA1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5B6F91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21FDDA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652CB8D5" w14:textId="77777777" w:rsidTr="00C70F80">
        <w:trPr>
          <w:trHeight w:val="300"/>
        </w:trPr>
        <w:tc>
          <w:tcPr>
            <w:tcW w:w="1942" w:type="dxa"/>
            <w:vMerge/>
            <w:hideMark/>
          </w:tcPr>
          <w:p w14:paraId="3523B029" w14:textId="77777777" w:rsidR="000566C2" w:rsidRPr="00D80F87" w:rsidRDefault="000566C2" w:rsidP="004B5D0E">
            <w:pPr>
              <w:jc w:val="center"/>
              <w:rPr>
                <w:rFonts w:asciiTheme="majorHAnsi" w:hAnsiTheme="majorHAnsi"/>
                <w:sz w:val="20"/>
                <w:szCs w:val="20"/>
              </w:rPr>
            </w:pPr>
          </w:p>
        </w:tc>
        <w:tc>
          <w:tcPr>
            <w:tcW w:w="1560" w:type="dxa"/>
            <w:vMerge/>
            <w:hideMark/>
          </w:tcPr>
          <w:p w14:paraId="3529E8BE" w14:textId="77777777" w:rsidR="000566C2" w:rsidRPr="00D80F87" w:rsidRDefault="000566C2" w:rsidP="004B5D0E">
            <w:pPr>
              <w:jc w:val="center"/>
              <w:rPr>
                <w:rFonts w:asciiTheme="majorHAnsi" w:hAnsiTheme="majorHAnsi"/>
                <w:sz w:val="20"/>
                <w:szCs w:val="20"/>
              </w:rPr>
            </w:pPr>
          </w:p>
        </w:tc>
        <w:tc>
          <w:tcPr>
            <w:tcW w:w="2424" w:type="dxa"/>
            <w:noWrap/>
            <w:hideMark/>
          </w:tcPr>
          <w:p w14:paraId="23D27E5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Patagioenas cayennensis</w:t>
            </w:r>
          </w:p>
        </w:tc>
        <w:tc>
          <w:tcPr>
            <w:tcW w:w="2383" w:type="dxa"/>
            <w:noWrap/>
            <w:hideMark/>
          </w:tcPr>
          <w:p w14:paraId="5D44B33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Torcaza</w:t>
            </w:r>
          </w:p>
        </w:tc>
        <w:tc>
          <w:tcPr>
            <w:tcW w:w="621" w:type="dxa"/>
            <w:noWrap/>
            <w:hideMark/>
          </w:tcPr>
          <w:p w14:paraId="2F9CB50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9DA8CA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053208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50140C3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C26BC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6D0EFECA" w14:textId="77777777" w:rsidTr="00C70F80">
        <w:trPr>
          <w:trHeight w:val="300"/>
        </w:trPr>
        <w:tc>
          <w:tcPr>
            <w:tcW w:w="1942" w:type="dxa"/>
            <w:vMerge/>
            <w:hideMark/>
          </w:tcPr>
          <w:p w14:paraId="7FBBA070" w14:textId="77777777" w:rsidR="000566C2" w:rsidRPr="00D80F87" w:rsidRDefault="000566C2" w:rsidP="004B5D0E">
            <w:pPr>
              <w:jc w:val="center"/>
              <w:rPr>
                <w:rFonts w:asciiTheme="majorHAnsi" w:hAnsiTheme="majorHAnsi"/>
                <w:sz w:val="20"/>
                <w:szCs w:val="20"/>
              </w:rPr>
            </w:pPr>
          </w:p>
        </w:tc>
        <w:tc>
          <w:tcPr>
            <w:tcW w:w="1560" w:type="dxa"/>
            <w:vMerge/>
            <w:hideMark/>
          </w:tcPr>
          <w:p w14:paraId="5C06D974" w14:textId="77777777" w:rsidR="000566C2" w:rsidRPr="00D80F87" w:rsidRDefault="000566C2" w:rsidP="004B5D0E">
            <w:pPr>
              <w:jc w:val="center"/>
              <w:rPr>
                <w:rFonts w:asciiTheme="majorHAnsi" w:hAnsiTheme="majorHAnsi"/>
                <w:sz w:val="20"/>
                <w:szCs w:val="20"/>
              </w:rPr>
            </w:pPr>
          </w:p>
        </w:tc>
        <w:tc>
          <w:tcPr>
            <w:tcW w:w="2424" w:type="dxa"/>
            <w:noWrap/>
            <w:hideMark/>
          </w:tcPr>
          <w:p w14:paraId="0DD11F3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Patagioenas speciosa</w:t>
            </w:r>
          </w:p>
        </w:tc>
        <w:tc>
          <w:tcPr>
            <w:tcW w:w="2383" w:type="dxa"/>
            <w:noWrap/>
            <w:hideMark/>
          </w:tcPr>
          <w:p w14:paraId="2AA7664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Paloma escamada</w:t>
            </w:r>
          </w:p>
        </w:tc>
        <w:tc>
          <w:tcPr>
            <w:tcW w:w="621" w:type="dxa"/>
            <w:noWrap/>
            <w:hideMark/>
          </w:tcPr>
          <w:p w14:paraId="730BC82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60B2F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61800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31E6695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F6411E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28CD3A58" w14:textId="77777777" w:rsidTr="00C70F80">
        <w:trPr>
          <w:trHeight w:val="300"/>
        </w:trPr>
        <w:tc>
          <w:tcPr>
            <w:tcW w:w="1942" w:type="dxa"/>
            <w:vMerge/>
            <w:hideMark/>
          </w:tcPr>
          <w:p w14:paraId="7351769A" w14:textId="77777777" w:rsidR="000566C2" w:rsidRPr="00D80F87" w:rsidRDefault="000566C2" w:rsidP="004B5D0E">
            <w:pPr>
              <w:jc w:val="center"/>
              <w:rPr>
                <w:rFonts w:asciiTheme="majorHAnsi" w:hAnsiTheme="majorHAnsi"/>
                <w:sz w:val="20"/>
                <w:szCs w:val="20"/>
              </w:rPr>
            </w:pPr>
          </w:p>
        </w:tc>
        <w:tc>
          <w:tcPr>
            <w:tcW w:w="1560" w:type="dxa"/>
            <w:vMerge/>
            <w:hideMark/>
          </w:tcPr>
          <w:p w14:paraId="173FEF74" w14:textId="77777777" w:rsidR="000566C2" w:rsidRPr="00D80F87" w:rsidRDefault="000566C2" w:rsidP="004B5D0E">
            <w:pPr>
              <w:jc w:val="center"/>
              <w:rPr>
                <w:rFonts w:asciiTheme="majorHAnsi" w:hAnsiTheme="majorHAnsi"/>
                <w:sz w:val="20"/>
                <w:szCs w:val="20"/>
              </w:rPr>
            </w:pPr>
          </w:p>
        </w:tc>
        <w:tc>
          <w:tcPr>
            <w:tcW w:w="2424" w:type="dxa"/>
            <w:noWrap/>
            <w:hideMark/>
          </w:tcPr>
          <w:p w14:paraId="0AD1F23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Claravis pretiosa</w:t>
            </w:r>
          </w:p>
        </w:tc>
        <w:tc>
          <w:tcPr>
            <w:tcW w:w="2383" w:type="dxa"/>
            <w:noWrap/>
            <w:hideMark/>
          </w:tcPr>
          <w:p w14:paraId="3345B68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Tortolita</w:t>
            </w:r>
          </w:p>
        </w:tc>
        <w:tc>
          <w:tcPr>
            <w:tcW w:w="621" w:type="dxa"/>
            <w:noWrap/>
            <w:hideMark/>
          </w:tcPr>
          <w:p w14:paraId="1477C8F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6450A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D7678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7509CB4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3C9339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4AAAB5C" w14:textId="77777777" w:rsidTr="00C70F80">
        <w:trPr>
          <w:trHeight w:val="300"/>
        </w:trPr>
        <w:tc>
          <w:tcPr>
            <w:tcW w:w="1942" w:type="dxa"/>
            <w:noWrap/>
            <w:hideMark/>
          </w:tcPr>
          <w:p w14:paraId="6443F99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CORACIFORMES</w:t>
            </w:r>
          </w:p>
        </w:tc>
        <w:tc>
          <w:tcPr>
            <w:tcW w:w="1560" w:type="dxa"/>
            <w:noWrap/>
            <w:hideMark/>
          </w:tcPr>
          <w:p w14:paraId="1ECA00F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Alcedinidae</w:t>
            </w:r>
          </w:p>
        </w:tc>
        <w:tc>
          <w:tcPr>
            <w:tcW w:w="2424" w:type="dxa"/>
            <w:noWrap/>
            <w:hideMark/>
          </w:tcPr>
          <w:p w14:paraId="46942D5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Megaceryle torquata</w:t>
            </w:r>
          </w:p>
        </w:tc>
        <w:tc>
          <w:tcPr>
            <w:tcW w:w="2383" w:type="dxa"/>
            <w:noWrap/>
            <w:hideMark/>
          </w:tcPr>
          <w:p w14:paraId="3D9D51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Martín pescador grande</w:t>
            </w:r>
          </w:p>
        </w:tc>
        <w:tc>
          <w:tcPr>
            <w:tcW w:w="621" w:type="dxa"/>
            <w:noWrap/>
            <w:hideMark/>
          </w:tcPr>
          <w:p w14:paraId="575ED41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BFA476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B91E8D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279FA4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277B01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7DFB6078" w14:textId="77777777" w:rsidTr="00C70F80">
        <w:trPr>
          <w:trHeight w:val="300"/>
        </w:trPr>
        <w:tc>
          <w:tcPr>
            <w:tcW w:w="1942" w:type="dxa"/>
            <w:vMerge w:val="restart"/>
            <w:noWrap/>
            <w:hideMark/>
          </w:tcPr>
          <w:p w14:paraId="127CB5D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CUCULIFORMES</w:t>
            </w:r>
          </w:p>
        </w:tc>
        <w:tc>
          <w:tcPr>
            <w:tcW w:w="1560" w:type="dxa"/>
            <w:vMerge w:val="restart"/>
            <w:noWrap/>
            <w:hideMark/>
          </w:tcPr>
          <w:p w14:paraId="55582B7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Cuculidae</w:t>
            </w:r>
          </w:p>
        </w:tc>
        <w:tc>
          <w:tcPr>
            <w:tcW w:w="2424" w:type="dxa"/>
            <w:noWrap/>
            <w:hideMark/>
          </w:tcPr>
          <w:p w14:paraId="3288E0A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Crotophaga ani</w:t>
            </w:r>
          </w:p>
        </w:tc>
        <w:tc>
          <w:tcPr>
            <w:tcW w:w="2383" w:type="dxa"/>
            <w:noWrap/>
            <w:hideMark/>
          </w:tcPr>
          <w:p w14:paraId="481E5D4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Cirigüelo</w:t>
            </w:r>
          </w:p>
        </w:tc>
        <w:tc>
          <w:tcPr>
            <w:tcW w:w="621" w:type="dxa"/>
            <w:noWrap/>
            <w:hideMark/>
          </w:tcPr>
          <w:p w14:paraId="4FEC352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3BF9E9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932D72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E74A8A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C77761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587F673A" w14:textId="77777777" w:rsidTr="00C70F80">
        <w:trPr>
          <w:trHeight w:val="300"/>
        </w:trPr>
        <w:tc>
          <w:tcPr>
            <w:tcW w:w="1942" w:type="dxa"/>
            <w:vMerge/>
            <w:hideMark/>
          </w:tcPr>
          <w:p w14:paraId="2FB0DA4C" w14:textId="77777777" w:rsidR="000566C2" w:rsidRPr="00D80F87" w:rsidRDefault="000566C2" w:rsidP="004B5D0E">
            <w:pPr>
              <w:jc w:val="center"/>
              <w:rPr>
                <w:rFonts w:asciiTheme="majorHAnsi" w:hAnsiTheme="majorHAnsi"/>
                <w:sz w:val="20"/>
                <w:szCs w:val="20"/>
              </w:rPr>
            </w:pPr>
          </w:p>
        </w:tc>
        <w:tc>
          <w:tcPr>
            <w:tcW w:w="1560" w:type="dxa"/>
            <w:vMerge/>
            <w:hideMark/>
          </w:tcPr>
          <w:p w14:paraId="2EB37572" w14:textId="77777777" w:rsidR="000566C2" w:rsidRPr="00D80F87" w:rsidRDefault="000566C2" w:rsidP="004B5D0E">
            <w:pPr>
              <w:jc w:val="center"/>
              <w:rPr>
                <w:rFonts w:asciiTheme="majorHAnsi" w:hAnsiTheme="majorHAnsi"/>
                <w:sz w:val="20"/>
                <w:szCs w:val="20"/>
              </w:rPr>
            </w:pPr>
          </w:p>
        </w:tc>
        <w:tc>
          <w:tcPr>
            <w:tcW w:w="2424" w:type="dxa"/>
            <w:noWrap/>
            <w:hideMark/>
          </w:tcPr>
          <w:p w14:paraId="35AD561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Crotophaga major</w:t>
            </w:r>
          </w:p>
        </w:tc>
        <w:tc>
          <w:tcPr>
            <w:tcW w:w="2383" w:type="dxa"/>
            <w:noWrap/>
            <w:hideMark/>
          </w:tcPr>
          <w:p w14:paraId="55CD0C6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Garrapatero grande</w:t>
            </w:r>
          </w:p>
        </w:tc>
        <w:tc>
          <w:tcPr>
            <w:tcW w:w="621" w:type="dxa"/>
            <w:noWrap/>
            <w:hideMark/>
          </w:tcPr>
          <w:p w14:paraId="3662511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4CCDE1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2717E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72166F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778988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3EEF1F99" w14:textId="77777777" w:rsidTr="00C70F80">
        <w:trPr>
          <w:trHeight w:val="300"/>
        </w:trPr>
        <w:tc>
          <w:tcPr>
            <w:tcW w:w="1942" w:type="dxa"/>
            <w:vMerge/>
            <w:hideMark/>
          </w:tcPr>
          <w:p w14:paraId="2AA7F829" w14:textId="77777777" w:rsidR="000566C2" w:rsidRPr="00D80F87" w:rsidRDefault="000566C2" w:rsidP="004B5D0E">
            <w:pPr>
              <w:jc w:val="center"/>
              <w:rPr>
                <w:rFonts w:asciiTheme="majorHAnsi" w:hAnsiTheme="majorHAnsi"/>
                <w:sz w:val="20"/>
                <w:szCs w:val="20"/>
              </w:rPr>
            </w:pPr>
          </w:p>
        </w:tc>
        <w:tc>
          <w:tcPr>
            <w:tcW w:w="1560" w:type="dxa"/>
            <w:vMerge/>
            <w:hideMark/>
          </w:tcPr>
          <w:p w14:paraId="08E7F971" w14:textId="77777777" w:rsidR="000566C2" w:rsidRPr="00D80F87" w:rsidRDefault="000566C2" w:rsidP="004B5D0E">
            <w:pPr>
              <w:jc w:val="center"/>
              <w:rPr>
                <w:rFonts w:asciiTheme="majorHAnsi" w:hAnsiTheme="majorHAnsi"/>
                <w:sz w:val="20"/>
                <w:szCs w:val="20"/>
              </w:rPr>
            </w:pPr>
          </w:p>
        </w:tc>
        <w:tc>
          <w:tcPr>
            <w:tcW w:w="2424" w:type="dxa"/>
            <w:noWrap/>
            <w:hideMark/>
          </w:tcPr>
          <w:p w14:paraId="46590E89"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Tapera naevia</w:t>
            </w:r>
          </w:p>
        </w:tc>
        <w:tc>
          <w:tcPr>
            <w:tcW w:w="2383" w:type="dxa"/>
            <w:noWrap/>
            <w:hideMark/>
          </w:tcPr>
          <w:p w14:paraId="618F773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Tres pies</w:t>
            </w:r>
          </w:p>
        </w:tc>
        <w:tc>
          <w:tcPr>
            <w:tcW w:w="621" w:type="dxa"/>
            <w:noWrap/>
            <w:hideMark/>
          </w:tcPr>
          <w:p w14:paraId="57DE0DF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CCB90E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882E0A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FF084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90FD1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F9F192C" w14:textId="77777777" w:rsidTr="00C70F80">
        <w:trPr>
          <w:trHeight w:val="300"/>
        </w:trPr>
        <w:tc>
          <w:tcPr>
            <w:tcW w:w="1942" w:type="dxa"/>
            <w:noWrap/>
            <w:hideMark/>
          </w:tcPr>
          <w:p w14:paraId="769C10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GALBULIFORMES</w:t>
            </w:r>
          </w:p>
        </w:tc>
        <w:tc>
          <w:tcPr>
            <w:tcW w:w="1560" w:type="dxa"/>
            <w:noWrap/>
            <w:hideMark/>
          </w:tcPr>
          <w:p w14:paraId="5C3CF7E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Bucconidae</w:t>
            </w:r>
          </w:p>
        </w:tc>
        <w:tc>
          <w:tcPr>
            <w:tcW w:w="2424" w:type="dxa"/>
            <w:noWrap/>
            <w:hideMark/>
          </w:tcPr>
          <w:p w14:paraId="29FFA07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Hypnelus ruficollis</w:t>
            </w:r>
          </w:p>
        </w:tc>
        <w:tc>
          <w:tcPr>
            <w:tcW w:w="2383" w:type="dxa"/>
            <w:noWrap/>
            <w:hideMark/>
          </w:tcPr>
          <w:p w14:paraId="4EBB50D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Bobo punteado</w:t>
            </w:r>
          </w:p>
        </w:tc>
        <w:tc>
          <w:tcPr>
            <w:tcW w:w="621" w:type="dxa"/>
            <w:noWrap/>
            <w:hideMark/>
          </w:tcPr>
          <w:p w14:paraId="0318312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21723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82871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I,C </w:t>
            </w:r>
          </w:p>
        </w:tc>
        <w:tc>
          <w:tcPr>
            <w:tcW w:w="941" w:type="dxa"/>
            <w:noWrap/>
            <w:hideMark/>
          </w:tcPr>
          <w:p w14:paraId="728F20A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7E3F79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25E67A3" w14:textId="77777777" w:rsidTr="00C70F80">
        <w:trPr>
          <w:trHeight w:val="300"/>
        </w:trPr>
        <w:tc>
          <w:tcPr>
            <w:tcW w:w="1942" w:type="dxa"/>
            <w:vMerge w:val="restart"/>
            <w:noWrap/>
            <w:hideMark/>
          </w:tcPr>
          <w:p w14:paraId="1595B6C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lastRenderedPageBreak/>
              <w:t>GALLIFORMES</w:t>
            </w:r>
          </w:p>
        </w:tc>
        <w:tc>
          <w:tcPr>
            <w:tcW w:w="1560" w:type="dxa"/>
            <w:noWrap/>
            <w:hideMark/>
          </w:tcPr>
          <w:p w14:paraId="2B91CBA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Cracidae</w:t>
            </w:r>
          </w:p>
        </w:tc>
        <w:tc>
          <w:tcPr>
            <w:tcW w:w="2424" w:type="dxa"/>
            <w:noWrap/>
            <w:hideMark/>
          </w:tcPr>
          <w:p w14:paraId="133DC97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Ortalis columbiana</w:t>
            </w:r>
          </w:p>
        </w:tc>
        <w:tc>
          <w:tcPr>
            <w:tcW w:w="2383" w:type="dxa"/>
            <w:noWrap/>
            <w:hideMark/>
          </w:tcPr>
          <w:p w14:paraId="4465A16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Guacharaca</w:t>
            </w:r>
          </w:p>
        </w:tc>
        <w:tc>
          <w:tcPr>
            <w:tcW w:w="621" w:type="dxa"/>
            <w:noWrap/>
            <w:hideMark/>
          </w:tcPr>
          <w:p w14:paraId="09ED025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47ED5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1128" w:type="dxa"/>
            <w:noWrap/>
            <w:hideMark/>
          </w:tcPr>
          <w:p w14:paraId="70DE489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1A9468A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A7FC2B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O,A,E,CB</w:t>
            </w:r>
          </w:p>
        </w:tc>
      </w:tr>
      <w:tr w:rsidR="000566C2" w:rsidRPr="00D80F87" w14:paraId="30386143" w14:textId="77777777" w:rsidTr="00C70F80">
        <w:trPr>
          <w:trHeight w:val="300"/>
        </w:trPr>
        <w:tc>
          <w:tcPr>
            <w:tcW w:w="1942" w:type="dxa"/>
            <w:vMerge/>
            <w:hideMark/>
          </w:tcPr>
          <w:p w14:paraId="1ABA9AAE" w14:textId="77777777" w:rsidR="000566C2" w:rsidRPr="00D80F87" w:rsidRDefault="000566C2" w:rsidP="004B5D0E">
            <w:pPr>
              <w:jc w:val="center"/>
              <w:rPr>
                <w:rFonts w:asciiTheme="majorHAnsi" w:hAnsiTheme="majorHAnsi"/>
                <w:sz w:val="20"/>
                <w:szCs w:val="20"/>
              </w:rPr>
            </w:pPr>
          </w:p>
        </w:tc>
        <w:tc>
          <w:tcPr>
            <w:tcW w:w="1560" w:type="dxa"/>
            <w:noWrap/>
            <w:hideMark/>
          </w:tcPr>
          <w:p w14:paraId="03CCBD1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Odontophoridae</w:t>
            </w:r>
          </w:p>
        </w:tc>
        <w:tc>
          <w:tcPr>
            <w:tcW w:w="2424" w:type="dxa"/>
            <w:noWrap/>
            <w:hideMark/>
          </w:tcPr>
          <w:p w14:paraId="607FA1F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 xml:space="preserve">Colinus cristatus </w:t>
            </w:r>
          </w:p>
        </w:tc>
        <w:tc>
          <w:tcPr>
            <w:tcW w:w="2383" w:type="dxa"/>
            <w:noWrap/>
            <w:hideMark/>
          </w:tcPr>
          <w:p w14:paraId="1B75E69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Perdiz</w:t>
            </w:r>
          </w:p>
        </w:tc>
        <w:tc>
          <w:tcPr>
            <w:tcW w:w="621" w:type="dxa"/>
            <w:noWrap/>
            <w:hideMark/>
          </w:tcPr>
          <w:p w14:paraId="151CD30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DD789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0B59B6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G</w:t>
            </w:r>
          </w:p>
        </w:tc>
        <w:tc>
          <w:tcPr>
            <w:tcW w:w="941" w:type="dxa"/>
            <w:noWrap/>
            <w:hideMark/>
          </w:tcPr>
          <w:p w14:paraId="72185A8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B567E4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259D69F" w14:textId="77777777" w:rsidTr="00C70F80">
        <w:trPr>
          <w:trHeight w:val="300"/>
        </w:trPr>
        <w:tc>
          <w:tcPr>
            <w:tcW w:w="1942" w:type="dxa"/>
            <w:vMerge w:val="restart"/>
            <w:noWrap/>
            <w:hideMark/>
          </w:tcPr>
          <w:p w14:paraId="7DF802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INCERTAE SEDIS</w:t>
            </w:r>
          </w:p>
        </w:tc>
        <w:tc>
          <w:tcPr>
            <w:tcW w:w="1560" w:type="dxa"/>
            <w:vMerge w:val="restart"/>
            <w:noWrap/>
            <w:hideMark/>
          </w:tcPr>
          <w:p w14:paraId="2E86084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Cathartidae</w:t>
            </w:r>
          </w:p>
        </w:tc>
        <w:tc>
          <w:tcPr>
            <w:tcW w:w="2424" w:type="dxa"/>
            <w:noWrap/>
            <w:hideMark/>
          </w:tcPr>
          <w:p w14:paraId="66F862C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Cathartes aura</w:t>
            </w:r>
          </w:p>
        </w:tc>
        <w:tc>
          <w:tcPr>
            <w:tcW w:w="2383" w:type="dxa"/>
            <w:noWrap/>
            <w:hideMark/>
          </w:tcPr>
          <w:p w14:paraId="61F28E7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Guala</w:t>
            </w:r>
          </w:p>
        </w:tc>
        <w:tc>
          <w:tcPr>
            <w:tcW w:w="621" w:type="dxa"/>
            <w:noWrap/>
            <w:hideMark/>
          </w:tcPr>
          <w:p w14:paraId="314F3B3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79FE00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B637DE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w:t>
            </w:r>
          </w:p>
        </w:tc>
        <w:tc>
          <w:tcPr>
            <w:tcW w:w="941" w:type="dxa"/>
            <w:noWrap/>
            <w:hideMark/>
          </w:tcPr>
          <w:p w14:paraId="12E3158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CBE0F3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1AD86534" w14:textId="77777777" w:rsidTr="00C70F80">
        <w:trPr>
          <w:trHeight w:val="300"/>
        </w:trPr>
        <w:tc>
          <w:tcPr>
            <w:tcW w:w="1942" w:type="dxa"/>
            <w:vMerge/>
            <w:hideMark/>
          </w:tcPr>
          <w:p w14:paraId="1B8B42FE" w14:textId="77777777" w:rsidR="000566C2" w:rsidRPr="00D80F87" w:rsidRDefault="000566C2" w:rsidP="004B5D0E">
            <w:pPr>
              <w:jc w:val="center"/>
              <w:rPr>
                <w:rFonts w:asciiTheme="majorHAnsi" w:hAnsiTheme="majorHAnsi"/>
                <w:sz w:val="20"/>
                <w:szCs w:val="20"/>
              </w:rPr>
            </w:pPr>
          </w:p>
        </w:tc>
        <w:tc>
          <w:tcPr>
            <w:tcW w:w="1560" w:type="dxa"/>
            <w:vMerge/>
            <w:hideMark/>
          </w:tcPr>
          <w:p w14:paraId="4895CAB6" w14:textId="77777777" w:rsidR="000566C2" w:rsidRPr="00D80F87" w:rsidRDefault="000566C2" w:rsidP="004B5D0E">
            <w:pPr>
              <w:jc w:val="center"/>
              <w:rPr>
                <w:rFonts w:asciiTheme="majorHAnsi" w:hAnsiTheme="majorHAnsi"/>
                <w:sz w:val="20"/>
                <w:szCs w:val="20"/>
              </w:rPr>
            </w:pPr>
          </w:p>
        </w:tc>
        <w:tc>
          <w:tcPr>
            <w:tcW w:w="2424" w:type="dxa"/>
            <w:noWrap/>
            <w:hideMark/>
          </w:tcPr>
          <w:p w14:paraId="358E8A0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Coragyps atratus</w:t>
            </w:r>
          </w:p>
        </w:tc>
        <w:tc>
          <w:tcPr>
            <w:tcW w:w="2383" w:type="dxa"/>
            <w:noWrap/>
            <w:hideMark/>
          </w:tcPr>
          <w:p w14:paraId="3852D7B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Gallinazo</w:t>
            </w:r>
          </w:p>
        </w:tc>
        <w:tc>
          <w:tcPr>
            <w:tcW w:w="621" w:type="dxa"/>
            <w:noWrap/>
            <w:hideMark/>
          </w:tcPr>
          <w:p w14:paraId="5D2A236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49E034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CF0D69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w:t>
            </w:r>
          </w:p>
        </w:tc>
        <w:tc>
          <w:tcPr>
            <w:tcW w:w="941" w:type="dxa"/>
            <w:noWrap/>
            <w:hideMark/>
          </w:tcPr>
          <w:p w14:paraId="2E646A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D5ED9D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18FD711B" w14:textId="77777777" w:rsidTr="00C70F80">
        <w:trPr>
          <w:trHeight w:val="300"/>
        </w:trPr>
        <w:tc>
          <w:tcPr>
            <w:tcW w:w="1942" w:type="dxa"/>
            <w:vMerge/>
            <w:hideMark/>
          </w:tcPr>
          <w:p w14:paraId="7AAF29AB" w14:textId="77777777" w:rsidR="000566C2" w:rsidRPr="00D80F87" w:rsidRDefault="000566C2" w:rsidP="004B5D0E">
            <w:pPr>
              <w:jc w:val="center"/>
              <w:rPr>
                <w:rFonts w:asciiTheme="majorHAnsi" w:hAnsiTheme="majorHAnsi"/>
                <w:sz w:val="20"/>
                <w:szCs w:val="20"/>
              </w:rPr>
            </w:pPr>
          </w:p>
        </w:tc>
        <w:tc>
          <w:tcPr>
            <w:tcW w:w="1560" w:type="dxa"/>
            <w:vMerge/>
            <w:hideMark/>
          </w:tcPr>
          <w:p w14:paraId="2CDE84A7" w14:textId="77777777" w:rsidR="000566C2" w:rsidRPr="00D80F87" w:rsidRDefault="000566C2" w:rsidP="004B5D0E">
            <w:pPr>
              <w:jc w:val="center"/>
              <w:rPr>
                <w:rFonts w:asciiTheme="majorHAnsi" w:hAnsiTheme="majorHAnsi"/>
                <w:sz w:val="20"/>
                <w:szCs w:val="20"/>
              </w:rPr>
            </w:pPr>
          </w:p>
        </w:tc>
        <w:tc>
          <w:tcPr>
            <w:tcW w:w="2424" w:type="dxa"/>
            <w:noWrap/>
            <w:hideMark/>
          </w:tcPr>
          <w:p w14:paraId="6F93B42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Sarcoramphus papa</w:t>
            </w:r>
          </w:p>
        </w:tc>
        <w:tc>
          <w:tcPr>
            <w:tcW w:w="2383" w:type="dxa"/>
            <w:noWrap/>
            <w:hideMark/>
          </w:tcPr>
          <w:p w14:paraId="107288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Rey gallinazo</w:t>
            </w:r>
          </w:p>
        </w:tc>
        <w:tc>
          <w:tcPr>
            <w:tcW w:w="621" w:type="dxa"/>
            <w:noWrap/>
            <w:hideMark/>
          </w:tcPr>
          <w:p w14:paraId="14F5B05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07A5A4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0E67F3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w:t>
            </w:r>
          </w:p>
        </w:tc>
        <w:tc>
          <w:tcPr>
            <w:tcW w:w="941" w:type="dxa"/>
            <w:noWrap/>
            <w:hideMark/>
          </w:tcPr>
          <w:p w14:paraId="05AAE22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7B3D4F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E,CB</w:t>
            </w:r>
          </w:p>
        </w:tc>
      </w:tr>
      <w:tr w:rsidR="000566C2" w:rsidRPr="00D80F87" w14:paraId="16D7F666" w14:textId="77777777" w:rsidTr="00C70F80">
        <w:trPr>
          <w:trHeight w:val="300"/>
        </w:trPr>
        <w:tc>
          <w:tcPr>
            <w:tcW w:w="1942" w:type="dxa"/>
            <w:vMerge w:val="restart"/>
            <w:noWrap/>
            <w:hideMark/>
          </w:tcPr>
          <w:p w14:paraId="4DE8D1D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PASSERIFORMES</w:t>
            </w:r>
          </w:p>
        </w:tc>
        <w:tc>
          <w:tcPr>
            <w:tcW w:w="1560" w:type="dxa"/>
            <w:vMerge w:val="restart"/>
            <w:hideMark/>
          </w:tcPr>
          <w:p w14:paraId="77C6949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Furnariidae</w:t>
            </w:r>
          </w:p>
        </w:tc>
        <w:tc>
          <w:tcPr>
            <w:tcW w:w="2424" w:type="dxa"/>
            <w:noWrap/>
            <w:hideMark/>
          </w:tcPr>
          <w:p w14:paraId="1840731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Furnarius leucopus</w:t>
            </w:r>
          </w:p>
        </w:tc>
        <w:tc>
          <w:tcPr>
            <w:tcW w:w="2383" w:type="dxa"/>
            <w:noWrap/>
            <w:hideMark/>
          </w:tcPr>
          <w:p w14:paraId="7B8C701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Albañil</w:t>
            </w:r>
          </w:p>
        </w:tc>
        <w:tc>
          <w:tcPr>
            <w:tcW w:w="621" w:type="dxa"/>
            <w:noWrap/>
            <w:hideMark/>
          </w:tcPr>
          <w:p w14:paraId="55B5967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25A71B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2C8E6B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0491DD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00B26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5CF5B758" w14:textId="77777777" w:rsidTr="00C70F80">
        <w:trPr>
          <w:trHeight w:val="300"/>
        </w:trPr>
        <w:tc>
          <w:tcPr>
            <w:tcW w:w="1942" w:type="dxa"/>
            <w:vMerge/>
            <w:hideMark/>
          </w:tcPr>
          <w:p w14:paraId="76145B55" w14:textId="77777777" w:rsidR="000566C2" w:rsidRPr="00D80F87" w:rsidRDefault="000566C2" w:rsidP="004B5D0E">
            <w:pPr>
              <w:jc w:val="center"/>
              <w:rPr>
                <w:rFonts w:asciiTheme="majorHAnsi" w:hAnsiTheme="majorHAnsi"/>
                <w:sz w:val="20"/>
                <w:szCs w:val="20"/>
              </w:rPr>
            </w:pPr>
          </w:p>
        </w:tc>
        <w:tc>
          <w:tcPr>
            <w:tcW w:w="1560" w:type="dxa"/>
            <w:vMerge/>
            <w:hideMark/>
          </w:tcPr>
          <w:p w14:paraId="0600CBB1" w14:textId="77777777" w:rsidR="000566C2" w:rsidRPr="00D80F87" w:rsidRDefault="000566C2" w:rsidP="004B5D0E">
            <w:pPr>
              <w:jc w:val="center"/>
              <w:rPr>
                <w:rFonts w:asciiTheme="majorHAnsi" w:hAnsiTheme="majorHAnsi"/>
                <w:sz w:val="20"/>
                <w:szCs w:val="20"/>
              </w:rPr>
            </w:pPr>
          </w:p>
        </w:tc>
        <w:tc>
          <w:tcPr>
            <w:tcW w:w="2424" w:type="dxa"/>
            <w:noWrap/>
            <w:hideMark/>
          </w:tcPr>
          <w:p w14:paraId="6792FC1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Dendroplex picus</w:t>
            </w:r>
          </w:p>
        </w:tc>
        <w:tc>
          <w:tcPr>
            <w:tcW w:w="2383" w:type="dxa"/>
            <w:noWrap/>
            <w:hideMark/>
          </w:tcPr>
          <w:p w14:paraId="0CDD364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Trepatroncos, pico de lanza</w:t>
            </w:r>
          </w:p>
        </w:tc>
        <w:tc>
          <w:tcPr>
            <w:tcW w:w="621" w:type="dxa"/>
            <w:noWrap/>
            <w:hideMark/>
          </w:tcPr>
          <w:p w14:paraId="1D77FF5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F8A586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96E7E6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EF3E91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E430A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65500DF8" w14:textId="77777777" w:rsidTr="00C70F80">
        <w:trPr>
          <w:trHeight w:val="300"/>
        </w:trPr>
        <w:tc>
          <w:tcPr>
            <w:tcW w:w="1942" w:type="dxa"/>
            <w:vMerge/>
            <w:hideMark/>
          </w:tcPr>
          <w:p w14:paraId="5987A0AE" w14:textId="77777777" w:rsidR="000566C2" w:rsidRPr="00D80F87" w:rsidRDefault="000566C2" w:rsidP="004B5D0E">
            <w:pPr>
              <w:jc w:val="center"/>
              <w:rPr>
                <w:rFonts w:asciiTheme="majorHAnsi" w:hAnsiTheme="majorHAnsi"/>
                <w:sz w:val="20"/>
                <w:szCs w:val="20"/>
              </w:rPr>
            </w:pPr>
          </w:p>
        </w:tc>
        <w:tc>
          <w:tcPr>
            <w:tcW w:w="1560" w:type="dxa"/>
            <w:vMerge/>
            <w:hideMark/>
          </w:tcPr>
          <w:p w14:paraId="432C1AC3" w14:textId="77777777" w:rsidR="000566C2" w:rsidRPr="00D80F87" w:rsidRDefault="000566C2" w:rsidP="004B5D0E">
            <w:pPr>
              <w:jc w:val="center"/>
              <w:rPr>
                <w:rFonts w:asciiTheme="majorHAnsi" w:hAnsiTheme="majorHAnsi"/>
                <w:sz w:val="20"/>
                <w:szCs w:val="20"/>
              </w:rPr>
            </w:pPr>
          </w:p>
        </w:tc>
        <w:tc>
          <w:tcPr>
            <w:tcW w:w="2424" w:type="dxa"/>
            <w:noWrap/>
            <w:hideMark/>
          </w:tcPr>
          <w:p w14:paraId="0E0B85B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Automolus ochrolaemus</w:t>
            </w:r>
          </w:p>
        </w:tc>
        <w:tc>
          <w:tcPr>
            <w:tcW w:w="2383" w:type="dxa"/>
            <w:noWrap/>
            <w:hideMark/>
          </w:tcPr>
          <w:p w14:paraId="6B16171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Hojarasquero</w:t>
            </w:r>
          </w:p>
        </w:tc>
        <w:tc>
          <w:tcPr>
            <w:tcW w:w="621" w:type="dxa"/>
            <w:noWrap/>
            <w:hideMark/>
          </w:tcPr>
          <w:p w14:paraId="497FF9F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DA525E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3AC49C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1397A4A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B952F9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219481A" w14:textId="77777777" w:rsidTr="00C70F80">
        <w:trPr>
          <w:trHeight w:val="300"/>
        </w:trPr>
        <w:tc>
          <w:tcPr>
            <w:tcW w:w="1942" w:type="dxa"/>
            <w:vMerge/>
            <w:hideMark/>
          </w:tcPr>
          <w:p w14:paraId="4B34D9EE" w14:textId="77777777" w:rsidR="000566C2" w:rsidRPr="00D80F87" w:rsidRDefault="000566C2" w:rsidP="004B5D0E">
            <w:pPr>
              <w:jc w:val="center"/>
              <w:rPr>
                <w:rFonts w:asciiTheme="majorHAnsi" w:hAnsiTheme="majorHAnsi"/>
                <w:sz w:val="20"/>
                <w:szCs w:val="20"/>
              </w:rPr>
            </w:pPr>
          </w:p>
        </w:tc>
        <w:tc>
          <w:tcPr>
            <w:tcW w:w="1560" w:type="dxa"/>
            <w:vMerge/>
            <w:hideMark/>
          </w:tcPr>
          <w:p w14:paraId="45995C72" w14:textId="77777777" w:rsidR="000566C2" w:rsidRPr="00D80F87" w:rsidRDefault="000566C2" w:rsidP="004B5D0E">
            <w:pPr>
              <w:jc w:val="center"/>
              <w:rPr>
                <w:rFonts w:asciiTheme="majorHAnsi" w:hAnsiTheme="majorHAnsi"/>
                <w:sz w:val="20"/>
                <w:szCs w:val="20"/>
              </w:rPr>
            </w:pPr>
          </w:p>
        </w:tc>
        <w:tc>
          <w:tcPr>
            <w:tcW w:w="2424" w:type="dxa"/>
            <w:noWrap/>
            <w:hideMark/>
          </w:tcPr>
          <w:p w14:paraId="277C6B3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Dendrocolaptes certhia</w:t>
            </w:r>
          </w:p>
        </w:tc>
        <w:tc>
          <w:tcPr>
            <w:tcW w:w="2383" w:type="dxa"/>
            <w:noWrap/>
            <w:hideMark/>
          </w:tcPr>
          <w:p w14:paraId="6B29E2B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Trepador</w:t>
            </w:r>
          </w:p>
        </w:tc>
        <w:tc>
          <w:tcPr>
            <w:tcW w:w="621" w:type="dxa"/>
            <w:noWrap/>
            <w:hideMark/>
          </w:tcPr>
          <w:p w14:paraId="40EC4A9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3F7873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A0AE71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5F50AB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4BE42E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3A103D1" w14:textId="77777777" w:rsidTr="00C70F80">
        <w:trPr>
          <w:trHeight w:val="300"/>
        </w:trPr>
        <w:tc>
          <w:tcPr>
            <w:tcW w:w="1942" w:type="dxa"/>
            <w:vMerge/>
            <w:hideMark/>
          </w:tcPr>
          <w:p w14:paraId="1EEFB90E" w14:textId="77777777" w:rsidR="000566C2" w:rsidRPr="00D80F87" w:rsidRDefault="000566C2" w:rsidP="004B5D0E">
            <w:pPr>
              <w:jc w:val="center"/>
              <w:rPr>
                <w:rFonts w:asciiTheme="majorHAnsi" w:hAnsiTheme="majorHAnsi"/>
                <w:sz w:val="20"/>
                <w:szCs w:val="20"/>
              </w:rPr>
            </w:pPr>
          </w:p>
        </w:tc>
        <w:tc>
          <w:tcPr>
            <w:tcW w:w="1560" w:type="dxa"/>
            <w:vMerge/>
            <w:hideMark/>
          </w:tcPr>
          <w:p w14:paraId="6D9B1CFC" w14:textId="77777777" w:rsidR="000566C2" w:rsidRPr="00D80F87" w:rsidRDefault="000566C2" w:rsidP="004B5D0E">
            <w:pPr>
              <w:jc w:val="center"/>
              <w:rPr>
                <w:rFonts w:asciiTheme="majorHAnsi" w:hAnsiTheme="majorHAnsi"/>
                <w:sz w:val="20"/>
                <w:szCs w:val="20"/>
              </w:rPr>
            </w:pPr>
          </w:p>
        </w:tc>
        <w:tc>
          <w:tcPr>
            <w:tcW w:w="2424" w:type="dxa"/>
            <w:noWrap/>
            <w:hideMark/>
          </w:tcPr>
          <w:p w14:paraId="72B3EAA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Xiphorhynchus guttatus</w:t>
            </w:r>
          </w:p>
        </w:tc>
        <w:tc>
          <w:tcPr>
            <w:tcW w:w="2383" w:type="dxa"/>
            <w:noWrap/>
            <w:hideMark/>
          </w:tcPr>
          <w:p w14:paraId="7B3DF3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Trepador</w:t>
            </w:r>
          </w:p>
        </w:tc>
        <w:tc>
          <w:tcPr>
            <w:tcW w:w="621" w:type="dxa"/>
            <w:noWrap/>
            <w:hideMark/>
          </w:tcPr>
          <w:p w14:paraId="12AB4A0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042E66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18DAF5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238BB59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1C1D1F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432DA65" w14:textId="77777777" w:rsidTr="00C70F80">
        <w:trPr>
          <w:trHeight w:val="300"/>
        </w:trPr>
        <w:tc>
          <w:tcPr>
            <w:tcW w:w="1942" w:type="dxa"/>
            <w:vMerge/>
            <w:hideMark/>
          </w:tcPr>
          <w:p w14:paraId="131C31E9" w14:textId="77777777" w:rsidR="000566C2" w:rsidRPr="00D80F87" w:rsidRDefault="000566C2" w:rsidP="004B5D0E">
            <w:pPr>
              <w:jc w:val="center"/>
              <w:rPr>
                <w:rFonts w:asciiTheme="majorHAnsi" w:hAnsiTheme="majorHAnsi"/>
                <w:sz w:val="20"/>
                <w:szCs w:val="20"/>
              </w:rPr>
            </w:pPr>
          </w:p>
        </w:tc>
        <w:tc>
          <w:tcPr>
            <w:tcW w:w="1560" w:type="dxa"/>
            <w:vMerge/>
            <w:hideMark/>
          </w:tcPr>
          <w:p w14:paraId="3BB367F9" w14:textId="77777777" w:rsidR="000566C2" w:rsidRPr="00D80F87" w:rsidRDefault="000566C2" w:rsidP="004B5D0E">
            <w:pPr>
              <w:jc w:val="center"/>
              <w:rPr>
                <w:rFonts w:asciiTheme="majorHAnsi" w:hAnsiTheme="majorHAnsi"/>
                <w:sz w:val="20"/>
                <w:szCs w:val="20"/>
              </w:rPr>
            </w:pPr>
          </w:p>
        </w:tc>
        <w:tc>
          <w:tcPr>
            <w:tcW w:w="2424" w:type="dxa"/>
            <w:noWrap/>
            <w:hideMark/>
          </w:tcPr>
          <w:p w14:paraId="6CA89B5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Synallaxis albescens</w:t>
            </w:r>
          </w:p>
        </w:tc>
        <w:tc>
          <w:tcPr>
            <w:tcW w:w="2383" w:type="dxa"/>
            <w:noWrap/>
            <w:hideMark/>
          </w:tcPr>
          <w:p w14:paraId="1B5D2BC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Rastrojero pálido</w:t>
            </w:r>
          </w:p>
        </w:tc>
        <w:tc>
          <w:tcPr>
            <w:tcW w:w="621" w:type="dxa"/>
            <w:noWrap/>
            <w:hideMark/>
          </w:tcPr>
          <w:p w14:paraId="606662C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E7C66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0B2548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746177F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A45008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04F20B4" w14:textId="77777777" w:rsidTr="00C70F80">
        <w:trPr>
          <w:trHeight w:val="300"/>
        </w:trPr>
        <w:tc>
          <w:tcPr>
            <w:tcW w:w="1942" w:type="dxa"/>
            <w:vMerge/>
            <w:hideMark/>
          </w:tcPr>
          <w:p w14:paraId="4DF11EDF"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363A24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Icteridae</w:t>
            </w:r>
          </w:p>
        </w:tc>
        <w:tc>
          <w:tcPr>
            <w:tcW w:w="2424" w:type="dxa"/>
            <w:noWrap/>
            <w:hideMark/>
          </w:tcPr>
          <w:p w14:paraId="6F880A8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Molothrus bonariensis</w:t>
            </w:r>
          </w:p>
        </w:tc>
        <w:tc>
          <w:tcPr>
            <w:tcW w:w="2383" w:type="dxa"/>
            <w:noWrap/>
            <w:hideMark/>
          </w:tcPr>
          <w:p w14:paraId="5107E9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Chamón</w:t>
            </w:r>
          </w:p>
        </w:tc>
        <w:tc>
          <w:tcPr>
            <w:tcW w:w="621" w:type="dxa"/>
            <w:noWrap/>
            <w:hideMark/>
          </w:tcPr>
          <w:p w14:paraId="37A42FA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0C6295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D2C9D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739519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A0D039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6B5C6FAD" w14:textId="77777777" w:rsidTr="00C70F80">
        <w:trPr>
          <w:trHeight w:val="300"/>
        </w:trPr>
        <w:tc>
          <w:tcPr>
            <w:tcW w:w="1942" w:type="dxa"/>
            <w:vMerge/>
            <w:hideMark/>
          </w:tcPr>
          <w:p w14:paraId="16A66E5D" w14:textId="77777777" w:rsidR="000566C2" w:rsidRPr="00D80F87" w:rsidRDefault="000566C2" w:rsidP="004B5D0E">
            <w:pPr>
              <w:jc w:val="center"/>
              <w:rPr>
                <w:rFonts w:asciiTheme="majorHAnsi" w:hAnsiTheme="majorHAnsi"/>
                <w:sz w:val="20"/>
                <w:szCs w:val="20"/>
              </w:rPr>
            </w:pPr>
          </w:p>
        </w:tc>
        <w:tc>
          <w:tcPr>
            <w:tcW w:w="1560" w:type="dxa"/>
            <w:vMerge/>
            <w:hideMark/>
          </w:tcPr>
          <w:p w14:paraId="09E49884" w14:textId="77777777" w:rsidR="000566C2" w:rsidRPr="00D80F87" w:rsidRDefault="000566C2" w:rsidP="004B5D0E">
            <w:pPr>
              <w:jc w:val="center"/>
              <w:rPr>
                <w:rFonts w:asciiTheme="majorHAnsi" w:hAnsiTheme="majorHAnsi"/>
                <w:sz w:val="20"/>
                <w:szCs w:val="20"/>
              </w:rPr>
            </w:pPr>
          </w:p>
        </w:tc>
        <w:tc>
          <w:tcPr>
            <w:tcW w:w="2424" w:type="dxa"/>
            <w:noWrap/>
            <w:hideMark/>
          </w:tcPr>
          <w:p w14:paraId="21BBB24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Quiscalus lugubris</w:t>
            </w:r>
          </w:p>
        </w:tc>
        <w:tc>
          <w:tcPr>
            <w:tcW w:w="2383" w:type="dxa"/>
            <w:noWrap/>
            <w:hideMark/>
          </w:tcPr>
          <w:p w14:paraId="38B4369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Tordo negro</w:t>
            </w:r>
          </w:p>
        </w:tc>
        <w:tc>
          <w:tcPr>
            <w:tcW w:w="621" w:type="dxa"/>
            <w:noWrap/>
            <w:hideMark/>
          </w:tcPr>
          <w:p w14:paraId="749E6F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D36F9B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1166F0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14AECE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128F56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1E116D03" w14:textId="77777777" w:rsidTr="00C70F80">
        <w:trPr>
          <w:trHeight w:val="300"/>
        </w:trPr>
        <w:tc>
          <w:tcPr>
            <w:tcW w:w="1942" w:type="dxa"/>
            <w:vMerge/>
            <w:hideMark/>
          </w:tcPr>
          <w:p w14:paraId="54351D35" w14:textId="77777777" w:rsidR="000566C2" w:rsidRPr="00D80F87" w:rsidRDefault="000566C2" w:rsidP="004B5D0E">
            <w:pPr>
              <w:jc w:val="center"/>
              <w:rPr>
                <w:rFonts w:asciiTheme="majorHAnsi" w:hAnsiTheme="majorHAnsi"/>
                <w:sz w:val="20"/>
                <w:szCs w:val="20"/>
              </w:rPr>
            </w:pPr>
          </w:p>
        </w:tc>
        <w:tc>
          <w:tcPr>
            <w:tcW w:w="1560" w:type="dxa"/>
            <w:vMerge/>
            <w:hideMark/>
          </w:tcPr>
          <w:p w14:paraId="14AE60AF" w14:textId="77777777" w:rsidR="000566C2" w:rsidRPr="00D80F87" w:rsidRDefault="000566C2" w:rsidP="004B5D0E">
            <w:pPr>
              <w:jc w:val="center"/>
              <w:rPr>
                <w:rFonts w:asciiTheme="majorHAnsi" w:hAnsiTheme="majorHAnsi"/>
                <w:sz w:val="20"/>
                <w:szCs w:val="20"/>
              </w:rPr>
            </w:pPr>
          </w:p>
        </w:tc>
        <w:tc>
          <w:tcPr>
            <w:tcW w:w="2424" w:type="dxa"/>
            <w:noWrap/>
            <w:hideMark/>
          </w:tcPr>
          <w:p w14:paraId="00BFD8A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Cacicus cela</w:t>
            </w:r>
          </w:p>
        </w:tc>
        <w:tc>
          <w:tcPr>
            <w:tcW w:w="2383" w:type="dxa"/>
            <w:noWrap/>
            <w:hideMark/>
          </w:tcPr>
          <w:p w14:paraId="5AE7C95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Arrendajo</w:t>
            </w:r>
          </w:p>
        </w:tc>
        <w:tc>
          <w:tcPr>
            <w:tcW w:w="621" w:type="dxa"/>
            <w:noWrap/>
            <w:hideMark/>
          </w:tcPr>
          <w:p w14:paraId="092442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F09FFB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DA523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535821C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715E5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C1B2EF1" w14:textId="77777777" w:rsidTr="00C70F80">
        <w:trPr>
          <w:trHeight w:val="300"/>
        </w:trPr>
        <w:tc>
          <w:tcPr>
            <w:tcW w:w="1942" w:type="dxa"/>
            <w:vMerge/>
            <w:hideMark/>
          </w:tcPr>
          <w:p w14:paraId="1D8FD0F4" w14:textId="77777777" w:rsidR="000566C2" w:rsidRPr="00D80F87" w:rsidRDefault="000566C2" w:rsidP="004B5D0E">
            <w:pPr>
              <w:jc w:val="center"/>
              <w:rPr>
                <w:rFonts w:asciiTheme="majorHAnsi" w:hAnsiTheme="majorHAnsi"/>
                <w:sz w:val="20"/>
                <w:szCs w:val="20"/>
              </w:rPr>
            </w:pPr>
          </w:p>
        </w:tc>
        <w:tc>
          <w:tcPr>
            <w:tcW w:w="1560" w:type="dxa"/>
            <w:vMerge/>
            <w:hideMark/>
          </w:tcPr>
          <w:p w14:paraId="314FD158" w14:textId="77777777" w:rsidR="000566C2" w:rsidRPr="00D80F87" w:rsidRDefault="000566C2" w:rsidP="004B5D0E">
            <w:pPr>
              <w:jc w:val="center"/>
              <w:rPr>
                <w:rFonts w:asciiTheme="majorHAnsi" w:hAnsiTheme="majorHAnsi"/>
                <w:sz w:val="20"/>
                <w:szCs w:val="20"/>
              </w:rPr>
            </w:pPr>
          </w:p>
        </w:tc>
        <w:tc>
          <w:tcPr>
            <w:tcW w:w="2424" w:type="dxa"/>
            <w:noWrap/>
            <w:hideMark/>
          </w:tcPr>
          <w:p w14:paraId="5E1EF95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Icterus auricapillus</w:t>
            </w:r>
          </w:p>
        </w:tc>
        <w:tc>
          <w:tcPr>
            <w:tcW w:w="2383" w:type="dxa"/>
            <w:noWrap/>
            <w:hideMark/>
          </w:tcPr>
          <w:p w14:paraId="6550F07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Turpial cabecirrojo</w:t>
            </w:r>
          </w:p>
        </w:tc>
        <w:tc>
          <w:tcPr>
            <w:tcW w:w="621" w:type="dxa"/>
            <w:noWrap/>
            <w:hideMark/>
          </w:tcPr>
          <w:p w14:paraId="6D2638A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E596C8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7A5B16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A93194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83D8B7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6A66C4E" w14:textId="77777777" w:rsidTr="00C70F80">
        <w:trPr>
          <w:trHeight w:val="300"/>
        </w:trPr>
        <w:tc>
          <w:tcPr>
            <w:tcW w:w="1942" w:type="dxa"/>
            <w:vMerge/>
            <w:hideMark/>
          </w:tcPr>
          <w:p w14:paraId="59E49290" w14:textId="77777777" w:rsidR="000566C2" w:rsidRPr="00D80F87" w:rsidRDefault="000566C2" w:rsidP="004B5D0E">
            <w:pPr>
              <w:jc w:val="center"/>
              <w:rPr>
                <w:rFonts w:asciiTheme="majorHAnsi" w:hAnsiTheme="majorHAnsi"/>
                <w:sz w:val="20"/>
                <w:szCs w:val="20"/>
              </w:rPr>
            </w:pPr>
          </w:p>
        </w:tc>
        <w:tc>
          <w:tcPr>
            <w:tcW w:w="1560" w:type="dxa"/>
            <w:vMerge/>
            <w:hideMark/>
          </w:tcPr>
          <w:p w14:paraId="30D7954D" w14:textId="77777777" w:rsidR="000566C2" w:rsidRPr="00D80F87" w:rsidRDefault="000566C2" w:rsidP="004B5D0E">
            <w:pPr>
              <w:jc w:val="center"/>
              <w:rPr>
                <w:rFonts w:asciiTheme="majorHAnsi" w:hAnsiTheme="majorHAnsi"/>
                <w:sz w:val="20"/>
                <w:szCs w:val="20"/>
              </w:rPr>
            </w:pPr>
          </w:p>
        </w:tc>
        <w:tc>
          <w:tcPr>
            <w:tcW w:w="2424" w:type="dxa"/>
            <w:noWrap/>
            <w:hideMark/>
          </w:tcPr>
          <w:p w14:paraId="59876F8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Icterus nigrogularis</w:t>
            </w:r>
          </w:p>
        </w:tc>
        <w:tc>
          <w:tcPr>
            <w:tcW w:w="2383" w:type="dxa"/>
            <w:noWrap/>
            <w:hideMark/>
          </w:tcPr>
          <w:p w14:paraId="3BCE95F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Turpial</w:t>
            </w:r>
          </w:p>
        </w:tc>
        <w:tc>
          <w:tcPr>
            <w:tcW w:w="621" w:type="dxa"/>
            <w:noWrap/>
            <w:hideMark/>
          </w:tcPr>
          <w:p w14:paraId="7F5BEB3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45C5A1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5F87FB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948702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B02D4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5D6BC46" w14:textId="77777777" w:rsidTr="00C70F80">
        <w:trPr>
          <w:trHeight w:val="300"/>
        </w:trPr>
        <w:tc>
          <w:tcPr>
            <w:tcW w:w="1942" w:type="dxa"/>
            <w:vMerge/>
            <w:hideMark/>
          </w:tcPr>
          <w:p w14:paraId="6995DCA7" w14:textId="77777777" w:rsidR="000566C2" w:rsidRPr="00D80F87" w:rsidRDefault="000566C2" w:rsidP="004B5D0E">
            <w:pPr>
              <w:jc w:val="center"/>
              <w:rPr>
                <w:rFonts w:asciiTheme="majorHAnsi" w:hAnsiTheme="majorHAnsi"/>
                <w:sz w:val="20"/>
                <w:szCs w:val="20"/>
              </w:rPr>
            </w:pPr>
          </w:p>
        </w:tc>
        <w:tc>
          <w:tcPr>
            <w:tcW w:w="1560" w:type="dxa"/>
            <w:vMerge/>
            <w:hideMark/>
          </w:tcPr>
          <w:p w14:paraId="353ED74C" w14:textId="77777777" w:rsidR="000566C2" w:rsidRPr="00D80F87" w:rsidRDefault="000566C2" w:rsidP="004B5D0E">
            <w:pPr>
              <w:jc w:val="center"/>
              <w:rPr>
                <w:rFonts w:asciiTheme="majorHAnsi" w:hAnsiTheme="majorHAnsi"/>
                <w:sz w:val="20"/>
                <w:szCs w:val="20"/>
              </w:rPr>
            </w:pPr>
          </w:p>
        </w:tc>
        <w:tc>
          <w:tcPr>
            <w:tcW w:w="2424" w:type="dxa"/>
            <w:noWrap/>
            <w:hideMark/>
          </w:tcPr>
          <w:p w14:paraId="46D6564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Chrysomus icterocephalus</w:t>
            </w:r>
          </w:p>
        </w:tc>
        <w:tc>
          <w:tcPr>
            <w:tcW w:w="2383" w:type="dxa"/>
            <w:noWrap/>
            <w:hideMark/>
          </w:tcPr>
          <w:p w14:paraId="27B8A93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Monjita</w:t>
            </w:r>
          </w:p>
        </w:tc>
        <w:tc>
          <w:tcPr>
            <w:tcW w:w="621" w:type="dxa"/>
            <w:noWrap/>
            <w:hideMark/>
          </w:tcPr>
          <w:p w14:paraId="723FE75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89AB7F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29063F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7857970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34AC0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E,CB</w:t>
            </w:r>
          </w:p>
        </w:tc>
      </w:tr>
      <w:tr w:rsidR="000566C2" w:rsidRPr="00D80F87" w14:paraId="1B3320E2" w14:textId="77777777" w:rsidTr="00C70F80">
        <w:trPr>
          <w:trHeight w:val="300"/>
        </w:trPr>
        <w:tc>
          <w:tcPr>
            <w:tcW w:w="1942" w:type="dxa"/>
            <w:vMerge/>
            <w:hideMark/>
          </w:tcPr>
          <w:p w14:paraId="4A01B447" w14:textId="77777777" w:rsidR="000566C2" w:rsidRPr="00D80F87" w:rsidRDefault="000566C2" w:rsidP="004B5D0E">
            <w:pPr>
              <w:jc w:val="center"/>
              <w:rPr>
                <w:rFonts w:asciiTheme="majorHAnsi" w:hAnsiTheme="majorHAnsi"/>
                <w:sz w:val="20"/>
                <w:szCs w:val="20"/>
              </w:rPr>
            </w:pPr>
          </w:p>
        </w:tc>
        <w:tc>
          <w:tcPr>
            <w:tcW w:w="1560" w:type="dxa"/>
            <w:vMerge/>
            <w:hideMark/>
          </w:tcPr>
          <w:p w14:paraId="3E6DE288" w14:textId="77777777" w:rsidR="000566C2" w:rsidRPr="00D80F87" w:rsidRDefault="000566C2" w:rsidP="004B5D0E">
            <w:pPr>
              <w:jc w:val="center"/>
              <w:rPr>
                <w:rFonts w:asciiTheme="majorHAnsi" w:hAnsiTheme="majorHAnsi"/>
                <w:sz w:val="20"/>
                <w:szCs w:val="20"/>
              </w:rPr>
            </w:pPr>
          </w:p>
        </w:tc>
        <w:tc>
          <w:tcPr>
            <w:tcW w:w="2424" w:type="dxa"/>
            <w:noWrap/>
            <w:hideMark/>
          </w:tcPr>
          <w:p w14:paraId="189853F9"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Psarocolius decumanus</w:t>
            </w:r>
          </w:p>
        </w:tc>
        <w:tc>
          <w:tcPr>
            <w:tcW w:w="2383" w:type="dxa"/>
            <w:noWrap/>
            <w:hideMark/>
          </w:tcPr>
          <w:p w14:paraId="26DA45C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Gurupa</w:t>
            </w:r>
          </w:p>
        </w:tc>
        <w:tc>
          <w:tcPr>
            <w:tcW w:w="621" w:type="dxa"/>
            <w:noWrap/>
            <w:hideMark/>
          </w:tcPr>
          <w:p w14:paraId="1EB2F63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9BCA6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DAFF2D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204B2E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950C8C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w:t>
            </w:r>
          </w:p>
        </w:tc>
      </w:tr>
      <w:tr w:rsidR="000566C2" w:rsidRPr="00D80F87" w14:paraId="428B4295" w14:textId="77777777" w:rsidTr="00C70F80">
        <w:trPr>
          <w:trHeight w:val="300"/>
        </w:trPr>
        <w:tc>
          <w:tcPr>
            <w:tcW w:w="1942" w:type="dxa"/>
            <w:vMerge/>
            <w:hideMark/>
          </w:tcPr>
          <w:p w14:paraId="1381467C" w14:textId="77777777" w:rsidR="000566C2" w:rsidRPr="00D80F87" w:rsidRDefault="000566C2" w:rsidP="004B5D0E">
            <w:pPr>
              <w:jc w:val="center"/>
              <w:rPr>
                <w:rFonts w:asciiTheme="majorHAnsi" w:hAnsiTheme="majorHAnsi"/>
                <w:sz w:val="20"/>
                <w:szCs w:val="20"/>
              </w:rPr>
            </w:pPr>
          </w:p>
        </w:tc>
        <w:tc>
          <w:tcPr>
            <w:tcW w:w="1560" w:type="dxa"/>
            <w:vMerge/>
            <w:hideMark/>
          </w:tcPr>
          <w:p w14:paraId="6179C85B" w14:textId="77777777" w:rsidR="000566C2" w:rsidRPr="00D80F87" w:rsidRDefault="000566C2" w:rsidP="004B5D0E">
            <w:pPr>
              <w:jc w:val="center"/>
              <w:rPr>
                <w:rFonts w:asciiTheme="majorHAnsi" w:hAnsiTheme="majorHAnsi"/>
                <w:sz w:val="20"/>
                <w:szCs w:val="20"/>
              </w:rPr>
            </w:pPr>
          </w:p>
        </w:tc>
        <w:tc>
          <w:tcPr>
            <w:tcW w:w="2424" w:type="dxa"/>
            <w:noWrap/>
            <w:hideMark/>
          </w:tcPr>
          <w:p w14:paraId="1808259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Sturnella militaris</w:t>
            </w:r>
          </w:p>
        </w:tc>
        <w:tc>
          <w:tcPr>
            <w:tcW w:w="2383" w:type="dxa"/>
            <w:noWrap/>
            <w:hideMark/>
          </w:tcPr>
          <w:p w14:paraId="0B963C1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Tordo pechirrojo</w:t>
            </w:r>
          </w:p>
        </w:tc>
        <w:tc>
          <w:tcPr>
            <w:tcW w:w="621" w:type="dxa"/>
            <w:noWrap/>
            <w:hideMark/>
          </w:tcPr>
          <w:p w14:paraId="1D8B0C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A6A75E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13A8AC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1DEB60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9D244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O, A,CB , </w:t>
            </w:r>
            <w:r w:rsidRPr="00D80F87">
              <w:rPr>
                <w:rFonts w:asciiTheme="majorHAnsi" w:hAnsiTheme="majorHAnsi"/>
                <w:sz w:val="20"/>
                <w:szCs w:val="20"/>
              </w:rPr>
              <w:lastRenderedPageBreak/>
              <w:t>E</w:t>
            </w:r>
          </w:p>
        </w:tc>
      </w:tr>
      <w:tr w:rsidR="000566C2" w:rsidRPr="00D80F87" w14:paraId="66604DDD" w14:textId="77777777" w:rsidTr="00C70F80">
        <w:trPr>
          <w:trHeight w:val="300"/>
        </w:trPr>
        <w:tc>
          <w:tcPr>
            <w:tcW w:w="1942" w:type="dxa"/>
            <w:vMerge/>
            <w:hideMark/>
          </w:tcPr>
          <w:p w14:paraId="73861D40" w14:textId="77777777" w:rsidR="000566C2" w:rsidRPr="00D80F87" w:rsidRDefault="000566C2" w:rsidP="004B5D0E">
            <w:pPr>
              <w:jc w:val="center"/>
              <w:rPr>
                <w:rFonts w:asciiTheme="majorHAnsi" w:hAnsiTheme="majorHAnsi"/>
                <w:sz w:val="20"/>
                <w:szCs w:val="20"/>
              </w:rPr>
            </w:pPr>
          </w:p>
        </w:tc>
        <w:tc>
          <w:tcPr>
            <w:tcW w:w="1560" w:type="dxa"/>
            <w:noWrap/>
            <w:hideMark/>
          </w:tcPr>
          <w:p w14:paraId="7B1D19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Cardinalidae</w:t>
            </w:r>
          </w:p>
        </w:tc>
        <w:tc>
          <w:tcPr>
            <w:tcW w:w="2424" w:type="dxa"/>
            <w:noWrap/>
            <w:hideMark/>
          </w:tcPr>
          <w:p w14:paraId="265EE04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Piranga flava</w:t>
            </w:r>
          </w:p>
        </w:tc>
        <w:tc>
          <w:tcPr>
            <w:tcW w:w="2383" w:type="dxa"/>
            <w:noWrap/>
            <w:hideMark/>
          </w:tcPr>
          <w:p w14:paraId="20CFD66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Piranga vermeja</w:t>
            </w:r>
          </w:p>
        </w:tc>
        <w:tc>
          <w:tcPr>
            <w:tcW w:w="621" w:type="dxa"/>
            <w:noWrap/>
            <w:hideMark/>
          </w:tcPr>
          <w:p w14:paraId="6060B4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78EC701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19440F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I,F</w:t>
            </w:r>
          </w:p>
        </w:tc>
        <w:tc>
          <w:tcPr>
            <w:tcW w:w="941" w:type="dxa"/>
            <w:noWrap/>
            <w:hideMark/>
          </w:tcPr>
          <w:p w14:paraId="4F8C7F0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BF1CD5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072A563" w14:textId="77777777" w:rsidTr="00C70F80">
        <w:trPr>
          <w:trHeight w:val="300"/>
        </w:trPr>
        <w:tc>
          <w:tcPr>
            <w:tcW w:w="1942" w:type="dxa"/>
            <w:vMerge/>
            <w:hideMark/>
          </w:tcPr>
          <w:p w14:paraId="1797F267"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3B3B081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Thraupidae</w:t>
            </w:r>
          </w:p>
        </w:tc>
        <w:tc>
          <w:tcPr>
            <w:tcW w:w="2424" w:type="dxa"/>
            <w:noWrap/>
            <w:hideMark/>
          </w:tcPr>
          <w:p w14:paraId="62B2872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Ramphocelus icteronotus</w:t>
            </w:r>
          </w:p>
        </w:tc>
        <w:tc>
          <w:tcPr>
            <w:tcW w:w="2383" w:type="dxa"/>
            <w:noWrap/>
            <w:hideMark/>
          </w:tcPr>
          <w:p w14:paraId="75F744A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Toche rojo</w:t>
            </w:r>
          </w:p>
        </w:tc>
        <w:tc>
          <w:tcPr>
            <w:tcW w:w="621" w:type="dxa"/>
            <w:noWrap/>
            <w:hideMark/>
          </w:tcPr>
          <w:p w14:paraId="2A12571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CA4210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F9456F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58DA50B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A57AC1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502037A0" w14:textId="77777777" w:rsidTr="00C70F80">
        <w:trPr>
          <w:trHeight w:val="375"/>
        </w:trPr>
        <w:tc>
          <w:tcPr>
            <w:tcW w:w="1942" w:type="dxa"/>
            <w:vMerge/>
            <w:hideMark/>
          </w:tcPr>
          <w:p w14:paraId="693F7A10" w14:textId="77777777" w:rsidR="000566C2" w:rsidRPr="00D80F87" w:rsidRDefault="000566C2" w:rsidP="004B5D0E">
            <w:pPr>
              <w:jc w:val="center"/>
              <w:rPr>
                <w:rFonts w:asciiTheme="majorHAnsi" w:hAnsiTheme="majorHAnsi"/>
                <w:sz w:val="20"/>
                <w:szCs w:val="20"/>
              </w:rPr>
            </w:pPr>
          </w:p>
        </w:tc>
        <w:tc>
          <w:tcPr>
            <w:tcW w:w="1560" w:type="dxa"/>
            <w:vMerge/>
            <w:hideMark/>
          </w:tcPr>
          <w:p w14:paraId="433AB35F" w14:textId="77777777" w:rsidR="000566C2" w:rsidRPr="00D80F87" w:rsidRDefault="000566C2" w:rsidP="004B5D0E">
            <w:pPr>
              <w:jc w:val="center"/>
              <w:rPr>
                <w:rFonts w:asciiTheme="majorHAnsi" w:hAnsiTheme="majorHAnsi"/>
                <w:sz w:val="20"/>
                <w:szCs w:val="20"/>
              </w:rPr>
            </w:pPr>
          </w:p>
        </w:tc>
        <w:tc>
          <w:tcPr>
            <w:tcW w:w="2424" w:type="dxa"/>
            <w:hideMark/>
          </w:tcPr>
          <w:p w14:paraId="3E000B2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Dacnis cayana</w:t>
            </w:r>
          </w:p>
        </w:tc>
        <w:tc>
          <w:tcPr>
            <w:tcW w:w="2383" w:type="dxa"/>
            <w:noWrap/>
            <w:hideMark/>
          </w:tcPr>
          <w:p w14:paraId="22B856C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Dacnis azul</w:t>
            </w:r>
          </w:p>
        </w:tc>
        <w:tc>
          <w:tcPr>
            <w:tcW w:w="621" w:type="dxa"/>
            <w:noWrap/>
            <w:hideMark/>
          </w:tcPr>
          <w:p w14:paraId="14E687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6AD9FD1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7CF0C8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6D1FB70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4BEA08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5BAC7F18" w14:textId="77777777" w:rsidTr="00C70F80">
        <w:trPr>
          <w:trHeight w:val="300"/>
        </w:trPr>
        <w:tc>
          <w:tcPr>
            <w:tcW w:w="1942" w:type="dxa"/>
            <w:vMerge/>
            <w:hideMark/>
          </w:tcPr>
          <w:p w14:paraId="7F02C8F7" w14:textId="77777777" w:rsidR="000566C2" w:rsidRPr="00D80F87" w:rsidRDefault="000566C2" w:rsidP="004B5D0E">
            <w:pPr>
              <w:jc w:val="center"/>
              <w:rPr>
                <w:rFonts w:asciiTheme="majorHAnsi" w:hAnsiTheme="majorHAnsi"/>
                <w:sz w:val="20"/>
                <w:szCs w:val="20"/>
              </w:rPr>
            </w:pPr>
          </w:p>
        </w:tc>
        <w:tc>
          <w:tcPr>
            <w:tcW w:w="1560" w:type="dxa"/>
            <w:vMerge/>
            <w:hideMark/>
          </w:tcPr>
          <w:p w14:paraId="28E4B5C0" w14:textId="77777777" w:rsidR="000566C2" w:rsidRPr="00D80F87" w:rsidRDefault="000566C2" w:rsidP="004B5D0E">
            <w:pPr>
              <w:jc w:val="center"/>
              <w:rPr>
                <w:rFonts w:asciiTheme="majorHAnsi" w:hAnsiTheme="majorHAnsi"/>
                <w:sz w:val="20"/>
                <w:szCs w:val="20"/>
              </w:rPr>
            </w:pPr>
          </w:p>
        </w:tc>
        <w:tc>
          <w:tcPr>
            <w:tcW w:w="2424" w:type="dxa"/>
            <w:hideMark/>
          </w:tcPr>
          <w:p w14:paraId="691D50B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Dacnis lineata</w:t>
            </w:r>
          </w:p>
        </w:tc>
        <w:tc>
          <w:tcPr>
            <w:tcW w:w="2383" w:type="dxa"/>
            <w:noWrap/>
            <w:hideMark/>
          </w:tcPr>
          <w:p w14:paraId="24ADEDF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Dacnis carinegra</w:t>
            </w:r>
          </w:p>
        </w:tc>
        <w:tc>
          <w:tcPr>
            <w:tcW w:w="621" w:type="dxa"/>
            <w:noWrap/>
            <w:hideMark/>
          </w:tcPr>
          <w:p w14:paraId="3F8E2D9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C78AB9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C5A90B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496FDCA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370063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2D177E96" w14:textId="77777777" w:rsidTr="00C70F80">
        <w:trPr>
          <w:trHeight w:val="405"/>
        </w:trPr>
        <w:tc>
          <w:tcPr>
            <w:tcW w:w="1942" w:type="dxa"/>
            <w:vMerge/>
            <w:hideMark/>
          </w:tcPr>
          <w:p w14:paraId="03949E41" w14:textId="77777777" w:rsidR="000566C2" w:rsidRPr="00D80F87" w:rsidRDefault="000566C2" w:rsidP="004B5D0E">
            <w:pPr>
              <w:jc w:val="center"/>
              <w:rPr>
                <w:rFonts w:asciiTheme="majorHAnsi" w:hAnsiTheme="majorHAnsi"/>
                <w:sz w:val="20"/>
                <w:szCs w:val="20"/>
              </w:rPr>
            </w:pPr>
          </w:p>
        </w:tc>
        <w:tc>
          <w:tcPr>
            <w:tcW w:w="1560" w:type="dxa"/>
            <w:vMerge/>
            <w:hideMark/>
          </w:tcPr>
          <w:p w14:paraId="7787D19E" w14:textId="77777777" w:rsidR="000566C2" w:rsidRPr="00D80F87" w:rsidRDefault="000566C2" w:rsidP="004B5D0E">
            <w:pPr>
              <w:jc w:val="center"/>
              <w:rPr>
                <w:rFonts w:asciiTheme="majorHAnsi" w:hAnsiTheme="majorHAnsi"/>
                <w:sz w:val="20"/>
                <w:szCs w:val="20"/>
              </w:rPr>
            </w:pPr>
          </w:p>
        </w:tc>
        <w:tc>
          <w:tcPr>
            <w:tcW w:w="2424" w:type="dxa"/>
            <w:hideMark/>
          </w:tcPr>
          <w:p w14:paraId="3081887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Eucometis penicillata</w:t>
            </w:r>
          </w:p>
        </w:tc>
        <w:tc>
          <w:tcPr>
            <w:tcW w:w="2383" w:type="dxa"/>
            <w:noWrap/>
            <w:hideMark/>
          </w:tcPr>
          <w:p w14:paraId="745D36F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Hormiguero</w:t>
            </w:r>
          </w:p>
        </w:tc>
        <w:tc>
          <w:tcPr>
            <w:tcW w:w="621" w:type="dxa"/>
            <w:noWrap/>
            <w:hideMark/>
          </w:tcPr>
          <w:p w14:paraId="3713681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E8E296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ED8355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3782C5B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EE89E8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90A93C5" w14:textId="77777777" w:rsidTr="00C70F80">
        <w:trPr>
          <w:trHeight w:val="315"/>
        </w:trPr>
        <w:tc>
          <w:tcPr>
            <w:tcW w:w="1942" w:type="dxa"/>
            <w:vMerge/>
            <w:hideMark/>
          </w:tcPr>
          <w:p w14:paraId="79600187" w14:textId="77777777" w:rsidR="000566C2" w:rsidRPr="00D80F87" w:rsidRDefault="000566C2" w:rsidP="004B5D0E">
            <w:pPr>
              <w:jc w:val="center"/>
              <w:rPr>
                <w:rFonts w:asciiTheme="majorHAnsi" w:hAnsiTheme="majorHAnsi"/>
                <w:sz w:val="20"/>
                <w:szCs w:val="20"/>
              </w:rPr>
            </w:pPr>
          </w:p>
        </w:tc>
        <w:tc>
          <w:tcPr>
            <w:tcW w:w="1560" w:type="dxa"/>
            <w:vMerge/>
            <w:hideMark/>
          </w:tcPr>
          <w:p w14:paraId="73278B5B" w14:textId="77777777" w:rsidR="000566C2" w:rsidRPr="00D80F87" w:rsidRDefault="000566C2" w:rsidP="004B5D0E">
            <w:pPr>
              <w:jc w:val="center"/>
              <w:rPr>
                <w:rFonts w:asciiTheme="majorHAnsi" w:hAnsiTheme="majorHAnsi"/>
                <w:sz w:val="20"/>
                <w:szCs w:val="20"/>
              </w:rPr>
            </w:pPr>
          </w:p>
        </w:tc>
        <w:tc>
          <w:tcPr>
            <w:tcW w:w="2424" w:type="dxa"/>
            <w:hideMark/>
          </w:tcPr>
          <w:p w14:paraId="4F1A10E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Euphonia laniirostris</w:t>
            </w:r>
          </w:p>
        </w:tc>
        <w:tc>
          <w:tcPr>
            <w:tcW w:w="2383" w:type="dxa"/>
            <w:noWrap/>
            <w:hideMark/>
          </w:tcPr>
          <w:p w14:paraId="3606541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coronita</w:t>
            </w:r>
          </w:p>
        </w:tc>
        <w:tc>
          <w:tcPr>
            <w:tcW w:w="621" w:type="dxa"/>
            <w:noWrap/>
            <w:hideMark/>
          </w:tcPr>
          <w:p w14:paraId="2BD4D3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ECAF9C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BDC5EF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03516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F9DEFF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559014B9" w14:textId="77777777" w:rsidTr="00C70F80">
        <w:trPr>
          <w:trHeight w:val="285"/>
        </w:trPr>
        <w:tc>
          <w:tcPr>
            <w:tcW w:w="1942" w:type="dxa"/>
            <w:vMerge/>
            <w:hideMark/>
          </w:tcPr>
          <w:p w14:paraId="65D3BCA5" w14:textId="77777777" w:rsidR="000566C2" w:rsidRPr="00D80F87" w:rsidRDefault="000566C2" w:rsidP="004B5D0E">
            <w:pPr>
              <w:jc w:val="center"/>
              <w:rPr>
                <w:rFonts w:asciiTheme="majorHAnsi" w:hAnsiTheme="majorHAnsi"/>
                <w:sz w:val="20"/>
                <w:szCs w:val="20"/>
              </w:rPr>
            </w:pPr>
          </w:p>
        </w:tc>
        <w:tc>
          <w:tcPr>
            <w:tcW w:w="1560" w:type="dxa"/>
            <w:vMerge/>
            <w:hideMark/>
          </w:tcPr>
          <w:p w14:paraId="06F8EE52" w14:textId="77777777" w:rsidR="000566C2" w:rsidRPr="00D80F87" w:rsidRDefault="000566C2" w:rsidP="004B5D0E">
            <w:pPr>
              <w:jc w:val="center"/>
              <w:rPr>
                <w:rFonts w:asciiTheme="majorHAnsi" w:hAnsiTheme="majorHAnsi"/>
                <w:sz w:val="20"/>
                <w:szCs w:val="20"/>
              </w:rPr>
            </w:pPr>
          </w:p>
        </w:tc>
        <w:tc>
          <w:tcPr>
            <w:tcW w:w="2424" w:type="dxa"/>
            <w:hideMark/>
          </w:tcPr>
          <w:p w14:paraId="16DB743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Ramphocelus dimidiatus</w:t>
            </w:r>
          </w:p>
        </w:tc>
        <w:tc>
          <w:tcPr>
            <w:tcW w:w="2383" w:type="dxa"/>
            <w:noWrap/>
            <w:hideMark/>
          </w:tcPr>
          <w:p w14:paraId="7C0727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Toche picoplata</w:t>
            </w:r>
          </w:p>
        </w:tc>
        <w:tc>
          <w:tcPr>
            <w:tcW w:w="621" w:type="dxa"/>
            <w:noWrap/>
            <w:hideMark/>
          </w:tcPr>
          <w:p w14:paraId="398AA1D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66FAE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58E74C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5521D48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DE2EC4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A,CB , E</w:t>
            </w:r>
          </w:p>
        </w:tc>
      </w:tr>
      <w:tr w:rsidR="000566C2" w:rsidRPr="00D80F87" w14:paraId="300FA272" w14:textId="77777777" w:rsidTr="00C70F80">
        <w:trPr>
          <w:trHeight w:val="285"/>
        </w:trPr>
        <w:tc>
          <w:tcPr>
            <w:tcW w:w="1942" w:type="dxa"/>
            <w:vMerge/>
            <w:hideMark/>
          </w:tcPr>
          <w:p w14:paraId="1377D361" w14:textId="77777777" w:rsidR="000566C2" w:rsidRPr="00D80F87" w:rsidRDefault="000566C2" w:rsidP="004B5D0E">
            <w:pPr>
              <w:jc w:val="center"/>
              <w:rPr>
                <w:rFonts w:asciiTheme="majorHAnsi" w:hAnsiTheme="majorHAnsi"/>
                <w:sz w:val="20"/>
                <w:szCs w:val="20"/>
              </w:rPr>
            </w:pPr>
          </w:p>
        </w:tc>
        <w:tc>
          <w:tcPr>
            <w:tcW w:w="1560" w:type="dxa"/>
            <w:vMerge/>
            <w:hideMark/>
          </w:tcPr>
          <w:p w14:paraId="76F4DF5D" w14:textId="77777777" w:rsidR="000566C2" w:rsidRPr="00D80F87" w:rsidRDefault="000566C2" w:rsidP="004B5D0E">
            <w:pPr>
              <w:jc w:val="center"/>
              <w:rPr>
                <w:rFonts w:asciiTheme="majorHAnsi" w:hAnsiTheme="majorHAnsi"/>
                <w:sz w:val="20"/>
                <w:szCs w:val="20"/>
              </w:rPr>
            </w:pPr>
          </w:p>
        </w:tc>
        <w:tc>
          <w:tcPr>
            <w:tcW w:w="2424" w:type="dxa"/>
            <w:hideMark/>
          </w:tcPr>
          <w:p w14:paraId="2B29FCA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Ramphocelus icteronotus</w:t>
            </w:r>
          </w:p>
        </w:tc>
        <w:tc>
          <w:tcPr>
            <w:tcW w:w="2383" w:type="dxa"/>
            <w:noWrap/>
            <w:hideMark/>
          </w:tcPr>
          <w:p w14:paraId="04CE74E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Toche enjalmado</w:t>
            </w:r>
          </w:p>
        </w:tc>
        <w:tc>
          <w:tcPr>
            <w:tcW w:w="621" w:type="dxa"/>
            <w:noWrap/>
            <w:hideMark/>
          </w:tcPr>
          <w:p w14:paraId="7F677A6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FD00CB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B8400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2244C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58590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3F9B474A" w14:textId="77777777" w:rsidTr="00C70F80">
        <w:trPr>
          <w:trHeight w:val="300"/>
        </w:trPr>
        <w:tc>
          <w:tcPr>
            <w:tcW w:w="1942" w:type="dxa"/>
            <w:vMerge/>
            <w:hideMark/>
          </w:tcPr>
          <w:p w14:paraId="62D7C7D4" w14:textId="77777777" w:rsidR="000566C2" w:rsidRPr="00D80F87" w:rsidRDefault="000566C2" w:rsidP="004B5D0E">
            <w:pPr>
              <w:jc w:val="center"/>
              <w:rPr>
                <w:rFonts w:asciiTheme="majorHAnsi" w:hAnsiTheme="majorHAnsi"/>
                <w:sz w:val="20"/>
                <w:szCs w:val="20"/>
              </w:rPr>
            </w:pPr>
          </w:p>
        </w:tc>
        <w:tc>
          <w:tcPr>
            <w:tcW w:w="1560" w:type="dxa"/>
            <w:vMerge/>
            <w:hideMark/>
          </w:tcPr>
          <w:p w14:paraId="0B19F6BF" w14:textId="77777777" w:rsidR="000566C2" w:rsidRPr="00D80F87" w:rsidRDefault="000566C2" w:rsidP="004B5D0E">
            <w:pPr>
              <w:jc w:val="center"/>
              <w:rPr>
                <w:rFonts w:asciiTheme="majorHAnsi" w:hAnsiTheme="majorHAnsi"/>
                <w:sz w:val="20"/>
                <w:szCs w:val="20"/>
              </w:rPr>
            </w:pPr>
          </w:p>
        </w:tc>
        <w:tc>
          <w:tcPr>
            <w:tcW w:w="2424" w:type="dxa"/>
            <w:hideMark/>
          </w:tcPr>
          <w:p w14:paraId="7E1BB1FC"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Sporophila nigrocollis</w:t>
            </w:r>
          </w:p>
        </w:tc>
        <w:tc>
          <w:tcPr>
            <w:tcW w:w="2383" w:type="dxa"/>
            <w:noWrap/>
            <w:hideMark/>
          </w:tcPr>
          <w:p w14:paraId="0787FE0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Espiguero capuchino</w:t>
            </w:r>
          </w:p>
        </w:tc>
        <w:tc>
          <w:tcPr>
            <w:tcW w:w="621" w:type="dxa"/>
            <w:noWrap/>
            <w:hideMark/>
          </w:tcPr>
          <w:p w14:paraId="0728C7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286EAD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CEBA68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761396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7E3F78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2F684256" w14:textId="77777777" w:rsidTr="00C70F80">
        <w:trPr>
          <w:trHeight w:val="300"/>
        </w:trPr>
        <w:tc>
          <w:tcPr>
            <w:tcW w:w="1942" w:type="dxa"/>
            <w:vMerge/>
            <w:hideMark/>
          </w:tcPr>
          <w:p w14:paraId="430AAE89" w14:textId="77777777" w:rsidR="000566C2" w:rsidRPr="00D80F87" w:rsidRDefault="000566C2" w:rsidP="004B5D0E">
            <w:pPr>
              <w:jc w:val="center"/>
              <w:rPr>
                <w:rFonts w:asciiTheme="majorHAnsi" w:hAnsiTheme="majorHAnsi"/>
                <w:sz w:val="20"/>
                <w:szCs w:val="20"/>
              </w:rPr>
            </w:pPr>
          </w:p>
        </w:tc>
        <w:tc>
          <w:tcPr>
            <w:tcW w:w="1560" w:type="dxa"/>
            <w:vMerge/>
            <w:hideMark/>
          </w:tcPr>
          <w:p w14:paraId="0BD690A5" w14:textId="77777777" w:rsidR="000566C2" w:rsidRPr="00D80F87" w:rsidRDefault="000566C2" w:rsidP="004B5D0E">
            <w:pPr>
              <w:jc w:val="center"/>
              <w:rPr>
                <w:rFonts w:asciiTheme="majorHAnsi" w:hAnsiTheme="majorHAnsi"/>
                <w:sz w:val="20"/>
                <w:szCs w:val="20"/>
              </w:rPr>
            </w:pPr>
          </w:p>
        </w:tc>
        <w:tc>
          <w:tcPr>
            <w:tcW w:w="2424" w:type="dxa"/>
            <w:hideMark/>
          </w:tcPr>
          <w:p w14:paraId="4177B95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Tangara inornata</w:t>
            </w:r>
          </w:p>
        </w:tc>
        <w:tc>
          <w:tcPr>
            <w:tcW w:w="2383" w:type="dxa"/>
            <w:noWrap/>
            <w:hideMark/>
          </w:tcPr>
          <w:p w14:paraId="290F4A8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Tangara</w:t>
            </w:r>
          </w:p>
        </w:tc>
        <w:tc>
          <w:tcPr>
            <w:tcW w:w="621" w:type="dxa"/>
            <w:noWrap/>
            <w:hideMark/>
          </w:tcPr>
          <w:p w14:paraId="4AAAEEC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A979BB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53E922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C78C81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0A1EF5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7585740F" w14:textId="77777777" w:rsidTr="00C70F80">
        <w:trPr>
          <w:trHeight w:val="300"/>
        </w:trPr>
        <w:tc>
          <w:tcPr>
            <w:tcW w:w="1942" w:type="dxa"/>
            <w:vMerge/>
            <w:hideMark/>
          </w:tcPr>
          <w:p w14:paraId="4DC5B3A2" w14:textId="77777777" w:rsidR="000566C2" w:rsidRPr="00D80F87" w:rsidRDefault="000566C2" w:rsidP="004B5D0E">
            <w:pPr>
              <w:jc w:val="center"/>
              <w:rPr>
                <w:rFonts w:asciiTheme="majorHAnsi" w:hAnsiTheme="majorHAnsi"/>
                <w:sz w:val="20"/>
                <w:szCs w:val="20"/>
              </w:rPr>
            </w:pPr>
          </w:p>
        </w:tc>
        <w:tc>
          <w:tcPr>
            <w:tcW w:w="1560" w:type="dxa"/>
            <w:vMerge/>
            <w:hideMark/>
          </w:tcPr>
          <w:p w14:paraId="34893840" w14:textId="77777777" w:rsidR="000566C2" w:rsidRPr="00D80F87" w:rsidRDefault="000566C2" w:rsidP="004B5D0E">
            <w:pPr>
              <w:jc w:val="center"/>
              <w:rPr>
                <w:rFonts w:asciiTheme="majorHAnsi" w:hAnsiTheme="majorHAnsi"/>
                <w:sz w:val="20"/>
                <w:szCs w:val="20"/>
              </w:rPr>
            </w:pPr>
          </w:p>
        </w:tc>
        <w:tc>
          <w:tcPr>
            <w:tcW w:w="2424" w:type="dxa"/>
            <w:hideMark/>
          </w:tcPr>
          <w:p w14:paraId="0F3FC66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Tangara larvata</w:t>
            </w:r>
          </w:p>
        </w:tc>
        <w:tc>
          <w:tcPr>
            <w:tcW w:w="2383" w:type="dxa"/>
            <w:noWrap/>
            <w:hideMark/>
          </w:tcPr>
          <w:p w14:paraId="1CAACDA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Tangara</w:t>
            </w:r>
          </w:p>
        </w:tc>
        <w:tc>
          <w:tcPr>
            <w:tcW w:w="621" w:type="dxa"/>
            <w:noWrap/>
            <w:hideMark/>
          </w:tcPr>
          <w:p w14:paraId="5FA186D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52BFD9C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51172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9569AA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A7855E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6B809555" w14:textId="77777777" w:rsidTr="00C70F80">
        <w:trPr>
          <w:trHeight w:val="300"/>
        </w:trPr>
        <w:tc>
          <w:tcPr>
            <w:tcW w:w="1942" w:type="dxa"/>
            <w:vMerge/>
            <w:hideMark/>
          </w:tcPr>
          <w:p w14:paraId="1BC2532B" w14:textId="77777777" w:rsidR="000566C2" w:rsidRPr="00D80F87" w:rsidRDefault="000566C2" w:rsidP="004B5D0E">
            <w:pPr>
              <w:jc w:val="center"/>
              <w:rPr>
                <w:rFonts w:asciiTheme="majorHAnsi" w:hAnsiTheme="majorHAnsi"/>
                <w:sz w:val="20"/>
                <w:szCs w:val="20"/>
              </w:rPr>
            </w:pPr>
          </w:p>
        </w:tc>
        <w:tc>
          <w:tcPr>
            <w:tcW w:w="1560" w:type="dxa"/>
            <w:vMerge/>
            <w:hideMark/>
          </w:tcPr>
          <w:p w14:paraId="08FD6BDF" w14:textId="77777777" w:rsidR="000566C2" w:rsidRPr="00D80F87" w:rsidRDefault="000566C2" w:rsidP="004B5D0E">
            <w:pPr>
              <w:jc w:val="center"/>
              <w:rPr>
                <w:rFonts w:asciiTheme="majorHAnsi" w:hAnsiTheme="majorHAnsi"/>
                <w:sz w:val="20"/>
                <w:szCs w:val="20"/>
              </w:rPr>
            </w:pPr>
          </w:p>
        </w:tc>
        <w:tc>
          <w:tcPr>
            <w:tcW w:w="2424" w:type="dxa"/>
            <w:hideMark/>
          </w:tcPr>
          <w:p w14:paraId="7D1FF5E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Thraupis episcopus</w:t>
            </w:r>
          </w:p>
        </w:tc>
        <w:tc>
          <w:tcPr>
            <w:tcW w:w="2383" w:type="dxa"/>
            <w:noWrap/>
            <w:hideMark/>
          </w:tcPr>
          <w:p w14:paraId="4E2A232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Azulejo</w:t>
            </w:r>
          </w:p>
        </w:tc>
        <w:tc>
          <w:tcPr>
            <w:tcW w:w="621" w:type="dxa"/>
            <w:noWrap/>
            <w:hideMark/>
          </w:tcPr>
          <w:p w14:paraId="419316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2C5126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D60FE6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D0B586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74A613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 , E</w:t>
            </w:r>
          </w:p>
        </w:tc>
      </w:tr>
      <w:tr w:rsidR="000566C2" w:rsidRPr="00D80F87" w14:paraId="2F88AB0E" w14:textId="77777777" w:rsidTr="00C70F80">
        <w:trPr>
          <w:trHeight w:val="300"/>
        </w:trPr>
        <w:tc>
          <w:tcPr>
            <w:tcW w:w="1942" w:type="dxa"/>
            <w:vMerge/>
            <w:hideMark/>
          </w:tcPr>
          <w:p w14:paraId="3EEDBE9D" w14:textId="77777777" w:rsidR="000566C2" w:rsidRPr="00D80F87" w:rsidRDefault="000566C2" w:rsidP="004B5D0E">
            <w:pPr>
              <w:jc w:val="center"/>
              <w:rPr>
                <w:rFonts w:asciiTheme="majorHAnsi" w:hAnsiTheme="majorHAnsi"/>
                <w:sz w:val="20"/>
                <w:szCs w:val="20"/>
              </w:rPr>
            </w:pPr>
          </w:p>
        </w:tc>
        <w:tc>
          <w:tcPr>
            <w:tcW w:w="1560" w:type="dxa"/>
            <w:vMerge/>
            <w:hideMark/>
          </w:tcPr>
          <w:p w14:paraId="41B653B1" w14:textId="77777777" w:rsidR="000566C2" w:rsidRPr="00D80F87" w:rsidRDefault="000566C2" w:rsidP="004B5D0E">
            <w:pPr>
              <w:jc w:val="center"/>
              <w:rPr>
                <w:rFonts w:asciiTheme="majorHAnsi" w:hAnsiTheme="majorHAnsi"/>
                <w:sz w:val="20"/>
                <w:szCs w:val="20"/>
              </w:rPr>
            </w:pPr>
          </w:p>
        </w:tc>
        <w:tc>
          <w:tcPr>
            <w:tcW w:w="2424" w:type="dxa"/>
            <w:hideMark/>
          </w:tcPr>
          <w:p w14:paraId="0AB5922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Thraupis palmarum</w:t>
            </w:r>
          </w:p>
        </w:tc>
        <w:tc>
          <w:tcPr>
            <w:tcW w:w="2383" w:type="dxa"/>
            <w:noWrap/>
            <w:hideMark/>
          </w:tcPr>
          <w:p w14:paraId="72B4CEB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Verdulejo palmero</w:t>
            </w:r>
          </w:p>
        </w:tc>
        <w:tc>
          <w:tcPr>
            <w:tcW w:w="621" w:type="dxa"/>
            <w:noWrap/>
            <w:hideMark/>
          </w:tcPr>
          <w:p w14:paraId="1D6C0A1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4CB0D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CC2CA5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7D8EC9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7F8D17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A,CB , E</w:t>
            </w:r>
          </w:p>
        </w:tc>
      </w:tr>
      <w:tr w:rsidR="000566C2" w:rsidRPr="00D80F87" w14:paraId="30A0CD52" w14:textId="77777777" w:rsidTr="00C70F80">
        <w:trPr>
          <w:trHeight w:val="300"/>
        </w:trPr>
        <w:tc>
          <w:tcPr>
            <w:tcW w:w="1942" w:type="dxa"/>
            <w:vMerge/>
            <w:hideMark/>
          </w:tcPr>
          <w:p w14:paraId="29171659" w14:textId="77777777" w:rsidR="000566C2" w:rsidRPr="00D80F87" w:rsidRDefault="000566C2" w:rsidP="004B5D0E">
            <w:pPr>
              <w:jc w:val="center"/>
              <w:rPr>
                <w:rFonts w:asciiTheme="majorHAnsi" w:hAnsiTheme="majorHAnsi"/>
                <w:sz w:val="20"/>
                <w:szCs w:val="20"/>
              </w:rPr>
            </w:pPr>
          </w:p>
        </w:tc>
        <w:tc>
          <w:tcPr>
            <w:tcW w:w="1560" w:type="dxa"/>
            <w:vMerge/>
            <w:hideMark/>
          </w:tcPr>
          <w:p w14:paraId="75C11B23" w14:textId="77777777" w:rsidR="000566C2" w:rsidRPr="00D80F87" w:rsidRDefault="000566C2" w:rsidP="004B5D0E">
            <w:pPr>
              <w:jc w:val="center"/>
              <w:rPr>
                <w:rFonts w:asciiTheme="majorHAnsi" w:hAnsiTheme="majorHAnsi"/>
                <w:sz w:val="20"/>
                <w:szCs w:val="20"/>
              </w:rPr>
            </w:pPr>
          </w:p>
        </w:tc>
        <w:tc>
          <w:tcPr>
            <w:tcW w:w="2424" w:type="dxa"/>
            <w:hideMark/>
          </w:tcPr>
          <w:p w14:paraId="0C3B008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Tiaris obscura</w:t>
            </w:r>
          </w:p>
        </w:tc>
        <w:tc>
          <w:tcPr>
            <w:tcW w:w="2383" w:type="dxa"/>
            <w:noWrap/>
            <w:hideMark/>
          </w:tcPr>
          <w:p w14:paraId="4E8F39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Espiguero pardo, chisga</w:t>
            </w:r>
          </w:p>
        </w:tc>
        <w:tc>
          <w:tcPr>
            <w:tcW w:w="621" w:type="dxa"/>
            <w:noWrap/>
            <w:hideMark/>
          </w:tcPr>
          <w:p w14:paraId="6791EEF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48904E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78DA18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F79A35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87AF89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0784BE87" w14:textId="77777777" w:rsidTr="00C70F80">
        <w:trPr>
          <w:trHeight w:val="300"/>
        </w:trPr>
        <w:tc>
          <w:tcPr>
            <w:tcW w:w="1942" w:type="dxa"/>
            <w:vMerge/>
            <w:hideMark/>
          </w:tcPr>
          <w:p w14:paraId="23F1894C"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042CFF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Troglodytidae</w:t>
            </w:r>
          </w:p>
        </w:tc>
        <w:tc>
          <w:tcPr>
            <w:tcW w:w="2424" w:type="dxa"/>
            <w:noWrap/>
            <w:hideMark/>
          </w:tcPr>
          <w:p w14:paraId="4D53AC7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Campylorhynchus griseus</w:t>
            </w:r>
          </w:p>
        </w:tc>
        <w:tc>
          <w:tcPr>
            <w:tcW w:w="2383" w:type="dxa"/>
            <w:noWrap/>
            <w:hideMark/>
          </w:tcPr>
          <w:p w14:paraId="1E0D3E6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Chupahuevos</w:t>
            </w:r>
          </w:p>
        </w:tc>
        <w:tc>
          <w:tcPr>
            <w:tcW w:w="621" w:type="dxa"/>
            <w:noWrap/>
            <w:hideMark/>
          </w:tcPr>
          <w:p w14:paraId="7D20E7E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26EC4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E697C1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FCB6F8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A8265B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A,CB , E</w:t>
            </w:r>
          </w:p>
        </w:tc>
      </w:tr>
      <w:tr w:rsidR="000566C2" w:rsidRPr="00D80F87" w14:paraId="0D9606D1" w14:textId="77777777" w:rsidTr="00C70F80">
        <w:trPr>
          <w:trHeight w:val="300"/>
        </w:trPr>
        <w:tc>
          <w:tcPr>
            <w:tcW w:w="1942" w:type="dxa"/>
            <w:vMerge/>
            <w:hideMark/>
          </w:tcPr>
          <w:p w14:paraId="0A8DF87E" w14:textId="77777777" w:rsidR="000566C2" w:rsidRPr="00D80F87" w:rsidRDefault="000566C2" w:rsidP="004B5D0E">
            <w:pPr>
              <w:jc w:val="center"/>
              <w:rPr>
                <w:rFonts w:asciiTheme="majorHAnsi" w:hAnsiTheme="majorHAnsi"/>
                <w:sz w:val="20"/>
                <w:szCs w:val="20"/>
              </w:rPr>
            </w:pPr>
          </w:p>
        </w:tc>
        <w:tc>
          <w:tcPr>
            <w:tcW w:w="1560" w:type="dxa"/>
            <w:vMerge/>
            <w:hideMark/>
          </w:tcPr>
          <w:p w14:paraId="0382BD23" w14:textId="77777777" w:rsidR="000566C2" w:rsidRPr="00D80F87" w:rsidRDefault="000566C2" w:rsidP="004B5D0E">
            <w:pPr>
              <w:jc w:val="center"/>
              <w:rPr>
                <w:rFonts w:asciiTheme="majorHAnsi" w:hAnsiTheme="majorHAnsi"/>
                <w:sz w:val="20"/>
                <w:szCs w:val="20"/>
              </w:rPr>
            </w:pPr>
          </w:p>
        </w:tc>
        <w:tc>
          <w:tcPr>
            <w:tcW w:w="2424" w:type="dxa"/>
            <w:noWrap/>
            <w:hideMark/>
          </w:tcPr>
          <w:p w14:paraId="499EA68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Henicorhina leucosticta</w:t>
            </w:r>
          </w:p>
        </w:tc>
        <w:tc>
          <w:tcPr>
            <w:tcW w:w="2383" w:type="dxa"/>
            <w:noWrap/>
            <w:hideMark/>
          </w:tcPr>
          <w:p w14:paraId="666684F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Cucarachero pechiblanco</w:t>
            </w:r>
          </w:p>
        </w:tc>
        <w:tc>
          <w:tcPr>
            <w:tcW w:w="621" w:type="dxa"/>
            <w:noWrap/>
            <w:hideMark/>
          </w:tcPr>
          <w:p w14:paraId="060708D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6EADA2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AC0C16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1FC9143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01A575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627CFC4" w14:textId="77777777" w:rsidTr="00C70F80">
        <w:trPr>
          <w:trHeight w:val="300"/>
        </w:trPr>
        <w:tc>
          <w:tcPr>
            <w:tcW w:w="1942" w:type="dxa"/>
            <w:vMerge/>
            <w:hideMark/>
          </w:tcPr>
          <w:p w14:paraId="4F9041B7" w14:textId="77777777" w:rsidR="000566C2" w:rsidRPr="00D80F87" w:rsidRDefault="000566C2" w:rsidP="004B5D0E">
            <w:pPr>
              <w:jc w:val="center"/>
              <w:rPr>
                <w:rFonts w:asciiTheme="majorHAnsi" w:hAnsiTheme="majorHAnsi"/>
                <w:sz w:val="20"/>
                <w:szCs w:val="20"/>
              </w:rPr>
            </w:pPr>
          </w:p>
        </w:tc>
        <w:tc>
          <w:tcPr>
            <w:tcW w:w="1560" w:type="dxa"/>
            <w:vMerge/>
            <w:hideMark/>
          </w:tcPr>
          <w:p w14:paraId="6C35DDC1" w14:textId="77777777" w:rsidR="000566C2" w:rsidRPr="00D80F87" w:rsidRDefault="000566C2" w:rsidP="004B5D0E">
            <w:pPr>
              <w:jc w:val="center"/>
              <w:rPr>
                <w:rFonts w:asciiTheme="majorHAnsi" w:hAnsiTheme="majorHAnsi"/>
                <w:sz w:val="20"/>
                <w:szCs w:val="20"/>
              </w:rPr>
            </w:pPr>
          </w:p>
        </w:tc>
        <w:tc>
          <w:tcPr>
            <w:tcW w:w="2424" w:type="dxa"/>
            <w:noWrap/>
            <w:hideMark/>
          </w:tcPr>
          <w:p w14:paraId="6989241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Taraba major</w:t>
            </w:r>
          </w:p>
        </w:tc>
        <w:tc>
          <w:tcPr>
            <w:tcW w:w="2383" w:type="dxa"/>
            <w:noWrap/>
            <w:hideMark/>
          </w:tcPr>
          <w:p w14:paraId="4D3A13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Batará major</w:t>
            </w:r>
          </w:p>
        </w:tc>
        <w:tc>
          <w:tcPr>
            <w:tcW w:w="621" w:type="dxa"/>
            <w:noWrap/>
            <w:hideMark/>
          </w:tcPr>
          <w:p w14:paraId="481AF3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CFBE97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7373E2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1D5887E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861AC9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28BAAA3" w14:textId="77777777" w:rsidTr="00C70F80">
        <w:trPr>
          <w:trHeight w:val="300"/>
        </w:trPr>
        <w:tc>
          <w:tcPr>
            <w:tcW w:w="1942" w:type="dxa"/>
            <w:vMerge/>
            <w:hideMark/>
          </w:tcPr>
          <w:p w14:paraId="405A45AE" w14:textId="77777777" w:rsidR="000566C2" w:rsidRPr="00D80F87" w:rsidRDefault="000566C2" w:rsidP="004B5D0E">
            <w:pPr>
              <w:jc w:val="center"/>
              <w:rPr>
                <w:rFonts w:asciiTheme="majorHAnsi" w:hAnsiTheme="majorHAnsi"/>
                <w:sz w:val="20"/>
                <w:szCs w:val="20"/>
              </w:rPr>
            </w:pPr>
          </w:p>
        </w:tc>
        <w:tc>
          <w:tcPr>
            <w:tcW w:w="1560" w:type="dxa"/>
            <w:vMerge/>
            <w:hideMark/>
          </w:tcPr>
          <w:p w14:paraId="622FF5E2" w14:textId="77777777" w:rsidR="000566C2" w:rsidRPr="00D80F87" w:rsidRDefault="000566C2" w:rsidP="004B5D0E">
            <w:pPr>
              <w:jc w:val="center"/>
              <w:rPr>
                <w:rFonts w:asciiTheme="majorHAnsi" w:hAnsiTheme="majorHAnsi"/>
                <w:sz w:val="20"/>
                <w:szCs w:val="20"/>
              </w:rPr>
            </w:pPr>
          </w:p>
        </w:tc>
        <w:tc>
          <w:tcPr>
            <w:tcW w:w="2424" w:type="dxa"/>
            <w:noWrap/>
            <w:hideMark/>
          </w:tcPr>
          <w:p w14:paraId="64F8B87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 xml:space="preserve"> Pheugopedius fasciatoventris</w:t>
            </w:r>
          </w:p>
        </w:tc>
        <w:tc>
          <w:tcPr>
            <w:tcW w:w="2383" w:type="dxa"/>
            <w:noWrap/>
            <w:hideMark/>
          </w:tcPr>
          <w:p w14:paraId="34CA880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Cucarachero ventrinegro</w:t>
            </w:r>
          </w:p>
        </w:tc>
        <w:tc>
          <w:tcPr>
            <w:tcW w:w="621" w:type="dxa"/>
            <w:noWrap/>
            <w:hideMark/>
          </w:tcPr>
          <w:p w14:paraId="58D033C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65E3F1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8A7363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1D896A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D1966D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6E7D10A" w14:textId="77777777" w:rsidTr="00C70F80">
        <w:trPr>
          <w:trHeight w:val="300"/>
        </w:trPr>
        <w:tc>
          <w:tcPr>
            <w:tcW w:w="1942" w:type="dxa"/>
            <w:vMerge/>
            <w:hideMark/>
          </w:tcPr>
          <w:p w14:paraId="331E0934" w14:textId="77777777" w:rsidR="000566C2" w:rsidRPr="00D80F87" w:rsidRDefault="000566C2" w:rsidP="004B5D0E">
            <w:pPr>
              <w:jc w:val="center"/>
              <w:rPr>
                <w:rFonts w:asciiTheme="majorHAnsi" w:hAnsiTheme="majorHAnsi"/>
                <w:sz w:val="20"/>
                <w:szCs w:val="20"/>
              </w:rPr>
            </w:pPr>
          </w:p>
        </w:tc>
        <w:tc>
          <w:tcPr>
            <w:tcW w:w="1560" w:type="dxa"/>
            <w:noWrap/>
            <w:hideMark/>
          </w:tcPr>
          <w:p w14:paraId="2253EF8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Cotingidae</w:t>
            </w:r>
          </w:p>
        </w:tc>
        <w:tc>
          <w:tcPr>
            <w:tcW w:w="2424" w:type="dxa"/>
            <w:noWrap/>
            <w:hideMark/>
          </w:tcPr>
          <w:p w14:paraId="0917D2A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Pachyramphus rufus</w:t>
            </w:r>
          </w:p>
        </w:tc>
        <w:tc>
          <w:tcPr>
            <w:tcW w:w="2383" w:type="dxa"/>
            <w:noWrap/>
            <w:hideMark/>
          </w:tcPr>
          <w:p w14:paraId="71F8F94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Cotinga</w:t>
            </w:r>
          </w:p>
        </w:tc>
        <w:tc>
          <w:tcPr>
            <w:tcW w:w="621" w:type="dxa"/>
            <w:noWrap/>
            <w:hideMark/>
          </w:tcPr>
          <w:p w14:paraId="778003D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52124D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38FAAD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F,I</w:t>
            </w:r>
          </w:p>
        </w:tc>
        <w:tc>
          <w:tcPr>
            <w:tcW w:w="941" w:type="dxa"/>
            <w:noWrap/>
            <w:hideMark/>
          </w:tcPr>
          <w:p w14:paraId="199AE1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5BCCB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359FC60E" w14:textId="77777777" w:rsidTr="00C70F80">
        <w:trPr>
          <w:trHeight w:val="300"/>
        </w:trPr>
        <w:tc>
          <w:tcPr>
            <w:tcW w:w="1942" w:type="dxa"/>
            <w:vMerge/>
            <w:hideMark/>
          </w:tcPr>
          <w:p w14:paraId="564B17DE"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19DF721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Emberizidae</w:t>
            </w:r>
          </w:p>
        </w:tc>
        <w:tc>
          <w:tcPr>
            <w:tcW w:w="2424" w:type="dxa"/>
            <w:noWrap/>
            <w:hideMark/>
          </w:tcPr>
          <w:p w14:paraId="2C27EEE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Oryzoborus crassirostris</w:t>
            </w:r>
          </w:p>
        </w:tc>
        <w:tc>
          <w:tcPr>
            <w:tcW w:w="2383" w:type="dxa"/>
            <w:noWrap/>
            <w:hideMark/>
          </w:tcPr>
          <w:p w14:paraId="130445D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Curio renegrido </w:t>
            </w:r>
          </w:p>
        </w:tc>
        <w:tc>
          <w:tcPr>
            <w:tcW w:w="621" w:type="dxa"/>
            <w:noWrap/>
            <w:hideMark/>
          </w:tcPr>
          <w:p w14:paraId="25F83EF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F947F3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EE159F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664626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C32D84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199B19BE" w14:textId="77777777" w:rsidTr="00C70F80">
        <w:trPr>
          <w:trHeight w:val="300"/>
        </w:trPr>
        <w:tc>
          <w:tcPr>
            <w:tcW w:w="1942" w:type="dxa"/>
            <w:vMerge/>
            <w:hideMark/>
          </w:tcPr>
          <w:p w14:paraId="4D7DCBA5" w14:textId="77777777" w:rsidR="000566C2" w:rsidRPr="00D80F87" w:rsidRDefault="000566C2" w:rsidP="004B5D0E">
            <w:pPr>
              <w:jc w:val="center"/>
              <w:rPr>
                <w:rFonts w:asciiTheme="majorHAnsi" w:hAnsiTheme="majorHAnsi"/>
                <w:sz w:val="20"/>
                <w:szCs w:val="20"/>
              </w:rPr>
            </w:pPr>
          </w:p>
        </w:tc>
        <w:tc>
          <w:tcPr>
            <w:tcW w:w="1560" w:type="dxa"/>
            <w:vMerge/>
            <w:hideMark/>
          </w:tcPr>
          <w:p w14:paraId="6DFA5A7F" w14:textId="77777777" w:rsidR="000566C2" w:rsidRPr="00D80F87" w:rsidRDefault="000566C2" w:rsidP="004B5D0E">
            <w:pPr>
              <w:jc w:val="center"/>
              <w:rPr>
                <w:rFonts w:asciiTheme="majorHAnsi" w:hAnsiTheme="majorHAnsi"/>
                <w:sz w:val="20"/>
                <w:szCs w:val="20"/>
              </w:rPr>
            </w:pPr>
          </w:p>
        </w:tc>
        <w:tc>
          <w:tcPr>
            <w:tcW w:w="2424" w:type="dxa"/>
            <w:noWrap/>
            <w:hideMark/>
          </w:tcPr>
          <w:p w14:paraId="386EA70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Oryzoborus angolensis</w:t>
            </w:r>
          </w:p>
        </w:tc>
        <w:tc>
          <w:tcPr>
            <w:tcW w:w="2383" w:type="dxa"/>
            <w:noWrap/>
            <w:hideMark/>
          </w:tcPr>
          <w:p w14:paraId="0809CEB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Curió</w:t>
            </w:r>
          </w:p>
        </w:tc>
        <w:tc>
          <w:tcPr>
            <w:tcW w:w="621" w:type="dxa"/>
            <w:noWrap/>
            <w:hideMark/>
          </w:tcPr>
          <w:p w14:paraId="7B4C3E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6FD6C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346B3C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3A6CA4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4FFEF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w:t>
            </w:r>
          </w:p>
        </w:tc>
      </w:tr>
      <w:tr w:rsidR="000566C2" w:rsidRPr="00D80F87" w14:paraId="7556ED70" w14:textId="77777777" w:rsidTr="00C70F80">
        <w:trPr>
          <w:trHeight w:val="300"/>
        </w:trPr>
        <w:tc>
          <w:tcPr>
            <w:tcW w:w="1942" w:type="dxa"/>
            <w:vMerge/>
            <w:hideMark/>
          </w:tcPr>
          <w:p w14:paraId="6E374997" w14:textId="77777777" w:rsidR="000566C2" w:rsidRPr="00D80F87" w:rsidRDefault="000566C2" w:rsidP="004B5D0E">
            <w:pPr>
              <w:jc w:val="center"/>
              <w:rPr>
                <w:rFonts w:asciiTheme="majorHAnsi" w:hAnsiTheme="majorHAnsi"/>
                <w:sz w:val="20"/>
                <w:szCs w:val="20"/>
              </w:rPr>
            </w:pPr>
          </w:p>
        </w:tc>
        <w:tc>
          <w:tcPr>
            <w:tcW w:w="1560" w:type="dxa"/>
            <w:vMerge/>
            <w:hideMark/>
          </w:tcPr>
          <w:p w14:paraId="5A0F0F34" w14:textId="77777777" w:rsidR="000566C2" w:rsidRPr="00D80F87" w:rsidRDefault="000566C2" w:rsidP="004B5D0E">
            <w:pPr>
              <w:jc w:val="center"/>
              <w:rPr>
                <w:rFonts w:asciiTheme="majorHAnsi" w:hAnsiTheme="majorHAnsi"/>
                <w:sz w:val="20"/>
                <w:szCs w:val="20"/>
              </w:rPr>
            </w:pPr>
          </w:p>
        </w:tc>
        <w:tc>
          <w:tcPr>
            <w:tcW w:w="2424" w:type="dxa"/>
            <w:noWrap/>
            <w:hideMark/>
          </w:tcPr>
          <w:p w14:paraId="0EC726B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Sicalis flaveola</w:t>
            </w:r>
          </w:p>
        </w:tc>
        <w:tc>
          <w:tcPr>
            <w:tcW w:w="2383" w:type="dxa"/>
            <w:noWrap/>
            <w:hideMark/>
          </w:tcPr>
          <w:p w14:paraId="092518B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Canario</w:t>
            </w:r>
          </w:p>
        </w:tc>
        <w:tc>
          <w:tcPr>
            <w:tcW w:w="621" w:type="dxa"/>
            <w:noWrap/>
            <w:hideMark/>
          </w:tcPr>
          <w:p w14:paraId="6F32F7D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15A72C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5F32D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6D18866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0E9686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30AD1040" w14:textId="77777777" w:rsidTr="00C70F80">
        <w:trPr>
          <w:trHeight w:val="300"/>
        </w:trPr>
        <w:tc>
          <w:tcPr>
            <w:tcW w:w="1942" w:type="dxa"/>
            <w:vMerge/>
            <w:hideMark/>
          </w:tcPr>
          <w:p w14:paraId="22DFE078" w14:textId="77777777" w:rsidR="000566C2" w:rsidRPr="00D80F87" w:rsidRDefault="000566C2" w:rsidP="004B5D0E">
            <w:pPr>
              <w:jc w:val="center"/>
              <w:rPr>
                <w:rFonts w:asciiTheme="majorHAnsi" w:hAnsiTheme="majorHAnsi"/>
                <w:sz w:val="20"/>
                <w:szCs w:val="20"/>
              </w:rPr>
            </w:pPr>
          </w:p>
        </w:tc>
        <w:tc>
          <w:tcPr>
            <w:tcW w:w="1560" w:type="dxa"/>
            <w:vMerge/>
            <w:hideMark/>
          </w:tcPr>
          <w:p w14:paraId="01B31BF6" w14:textId="77777777" w:rsidR="000566C2" w:rsidRPr="00D80F87" w:rsidRDefault="000566C2" w:rsidP="004B5D0E">
            <w:pPr>
              <w:jc w:val="center"/>
              <w:rPr>
                <w:rFonts w:asciiTheme="majorHAnsi" w:hAnsiTheme="majorHAnsi"/>
                <w:sz w:val="20"/>
                <w:szCs w:val="20"/>
              </w:rPr>
            </w:pPr>
          </w:p>
        </w:tc>
        <w:tc>
          <w:tcPr>
            <w:tcW w:w="2424" w:type="dxa"/>
            <w:noWrap/>
            <w:hideMark/>
          </w:tcPr>
          <w:p w14:paraId="4F4460F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Sporophila intermedia</w:t>
            </w:r>
          </w:p>
        </w:tc>
        <w:tc>
          <w:tcPr>
            <w:tcW w:w="2383" w:type="dxa"/>
            <w:noWrap/>
            <w:hideMark/>
          </w:tcPr>
          <w:p w14:paraId="0D48D13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Espiguero gris</w:t>
            </w:r>
          </w:p>
        </w:tc>
        <w:tc>
          <w:tcPr>
            <w:tcW w:w="621" w:type="dxa"/>
            <w:noWrap/>
            <w:hideMark/>
          </w:tcPr>
          <w:p w14:paraId="3D8E90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15706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294110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255D69D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BB16CF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69C8FAB6" w14:textId="77777777" w:rsidTr="00C70F80">
        <w:trPr>
          <w:trHeight w:val="300"/>
        </w:trPr>
        <w:tc>
          <w:tcPr>
            <w:tcW w:w="1942" w:type="dxa"/>
            <w:vMerge/>
            <w:hideMark/>
          </w:tcPr>
          <w:p w14:paraId="7A5531A7" w14:textId="77777777" w:rsidR="000566C2" w:rsidRPr="00D80F87" w:rsidRDefault="000566C2" w:rsidP="004B5D0E">
            <w:pPr>
              <w:jc w:val="center"/>
              <w:rPr>
                <w:rFonts w:asciiTheme="majorHAnsi" w:hAnsiTheme="majorHAnsi"/>
                <w:sz w:val="20"/>
                <w:szCs w:val="20"/>
              </w:rPr>
            </w:pPr>
          </w:p>
        </w:tc>
        <w:tc>
          <w:tcPr>
            <w:tcW w:w="1560" w:type="dxa"/>
            <w:vMerge/>
            <w:hideMark/>
          </w:tcPr>
          <w:p w14:paraId="315EBBAB" w14:textId="77777777" w:rsidR="000566C2" w:rsidRPr="00D80F87" w:rsidRDefault="000566C2" w:rsidP="004B5D0E">
            <w:pPr>
              <w:jc w:val="center"/>
              <w:rPr>
                <w:rFonts w:asciiTheme="majorHAnsi" w:hAnsiTheme="majorHAnsi"/>
                <w:sz w:val="20"/>
                <w:szCs w:val="20"/>
              </w:rPr>
            </w:pPr>
          </w:p>
        </w:tc>
        <w:tc>
          <w:tcPr>
            <w:tcW w:w="2424" w:type="dxa"/>
            <w:noWrap/>
            <w:hideMark/>
          </w:tcPr>
          <w:p w14:paraId="1A526D7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Sporophila minuta</w:t>
            </w:r>
          </w:p>
        </w:tc>
        <w:tc>
          <w:tcPr>
            <w:tcW w:w="2383" w:type="dxa"/>
            <w:noWrap/>
            <w:hideMark/>
          </w:tcPr>
          <w:p w14:paraId="673DEF4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Chisga, espiguero ladrillo</w:t>
            </w:r>
          </w:p>
        </w:tc>
        <w:tc>
          <w:tcPr>
            <w:tcW w:w="621" w:type="dxa"/>
            <w:noWrap/>
            <w:hideMark/>
          </w:tcPr>
          <w:p w14:paraId="4E11657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C6E449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D4973A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05E7772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BD231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3162FD78" w14:textId="77777777" w:rsidTr="00C70F80">
        <w:trPr>
          <w:trHeight w:val="300"/>
        </w:trPr>
        <w:tc>
          <w:tcPr>
            <w:tcW w:w="1942" w:type="dxa"/>
            <w:vMerge/>
            <w:hideMark/>
          </w:tcPr>
          <w:p w14:paraId="5E4706C9" w14:textId="77777777" w:rsidR="000566C2" w:rsidRPr="00D80F87" w:rsidRDefault="000566C2" w:rsidP="004B5D0E">
            <w:pPr>
              <w:jc w:val="center"/>
              <w:rPr>
                <w:rFonts w:asciiTheme="majorHAnsi" w:hAnsiTheme="majorHAnsi"/>
                <w:sz w:val="20"/>
                <w:szCs w:val="20"/>
              </w:rPr>
            </w:pPr>
          </w:p>
        </w:tc>
        <w:tc>
          <w:tcPr>
            <w:tcW w:w="1560" w:type="dxa"/>
            <w:vMerge/>
            <w:hideMark/>
          </w:tcPr>
          <w:p w14:paraId="65DC31B9" w14:textId="77777777" w:rsidR="000566C2" w:rsidRPr="00D80F87" w:rsidRDefault="000566C2" w:rsidP="004B5D0E">
            <w:pPr>
              <w:jc w:val="center"/>
              <w:rPr>
                <w:rFonts w:asciiTheme="majorHAnsi" w:hAnsiTheme="majorHAnsi"/>
                <w:sz w:val="20"/>
                <w:szCs w:val="20"/>
              </w:rPr>
            </w:pPr>
          </w:p>
        </w:tc>
        <w:tc>
          <w:tcPr>
            <w:tcW w:w="2424" w:type="dxa"/>
            <w:noWrap/>
            <w:hideMark/>
          </w:tcPr>
          <w:p w14:paraId="4B6C64D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Arremon torquatus</w:t>
            </w:r>
          </w:p>
        </w:tc>
        <w:tc>
          <w:tcPr>
            <w:tcW w:w="2383" w:type="dxa"/>
            <w:noWrap/>
            <w:hideMark/>
          </w:tcPr>
          <w:p w14:paraId="186575C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Arremon</w:t>
            </w:r>
          </w:p>
        </w:tc>
        <w:tc>
          <w:tcPr>
            <w:tcW w:w="621" w:type="dxa"/>
            <w:noWrap/>
            <w:hideMark/>
          </w:tcPr>
          <w:p w14:paraId="07634B4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74C88D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E29641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34F26A2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2DE334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62B740C" w14:textId="77777777" w:rsidTr="00C70F80">
        <w:trPr>
          <w:trHeight w:val="300"/>
        </w:trPr>
        <w:tc>
          <w:tcPr>
            <w:tcW w:w="1942" w:type="dxa"/>
            <w:vMerge/>
            <w:hideMark/>
          </w:tcPr>
          <w:p w14:paraId="3DA2BF08" w14:textId="77777777" w:rsidR="000566C2" w:rsidRPr="00D80F87" w:rsidRDefault="000566C2" w:rsidP="004B5D0E">
            <w:pPr>
              <w:jc w:val="center"/>
              <w:rPr>
                <w:rFonts w:asciiTheme="majorHAnsi" w:hAnsiTheme="majorHAnsi"/>
                <w:sz w:val="20"/>
                <w:szCs w:val="20"/>
              </w:rPr>
            </w:pPr>
          </w:p>
        </w:tc>
        <w:tc>
          <w:tcPr>
            <w:tcW w:w="1560" w:type="dxa"/>
            <w:vMerge/>
            <w:hideMark/>
          </w:tcPr>
          <w:p w14:paraId="278778F7" w14:textId="77777777" w:rsidR="000566C2" w:rsidRPr="00D80F87" w:rsidRDefault="000566C2" w:rsidP="004B5D0E">
            <w:pPr>
              <w:jc w:val="center"/>
              <w:rPr>
                <w:rFonts w:asciiTheme="majorHAnsi" w:hAnsiTheme="majorHAnsi"/>
                <w:sz w:val="20"/>
                <w:szCs w:val="20"/>
              </w:rPr>
            </w:pPr>
          </w:p>
        </w:tc>
        <w:tc>
          <w:tcPr>
            <w:tcW w:w="2424" w:type="dxa"/>
            <w:noWrap/>
            <w:hideMark/>
          </w:tcPr>
          <w:p w14:paraId="1338542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Arremonops conirostris</w:t>
            </w:r>
          </w:p>
        </w:tc>
        <w:tc>
          <w:tcPr>
            <w:tcW w:w="2383" w:type="dxa"/>
            <w:noWrap/>
            <w:hideMark/>
          </w:tcPr>
          <w:p w14:paraId="73012D6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Pinzón conirrostro</w:t>
            </w:r>
          </w:p>
        </w:tc>
        <w:tc>
          <w:tcPr>
            <w:tcW w:w="621" w:type="dxa"/>
            <w:noWrap/>
            <w:hideMark/>
          </w:tcPr>
          <w:p w14:paraId="0F372B4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83DD1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7C5B23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6651DE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DDCAED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200B29C" w14:textId="77777777" w:rsidTr="00C70F80">
        <w:trPr>
          <w:trHeight w:val="300"/>
        </w:trPr>
        <w:tc>
          <w:tcPr>
            <w:tcW w:w="1942" w:type="dxa"/>
            <w:vMerge/>
            <w:hideMark/>
          </w:tcPr>
          <w:p w14:paraId="0C0FCE66" w14:textId="77777777" w:rsidR="000566C2" w:rsidRPr="00D80F87" w:rsidRDefault="000566C2" w:rsidP="004B5D0E">
            <w:pPr>
              <w:jc w:val="center"/>
              <w:rPr>
                <w:rFonts w:asciiTheme="majorHAnsi" w:hAnsiTheme="majorHAnsi"/>
                <w:sz w:val="20"/>
                <w:szCs w:val="20"/>
              </w:rPr>
            </w:pPr>
          </w:p>
        </w:tc>
        <w:tc>
          <w:tcPr>
            <w:tcW w:w="1560" w:type="dxa"/>
            <w:vMerge/>
            <w:hideMark/>
          </w:tcPr>
          <w:p w14:paraId="556DD0F5" w14:textId="77777777" w:rsidR="000566C2" w:rsidRPr="00D80F87" w:rsidRDefault="000566C2" w:rsidP="004B5D0E">
            <w:pPr>
              <w:jc w:val="center"/>
              <w:rPr>
                <w:rFonts w:asciiTheme="majorHAnsi" w:hAnsiTheme="majorHAnsi"/>
                <w:sz w:val="20"/>
                <w:szCs w:val="20"/>
              </w:rPr>
            </w:pPr>
          </w:p>
        </w:tc>
        <w:tc>
          <w:tcPr>
            <w:tcW w:w="2424" w:type="dxa"/>
            <w:noWrap/>
            <w:hideMark/>
          </w:tcPr>
          <w:p w14:paraId="70F61FC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Volatinia jacarina</w:t>
            </w:r>
          </w:p>
        </w:tc>
        <w:tc>
          <w:tcPr>
            <w:tcW w:w="2383" w:type="dxa"/>
            <w:noWrap/>
            <w:hideMark/>
          </w:tcPr>
          <w:p w14:paraId="2D2E91F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Negrito</w:t>
            </w:r>
          </w:p>
        </w:tc>
        <w:tc>
          <w:tcPr>
            <w:tcW w:w="621" w:type="dxa"/>
            <w:noWrap/>
            <w:hideMark/>
          </w:tcPr>
          <w:p w14:paraId="6EA203F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8803C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AB0400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 , G</w:t>
            </w:r>
          </w:p>
        </w:tc>
        <w:tc>
          <w:tcPr>
            <w:tcW w:w="941" w:type="dxa"/>
            <w:noWrap/>
            <w:hideMark/>
          </w:tcPr>
          <w:p w14:paraId="6695140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02E0EF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4DC28089" w14:textId="77777777" w:rsidTr="00C70F80">
        <w:trPr>
          <w:trHeight w:val="300"/>
        </w:trPr>
        <w:tc>
          <w:tcPr>
            <w:tcW w:w="1942" w:type="dxa"/>
            <w:vMerge/>
            <w:hideMark/>
          </w:tcPr>
          <w:p w14:paraId="6FD0C9D6"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37DC03A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Hirundinidae</w:t>
            </w:r>
          </w:p>
        </w:tc>
        <w:tc>
          <w:tcPr>
            <w:tcW w:w="2424" w:type="dxa"/>
            <w:noWrap/>
            <w:hideMark/>
          </w:tcPr>
          <w:p w14:paraId="0E85E1E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Stelgidopteryx ruficollis</w:t>
            </w:r>
          </w:p>
        </w:tc>
        <w:tc>
          <w:tcPr>
            <w:tcW w:w="2383" w:type="dxa"/>
            <w:noWrap/>
            <w:hideMark/>
          </w:tcPr>
          <w:p w14:paraId="413773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Golondrina barranquera</w:t>
            </w:r>
          </w:p>
        </w:tc>
        <w:tc>
          <w:tcPr>
            <w:tcW w:w="621" w:type="dxa"/>
            <w:noWrap/>
            <w:hideMark/>
          </w:tcPr>
          <w:p w14:paraId="0751B5F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4BD9B6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8FF380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521613B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3FEB71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306FE151" w14:textId="77777777" w:rsidTr="00C70F80">
        <w:trPr>
          <w:trHeight w:val="300"/>
        </w:trPr>
        <w:tc>
          <w:tcPr>
            <w:tcW w:w="1942" w:type="dxa"/>
            <w:vMerge/>
            <w:hideMark/>
          </w:tcPr>
          <w:p w14:paraId="39C9F4CA" w14:textId="77777777" w:rsidR="000566C2" w:rsidRPr="00D80F87" w:rsidRDefault="000566C2" w:rsidP="004B5D0E">
            <w:pPr>
              <w:jc w:val="center"/>
              <w:rPr>
                <w:rFonts w:asciiTheme="majorHAnsi" w:hAnsiTheme="majorHAnsi"/>
                <w:sz w:val="20"/>
                <w:szCs w:val="20"/>
              </w:rPr>
            </w:pPr>
          </w:p>
        </w:tc>
        <w:tc>
          <w:tcPr>
            <w:tcW w:w="1560" w:type="dxa"/>
            <w:vMerge/>
            <w:hideMark/>
          </w:tcPr>
          <w:p w14:paraId="13C0CE3D" w14:textId="77777777" w:rsidR="000566C2" w:rsidRPr="00D80F87" w:rsidRDefault="000566C2" w:rsidP="004B5D0E">
            <w:pPr>
              <w:jc w:val="center"/>
              <w:rPr>
                <w:rFonts w:asciiTheme="majorHAnsi" w:hAnsiTheme="majorHAnsi"/>
                <w:sz w:val="20"/>
                <w:szCs w:val="20"/>
              </w:rPr>
            </w:pPr>
          </w:p>
        </w:tc>
        <w:tc>
          <w:tcPr>
            <w:tcW w:w="2424" w:type="dxa"/>
            <w:noWrap/>
            <w:hideMark/>
          </w:tcPr>
          <w:p w14:paraId="66B4C05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Progne chalybea</w:t>
            </w:r>
          </w:p>
        </w:tc>
        <w:tc>
          <w:tcPr>
            <w:tcW w:w="2383" w:type="dxa"/>
            <w:noWrap/>
            <w:hideMark/>
          </w:tcPr>
          <w:p w14:paraId="3F44B78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Golondrina de campanario</w:t>
            </w:r>
          </w:p>
        </w:tc>
        <w:tc>
          <w:tcPr>
            <w:tcW w:w="621" w:type="dxa"/>
            <w:noWrap/>
            <w:hideMark/>
          </w:tcPr>
          <w:p w14:paraId="4A42A18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93B4A7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2A4F80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DCBBF9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C81F3B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C11D75B" w14:textId="77777777" w:rsidTr="00C70F80">
        <w:trPr>
          <w:trHeight w:val="300"/>
        </w:trPr>
        <w:tc>
          <w:tcPr>
            <w:tcW w:w="1942" w:type="dxa"/>
            <w:vMerge/>
            <w:hideMark/>
          </w:tcPr>
          <w:p w14:paraId="4F23A37C" w14:textId="77777777" w:rsidR="000566C2" w:rsidRPr="00D80F87" w:rsidRDefault="000566C2" w:rsidP="004B5D0E">
            <w:pPr>
              <w:jc w:val="center"/>
              <w:rPr>
                <w:rFonts w:asciiTheme="majorHAnsi" w:hAnsiTheme="majorHAnsi"/>
                <w:sz w:val="20"/>
                <w:szCs w:val="20"/>
              </w:rPr>
            </w:pPr>
          </w:p>
        </w:tc>
        <w:tc>
          <w:tcPr>
            <w:tcW w:w="1560" w:type="dxa"/>
            <w:vMerge/>
            <w:hideMark/>
          </w:tcPr>
          <w:p w14:paraId="2543BBB1" w14:textId="77777777" w:rsidR="000566C2" w:rsidRPr="00D80F87" w:rsidRDefault="000566C2" w:rsidP="004B5D0E">
            <w:pPr>
              <w:jc w:val="center"/>
              <w:rPr>
                <w:rFonts w:asciiTheme="majorHAnsi" w:hAnsiTheme="majorHAnsi"/>
                <w:sz w:val="20"/>
                <w:szCs w:val="20"/>
              </w:rPr>
            </w:pPr>
          </w:p>
        </w:tc>
        <w:tc>
          <w:tcPr>
            <w:tcW w:w="2424" w:type="dxa"/>
            <w:noWrap/>
            <w:hideMark/>
          </w:tcPr>
          <w:p w14:paraId="3284418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Pygochelidon cyanoleuca</w:t>
            </w:r>
          </w:p>
        </w:tc>
        <w:tc>
          <w:tcPr>
            <w:tcW w:w="2383" w:type="dxa"/>
            <w:noWrap/>
            <w:hideMark/>
          </w:tcPr>
          <w:p w14:paraId="16D1C1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Golondrina azul y blanca</w:t>
            </w:r>
          </w:p>
        </w:tc>
        <w:tc>
          <w:tcPr>
            <w:tcW w:w="621" w:type="dxa"/>
            <w:noWrap/>
            <w:hideMark/>
          </w:tcPr>
          <w:p w14:paraId="07F0FC0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4301E26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A5749E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1BC185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7FF66A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F991542" w14:textId="77777777" w:rsidTr="00C70F80">
        <w:trPr>
          <w:trHeight w:val="300"/>
        </w:trPr>
        <w:tc>
          <w:tcPr>
            <w:tcW w:w="1942" w:type="dxa"/>
            <w:vMerge/>
            <w:hideMark/>
          </w:tcPr>
          <w:p w14:paraId="637F8ADC"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2EFEFAB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Insertae sedis</w:t>
            </w:r>
          </w:p>
        </w:tc>
        <w:tc>
          <w:tcPr>
            <w:tcW w:w="2424" w:type="dxa"/>
            <w:noWrap/>
            <w:hideMark/>
          </w:tcPr>
          <w:p w14:paraId="06E5A57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Saltator coerulescens</w:t>
            </w:r>
          </w:p>
        </w:tc>
        <w:tc>
          <w:tcPr>
            <w:tcW w:w="2383" w:type="dxa"/>
            <w:noWrap/>
            <w:hideMark/>
          </w:tcPr>
          <w:p w14:paraId="330A5FD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Papayero</w:t>
            </w:r>
          </w:p>
        </w:tc>
        <w:tc>
          <w:tcPr>
            <w:tcW w:w="621" w:type="dxa"/>
            <w:noWrap/>
            <w:hideMark/>
          </w:tcPr>
          <w:p w14:paraId="300A794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CDB033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91722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27A014A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3452B4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ED1F2F9" w14:textId="77777777" w:rsidTr="00C70F80">
        <w:trPr>
          <w:trHeight w:val="300"/>
        </w:trPr>
        <w:tc>
          <w:tcPr>
            <w:tcW w:w="1942" w:type="dxa"/>
            <w:vMerge/>
            <w:hideMark/>
          </w:tcPr>
          <w:p w14:paraId="3ED16B1B" w14:textId="77777777" w:rsidR="000566C2" w:rsidRPr="00D80F87" w:rsidRDefault="000566C2" w:rsidP="004B5D0E">
            <w:pPr>
              <w:jc w:val="center"/>
              <w:rPr>
                <w:rFonts w:asciiTheme="majorHAnsi" w:hAnsiTheme="majorHAnsi"/>
                <w:sz w:val="20"/>
                <w:szCs w:val="20"/>
              </w:rPr>
            </w:pPr>
          </w:p>
        </w:tc>
        <w:tc>
          <w:tcPr>
            <w:tcW w:w="1560" w:type="dxa"/>
            <w:vMerge/>
            <w:hideMark/>
          </w:tcPr>
          <w:p w14:paraId="0306B464" w14:textId="77777777" w:rsidR="000566C2" w:rsidRPr="00D80F87" w:rsidRDefault="000566C2" w:rsidP="004B5D0E">
            <w:pPr>
              <w:jc w:val="center"/>
              <w:rPr>
                <w:rFonts w:asciiTheme="majorHAnsi" w:hAnsiTheme="majorHAnsi"/>
                <w:sz w:val="20"/>
                <w:szCs w:val="20"/>
              </w:rPr>
            </w:pPr>
          </w:p>
        </w:tc>
        <w:tc>
          <w:tcPr>
            <w:tcW w:w="2424" w:type="dxa"/>
            <w:noWrap/>
            <w:hideMark/>
          </w:tcPr>
          <w:p w14:paraId="3343220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Saltator maximus</w:t>
            </w:r>
          </w:p>
        </w:tc>
        <w:tc>
          <w:tcPr>
            <w:tcW w:w="2383" w:type="dxa"/>
            <w:noWrap/>
            <w:hideMark/>
          </w:tcPr>
          <w:p w14:paraId="317DBEF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Saltator oliva</w:t>
            </w:r>
          </w:p>
        </w:tc>
        <w:tc>
          <w:tcPr>
            <w:tcW w:w="621" w:type="dxa"/>
            <w:noWrap/>
            <w:hideMark/>
          </w:tcPr>
          <w:p w14:paraId="4012DDD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ED58D7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1A0306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 I</w:t>
            </w:r>
          </w:p>
        </w:tc>
        <w:tc>
          <w:tcPr>
            <w:tcW w:w="941" w:type="dxa"/>
            <w:noWrap/>
            <w:hideMark/>
          </w:tcPr>
          <w:p w14:paraId="096E69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BC63AF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4B4F72D3" w14:textId="77777777" w:rsidTr="00C70F80">
        <w:trPr>
          <w:trHeight w:val="300"/>
        </w:trPr>
        <w:tc>
          <w:tcPr>
            <w:tcW w:w="1942" w:type="dxa"/>
            <w:vMerge/>
            <w:hideMark/>
          </w:tcPr>
          <w:p w14:paraId="4763060F" w14:textId="77777777" w:rsidR="000566C2" w:rsidRPr="00D80F87" w:rsidRDefault="000566C2" w:rsidP="004B5D0E">
            <w:pPr>
              <w:jc w:val="center"/>
              <w:rPr>
                <w:rFonts w:asciiTheme="majorHAnsi" w:hAnsiTheme="majorHAnsi"/>
                <w:sz w:val="20"/>
                <w:szCs w:val="20"/>
              </w:rPr>
            </w:pPr>
          </w:p>
        </w:tc>
        <w:tc>
          <w:tcPr>
            <w:tcW w:w="1560" w:type="dxa"/>
            <w:noWrap/>
            <w:hideMark/>
          </w:tcPr>
          <w:p w14:paraId="3CEC51D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Mimidae</w:t>
            </w:r>
          </w:p>
        </w:tc>
        <w:tc>
          <w:tcPr>
            <w:tcW w:w="2424" w:type="dxa"/>
            <w:noWrap/>
            <w:hideMark/>
          </w:tcPr>
          <w:p w14:paraId="510D015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Mimus gilvus</w:t>
            </w:r>
          </w:p>
        </w:tc>
        <w:tc>
          <w:tcPr>
            <w:tcW w:w="2383" w:type="dxa"/>
            <w:noWrap/>
            <w:hideMark/>
          </w:tcPr>
          <w:p w14:paraId="7AF87A8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Sinsonte</w:t>
            </w:r>
          </w:p>
        </w:tc>
        <w:tc>
          <w:tcPr>
            <w:tcW w:w="621" w:type="dxa"/>
            <w:noWrap/>
            <w:hideMark/>
          </w:tcPr>
          <w:p w14:paraId="29829CA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2BFE73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716063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52F85E2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D406AD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66E782B0" w14:textId="77777777" w:rsidTr="00C70F80">
        <w:trPr>
          <w:trHeight w:val="300"/>
        </w:trPr>
        <w:tc>
          <w:tcPr>
            <w:tcW w:w="1942" w:type="dxa"/>
            <w:vMerge/>
            <w:hideMark/>
          </w:tcPr>
          <w:p w14:paraId="41F4F5C0" w14:textId="77777777" w:rsidR="000566C2" w:rsidRPr="00D80F87" w:rsidRDefault="000566C2" w:rsidP="004B5D0E">
            <w:pPr>
              <w:jc w:val="center"/>
              <w:rPr>
                <w:rFonts w:asciiTheme="majorHAnsi" w:hAnsiTheme="majorHAnsi"/>
                <w:sz w:val="20"/>
                <w:szCs w:val="20"/>
              </w:rPr>
            </w:pPr>
          </w:p>
        </w:tc>
        <w:tc>
          <w:tcPr>
            <w:tcW w:w="1560" w:type="dxa"/>
            <w:noWrap/>
            <w:hideMark/>
          </w:tcPr>
          <w:p w14:paraId="6D848C3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Pipridae</w:t>
            </w:r>
          </w:p>
        </w:tc>
        <w:tc>
          <w:tcPr>
            <w:tcW w:w="2424" w:type="dxa"/>
            <w:noWrap/>
            <w:hideMark/>
          </w:tcPr>
          <w:p w14:paraId="1103B5B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Manacus manacus</w:t>
            </w:r>
          </w:p>
        </w:tc>
        <w:tc>
          <w:tcPr>
            <w:tcW w:w="2383" w:type="dxa"/>
            <w:noWrap/>
            <w:hideMark/>
          </w:tcPr>
          <w:p w14:paraId="565E9C5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Saltarin barbiblanco</w:t>
            </w:r>
          </w:p>
        </w:tc>
        <w:tc>
          <w:tcPr>
            <w:tcW w:w="621" w:type="dxa"/>
            <w:noWrap/>
            <w:hideMark/>
          </w:tcPr>
          <w:p w14:paraId="069FDF2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E402A6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EA70EA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 F</w:t>
            </w:r>
          </w:p>
        </w:tc>
        <w:tc>
          <w:tcPr>
            <w:tcW w:w="941" w:type="dxa"/>
            <w:noWrap/>
            <w:hideMark/>
          </w:tcPr>
          <w:p w14:paraId="29E9EBB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E04BD8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20D6E42" w14:textId="77777777" w:rsidTr="00C70F80">
        <w:trPr>
          <w:trHeight w:val="300"/>
        </w:trPr>
        <w:tc>
          <w:tcPr>
            <w:tcW w:w="1942" w:type="dxa"/>
            <w:vMerge/>
            <w:hideMark/>
          </w:tcPr>
          <w:p w14:paraId="5A8D7EF1"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014BB7B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Troglodytidae</w:t>
            </w:r>
          </w:p>
        </w:tc>
        <w:tc>
          <w:tcPr>
            <w:tcW w:w="2424" w:type="dxa"/>
            <w:noWrap/>
            <w:hideMark/>
          </w:tcPr>
          <w:p w14:paraId="50D300D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Campylorhynchus zonatus</w:t>
            </w:r>
          </w:p>
        </w:tc>
        <w:tc>
          <w:tcPr>
            <w:tcW w:w="2383" w:type="dxa"/>
            <w:noWrap/>
            <w:hideMark/>
          </w:tcPr>
          <w:p w14:paraId="49D3A4B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Nuquirufo</w:t>
            </w:r>
          </w:p>
        </w:tc>
        <w:tc>
          <w:tcPr>
            <w:tcW w:w="621" w:type="dxa"/>
            <w:noWrap/>
            <w:hideMark/>
          </w:tcPr>
          <w:p w14:paraId="57624A9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0D5058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74126F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5980AA5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814D3C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8F90650" w14:textId="77777777" w:rsidTr="00C70F80">
        <w:trPr>
          <w:trHeight w:val="300"/>
        </w:trPr>
        <w:tc>
          <w:tcPr>
            <w:tcW w:w="1942" w:type="dxa"/>
            <w:vMerge/>
            <w:hideMark/>
          </w:tcPr>
          <w:p w14:paraId="284BA236" w14:textId="77777777" w:rsidR="000566C2" w:rsidRPr="00D80F87" w:rsidRDefault="000566C2" w:rsidP="004B5D0E">
            <w:pPr>
              <w:jc w:val="center"/>
              <w:rPr>
                <w:rFonts w:asciiTheme="majorHAnsi" w:hAnsiTheme="majorHAnsi"/>
                <w:sz w:val="20"/>
                <w:szCs w:val="20"/>
              </w:rPr>
            </w:pPr>
          </w:p>
        </w:tc>
        <w:tc>
          <w:tcPr>
            <w:tcW w:w="1560" w:type="dxa"/>
            <w:vMerge/>
            <w:hideMark/>
          </w:tcPr>
          <w:p w14:paraId="789AA8FC" w14:textId="77777777" w:rsidR="000566C2" w:rsidRPr="00D80F87" w:rsidRDefault="000566C2" w:rsidP="004B5D0E">
            <w:pPr>
              <w:jc w:val="center"/>
              <w:rPr>
                <w:rFonts w:asciiTheme="majorHAnsi" w:hAnsiTheme="majorHAnsi"/>
                <w:sz w:val="20"/>
                <w:szCs w:val="20"/>
              </w:rPr>
            </w:pPr>
          </w:p>
        </w:tc>
        <w:tc>
          <w:tcPr>
            <w:tcW w:w="2424" w:type="dxa"/>
            <w:noWrap/>
            <w:hideMark/>
          </w:tcPr>
          <w:p w14:paraId="6051D4A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Troglodytes aedon</w:t>
            </w:r>
          </w:p>
        </w:tc>
        <w:tc>
          <w:tcPr>
            <w:tcW w:w="2383" w:type="dxa"/>
            <w:noWrap/>
            <w:hideMark/>
          </w:tcPr>
          <w:p w14:paraId="3E58672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Cucarachero, cucharita</w:t>
            </w:r>
          </w:p>
        </w:tc>
        <w:tc>
          <w:tcPr>
            <w:tcW w:w="621" w:type="dxa"/>
            <w:noWrap/>
            <w:hideMark/>
          </w:tcPr>
          <w:p w14:paraId="607B3F5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33A52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F72A3C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C015E5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B8DC6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2D97ED7D" w14:textId="77777777" w:rsidTr="00C70F80">
        <w:trPr>
          <w:trHeight w:val="300"/>
        </w:trPr>
        <w:tc>
          <w:tcPr>
            <w:tcW w:w="1942" w:type="dxa"/>
            <w:vMerge/>
            <w:hideMark/>
          </w:tcPr>
          <w:p w14:paraId="047413F7" w14:textId="77777777" w:rsidR="000566C2" w:rsidRPr="00D80F87" w:rsidRDefault="000566C2" w:rsidP="004B5D0E">
            <w:pPr>
              <w:jc w:val="center"/>
              <w:rPr>
                <w:rFonts w:asciiTheme="majorHAnsi" w:hAnsiTheme="majorHAnsi"/>
                <w:sz w:val="20"/>
                <w:szCs w:val="20"/>
              </w:rPr>
            </w:pPr>
          </w:p>
        </w:tc>
        <w:tc>
          <w:tcPr>
            <w:tcW w:w="1560" w:type="dxa"/>
            <w:noWrap/>
            <w:hideMark/>
          </w:tcPr>
          <w:p w14:paraId="742EA99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Turdidae</w:t>
            </w:r>
          </w:p>
        </w:tc>
        <w:tc>
          <w:tcPr>
            <w:tcW w:w="2424" w:type="dxa"/>
            <w:noWrap/>
            <w:hideMark/>
          </w:tcPr>
          <w:p w14:paraId="3D2D1545"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Turdus leucomelas</w:t>
            </w:r>
          </w:p>
        </w:tc>
        <w:tc>
          <w:tcPr>
            <w:tcW w:w="2383" w:type="dxa"/>
            <w:noWrap/>
            <w:hideMark/>
          </w:tcPr>
          <w:p w14:paraId="0595C50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Mirla</w:t>
            </w:r>
          </w:p>
        </w:tc>
        <w:tc>
          <w:tcPr>
            <w:tcW w:w="621" w:type="dxa"/>
            <w:noWrap/>
            <w:hideMark/>
          </w:tcPr>
          <w:p w14:paraId="5DB4193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1377ED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909B2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740851A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E30B4E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726B2A3D" w14:textId="77777777" w:rsidTr="00C70F80">
        <w:trPr>
          <w:trHeight w:val="255"/>
        </w:trPr>
        <w:tc>
          <w:tcPr>
            <w:tcW w:w="1942" w:type="dxa"/>
            <w:vMerge/>
            <w:hideMark/>
          </w:tcPr>
          <w:p w14:paraId="387E8E7B"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6A2CD5C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Tyrannidae</w:t>
            </w:r>
          </w:p>
        </w:tc>
        <w:tc>
          <w:tcPr>
            <w:tcW w:w="2424" w:type="dxa"/>
            <w:hideMark/>
          </w:tcPr>
          <w:p w14:paraId="55113B7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Miozetetes cayanensis</w:t>
            </w:r>
          </w:p>
        </w:tc>
        <w:tc>
          <w:tcPr>
            <w:tcW w:w="2383" w:type="dxa"/>
            <w:noWrap/>
            <w:hideMark/>
          </w:tcPr>
          <w:p w14:paraId="1123CCE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Ciertofué</w:t>
            </w:r>
          </w:p>
        </w:tc>
        <w:tc>
          <w:tcPr>
            <w:tcW w:w="621" w:type="dxa"/>
            <w:noWrap/>
            <w:hideMark/>
          </w:tcPr>
          <w:p w14:paraId="25779C7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8BB75E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AA7CB0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2223D15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322A04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376E166C" w14:textId="77777777" w:rsidTr="00C70F80">
        <w:trPr>
          <w:trHeight w:val="210"/>
        </w:trPr>
        <w:tc>
          <w:tcPr>
            <w:tcW w:w="1942" w:type="dxa"/>
            <w:vMerge/>
            <w:hideMark/>
          </w:tcPr>
          <w:p w14:paraId="144068B0" w14:textId="77777777" w:rsidR="000566C2" w:rsidRPr="00D80F87" w:rsidRDefault="000566C2" w:rsidP="004B5D0E">
            <w:pPr>
              <w:jc w:val="center"/>
              <w:rPr>
                <w:rFonts w:asciiTheme="majorHAnsi" w:hAnsiTheme="majorHAnsi"/>
                <w:sz w:val="20"/>
                <w:szCs w:val="20"/>
              </w:rPr>
            </w:pPr>
          </w:p>
        </w:tc>
        <w:tc>
          <w:tcPr>
            <w:tcW w:w="1560" w:type="dxa"/>
            <w:vMerge/>
            <w:hideMark/>
          </w:tcPr>
          <w:p w14:paraId="05FCEB9A" w14:textId="77777777" w:rsidR="000566C2" w:rsidRPr="00D80F87" w:rsidRDefault="000566C2" w:rsidP="004B5D0E">
            <w:pPr>
              <w:jc w:val="center"/>
              <w:rPr>
                <w:rFonts w:asciiTheme="majorHAnsi" w:hAnsiTheme="majorHAnsi"/>
                <w:sz w:val="20"/>
                <w:szCs w:val="20"/>
              </w:rPr>
            </w:pPr>
          </w:p>
        </w:tc>
        <w:tc>
          <w:tcPr>
            <w:tcW w:w="2424" w:type="dxa"/>
            <w:hideMark/>
          </w:tcPr>
          <w:p w14:paraId="52E7273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Pyrocephalus rubinus</w:t>
            </w:r>
          </w:p>
        </w:tc>
        <w:tc>
          <w:tcPr>
            <w:tcW w:w="2383" w:type="dxa"/>
            <w:noWrap/>
            <w:hideMark/>
          </w:tcPr>
          <w:p w14:paraId="08D96D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Sangre de toro</w:t>
            </w:r>
          </w:p>
        </w:tc>
        <w:tc>
          <w:tcPr>
            <w:tcW w:w="621" w:type="dxa"/>
            <w:noWrap/>
            <w:hideMark/>
          </w:tcPr>
          <w:p w14:paraId="184A007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A00CDF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BE961E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35EB6F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39DCA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CB</w:t>
            </w:r>
          </w:p>
        </w:tc>
      </w:tr>
      <w:tr w:rsidR="000566C2" w:rsidRPr="00D80F87" w14:paraId="0AE730EC" w14:textId="77777777" w:rsidTr="00C70F80">
        <w:trPr>
          <w:trHeight w:val="270"/>
        </w:trPr>
        <w:tc>
          <w:tcPr>
            <w:tcW w:w="1942" w:type="dxa"/>
            <w:vMerge/>
            <w:hideMark/>
          </w:tcPr>
          <w:p w14:paraId="155EEE20" w14:textId="77777777" w:rsidR="000566C2" w:rsidRPr="00D80F87" w:rsidRDefault="000566C2" w:rsidP="004B5D0E">
            <w:pPr>
              <w:jc w:val="center"/>
              <w:rPr>
                <w:rFonts w:asciiTheme="majorHAnsi" w:hAnsiTheme="majorHAnsi"/>
                <w:sz w:val="20"/>
                <w:szCs w:val="20"/>
              </w:rPr>
            </w:pPr>
          </w:p>
        </w:tc>
        <w:tc>
          <w:tcPr>
            <w:tcW w:w="1560" w:type="dxa"/>
            <w:vMerge/>
            <w:hideMark/>
          </w:tcPr>
          <w:p w14:paraId="75E200A3" w14:textId="77777777" w:rsidR="000566C2" w:rsidRPr="00D80F87" w:rsidRDefault="000566C2" w:rsidP="004B5D0E">
            <w:pPr>
              <w:jc w:val="center"/>
              <w:rPr>
                <w:rFonts w:asciiTheme="majorHAnsi" w:hAnsiTheme="majorHAnsi"/>
                <w:sz w:val="20"/>
                <w:szCs w:val="20"/>
              </w:rPr>
            </w:pPr>
          </w:p>
        </w:tc>
        <w:tc>
          <w:tcPr>
            <w:tcW w:w="2424" w:type="dxa"/>
            <w:hideMark/>
          </w:tcPr>
          <w:p w14:paraId="7A3F643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Sayornis nigricans</w:t>
            </w:r>
          </w:p>
        </w:tc>
        <w:tc>
          <w:tcPr>
            <w:tcW w:w="2383" w:type="dxa"/>
            <w:noWrap/>
            <w:hideMark/>
          </w:tcPr>
          <w:p w14:paraId="6CF3E37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Atrapamoscas guardapuentes</w:t>
            </w:r>
          </w:p>
        </w:tc>
        <w:tc>
          <w:tcPr>
            <w:tcW w:w="621" w:type="dxa"/>
            <w:noWrap/>
            <w:hideMark/>
          </w:tcPr>
          <w:p w14:paraId="6369946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46F4DB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D047F6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509969A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8777C4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55F3DD29" w14:textId="77777777" w:rsidTr="00C70F80">
        <w:trPr>
          <w:trHeight w:val="300"/>
        </w:trPr>
        <w:tc>
          <w:tcPr>
            <w:tcW w:w="1942" w:type="dxa"/>
            <w:vMerge/>
            <w:hideMark/>
          </w:tcPr>
          <w:p w14:paraId="624C76A5" w14:textId="77777777" w:rsidR="000566C2" w:rsidRPr="00D80F87" w:rsidRDefault="000566C2" w:rsidP="004B5D0E">
            <w:pPr>
              <w:jc w:val="center"/>
              <w:rPr>
                <w:rFonts w:asciiTheme="majorHAnsi" w:hAnsiTheme="majorHAnsi"/>
                <w:sz w:val="20"/>
                <w:szCs w:val="20"/>
              </w:rPr>
            </w:pPr>
          </w:p>
        </w:tc>
        <w:tc>
          <w:tcPr>
            <w:tcW w:w="1560" w:type="dxa"/>
            <w:vMerge/>
            <w:hideMark/>
          </w:tcPr>
          <w:p w14:paraId="2A707887" w14:textId="77777777" w:rsidR="000566C2" w:rsidRPr="00D80F87" w:rsidRDefault="000566C2" w:rsidP="004B5D0E">
            <w:pPr>
              <w:jc w:val="center"/>
              <w:rPr>
                <w:rFonts w:asciiTheme="majorHAnsi" w:hAnsiTheme="majorHAnsi"/>
                <w:sz w:val="20"/>
                <w:szCs w:val="20"/>
              </w:rPr>
            </w:pPr>
          </w:p>
        </w:tc>
        <w:tc>
          <w:tcPr>
            <w:tcW w:w="2424" w:type="dxa"/>
            <w:noWrap/>
            <w:hideMark/>
          </w:tcPr>
          <w:p w14:paraId="37CC8BB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Arundinicula leucocephala</w:t>
            </w:r>
          </w:p>
        </w:tc>
        <w:tc>
          <w:tcPr>
            <w:tcW w:w="2383" w:type="dxa"/>
            <w:noWrap/>
            <w:hideMark/>
          </w:tcPr>
          <w:p w14:paraId="3D17C51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Monjita pantanera</w:t>
            </w:r>
          </w:p>
        </w:tc>
        <w:tc>
          <w:tcPr>
            <w:tcW w:w="621" w:type="dxa"/>
            <w:noWrap/>
            <w:hideMark/>
          </w:tcPr>
          <w:p w14:paraId="53EFE6C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57462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CE7B0B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6F7432A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7C905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4B0CE6E6" w14:textId="77777777" w:rsidTr="00C70F80">
        <w:trPr>
          <w:trHeight w:val="300"/>
        </w:trPr>
        <w:tc>
          <w:tcPr>
            <w:tcW w:w="1942" w:type="dxa"/>
            <w:vMerge/>
            <w:hideMark/>
          </w:tcPr>
          <w:p w14:paraId="077845DD" w14:textId="77777777" w:rsidR="000566C2" w:rsidRPr="00D80F87" w:rsidRDefault="000566C2" w:rsidP="004B5D0E">
            <w:pPr>
              <w:jc w:val="center"/>
              <w:rPr>
                <w:rFonts w:asciiTheme="majorHAnsi" w:hAnsiTheme="majorHAnsi"/>
                <w:sz w:val="20"/>
                <w:szCs w:val="20"/>
              </w:rPr>
            </w:pPr>
          </w:p>
        </w:tc>
        <w:tc>
          <w:tcPr>
            <w:tcW w:w="1560" w:type="dxa"/>
            <w:vMerge/>
            <w:hideMark/>
          </w:tcPr>
          <w:p w14:paraId="2C1CEC34" w14:textId="77777777" w:rsidR="000566C2" w:rsidRPr="00D80F87" w:rsidRDefault="000566C2" w:rsidP="004B5D0E">
            <w:pPr>
              <w:jc w:val="center"/>
              <w:rPr>
                <w:rFonts w:asciiTheme="majorHAnsi" w:hAnsiTheme="majorHAnsi"/>
                <w:sz w:val="20"/>
                <w:szCs w:val="20"/>
              </w:rPr>
            </w:pPr>
          </w:p>
        </w:tc>
        <w:tc>
          <w:tcPr>
            <w:tcW w:w="2424" w:type="dxa"/>
            <w:noWrap/>
            <w:hideMark/>
          </w:tcPr>
          <w:p w14:paraId="6C9E543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Elaenia flavogaster</w:t>
            </w:r>
          </w:p>
        </w:tc>
        <w:tc>
          <w:tcPr>
            <w:tcW w:w="2383" w:type="dxa"/>
            <w:noWrap/>
            <w:hideMark/>
          </w:tcPr>
          <w:p w14:paraId="1111AD3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Copeton</w:t>
            </w:r>
          </w:p>
        </w:tc>
        <w:tc>
          <w:tcPr>
            <w:tcW w:w="621" w:type="dxa"/>
            <w:noWrap/>
            <w:hideMark/>
          </w:tcPr>
          <w:p w14:paraId="6E2E7B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832C54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EC66F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DBB40B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3ADBBD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CB</w:t>
            </w:r>
          </w:p>
        </w:tc>
      </w:tr>
      <w:tr w:rsidR="000566C2" w:rsidRPr="00D80F87" w14:paraId="10584351" w14:textId="77777777" w:rsidTr="00C70F80">
        <w:trPr>
          <w:trHeight w:val="300"/>
        </w:trPr>
        <w:tc>
          <w:tcPr>
            <w:tcW w:w="1942" w:type="dxa"/>
            <w:vMerge/>
            <w:hideMark/>
          </w:tcPr>
          <w:p w14:paraId="4902E8AF" w14:textId="77777777" w:rsidR="000566C2" w:rsidRPr="00D80F87" w:rsidRDefault="000566C2" w:rsidP="004B5D0E">
            <w:pPr>
              <w:jc w:val="center"/>
              <w:rPr>
                <w:rFonts w:asciiTheme="majorHAnsi" w:hAnsiTheme="majorHAnsi"/>
                <w:sz w:val="20"/>
                <w:szCs w:val="20"/>
              </w:rPr>
            </w:pPr>
          </w:p>
        </w:tc>
        <w:tc>
          <w:tcPr>
            <w:tcW w:w="1560" w:type="dxa"/>
            <w:vMerge/>
            <w:hideMark/>
          </w:tcPr>
          <w:p w14:paraId="0FA56755" w14:textId="77777777" w:rsidR="000566C2" w:rsidRPr="00D80F87" w:rsidRDefault="000566C2" w:rsidP="004B5D0E">
            <w:pPr>
              <w:jc w:val="center"/>
              <w:rPr>
                <w:rFonts w:asciiTheme="majorHAnsi" w:hAnsiTheme="majorHAnsi"/>
                <w:sz w:val="20"/>
                <w:szCs w:val="20"/>
              </w:rPr>
            </w:pPr>
          </w:p>
        </w:tc>
        <w:tc>
          <w:tcPr>
            <w:tcW w:w="2424" w:type="dxa"/>
            <w:noWrap/>
            <w:hideMark/>
          </w:tcPr>
          <w:p w14:paraId="5779CE9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Empidonax virescens</w:t>
            </w:r>
          </w:p>
        </w:tc>
        <w:tc>
          <w:tcPr>
            <w:tcW w:w="2383" w:type="dxa"/>
            <w:noWrap/>
            <w:hideMark/>
          </w:tcPr>
          <w:p w14:paraId="76F859B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Atrapamoscas verdoso</w:t>
            </w:r>
          </w:p>
        </w:tc>
        <w:tc>
          <w:tcPr>
            <w:tcW w:w="621" w:type="dxa"/>
            <w:noWrap/>
            <w:hideMark/>
          </w:tcPr>
          <w:p w14:paraId="3096A4E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1E4159F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C25DC2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637AD80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ABF1A1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C2C5DD2" w14:textId="77777777" w:rsidTr="00C70F80">
        <w:trPr>
          <w:trHeight w:val="300"/>
        </w:trPr>
        <w:tc>
          <w:tcPr>
            <w:tcW w:w="1942" w:type="dxa"/>
            <w:vMerge/>
            <w:hideMark/>
          </w:tcPr>
          <w:p w14:paraId="251B2A02" w14:textId="77777777" w:rsidR="000566C2" w:rsidRPr="00D80F87" w:rsidRDefault="000566C2" w:rsidP="004B5D0E">
            <w:pPr>
              <w:jc w:val="center"/>
              <w:rPr>
                <w:rFonts w:asciiTheme="majorHAnsi" w:hAnsiTheme="majorHAnsi"/>
                <w:sz w:val="20"/>
                <w:szCs w:val="20"/>
              </w:rPr>
            </w:pPr>
          </w:p>
        </w:tc>
        <w:tc>
          <w:tcPr>
            <w:tcW w:w="1560" w:type="dxa"/>
            <w:vMerge/>
            <w:hideMark/>
          </w:tcPr>
          <w:p w14:paraId="1E274F51" w14:textId="77777777" w:rsidR="000566C2" w:rsidRPr="00D80F87" w:rsidRDefault="000566C2" w:rsidP="004B5D0E">
            <w:pPr>
              <w:jc w:val="center"/>
              <w:rPr>
                <w:rFonts w:asciiTheme="majorHAnsi" w:hAnsiTheme="majorHAnsi"/>
                <w:sz w:val="20"/>
                <w:szCs w:val="20"/>
              </w:rPr>
            </w:pPr>
          </w:p>
        </w:tc>
        <w:tc>
          <w:tcPr>
            <w:tcW w:w="2424" w:type="dxa"/>
            <w:noWrap/>
            <w:hideMark/>
          </w:tcPr>
          <w:p w14:paraId="651A9FE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Fluvicola pica</w:t>
            </w:r>
          </w:p>
        </w:tc>
        <w:tc>
          <w:tcPr>
            <w:tcW w:w="2383" w:type="dxa"/>
            <w:noWrap/>
            <w:hideMark/>
          </w:tcPr>
          <w:p w14:paraId="49764E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viudita blanca y negra</w:t>
            </w:r>
          </w:p>
        </w:tc>
        <w:tc>
          <w:tcPr>
            <w:tcW w:w="621" w:type="dxa"/>
            <w:noWrap/>
            <w:hideMark/>
          </w:tcPr>
          <w:p w14:paraId="5AB0FA1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27780B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D922BC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7BA61A5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E4DDD3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 CB</w:t>
            </w:r>
          </w:p>
        </w:tc>
      </w:tr>
      <w:tr w:rsidR="000566C2" w:rsidRPr="00D80F87" w14:paraId="16223A52" w14:textId="77777777" w:rsidTr="00C70F80">
        <w:trPr>
          <w:trHeight w:val="300"/>
        </w:trPr>
        <w:tc>
          <w:tcPr>
            <w:tcW w:w="1942" w:type="dxa"/>
            <w:vMerge/>
            <w:hideMark/>
          </w:tcPr>
          <w:p w14:paraId="4D182F22" w14:textId="77777777" w:rsidR="000566C2" w:rsidRPr="00D80F87" w:rsidRDefault="000566C2" w:rsidP="004B5D0E">
            <w:pPr>
              <w:jc w:val="center"/>
              <w:rPr>
                <w:rFonts w:asciiTheme="majorHAnsi" w:hAnsiTheme="majorHAnsi"/>
                <w:sz w:val="20"/>
                <w:szCs w:val="20"/>
              </w:rPr>
            </w:pPr>
          </w:p>
        </w:tc>
        <w:tc>
          <w:tcPr>
            <w:tcW w:w="1560" w:type="dxa"/>
            <w:vMerge/>
            <w:hideMark/>
          </w:tcPr>
          <w:p w14:paraId="33D51048" w14:textId="77777777" w:rsidR="000566C2" w:rsidRPr="00D80F87" w:rsidRDefault="000566C2" w:rsidP="004B5D0E">
            <w:pPr>
              <w:jc w:val="center"/>
              <w:rPr>
                <w:rFonts w:asciiTheme="majorHAnsi" w:hAnsiTheme="majorHAnsi"/>
                <w:sz w:val="20"/>
                <w:szCs w:val="20"/>
              </w:rPr>
            </w:pPr>
          </w:p>
        </w:tc>
        <w:tc>
          <w:tcPr>
            <w:tcW w:w="2424" w:type="dxa"/>
            <w:noWrap/>
            <w:hideMark/>
          </w:tcPr>
          <w:p w14:paraId="0FDE675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Machetornis rixosus</w:t>
            </w:r>
          </w:p>
        </w:tc>
        <w:tc>
          <w:tcPr>
            <w:tcW w:w="2383" w:type="dxa"/>
            <w:noWrap/>
            <w:hideMark/>
          </w:tcPr>
          <w:p w14:paraId="622F05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Atrapamoscas ganadero</w:t>
            </w:r>
          </w:p>
        </w:tc>
        <w:tc>
          <w:tcPr>
            <w:tcW w:w="621" w:type="dxa"/>
            <w:noWrap/>
            <w:hideMark/>
          </w:tcPr>
          <w:p w14:paraId="40E5FB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1F0C55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CCE6D8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64C70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D93B20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 CB</w:t>
            </w:r>
          </w:p>
        </w:tc>
      </w:tr>
      <w:tr w:rsidR="000566C2" w:rsidRPr="00D80F87" w14:paraId="62D96329" w14:textId="77777777" w:rsidTr="00C70F80">
        <w:trPr>
          <w:trHeight w:val="300"/>
        </w:trPr>
        <w:tc>
          <w:tcPr>
            <w:tcW w:w="1942" w:type="dxa"/>
            <w:vMerge/>
            <w:hideMark/>
          </w:tcPr>
          <w:p w14:paraId="3A242BF7" w14:textId="77777777" w:rsidR="000566C2" w:rsidRPr="00D80F87" w:rsidRDefault="000566C2" w:rsidP="004B5D0E">
            <w:pPr>
              <w:jc w:val="center"/>
              <w:rPr>
                <w:rFonts w:asciiTheme="majorHAnsi" w:hAnsiTheme="majorHAnsi"/>
                <w:sz w:val="20"/>
                <w:szCs w:val="20"/>
              </w:rPr>
            </w:pPr>
          </w:p>
        </w:tc>
        <w:tc>
          <w:tcPr>
            <w:tcW w:w="1560" w:type="dxa"/>
            <w:vMerge/>
            <w:hideMark/>
          </w:tcPr>
          <w:p w14:paraId="18B763D9" w14:textId="77777777" w:rsidR="000566C2" w:rsidRPr="00D80F87" w:rsidRDefault="000566C2" w:rsidP="004B5D0E">
            <w:pPr>
              <w:jc w:val="center"/>
              <w:rPr>
                <w:rFonts w:asciiTheme="majorHAnsi" w:hAnsiTheme="majorHAnsi"/>
                <w:sz w:val="20"/>
                <w:szCs w:val="20"/>
              </w:rPr>
            </w:pPr>
          </w:p>
        </w:tc>
        <w:tc>
          <w:tcPr>
            <w:tcW w:w="2424" w:type="dxa"/>
            <w:noWrap/>
            <w:hideMark/>
          </w:tcPr>
          <w:p w14:paraId="4E7E296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Pitangus sulphuratus</w:t>
            </w:r>
          </w:p>
        </w:tc>
        <w:tc>
          <w:tcPr>
            <w:tcW w:w="2383" w:type="dxa"/>
            <w:noWrap/>
            <w:hideMark/>
          </w:tcPr>
          <w:p w14:paraId="5906A59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Bichofue gritón</w:t>
            </w:r>
          </w:p>
        </w:tc>
        <w:tc>
          <w:tcPr>
            <w:tcW w:w="621" w:type="dxa"/>
            <w:noWrap/>
            <w:hideMark/>
          </w:tcPr>
          <w:p w14:paraId="6F0B578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12A202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81F411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1211FF6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77FF4A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5790526C" w14:textId="77777777" w:rsidTr="00C70F80">
        <w:trPr>
          <w:trHeight w:val="300"/>
        </w:trPr>
        <w:tc>
          <w:tcPr>
            <w:tcW w:w="1942" w:type="dxa"/>
            <w:vMerge/>
            <w:hideMark/>
          </w:tcPr>
          <w:p w14:paraId="48BE1A73" w14:textId="77777777" w:rsidR="000566C2" w:rsidRPr="00D80F87" w:rsidRDefault="000566C2" w:rsidP="004B5D0E">
            <w:pPr>
              <w:jc w:val="center"/>
              <w:rPr>
                <w:rFonts w:asciiTheme="majorHAnsi" w:hAnsiTheme="majorHAnsi"/>
                <w:sz w:val="20"/>
                <w:szCs w:val="20"/>
              </w:rPr>
            </w:pPr>
          </w:p>
        </w:tc>
        <w:tc>
          <w:tcPr>
            <w:tcW w:w="1560" w:type="dxa"/>
            <w:vMerge/>
            <w:hideMark/>
          </w:tcPr>
          <w:p w14:paraId="40097F99" w14:textId="77777777" w:rsidR="000566C2" w:rsidRPr="00D80F87" w:rsidRDefault="000566C2" w:rsidP="004B5D0E">
            <w:pPr>
              <w:jc w:val="center"/>
              <w:rPr>
                <w:rFonts w:asciiTheme="majorHAnsi" w:hAnsiTheme="majorHAnsi"/>
                <w:sz w:val="20"/>
                <w:szCs w:val="20"/>
              </w:rPr>
            </w:pPr>
          </w:p>
        </w:tc>
        <w:tc>
          <w:tcPr>
            <w:tcW w:w="2424" w:type="dxa"/>
            <w:noWrap/>
            <w:hideMark/>
          </w:tcPr>
          <w:p w14:paraId="4770F7E8"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Todirostrum Sylvia</w:t>
            </w:r>
          </w:p>
        </w:tc>
        <w:tc>
          <w:tcPr>
            <w:tcW w:w="2383" w:type="dxa"/>
            <w:noWrap/>
            <w:hideMark/>
          </w:tcPr>
          <w:p w14:paraId="53E36BA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Espatulilla rastrojera</w:t>
            </w:r>
          </w:p>
        </w:tc>
        <w:tc>
          <w:tcPr>
            <w:tcW w:w="621" w:type="dxa"/>
            <w:noWrap/>
            <w:hideMark/>
          </w:tcPr>
          <w:p w14:paraId="56A4CBF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B32943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E6C93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165B562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904C89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E,CB</w:t>
            </w:r>
          </w:p>
        </w:tc>
      </w:tr>
      <w:tr w:rsidR="000566C2" w:rsidRPr="00D80F87" w14:paraId="5D529FE8" w14:textId="77777777" w:rsidTr="00C70F80">
        <w:trPr>
          <w:trHeight w:val="300"/>
        </w:trPr>
        <w:tc>
          <w:tcPr>
            <w:tcW w:w="1942" w:type="dxa"/>
            <w:vMerge/>
            <w:hideMark/>
          </w:tcPr>
          <w:p w14:paraId="56B6E5F4" w14:textId="77777777" w:rsidR="000566C2" w:rsidRPr="00D80F87" w:rsidRDefault="000566C2" w:rsidP="004B5D0E">
            <w:pPr>
              <w:jc w:val="center"/>
              <w:rPr>
                <w:rFonts w:asciiTheme="majorHAnsi" w:hAnsiTheme="majorHAnsi"/>
                <w:sz w:val="20"/>
                <w:szCs w:val="20"/>
              </w:rPr>
            </w:pPr>
          </w:p>
        </w:tc>
        <w:tc>
          <w:tcPr>
            <w:tcW w:w="1560" w:type="dxa"/>
            <w:vMerge/>
            <w:hideMark/>
          </w:tcPr>
          <w:p w14:paraId="41A0B0FC" w14:textId="77777777" w:rsidR="000566C2" w:rsidRPr="00D80F87" w:rsidRDefault="000566C2" w:rsidP="004B5D0E">
            <w:pPr>
              <w:jc w:val="center"/>
              <w:rPr>
                <w:rFonts w:asciiTheme="majorHAnsi" w:hAnsiTheme="majorHAnsi"/>
                <w:sz w:val="20"/>
                <w:szCs w:val="20"/>
              </w:rPr>
            </w:pPr>
          </w:p>
        </w:tc>
        <w:tc>
          <w:tcPr>
            <w:tcW w:w="2424" w:type="dxa"/>
            <w:noWrap/>
            <w:hideMark/>
          </w:tcPr>
          <w:p w14:paraId="4CB28A3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Tyrannus melancholicus</w:t>
            </w:r>
          </w:p>
        </w:tc>
        <w:tc>
          <w:tcPr>
            <w:tcW w:w="2383" w:type="dxa"/>
            <w:noWrap/>
            <w:hideMark/>
          </w:tcPr>
          <w:p w14:paraId="786E261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Siriri </w:t>
            </w:r>
          </w:p>
        </w:tc>
        <w:tc>
          <w:tcPr>
            <w:tcW w:w="621" w:type="dxa"/>
            <w:noWrap/>
            <w:hideMark/>
          </w:tcPr>
          <w:p w14:paraId="34B7473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76332E1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47C1BE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846FDA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67CD0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A ,CB</w:t>
            </w:r>
          </w:p>
        </w:tc>
      </w:tr>
      <w:tr w:rsidR="000566C2" w:rsidRPr="00D80F87" w14:paraId="4630D083" w14:textId="77777777" w:rsidTr="00C70F80">
        <w:trPr>
          <w:trHeight w:val="300"/>
        </w:trPr>
        <w:tc>
          <w:tcPr>
            <w:tcW w:w="1942" w:type="dxa"/>
            <w:vMerge/>
            <w:hideMark/>
          </w:tcPr>
          <w:p w14:paraId="45CD677D" w14:textId="77777777" w:rsidR="000566C2" w:rsidRPr="00D80F87" w:rsidRDefault="000566C2" w:rsidP="004B5D0E">
            <w:pPr>
              <w:jc w:val="center"/>
              <w:rPr>
                <w:rFonts w:asciiTheme="majorHAnsi" w:hAnsiTheme="majorHAnsi"/>
                <w:sz w:val="20"/>
                <w:szCs w:val="20"/>
              </w:rPr>
            </w:pPr>
          </w:p>
        </w:tc>
        <w:tc>
          <w:tcPr>
            <w:tcW w:w="1560" w:type="dxa"/>
            <w:vMerge/>
            <w:hideMark/>
          </w:tcPr>
          <w:p w14:paraId="740808F0" w14:textId="77777777" w:rsidR="000566C2" w:rsidRPr="00D80F87" w:rsidRDefault="000566C2" w:rsidP="004B5D0E">
            <w:pPr>
              <w:jc w:val="center"/>
              <w:rPr>
                <w:rFonts w:asciiTheme="majorHAnsi" w:hAnsiTheme="majorHAnsi"/>
                <w:sz w:val="20"/>
                <w:szCs w:val="20"/>
              </w:rPr>
            </w:pPr>
          </w:p>
        </w:tc>
        <w:tc>
          <w:tcPr>
            <w:tcW w:w="2424" w:type="dxa"/>
            <w:noWrap/>
            <w:hideMark/>
          </w:tcPr>
          <w:p w14:paraId="734BD9E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Tyrannus savana</w:t>
            </w:r>
          </w:p>
        </w:tc>
        <w:tc>
          <w:tcPr>
            <w:tcW w:w="2383" w:type="dxa"/>
            <w:noWrap/>
            <w:hideMark/>
          </w:tcPr>
          <w:p w14:paraId="3FF3FA9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Sirirí tijereta</w:t>
            </w:r>
          </w:p>
        </w:tc>
        <w:tc>
          <w:tcPr>
            <w:tcW w:w="621" w:type="dxa"/>
            <w:noWrap/>
            <w:hideMark/>
          </w:tcPr>
          <w:p w14:paraId="0DE154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18678D6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7A88BB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78041F5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133AA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E,CB</w:t>
            </w:r>
          </w:p>
        </w:tc>
      </w:tr>
      <w:tr w:rsidR="000566C2" w:rsidRPr="00D80F87" w14:paraId="741E6138" w14:textId="77777777" w:rsidTr="00C70F80">
        <w:trPr>
          <w:trHeight w:val="300"/>
        </w:trPr>
        <w:tc>
          <w:tcPr>
            <w:tcW w:w="1942" w:type="dxa"/>
            <w:vMerge/>
            <w:hideMark/>
          </w:tcPr>
          <w:p w14:paraId="59BC14F2" w14:textId="77777777" w:rsidR="000566C2" w:rsidRPr="00D80F87" w:rsidRDefault="000566C2" w:rsidP="004B5D0E">
            <w:pPr>
              <w:jc w:val="center"/>
              <w:rPr>
                <w:rFonts w:asciiTheme="majorHAnsi" w:hAnsiTheme="majorHAnsi"/>
                <w:sz w:val="20"/>
                <w:szCs w:val="20"/>
              </w:rPr>
            </w:pPr>
          </w:p>
        </w:tc>
        <w:tc>
          <w:tcPr>
            <w:tcW w:w="1560" w:type="dxa"/>
            <w:noWrap/>
            <w:hideMark/>
          </w:tcPr>
          <w:p w14:paraId="1F7C5C3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Formicaiidae</w:t>
            </w:r>
          </w:p>
        </w:tc>
        <w:tc>
          <w:tcPr>
            <w:tcW w:w="2424" w:type="dxa"/>
            <w:noWrap/>
            <w:hideMark/>
          </w:tcPr>
          <w:p w14:paraId="00EA445C"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Myrmeciza exsul</w:t>
            </w:r>
          </w:p>
        </w:tc>
        <w:tc>
          <w:tcPr>
            <w:tcW w:w="2383" w:type="dxa"/>
            <w:noWrap/>
            <w:hideMark/>
          </w:tcPr>
          <w:p w14:paraId="364D2E8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Hormiguero dorsicastaño</w:t>
            </w:r>
          </w:p>
        </w:tc>
        <w:tc>
          <w:tcPr>
            <w:tcW w:w="621" w:type="dxa"/>
            <w:noWrap/>
            <w:hideMark/>
          </w:tcPr>
          <w:p w14:paraId="49FDBD5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6568E6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1A2A5D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7C021F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0E2B3F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BF7B97E" w14:textId="77777777" w:rsidTr="00C70F80">
        <w:trPr>
          <w:trHeight w:val="300"/>
        </w:trPr>
        <w:tc>
          <w:tcPr>
            <w:tcW w:w="1942" w:type="dxa"/>
            <w:vMerge/>
            <w:hideMark/>
          </w:tcPr>
          <w:p w14:paraId="4C84896B" w14:textId="77777777" w:rsidR="000566C2" w:rsidRPr="00D80F87" w:rsidRDefault="000566C2" w:rsidP="004B5D0E">
            <w:pPr>
              <w:jc w:val="center"/>
              <w:rPr>
                <w:rFonts w:asciiTheme="majorHAnsi" w:hAnsiTheme="majorHAnsi"/>
                <w:sz w:val="20"/>
                <w:szCs w:val="20"/>
              </w:rPr>
            </w:pPr>
          </w:p>
        </w:tc>
        <w:tc>
          <w:tcPr>
            <w:tcW w:w="1560" w:type="dxa"/>
            <w:noWrap/>
            <w:hideMark/>
          </w:tcPr>
          <w:p w14:paraId="1398B34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Thamnophilidae</w:t>
            </w:r>
          </w:p>
        </w:tc>
        <w:tc>
          <w:tcPr>
            <w:tcW w:w="2424" w:type="dxa"/>
            <w:noWrap/>
            <w:hideMark/>
          </w:tcPr>
          <w:p w14:paraId="64216ED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Myrmotherula surinamensis</w:t>
            </w:r>
          </w:p>
        </w:tc>
        <w:tc>
          <w:tcPr>
            <w:tcW w:w="2383" w:type="dxa"/>
            <w:noWrap/>
            <w:hideMark/>
          </w:tcPr>
          <w:p w14:paraId="71A74BE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Hormiguerito</w:t>
            </w:r>
          </w:p>
        </w:tc>
        <w:tc>
          <w:tcPr>
            <w:tcW w:w="621" w:type="dxa"/>
            <w:noWrap/>
            <w:hideMark/>
          </w:tcPr>
          <w:p w14:paraId="3A18F16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9F103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E16DFD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2E95B49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03DBFE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E13CBD5" w14:textId="77777777" w:rsidTr="00C70F80">
        <w:trPr>
          <w:trHeight w:val="300"/>
        </w:trPr>
        <w:tc>
          <w:tcPr>
            <w:tcW w:w="1942" w:type="dxa"/>
            <w:vMerge/>
            <w:hideMark/>
          </w:tcPr>
          <w:p w14:paraId="0993CF93" w14:textId="77777777" w:rsidR="000566C2" w:rsidRPr="00D80F87" w:rsidRDefault="000566C2" w:rsidP="004B5D0E">
            <w:pPr>
              <w:jc w:val="center"/>
              <w:rPr>
                <w:rFonts w:asciiTheme="majorHAnsi" w:hAnsiTheme="majorHAnsi"/>
                <w:sz w:val="20"/>
                <w:szCs w:val="20"/>
              </w:rPr>
            </w:pPr>
          </w:p>
        </w:tc>
        <w:tc>
          <w:tcPr>
            <w:tcW w:w="1560" w:type="dxa"/>
            <w:noWrap/>
            <w:hideMark/>
          </w:tcPr>
          <w:p w14:paraId="068EE1B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Vireonidae</w:t>
            </w:r>
          </w:p>
        </w:tc>
        <w:tc>
          <w:tcPr>
            <w:tcW w:w="2424" w:type="dxa"/>
            <w:noWrap/>
            <w:hideMark/>
          </w:tcPr>
          <w:p w14:paraId="3276F75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Vireo olivaceus</w:t>
            </w:r>
          </w:p>
        </w:tc>
        <w:tc>
          <w:tcPr>
            <w:tcW w:w="2383" w:type="dxa"/>
            <w:noWrap/>
            <w:hideMark/>
          </w:tcPr>
          <w:p w14:paraId="18FC6D4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Verderón ojirrojo</w:t>
            </w:r>
          </w:p>
        </w:tc>
        <w:tc>
          <w:tcPr>
            <w:tcW w:w="621" w:type="dxa"/>
            <w:noWrap/>
            <w:hideMark/>
          </w:tcPr>
          <w:p w14:paraId="26F7E82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0F91C09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597137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6FD27A3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8A6B25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B2E899B" w14:textId="77777777" w:rsidTr="00C70F80">
        <w:trPr>
          <w:trHeight w:val="300"/>
        </w:trPr>
        <w:tc>
          <w:tcPr>
            <w:tcW w:w="1942" w:type="dxa"/>
            <w:vMerge w:val="restart"/>
            <w:noWrap/>
            <w:hideMark/>
          </w:tcPr>
          <w:p w14:paraId="487F6E5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PELECANIFORMES</w:t>
            </w:r>
          </w:p>
        </w:tc>
        <w:tc>
          <w:tcPr>
            <w:tcW w:w="1560" w:type="dxa"/>
            <w:vMerge w:val="restart"/>
            <w:noWrap/>
            <w:hideMark/>
          </w:tcPr>
          <w:p w14:paraId="5BB8CFC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Ardeidae</w:t>
            </w:r>
          </w:p>
        </w:tc>
        <w:tc>
          <w:tcPr>
            <w:tcW w:w="2424" w:type="dxa"/>
            <w:noWrap/>
            <w:hideMark/>
          </w:tcPr>
          <w:p w14:paraId="5C07ECC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Ardea alba</w:t>
            </w:r>
          </w:p>
        </w:tc>
        <w:tc>
          <w:tcPr>
            <w:tcW w:w="2383" w:type="dxa"/>
            <w:noWrap/>
            <w:hideMark/>
          </w:tcPr>
          <w:p w14:paraId="371315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Garza real</w:t>
            </w:r>
          </w:p>
        </w:tc>
        <w:tc>
          <w:tcPr>
            <w:tcW w:w="621" w:type="dxa"/>
            <w:noWrap/>
            <w:hideMark/>
          </w:tcPr>
          <w:p w14:paraId="722C20A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21EE2C2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92144C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 C</w:t>
            </w:r>
          </w:p>
        </w:tc>
        <w:tc>
          <w:tcPr>
            <w:tcW w:w="941" w:type="dxa"/>
            <w:noWrap/>
            <w:hideMark/>
          </w:tcPr>
          <w:p w14:paraId="1C57D03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FDAE27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E,CB</w:t>
            </w:r>
          </w:p>
        </w:tc>
      </w:tr>
      <w:tr w:rsidR="000566C2" w:rsidRPr="00D80F87" w14:paraId="197C5D05" w14:textId="77777777" w:rsidTr="00C70F80">
        <w:trPr>
          <w:trHeight w:val="300"/>
        </w:trPr>
        <w:tc>
          <w:tcPr>
            <w:tcW w:w="1942" w:type="dxa"/>
            <w:vMerge/>
            <w:hideMark/>
          </w:tcPr>
          <w:p w14:paraId="0361D6C1" w14:textId="77777777" w:rsidR="000566C2" w:rsidRPr="00D80F87" w:rsidRDefault="000566C2" w:rsidP="004B5D0E">
            <w:pPr>
              <w:jc w:val="center"/>
              <w:rPr>
                <w:rFonts w:asciiTheme="majorHAnsi" w:hAnsiTheme="majorHAnsi"/>
                <w:sz w:val="20"/>
                <w:szCs w:val="20"/>
              </w:rPr>
            </w:pPr>
          </w:p>
        </w:tc>
        <w:tc>
          <w:tcPr>
            <w:tcW w:w="1560" w:type="dxa"/>
            <w:vMerge/>
            <w:hideMark/>
          </w:tcPr>
          <w:p w14:paraId="5B785C9D" w14:textId="77777777" w:rsidR="000566C2" w:rsidRPr="00D80F87" w:rsidRDefault="000566C2" w:rsidP="004B5D0E">
            <w:pPr>
              <w:jc w:val="center"/>
              <w:rPr>
                <w:rFonts w:asciiTheme="majorHAnsi" w:hAnsiTheme="majorHAnsi"/>
                <w:sz w:val="20"/>
                <w:szCs w:val="20"/>
              </w:rPr>
            </w:pPr>
          </w:p>
        </w:tc>
        <w:tc>
          <w:tcPr>
            <w:tcW w:w="2424" w:type="dxa"/>
            <w:noWrap/>
            <w:hideMark/>
          </w:tcPr>
          <w:p w14:paraId="3385DD36"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Egretta thula</w:t>
            </w:r>
          </w:p>
        </w:tc>
        <w:tc>
          <w:tcPr>
            <w:tcW w:w="2383" w:type="dxa"/>
            <w:noWrap/>
            <w:hideMark/>
          </w:tcPr>
          <w:p w14:paraId="318422D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Garza calzada</w:t>
            </w:r>
          </w:p>
        </w:tc>
        <w:tc>
          <w:tcPr>
            <w:tcW w:w="621" w:type="dxa"/>
            <w:noWrap/>
            <w:hideMark/>
          </w:tcPr>
          <w:p w14:paraId="3539F4E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x</w:t>
            </w:r>
          </w:p>
        </w:tc>
        <w:tc>
          <w:tcPr>
            <w:tcW w:w="540" w:type="dxa"/>
            <w:noWrap/>
            <w:hideMark/>
          </w:tcPr>
          <w:p w14:paraId="0B75882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6F6180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 C</w:t>
            </w:r>
          </w:p>
        </w:tc>
        <w:tc>
          <w:tcPr>
            <w:tcW w:w="941" w:type="dxa"/>
            <w:noWrap/>
            <w:hideMark/>
          </w:tcPr>
          <w:p w14:paraId="1A0419F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A65ABC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xml:space="preserve">O, </w:t>
            </w:r>
            <w:r w:rsidRPr="00D80F87">
              <w:rPr>
                <w:rFonts w:asciiTheme="majorHAnsi" w:hAnsiTheme="majorHAnsi"/>
                <w:sz w:val="20"/>
                <w:szCs w:val="20"/>
              </w:rPr>
              <w:lastRenderedPageBreak/>
              <w:t>E,CB</w:t>
            </w:r>
          </w:p>
        </w:tc>
      </w:tr>
      <w:tr w:rsidR="000566C2" w:rsidRPr="00D80F87" w14:paraId="4E373AC8" w14:textId="77777777" w:rsidTr="00C70F80">
        <w:trPr>
          <w:trHeight w:val="300"/>
        </w:trPr>
        <w:tc>
          <w:tcPr>
            <w:tcW w:w="1942" w:type="dxa"/>
            <w:vMerge w:val="restart"/>
            <w:noWrap/>
            <w:hideMark/>
          </w:tcPr>
          <w:p w14:paraId="53094D3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lastRenderedPageBreak/>
              <w:t>PICIFORMES</w:t>
            </w:r>
          </w:p>
        </w:tc>
        <w:tc>
          <w:tcPr>
            <w:tcW w:w="1560" w:type="dxa"/>
            <w:vMerge w:val="restart"/>
            <w:noWrap/>
            <w:hideMark/>
          </w:tcPr>
          <w:p w14:paraId="26E47D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Picidae</w:t>
            </w:r>
          </w:p>
        </w:tc>
        <w:tc>
          <w:tcPr>
            <w:tcW w:w="2424" w:type="dxa"/>
            <w:noWrap/>
            <w:hideMark/>
          </w:tcPr>
          <w:p w14:paraId="26B6BE0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Melanerpes rubricapillus</w:t>
            </w:r>
          </w:p>
        </w:tc>
        <w:tc>
          <w:tcPr>
            <w:tcW w:w="2383" w:type="dxa"/>
            <w:noWrap/>
            <w:hideMark/>
          </w:tcPr>
          <w:p w14:paraId="4BA5CE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w:t>
            </w:r>
          </w:p>
        </w:tc>
        <w:tc>
          <w:tcPr>
            <w:tcW w:w="621" w:type="dxa"/>
            <w:noWrap/>
            <w:hideMark/>
          </w:tcPr>
          <w:p w14:paraId="32FED65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570EB4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7FF7E7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6FA3ED4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ED1B5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E,CB</w:t>
            </w:r>
          </w:p>
        </w:tc>
      </w:tr>
      <w:tr w:rsidR="000566C2" w:rsidRPr="00D80F87" w14:paraId="65387C21" w14:textId="77777777" w:rsidTr="00C70F80">
        <w:trPr>
          <w:trHeight w:val="300"/>
        </w:trPr>
        <w:tc>
          <w:tcPr>
            <w:tcW w:w="1942" w:type="dxa"/>
            <w:vMerge/>
            <w:hideMark/>
          </w:tcPr>
          <w:p w14:paraId="37D6DA02" w14:textId="77777777" w:rsidR="000566C2" w:rsidRPr="00D80F87" w:rsidRDefault="000566C2" w:rsidP="004B5D0E">
            <w:pPr>
              <w:jc w:val="center"/>
              <w:rPr>
                <w:rFonts w:asciiTheme="majorHAnsi" w:hAnsiTheme="majorHAnsi"/>
                <w:sz w:val="20"/>
                <w:szCs w:val="20"/>
              </w:rPr>
            </w:pPr>
          </w:p>
        </w:tc>
        <w:tc>
          <w:tcPr>
            <w:tcW w:w="1560" w:type="dxa"/>
            <w:vMerge/>
            <w:hideMark/>
          </w:tcPr>
          <w:p w14:paraId="48763FEA" w14:textId="77777777" w:rsidR="000566C2" w:rsidRPr="00D80F87" w:rsidRDefault="000566C2" w:rsidP="004B5D0E">
            <w:pPr>
              <w:jc w:val="center"/>
              <w:rPr>
                <w:rFonts w:asciiTheme="majorHAnsi" w:hAnsiTheme="majorHAnsi"/>
                <w:sz w:val="20"/>
                <w:szCs w:val="20"/>
              </w:rPr>
            </w:pPr>
          </w:p>
        </w:tc>
        <w:tc>
          <w:tcPr>
            <w:tcW w:w="2424" w:type="dxa"/>
            <w:noWrap/>
            <w:hideMark/>
          </w:tcPr>
          <w:p w14:paraId="7B7ECEE4"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Picumnus olivaceus</w:t>
            </w:r>
          </w:p>
        </w:tc>
        <w:tc>
          <w:tcPr>
            <w:tcW w:w="2383" w:type="dxa"/>
            <w:noWrap/>
            <w:hideMark/>
          </w:tcPr>
          <w:p w14:paraId="4AD40D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 Olivaceo</w:t>
            </w:r>
          </w:p>
        </w:tc>
        <w:tc>
          <w:tcPr>
            <w:tcW w:w="621" w:type="dxa"/>
            <w:noWrap/>
            <w:hideMark/>
          </w:tcPr>
          <w:p w14:paraId="441E2BB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4802BA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418730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9018B9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B54F49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E3052EB" w14:textId="77777777" w:rsidTr="00C70F80">
        <w:trPr>
          <w:trHeight w:val="300"/>
        </w:trPr>
        <w:tc>
          <w:tcPr>
            <w:tcW w:w="1942" w:type="dxa"/>
            <w:vMerge/>
            <w:hideMark/>
          </w:tcPr>
          <w:p w14:paraId="42FEE311" w14:textId="77777777" w:rsidR="000566C2" w:rsidRPr="00D80F87" w:rsidRDefault="000566C2" w:rsidP="004B5D0E">
            <w:pPr>
              <w:jc w:val="center"/>
              <w:rPr>
                <w:rFonts w:asciiTheme="majorHAnsi" w:hAnsiTheme="majorHAnsi"/>
                <w:sz w:val="20"/>
                <w:szCs w:val="20"/>
              </w:rPr>
            </w:pPr>
          </w:p>
        </w:tc>
        <w:tc>
          <w:tcPr>
            <w:tcW w:w="1560" w:type="dxa"/>
            <w:vMerge/>
            <w:hideMark/>
          </w:tcPr>
          <w:p w14:paraId="4759DE4A" w14:textId="77777777" w:rsidR="000566C2" w:rsidRPr="00D80F87" w:rsidRDefault="000566C2" w:rsidP="004B5D0E">
            <w:pPr>
              <w:jc w:val="center"/>
              <w:rPr>
                <w:rFonts w:asciiTheme="majorHAnsi" w:hAnsiTheme="majorHAnsi"/>
                <w:sz w:val="20"/>
                <w:szCs w:val="20"/>
              </w:rPr>
            </w:pPr>
          </w:p>
        </w:tc>
        <w:tc>
          <w:tcPr>
            <w:tcW w:w="2424" w:type="dxa"/>
            <w:noWrap/>
            <w:hideMark/>
          </w:tcPr>
          <w:p w14:paraId="5DB191E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Campephilus melanoleucos</w:t>
            </w:r>
          </w:p>
        </w:tc>
        <w:tc>
          <w:tcPr>
            <w:tcW w:w="2383" w:type="dxa"/>
            <w:noWrap/>
            <w:hideMark/>
          </w:tcPr>
          <w:p w14:paraId="0038112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 marcial</w:t>
            </w:r>
          </w:p>
        </w:tc>
        <w:tc>
          <w:tcPr>
            <w:tcW w:w="621" w:type="dxa"/>
            <w:noWrap/>
            <w:hideMark/>
          </w:tcPr>
          <w:p w14:paraId="01F7002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BCCA83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55F017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58C914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526D7C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C65B47F" w14:textId="77777777" w:rsidTr="00C70F80">
        <w:trPr>
          <w:trHeight w:val="300"/>
        </w:trPr>
        <w:tc>
          <w:tcPr>
            <w:tcW w:w="1942" w:type="dxa"/>
            <w:vMerge/>
            <w:hideMark/>
          </w:tcPr>
          <w:p w14:paraId="0EE9DD9C" w14:textId="77777777" w:rsidR="000566C2" w:rsidRPr="00D80F87" w:rsidRDefault="000566C2" w:rsidP="004B5D0E">
            <w:pPr>
              <w:jc w:val="center"/>
              <w:rPr>
                <w:rFonts w:asciiTheme="majorHAnsi" w:hAnsiTheme="majorHAnsi"/>
                <w:sz w:val="20"/>
                <w:szCs w:val="20"/>
              </w:rPr>
            </w:pPr>
          </w:p>
        </w:tc>
        <w:tc>
          <w:tcPr>
            <w:tcW w:w="1560" w:type="dxa"/>
            <w:vMerge/>
            <w:hideMark/>
          </w:tcPr>
          <w:p w14:paraId="3CE77427" w14:textId="77777777" w:rsidR="000566C2" w:rsidRPr="00D80F87" w:rsidRDefault="000566C2" w:rsidP="004B5D0E">
            <w:pPr>
              <w:jc w:val="center"/>
              <w:rPr>
                <w:rFonts w:asciiTheme="majorHAnsi" w:hAnsiTheme="majorHAnsi"/>
                <w:sz w:val="20"/>
                <w:szCs w:val="20"/>
              </w:rPr>
            </w:pPr>
          </w:p>
        </w:tc>
        <w:tc>
          <w:tcPr>
            <w:tcW w:w="2424" w:type="dxa"/>
            <w:noWrap/>
            <w:hideMark/>
          </w:tcPr>
          <w:p w14:paraId="165FC4C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Celeus loricatus</w:t>
            </w:r>
          </w:p>
        </w:tc>
        <w:tc>
          <w:tcPr>
            <w:tcW w:w="2383" w:type="dxa"/>
            <w:noWrap/>
            <w:hideMark/>
          </w:tcPr>
          <w:p w14:paraId="730CBA2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 marcial</w:t>
            </w:r>
          </w:p>
        </w:tc>
        <w:tc>
          <w:tcPr>
            <w:tcW w:w="621" w:type="dxa"/>
            <w:noWrap/>
            <w:hideMark/>
          </w:tcPr>
          <w:p w14:paraId="4A4DEB9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A53EB1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06E355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F00DA4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EC23B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3669BCE3" w14:textId="77777777" w:rsidTr="00C70F80">
        <w:trPr>
          <w:trHeight w:val="300"/>
        </w:trPr>
        <w:tc>
          <w:tcPr>
            <w:tcW w:w="1942" w:type="dxa"/>
            <w:vMerge/>
            <w:hideMark/>
          </w:tcPr>
          <w:p w14:paraId="54CA42FA" w14:textId="77777777" w:rsidR="000566C2" w:rsidRPr="00D80F87" w:rsidRDefault="000566C2" w:rsidP="004B5D0E">
            <w:pPr>
              <w:jc w:val="center"/>
              <w:rPr>
                <w:rFonts w:asciiTheme="majorHAnsi" w:hAnsiTheme="majorHAnsi"/>
                <w:sz w:val="20"/>
                <w:szCs w:val="20"/>
              </w:rPr>
            </w:pPr>
          </w:p>
        </w:tc>
        <w:tc>
          <w:tcPr>
            <w:tcW w:w="1560" w:type="dxa"/>
            <w:vMerge/>
            <w:hideMark/>
          </w:tcPr>
          <w:p w14:paraId="6E785EAA" w14:textId="77777777" w:rsidR="000566C2" w:rsidRPr="00D80F87" w:rsidRDefault="000566C2" w:rsidP="004B5D0E">
            <w:pPr>
              <w:jc w:val="center"/>
              <w:rPr>
                <w:rFonts w:asciiTheme="majorHAnsi" w:hAnsiTheme="majorHAnsi"/>
                <w:sz w:val="20"/>
                <w:szCs w:val="20"/>
              </w:rPr>
            </w:pPr>
          </w:p>
        </w:tc>
        <w:tc>
          <w:tcPr>
            <w:tcW w:w="2424" w:type="dxa"/>
            <w:noWrap/>
            <w:hideMark/>
          </w:tcPr>
          <w:p w14:paraId="1AD4848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Colaptes punctigula</w:t>
            </w:r>
          </w:p>
        </w:tc>
        <w:tc>
          <w:tcPr>
            <w:tcW w:w="2383" w:type="dxa"/>
            <w:noWrap/>
            <w:hideMark/>
          </w:tcPr>
          <w:p w14:paraId="65ED617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w:t>
            </w:r>
          </w:p>
        </w:tc>
        <w:tc>
          <w:tcPr>
            <w:tcW w:w="621" w:type="dxa"/>
            <w:noWrap/>
            <w:hideMark/>
          </w:tcPr>
          <w:p w14:paraId="5EC03EE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03A4B1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75F47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0D4DE35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001811A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50880010" w14:textId="77777777" w:rsidTr="00C70F80">
        <w:trPr>
          <w:trHeight w:val="300"/>
        </w:trPr>
        <w:tc>
          <w:tcPr>
            <w:tcW w:w="1942" w:type="dxa"/>
            <w:vMerge/>
            <w:hideMark/>
          </w:tcPr>
          <w:p w14:paraId="1180110F" w14:textId="77777777" w:rsidR="000566C2" w:rsidRPr="00D80F87" w:rsidRDefault="000566C2" w:rsidP="004B5D0E">
            <w:pPr>
              <w:jc w:val="center"/>
              <w:rPr>
                <w:rFonts w:asciiTheme="majorHAnsi" w:hAnsiTheme="majorHAnsi"/>
                <w:sz w:val="20"/>
                <w:szCs w:val="20"/>
              </w:rPr>
            </w:pPr>
          </w:p>
        </w:tc>
        <w:tc>
          <w:tcPr>
            <w:tcW w:w="1560" w:type="dxa"/>
            <w:vMerge/>
            <w:hideMark/>
          </w:tcPr>
          <w:p w14:paraId="791B1D39" w14:textId="77777777" w:rsidR="000566C2" w:rsidRPr="00D80F87" w:rsidRDefault="000566C2" w:rsidP="004B5D0E">
            <w:pPr>
              <w:jc w:val="center"/>
              <w:rPr>
                <w:rFonts w:asciiTheme="majorHAnsi" w:hAnsiTheme="majorHAnsi"/>
                <w:sz w:val="20"/>
                <w:szCs w:val="20"/>
              </w:rPr>
            </w:pPr>
          </w:p>
        </w:tc>
        <w:tc>
          <w:tcPr>
            <w:tcW w:w="2424" w:type="dxa"/>
            <w:noWrap/>
            <w:hideMark/>
          </w:tcPr>
          <w:p w14:paraId="203D1D6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Veniliornis kirkii</w:t>
            </w:r>
          </w:p>
        </w:tc>
        <w:tc>
          <w:tcPr>
            <w:tcW w:w="2383" w:type="dxa"/>
            <w:noWrap/>
            <w:hideMark/>
          </w:tcPr>
          <w:p w14:paraId="639EB30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 rabirrojo</w:t>
            </w:r>
          </w:p>
        </w:tc>
        <w:tc>
          <w:tcPr>
            <w:tcW w:w="621" w:type="dxa"/>
            <w:noWrap/>
            <w:hideMark/>
          </w:tcPr>
          <w:p w14:paraId="5A477BAB"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 </w:t>
            </w:r>
          </w:p>
        </w:tc>
        <w:tc>
          <w:tcPr>
            <w:tcW w:w="540" w:type="dxa"/>
            <w:noWrap/>
            <w:hideMark/>
          </w:tcPr>
          <w:p w14:paraId="036044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F37C73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39E15F9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61C236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D4B5039" w14:textId="77777777" w:rsidTr="00C70F80">
        <w:trPr>
          <w:trHeight w:val="300"/>
        </w:trPr>
        <w:tc>
          <w:tcPr>
            <w:tcW w:w="1942" w:type="dxa"/>
            <w:vMerge/>
            <w:hideMark/>
          </w:tcPr>
          <w:p w14:paraId="0C773C22" w14:textId="77777777" w:rsidR="000566C2" w:rsidRPr="00D80F87" w:rsidRDefault="000566C2" w:rsidP="004B5D0E">
            <w:pPr>
              <w:jc w:val="center"/>
              <w:rPr>
                <w:rFonts w:asciiTheme="majorHAnsi" w:hAnsiTheme="majorHAnsi"/>
                <w:sz w:val="20"/>
                <w:szCs w:val="20"/>
              </w:rPr>
            </w:pPr>
          </w:p>
        </w:tc>
        <w:tc>
          <w:tcPr>
            <w:tcW w:w="1560" w:type="dxa"/>
            <w:vMerge w:val="restart"/>
            <w:noWrap/>
            <w:hideMark/>
          </w:tcPr>
          <w:p w14:paraId="554AA16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Ramphastidae</w:t>
            </w:r>
          </w:p>
        </w:tc>
        <w:tc>
          <w:tcPr>
            <w:tcW w:w="2424" w:type="dxa"/>
            <w:noWrap/>
            <w:hideMark/>
          </w:tcPr>
          <w:p w14:paraId="2B1F6123"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Pteroglossus torquatus</w:t>
            </w:r>
          </w:p>
        </w:tc>
        <w:tc>
          <w:tcPr>
            <w:tcW w:w="2383" w:type="dxa"/>
            <w:noWrap/>
            <w:hideMark/>
          </w:tcPr>
          <w:p w14:paraId="6DDE385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Tucan</w:t>
            </w:r>
          </w:p>
        </w:tc>
        <w:tc>
          <w:tcPr>
            <w:tcW w:w="621" w:type="dxa"/>
            <w:noWrap/>
            <w:hideMark/>
          </w:tcPr>
          <w:p w14:paraId="0123ECB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A3C3E0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423A84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76FC3B2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577502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50BCEC38" w14:textId="77777777" w:rsidTr="00C70F80">
        <w:trPr>
          <w:trHeight w:val="300"/>
        </w:trPr>
        <w:tc>
          <w:tcPr>
            <w:tcW w:w="1942" w:type="dxa"/>
            <w:vMerge/>
            <w:hideMark/>
          </w:tcPr>
          <w:p w14:paraId="1D5162F1" w14:textId="77777777" w:rsidR="000566C2" w:rsidRPr="00D80F87" w:rsidRDefault="000566C2" w:rsidP="004B5D0E">
            <w:pPr>
              <w:jc w:val="center"/>
              <w:rPr>
                <w:rFonts w:asciiTheme="majorHAnsi" w:hAnsiTheme="majorHAnsi"/>
                <w:sz w:val="20"/>
                <w:szCs w:val="20"/>
              </w:rPr>
            </w:pPr>
          </w:p>
        </w:tc>
        <w:tc>
          <w:tcPr>
            <w:tcW w:w="1560" w:type="dxa"/>
            <w:vMerge/>
            <w:hideMark/>
          </w:tcPr>
          <w:p w14:paraId="564D6EEC" w14:textId="77777777" w:rsidR="000566C2" w:rsidRPr="00D80F87" w:rsidRDefault="000566C2" w:rsidP="004B5D0E">
            <w:pPr>
              <w:jc w:val="center"/>
              <w:rPr>
                <w:rFonts w:asciiTheme="majorHAnsi" w:hAnsiTheme="majorHAnsi"/>
                <w:sz w:val="20"/>
                <w:szCs w:val="20"/>
              </w:rPr>
            </w:pPr>
          </w:p>
        </w:tc>
        <w:tc>
          <w:tcPr>
            <w:tcW w:w="2424" w:type="dxa"/>
            <w:noWrap/>
            <w:hideMark/>
          </w:tcPr>
          <w:p w14:paraId="73A5367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Ramphastos swansonii</w:t>
            </w:r>
          </w:p>
        </w:tc>
        <w:tc>
          <w:tcPr>
            <w:tcW w:w="2383" w:type="dxa"/>
            <w:noWrap/>
            <w:hideMark/>
          </w:tcPr>
          <w:p w14:paraId="242842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Carrasco, tucan</w:t>
            </w:r>
          </w:p>
        </w:tc>
        <w:tc>
          <w:tcPr>
            <w:tcW w:w="621" w:type="dxa"/>
            <w:noWrap/>
            <w:hideMark/>
          </w:tcPr>
          <w:p w14:paraId="3793155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0A71F7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66F2F8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327E842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AA1155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3849B706" w14:textId="77777777" w:rsidTr="00C70F80">
        <w:trPr>
          <w:trHeight w:val="300"/>
        </w:trPr>
        <w:tc>
          <w:tcPr>
            <w:tcW w:w="1942" w:type="dxa"/>
            <w:vMerge/>
            <w:hideMark/>
          </w:tcPr>
          <w:p w14:paraId="7ABF07F7" w14:textId="77777777" w:rsidR="000566C2" w:rsidRPr="00D80F87" w:rsidRDefault="000566C2" w:rsidP="004B5D0E">
            <w:pPr>
              <w:jc w:val="center"/>
              <w:rPr>
                <w:rFonts w:asciiTheme="majorHAnsi" w:hAnsiTheme="majorHAnsi"/>
                <w:sz w:val="20"/>
                <w:szCs w:val="20"/>
              </w:rPr>
            </w:pPr>
          </w:p>
        </w:tc>
        <w:tc>
          <w:tcPr>
            <w:tcW w:w="1560" w:type="dxa"/>
            <w:vMerge/>
            <w:hideMark/>
          </w:tcPr>
          <w:p w14:paraId="0DA196F4" w14:textId="77777777" w:rsidR="000566C2" w:rsidRPr="00D80F87" w:rsidRDefault="000566C2" w:rsidP="004B5D0E">
            <w:pPr>
              <w:jc w:val="center"/>
              <w:rPr>
                <w:rFonts w:asciiTheme="majorHAnsi" w:hAnsiTheme="majorHAnsi"/>
                <w:sz w:val="20"/>
                <w:szCs w:val="20"/>
              </w:rPr>
            </w:pPr>
          </w:p>
        </w:tc>
        <w:tc>
          <w:tcPr>
            <w:tcW w:w="2424" w:type="dxa"/>
            <w:noWrap/>
            <w:hideMark/>
          </w:tcPr>
          <w:p w14:paraId="0B28CAD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Ramphastos vitellinus</w:t>
            </w:r>
          </w:p>
        </w:tc>
        <w:tc>
          <w:tcPr>
            <w:tcW w:w="2383" w:type="dxa"/>
            <w:noWrap/>
            <w:hideMark/>
          </w:tcPr>
          <w:p w14:paraId="36F93B9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Tucan</w:t>
            </w:r>
          </w:p>
        </w:tc>
        <w:tc>
          <w:tcPr>
            <w:tcW w:w="621" w:type="dxa"/>
            <w:noWrap/>
            <w:hideMark/>
          </w:tcPr>
          <w:p w14:paraId="126F17C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AEECDB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465671F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7D6003E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7836F1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03C0B31D" w14:textId="77777777" w:rsidTr="00C70F80">
        <w:trPr>
          <w:trHeight w:val="300"/>
        </w:trPr>
        <w:tc>
          <w:tcPr>
            <w:tcW w:w="1942" w:type="dxa"/>
            <w:vMerge w:val="restart"/>
            <w:noWrap/>
            <w:hideMark/>
          </w:tcPr>
          <w:p w14:paraId="7EFF29B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PSITTACIFORMES</w:t>
            </w:r>
          </w:p>
        </w:tc>
        <w:tc>
          <w:tcPr>
            <w:tcW w:w="1560" w:type="dxa"/>
            <w:vMerge w:val="restart"/>
            <w:noWrap/>
            <w:hideMark/>
          </w:tcPr>
          <w:p w14:paraId="1DEFFE5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Psittacidae</w:t>
            </w:r>
          </w:p>
        </w:tc>
        <w:tc>
          <w:tcPr>
            <w:tcW w:w="2424" w:type="dxa"/>
            <w:noWrap/>
            <w:hideMark/>
          </w:tcPr>
          <w:p w14:paraId="1AFE082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Amazona amazonica</w:t>
            </w:r>
          </w:p>
        </w:tc>
        <w:tc>
          <w:tcPr>
            <w:tcW w:w="2383" w:type="dxa"/>
            <w:noWrap/>
            <w:hideMark/>
          </w:tcPr>
          <w:p w14:paraId="1E8ACBB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Lora cariamarilla</w:t>
            </w:r>
          </w:p>
        </w:tc>
        <w:tc>
          <w:tcPr>
            <w:tcW w:w="621" w:type="dxa"/>
            <w:noWrap/>
            <w:hideMark/>
          </w:tcPr>
          <w:p w14:paraId="4DB6946F"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 </w:t>
            </w:r>
          </w:p>
        </w:tc>
        <w:tc>
          <w:tcPr>
            <w:tcW w:w="540" w:type="dxa"/>
            <w:noWrap/>
            <w:hideMark/>
          </w:tcPr>
          <w:p w14:paraId="7069357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0F344F6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64D7C98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55C5F4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A,CB , E</w:t>
            </w:r>
          </w:p>
        </w:tc>
      </w:tr>
      <w:tr w:rsidR="000566C2" w:rsidRPr="00D80F87" w14:paraId="14F37FEA" w14:textId="77777777" w:rsidTr="00C70F80">
        <w:trPr>
          <w:trHeight w:val="300"/>
        </w:trPr>
        <w:tc>
          <w:tcPr>
            <w:tcW w:w="1942" w:type="dxa"/>
            <w:vMerge/>
            <w:hideMark/>
          </w:tcPr>
          <w:p w14:paraId="12A42479" w14:textId="77777777" w:rsidR="000566C2" w:rsidRPr="00D80F87" w:rsidRDefault="000566C2" w:rsidP="004B5D0E">
            <w:pPr>
              <w:jc w:val="center"/>
              <w:rPr>
                <w:rFonts w:asciiTheme="majorHAnsi" w:hAnsiTheme="majorHAnsi"/>
                <w:sz w:val="20"/>
                <w:szCs w:val="20"/>
              </w:rPr>
            </w:pPr>
          </w:p>
        </w:tc>
        <w:tc>
          <w:tcPr>
            <w:tcW w:w="1560" w:type="dxa"/>
            <w:vMerge/>
            <w:hideMark/>
          </w:tcPr>
          <w:p w14:paraId="3E17EDA1" w14:textId="77777777" w:rsidR="000566C2" w:rsidRPr="00D80F87" w:rsidRDefault="000566C2" w:rsidP="004B5D0E">
            <w:pPr>
              <w:jc w:val="center"/>
              <w:rPr>
                <w:rFonts w:asciiTheme="majorHAnsi" w:hAnsiTheme="majorHAnsi"/>
                <w:sz w:val="20"/>
                <w:szCs w:val="20"/>
              </w:rPr>
            </w:pPr>
          </w:p>
        </w:tc>
        <w:tc>
          <w:tcPr>
            <w:tcW w:w="2424" w:type="dxa"/>
            <w:noWrap/>
            <w:hideMark/>
          </w:tcPr>
          <w:p w14:paraId="370411C1"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Amazona ochrocephala</w:t>
            </w:r>
          </w:p>
        </w:tc>
        <w:tc>
          <w:tcPr>
            <w:tcW w:w="2383" w:type="dxa"/>
            <w:noWrap/>
            <w:hideMark/>
          </w:tcPr>
          <w:p w14:paraId="3229F1E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Lora común</w:t>
            </w:r>
          </w:p>
        </w:tc>
        <w:tc>
          <w:tcPr>
            <w:tcW w:w="621" w:type="dxa"/>
            <w:noWrap/>
            <w:hideMark/>
          </w:tcPr>
          <w:p w14:paraId="0E320E2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154A7F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7BD37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51080CB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CDD683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A,CB , E</w:t>
            </w:r>
          </w:p>
        </w:tc>
      </w:tr>
      <w:tr w:rsidR="000566C2" w:rsidRPr="00D80F87" w14:paraId="7411661B" w14:textId="77777777" w:rsidTr="00C70F80">
        <w:trPr>
          <w:trHeight w:val="300"/>
        </w:trPr>
        <w:tc>
          <w:tcPr>
            <w:tcW w:w="1942" w:type="dxa"/>
            <w:vMerge/>
            <w:hideMark/>
          </w:tcPr>
          <w:p w14:paraId="5C7EF27F" w14:textId="77777777" w:rsidR="000566C2" w:rsidRPr="00D80F87" w:rsidRDefault="000566C2" w:rsidP="004B5D0E">
            <w:pPr>
              <w:jc w:val="center"/>
              <w:rPr>
                <w:rFonts w:asciiTheme="majorHAnsi" w:hAnsiTheme="majorHAnsi"/>
                <w:sz w:val="20"/>
                <w:szCs w:val="20"/>
              </w:rPr>
            </w:pPr>
          </w:p>
        </w:tc>
        <w:tc>
          <w:tcPr>
            <w:tcW w:w="1560" w:type="dxa"/>
            <w:vMerge/>
            <w:hideMark/>
          </w:tcPr>
          <w:p w14:paraId="0D29DEB6" w14:textId="77777777" w:rsidR="000566C2" w:rsidRPr="00D80F87" w:rsidRDefault="000566C2" w:rsidP="004B5D0E">
            <w:pPr>
              <w:jc w:val="center"/>
              <w:rPr>
                <w:rFonts w:asciiTheme="majorHAnsi" w:hAnsiTheme="majorHAnsi"/>
                <w:sz w:val="20"/>
                <w:szCs w:val="20"/>
              </w:rPr>
            </w:pPr>
          </w:p>
        </w:tc>
        <w:tc>
          <w:tcPr>
            <w:tcW w:w="2424" w:type="dxa"/>
            <w:noWrap/>
            <w:hideMark/>
          </w:tcPr>
          <w:p w14:paraId="1A51A72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 ararauna</w:t>
            </w:r>
          </w:p>
        </w:tc>
        <w:tc>
          <w:tcPr>
            <w:tcW w:w="2383" w:type="dxa"/>
            <w:noWrap/>
            <w:hideMark/>
          </w:tcPr>
          <w:p w14:paraId="4986AED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Guacamaya</w:t>
            </w:r>
          </w:p>
        </w:tc>
        <w:tc>
          <w:tcPr>
            <w:tcW w:w="621" w:type="dxa"/>
            <w:noWrap/>
            <w:hideMark/>
          </w:tcPr>
          <w:p w14:paraId="4EEDDA2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15D7BE0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0A2BA1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4DC8BA4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89EED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5238D70B" w14:textId="77777777" w:rsidTr="00C70F80">
        <w:trPr>
          <w:trHeight w:val="300"/>
        </w:trPr>
        <w:tc>
          <w:tcPr>
            <w:tcW w:w="1942" w:type="dxa"/>
            <w:vMerge/>
            <w:hideMark/>
          </w:tcPr>
          <w:p w14:paraId="5A870C99" w14:textId="77777777" w:rsidR="000566C2" w:rsidRPr="00D80F87" w:rsidRDefault="000566C2" w:rsidP="004B5D0E">
            <w:pPr>
              <w:jc w:val="center"/>
              <w:rPr>
                <w:rFonts w:asciiTheme="majorHAnsi" w:hAnsiTheme="majorHAnsi"/>
                <w:sz w:val="20"/>
                <w:szCs w:val="20"/>
              </w:rPr>
            </w:pPr>
          </w:p>
        </w:tc>
        <w:tc>
          <w:tcPr>
            <w:tcW w:w="1560" w:type="dxa"/>
            <w:vMerge/>
            <w:hideMark/>
          </w:tcPr>
          <w:p w14:paraId="09FB2DEA" w14:textId="77777777" w:rsidR="000566C2" w:rsidRPr="00D80F87" w:rsidRDefault="000566C2" w:rsidP="004B5D0E">
            <w:pPr>
              <w:jc w:val="center"/>
              <w:rPr>
                <w:rFonts w:asciiTheme="majorHAnsi" w:hAnsiTheme="majorHAnsi"/>
                <w:sz w:val="20"/>
                <w:szCs w:val="20"/>
              </w:rPr>
            </w:pPr>
          </w:p>
        </w:tc>
        <w:tc>
          <w:tcPr>
            <w:tcW w:w="2424" w:type="dxa"/>
            <w:noWrap/>
            <w:hideMark/>
          </w:tcPr>
          <w:p w14:paraId="041D25CE"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 chloroptera</w:t>
            </w:r>
          </w:p>
        </w:tc>
        <w:tc>
          <w:tcPr>
            <w:tcW w:w="2383" w:type="dxa"/>
            <w:noWrap/>
            <w:hideMark/>
          </w:tcPr>
          <w:p w14:paraId="6D40015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Guacamaya</w:t>
            </w:r>
          </w:p>
        </w:tc>
        <w:tc>
          <w:tcPr>
            <w:tcW w:w="621" w:type="dxa"/>
            <w:noWrap/>
            <w:hideMark/>
          </w:tcPr>
          <w:p w14:paraId="4B81291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51275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033A6E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7896536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3A0AFA8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O,E,CB</w:t>
            </w:r>
          </w:p>
        </w:tc>
      </w:tr>
      <w:tr w:rsidR="000566C2" w:rsidRPr="00D80F87" w14:paraId="2732086C" w14:textId="77777777" w:rsidTr="00C70F80">
        <w:trPr>
          <w:trHeight w:val="300"/>
        </w:trPr>
        <w:tc>
          <w:tcPr>
            <w:tcW w:w="1942" w:type="dxa"/>
            <w:vMerge/>
            <w:hideMark/>
          </w:tcPr>
          <w:p w14:paraId="699E92F7" w14:textId="77777777" w:rsidR="000566C2" w:rsidRPr="00D80F87" w:rsidRDefault="000566C2" w:rsidP="004B5D0E">
            <w:pPr>
              <w:jc w:val="center"/>
              <w:rPr>
                <w:rFonts w:asciiTheme="majorHAnsi" w:hAnsiTheme="majorHAnsi"/>
                <w:sz w:val="20"/>
                <w:szCs w:val="20"/>
              </w:rPr>
            </w:pPr>
          </w:p>
        </w:tc>
        <w:tc>
          <w:tcPr>
            <w:tcW w:w="1560" w:type="dxa"/>
            <w:vMerge/>
            <w:hideMark/>
          </w:tcPr>
          <w:p w14:paraId="037902FF" w14:textId="77777777" w:rsidR="000566C2" w:rsidRPr="00D80F87" w:rsidRDefault="000566C2" w:rsidP="004B5D0E">
            <w:pPr>
              <w:jc w:val="center"/>
              <w:rPr>
                <w:rFonts w:asciiTheme="majorHAnsi" w:hAnsiTheme="majorHAnsi"/>
                <w:sz w:val="20"/>
                <w:szCs w:val="20"/>
              </w:rPr>
            </w:pPr>
          </w:p>
        </w:tc>
        <w:tc>
          <w:tcPr>
            <w:tcW w:w="2424" w:type="dxa"/>
            <w:noWrap/>
            <w:hideMark/>
          </w:tcPr>
          <w:p w14:paraId="5474AE6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Brotogeris jugularis</w:t>
            </w:r>
          </w:p>
        </w:tc>
        <w:tc>
          <w:tcPr>
            <w:tcW w:w="2383" w:type="dxa"/>
            <w:noWrap/>
            <w:hideMark/>
          </w:tcPr>
          <w:p w14:paraId="1B528C7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Periquito</w:t>
            </w:r>
          </w:p>
        </w:tc>
        <w:tc>
          <w:tcPr>
            <w:tcW w:w="621" w:type="dxa"/>
            <w:noWrap/>
            <w:hideMark/>
          </w:tcPr>
          <w:p w14:paraId="48E47BA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06903F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7C936E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5D4CFE0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DBA829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A ,CB</w:t>
            </w:r>
          </w:p>
        </w:tc>
      </w:tr>
      <w:tr w:rsidR="000566C2" w:rsidRPr="00D80F87" w14:paraId="192D4C53" w14:textId="77777777" w:rsidTr="00C70F80">
        <w:trPr>
          <w:trHeight w:val="300"/>
        </w:trPr>
        <w:tc>
          <w:tcPr>
            <w:tcW w:w="1942" w:type="dxa"/>
            <w:vMerge/>
            <w:hideMark/>
          </w:tcPr>
          <w:p w14:paraId="4579D80C" w14:textId="77777777" w:rsidR="000566C2" w:rsidRPr="00D80F87" w:rsidRDefault="000566C2" w:rsidP="004B5D0E">
            <w:pPr>
              <w:jc w:val="center"/>
              <w:rPr>
                <w:rFonts w:asciiTheme="majorHAnsi" w:hAnsiTheme="majorHAnsi"/>
                <w:sz w:val="20"/>
                <w:szCs w:val="20"/>
              </w:rPr>
            </w:pPr>
          </w:p>
        </w:tc>
        <w:tc>
          <w:tcPr>
            <w:tcW w:w="1560" w:type="dxa"/>
            <w:vMerge/>
            <w:hideMark/>
          </w:tcPr>
          <w:p w14:paraId="6E6222C4" w14:textId="77777777" w:rsidR="000566C2" w:rsidRPr="00D80F87" w:rsidRDefault="000566C2" w:rsidP="004B5D0E">
            <w:pPr>
              <w:jc w:val="center"/>
              <w:rPr>
                <w:rFonts w:asciiTheme="majorHAnsi" w:hAnsiTheme="majorHAnsi"/>
                <w:sz w:val="20"/>
                <w:szCs w:val="20"/>
              </w:rPr>
            </w:pPr>
          </w:p>
        </w:tc>
        <w:tc>
          <w:tcPr>
            <w:tcW w:w="2424" w:type="dxa"/>
            <w:noWrap/>
            <w:hideMark/>
          </w:tcPr>
          <w:p w14:paraId="45DCB44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Forpus conspicillatus</w:t>
            </w:r>
          </w:p>
        </w:tc>
        <w:tc>
          <w:tcPr>
            <w:tcW w:w="2383" w:type="dxa"/>
            <w:noWrap/>
            <w:hideMark/>
          </w:tcPr>
          <w:p w14:paraId="3EFE255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Lorito</w:t>
            </w:r>
          </w:p>
        </w:tc>
        <w:tc>
          <w:tcPr>
            <w:tcW w:w="621" w:type="dxa"/>
            <w:noWrap/>
            <w:hideMark/>
          </w:tcPr>
          <w:p w14:paraId="36EAA6D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630F36B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9B39FB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5B030C0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1EF0DBC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 A ,CB</w:t>
            </w:r>
          </w:p>
        </w:tc>
      </w:tr>
      <w:tr w:rsidR="000566C2" w:rsidRPr="00D80F87" w14:paraId="2E762319" w14:textId="77777777" w:rsidTr="00C70F80">
        <w:trPr>
          <w:trHeight w:val="300"/>
        </w:trPr>
        <w:tc>
          <w:tcPr>
            <w:tcW w:w="1942" w:type="dxa"/>
            <w:vMerge/>
            <w:hideMark/>
          </w:tcPr>
          <w:p w14:paraId="79D5C180" w14:textId="77777777" w:rsidR="000566C2" w:rsidRPr="00D80F87" w:rsidRDefault="000566C2" w:rsidP="004B5D0E">
            <w:pPr>
              <w:jc w:val="center"/>
              <w:rPr>
                <w:rFonts w:asciiTheme="majorHAnsi" w:hAnsiTheme="majorHAnsi"/>
                <w:sz w:val="20"/>
                <w:szCs w:val="20"/>
              </w:rPr>
            </w:pPr>
          </w:p>
        </w:tc>
        <w:tc>
          <w:tcPr>
            <w:tcW w:w="1560" w:type="dxa"/>
            <w:vMerge/>
            <w:hideMark/>
          </w:tcPr>
          <w:p w14:paraId="186D31EE" w14:textId="77777777" w:rsidR="000566C2" w:rsidRPr="00D80F87" w:rsidRDefault="000566C2" w:rsidP="004B5D0E">
            <w:pPr>
              <w:jc w:val="center"/>
              <w:rPr>
                <w:rFonts w:asciiTheme="majorHAnsi" w:hAnsiTheme="majorHAnsi"/>
                <w:sz w:val="20"/>
                <w:szCs w:val="20"/>
              </w:rPr>
            </w:pPr>
          </w:p>
        </w:tc>
        <w:tc>
          <w:tcPr>
            <w:tcW w:w="2424" w:type="dxa"/>
            <w:noWrap/>
            <w:hideMark/>
          </w:tcPr>
          <w:p w14:paraId="302136A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Pionus menstruus</w:t>
            </w:r>
          </w:p>
        </w:tc>
        <w:tc>
          <w:tcPr>
            <w:tcW w:w="2383" w:type="dxa"/>
            <w:noWrap/>
            <w:hideMark/>
          </w:tcPr>
          <w:p w14:paraId="053976B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Churica</w:t>
            </w:r>
          </w:p>
        </w:tc>
        <w:tc>
          <w:tcPr>
            <w:tcW w:w="621" w:type="dxa"/>
            <w:noWrap/>
            <w:hideMark/>
          </w:tcPr>
          <w:p w14:paraId="088AFA4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6AF71E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23B22A33"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0509BA9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614851C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2364BE02" w14:textId="77777777" w:rsidTr="00C70F80">
        <w:trPr>
          <w:trHeight w:val="300"/>
        </w:trPr>
        <w:tc>
          <w:tcPr>
            <w:tcW w:w="1942" w:type="dxa"/>
            <w:vMerge/>
            <w:hideMark/>
          </w:tcPr>
          <w:p w14:paraId="052D4DD4" w14:textId="77777777" w:rsidR="000566C2" w:rsidRPr="00D80F87" w:rsidRDefault="000566C2" w:rsidP="004B5D0E">
            <w:pPr>
              <w:jc w:val="center"/>
              <w:rPr>
                <w:rFonts w:asciiTheme="majorHAnsi" w:hAnsiTheme="majorHAnsi"/>
                <w:sz w:val="20"/>
                <w:szCs w:val="20"/>
              </w:rPr>
            </w:pPr>
          </w:p>
        </w:tc>
        <w:tc>
          <w:tcPr>
            <w:tcW w:w="1560" w:type="dxa"/>
            <w:vMerge/>
            <w:hideMark/>
          </w:tcPr>
          <w:p w14:paraId="360F6607" w14:textId="77777777" w:rsidR="000566C2" w:rsidRPr="00D80F87" w:rsidRDefault="000566C2" w:rsidP="004B5D0E">
            <w:pPr>
              <w:jc w:val="center"/>
              <w:rPr>
                <w:rFonts w:asciiTheme="majorHAnsi" w:hAnsiTheme="majorHAnsi"/>
                <w:sz w:val="20"/>
                <w:szCs w:val="20"/>
              </w:rPr>
            </w:pPr>
          </w:p>
        </w:tc>
        <w:tc>
          <w:tcPr>
            <w:tcW w:w="2424" w:type="dxa"/>
            <w:noWrap/>
            <w:hideMark/>
          </w:tcPr>
          <w:p w14:paraId="07C9F43C"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Amazona farinosa</w:t>
            </w:r>
          </w:p>
        </w:tc>
        <w:tc>
          <w:tcPr>
            <w:tcW w:w="2383" w:type="dxa"/>
            <w:noWrap/>
            <w:hideMark/>
          </w:tcPr>
          <w:p w14:paraId="69AB65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Lora real</w:t>
            </w:r>
          </w:p>
        </w:tc>
        <w:tc>
          <w:tcPr>
            <w:tcW w:w="621" w:type="dxa"/>
            <w:noWrap/>
            <w:hideMark/>
          </w:tcPr>
          <w:p w14:paraId="6F62F40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4238F11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1D86921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4EA065A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7A68D94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7DF588ED" w14:textId="77777777" w:rsidTr="00C70F80">
        <w:trPr>
          <w:trHeight w:val="300"/>
        </w:trPr>
        <w:tc>
          <w:tcPr>
            <w:tcW w:w="1942" w:type="dxa"/>
            <w:vMerge/>
            <w:hideMark/>
          </w:tcPr>
          <w:p w14:paraId="6ADA0932" w14:textId="77777777" w:rsidR="000566C2" w:rsidRPr="00D80F87" w:rsidRDefault="000566C2" w:rsidP="004B5D0E">
            <w:pPr>
              <w:jc w:val="center"/>
              <w:rPr>
                <w:rFonts w:asciiTheme="majorHAnsi" w:hAnsiTheme="majorHAnsi"/>
                <w:sz w:val="20"/>
                <w:szCs w:val="20"/>
              </w:rPr>
            </w:pPr>
          </w:p>
        </w:tc>
        <w:tc>
          <w:tcPr>
            <w:tcW w:w="1560" w:type="dxa"/>
            <w:vMerge/>
            <w:hideMark/>
          </w:tcPr>
          <w:p w14:paraId="499FC564" w14:textId="77777777" w:rsidR="000566C2" w:rsidRPr="00D80F87" w:rsidRDefault="000566C2" w:rsidP="004B5D0E">
            <w:pPr>
              <w:jc w:val="center"/>
              <w:rPr>
                <w:rFonts w:asciiTheme="majorHAnsi" w:hAnsiTheme="majorHAnsi"/>
                <w:sz w:val="20"/>
                <w:szCs w:val="20"/>
              </w:rPr>
            </w:pPr>
          </w:p>
        </w:tc>
        <w:tc>
          <w:tcPr>
            <w:tcW w:w="2424" w:type="dxa"/>
            <w:noWrap/>
            <w:hideMark/>
          </w:tcPr>
          <w:p w14:paraId="11645B7B"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 severus</w:t>
            </w:r>
          </w:p>
        </w:tc>
        <w:tc>
          <w:tcPr>
            <w:tcW w:w="2383" w:type="dxa"/>
            <w:noWrap/>
            <w:hideMark/>
          </w:tcPr>
          <w:p w14:paraId="5216427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Guacamaya</w:t>
            </w:r>
          </w:p>
        </w:tc>
        <w:tc>
          <w:tcPr>
            <w:tcW w:w="621" w:type="dxa"/>
            <w:noWrap/>
            <w:hideMark/>
          </w:tcPr>
          <w:p w14:paraId="3B00C5B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27ACF7C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1AB983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1EFC466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F25F35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 E</w:t>
            </w:r>
          </w:p>
        </w:tc>
      </w:tr>
      <w:tr w:rsidR="000566C2" w:rsidRPr="00D80F87" w14:paraId="22C28C57" w14:textId="77777777" w:rsidTr="00C70F80">
        <w:trPr>
          <w:trHeight w:val="300"/>
        </w:trPr>
        <w:tc>
          <w:tcPr>
            <w:tcW w:w="1942" w:type="dxa"/>
            <w:vMerge/>
            <w:hideMark/>
          </w:tcPr>
          <w:p w14:paraId="4F92E601" w14:textId="77777777" w:rsidR="000566C2" w:rsidRPr="00D80F87" w:rsidRDefault="000566C2" w:rsidP="004B5D0E">
            <w:pPr>
              <w:jc w:val="center"/>
              <w:rPr>
                <w:rFonts w:asciiTheme="majorHAnsi" w:hAnsiTheme="majorHAnsi"/>
                <w:sz w:val="20"/>
                <w:szCs w:val="20"/>
              </w:rPr>
            </w:pPr>
          </w:p>
        </w:tc>
        <w:tc>
          <w:tcPr>
            <w:tcW w:w="1560" w:type="dxa"/>
            <w:vMerge/>
            <w:hideMark/>
          </w:tcPr>
          <w:p w14:paraId="518EA295" w14:textId="77777777" w:rsidR="000566C2" w:rsidRPr="00D80F87" w:rsidRDefault="000566C2" w:rsidP="004B5D0E">
            <w:pPr>
              <w:jc w:val="center"/>
              <w:rPr>
                <w:rFonts w:asciiTheme="majorHAnsi" w:hAnsiTheme="majorHAnsi"/>
                <w:sz w:val="20"/>
                <w:szCs w:val="20"/>
              </w:rPr>
            </w:pPr>
          </w:p>
        </w:tc>
        <w:tc>
          <w:tcPr>
            <w:tcW w:w="2424" w:type="dxa"/>
            <w:noWrap/>
            <w:hideMark/>
          </w:tcPr>
          <w:p w14:paraId="68000F6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Aratinga pertinax</w:t>
            </w:r>
          </w:p>
        </w:tc>
        <w:tc>
          <w:tcPr>
            <w:tcW w:w="2383" w:type="dxa"/>
            <w:noWrap/>
            <w:hideMark/>
          </w:tcPr>
          <w:p w14:paraId="655B19F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Perico carisucio</w:t>
            </w:r>
          </w:p>
        </w:tc>
        <w:tc>
          <w:tcPr>
            <w:tcW w:w="621" w:type="dxa"/>
            <w:noWrap/>
            <w:hideMark/>
          </w:tcPr>
          <w:p w14:paraId="72FFD9C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5C52278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56C2E1C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0D5C353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257208A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7FABE3B" w14:textId="77777777" w:rsidTr="00C70F80">
        <w:trPr>
          <w:trHeight w:val="300"/>
        </w:trPr>
        <w:tc>
          <w:tcPr>
            <w:tcW w:w="1942" w:type="dxa"/>
            <w:vMerge/>
            <w:hideMark/>
          </w:tcPr>
          <w:p w14:paraId="1C8EBCC0" w14:textId="77777777" w:rsidR="000566C2" w:rsidRPr="00D80F87" w:rsidRDefault="000566C2" w:rsidP="004B5D0E">
            <w:pPr>
              <w:jc w:val="center"/>
              <w:rPr>
                <w:rFonts w:asciiTheme="majorHAnsi" w:hAnsiTheme="majorHAnsi"/>
                <w:sz w:val="20"/>
                <w:szCs w:val="20"/>
              </w:rPr>
            </w:pPr>
          </w:p>
        </w:tc>
        <w:tc>
          <w:tcPr>
            <w:tcW w:w="1560" w:type="dxa"/>
            <w:vMerge/>
            <w:hideMark/>
          </w:tcPr>
          <w:p w14:paraId="2AEBCEBE" w14:textId="77777777" w:rsidR="000566C2" w:rsidRPr="00D80F87" w:rsidRDefault="000566C2" w:rsidP="004B5D0E">
            <w:pPr>
              <w:jc w:val="center"/>
              <w:rPr>
                <w:rFonts w:asciiTheme="majorHAnsi" w:hAnsiTheme="majorHAnsi"/>
                <w:sz w:val="20"/>
                <w:szCs w:val="20"/>
              </w:rPr>
            </w:pPr>
          </w:p>
        </w:tc>
        <w:tc>
          <w:tcPr>
            <w:tcW w:w="2424" w:type="dxa"/>
            <w:noWrap/>
            <w:hideMark/>
          </w:tcPr>
          <w:p w14:paraId="33672352"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 macao</w:t>
            </w:r>
          </w:p>
        </w:tc>
        <w:tc>
          <w:tcPr>
            <w:tcW w:w="2383" w:type="dxa"/>
            <w:noWrap/>
            <w:hideMark/>
          </w:tcPr>
          <w:p w14:paraId="16C2C18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Guacamaya</w:t>
            </w:r>
          </w:p>
        </w:tc>
        <w:tc>
          <w:tcPr>
            <w:tcW w:w="621" w:type="dxa"/>
            <w:noWrap/>
            <w:hideMark/>
          </w:tcPr>
          <w:p w14:paraId="48872F7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53580E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09F54D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w:t>
            </w:r>
          </w:p>
        </w:tc>
        <w:tc>
          <w:tcPr>
            <w:tcW w:w="941" w:type="dxa"/>
            <w:noWrap/>
            <w:hideMark/>
          </w:tcPr>
          <w:p w14:paraId="2B85BE8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44EB0A6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E, CB</w:t>
            </w:r>
          </w:p>
        </w:tc>
      </w:tr>
      <w:tr w:rsidR="000566C2" w:rsidRPr="00D80F87" w14:paraId="258739F6" w14:textId="77777777" w:rsidTr="00C70F80">
        <w:trPr>
          <w:trHeight w:val="300"/>
        </w:trPr>
        <w:tc>
          <w:tcPr>
            <w:tcW w:w="1942" w:type="dxa"/>
            <w:vMerge w:val="restart"/>
            <w:noWrap/>
            <w:hideMark/>
          </w:tcPr>
          <w:p w14:paraId="3960826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STRIGIFORMES</w:t>
            </w:r>
          </w:p>
        </w:tc>
        <w:tc>
          <w:tcPr>
            <w:tcW w:w="1560" w:type="dxa"/>
            <w:vMerge w:val="restart"/>
            <w:noWrap/>
            <w:hideMark/>
          </w:tcPr>
          <w:p w14:paraId="4676656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Strigidae</w:t>
            </w:r>
          </w:p>
        </w:tc>
        <w:tc>
          <w:tcPr>
            <w:tcW w:w="2424" w:type="dxa"/>
            <w:noWrap/>
            <w:hideMark/>
          </w:tcPr>
          <w:p w14:paraId="471D1A07"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Ciccaba nigrolineata</w:t>
            </w:r>
          </w:p>
        </w:tc>
        <w:tc>
          <w:tcPr>
            <w:tcW w:w="2383" w:type="dxa"/>
            <w:noWrap/>
            <w:hideMark/>
          </w:tcPr>
          <w:p w14:paraId="427C50D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Búho carinegro</w:t>
            </w:r>
          </w:p>
        </w:tc>
        <w:tc>
          <w:tcPr>
            <w:tcW w:w="621" w:type="dxa"/>
            <w:noWrap/>
            <w:hideMark/>
          </w:tcPr>
          <w:p w14:paraId="3635265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300C84DD"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B51E10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3F32EC70"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1115" w:type="dxa"/>
            <w:noWrap/>
            <w:hideMark/>
          </w:tcPr>
          <w:p w14:paraId="1FA55A5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2429B223" w14:textId="77777777" w:rsidTr="00C70F80">
        <w:trPr>
          <w:trHeight w:val="300"/>
        </w:trPr>
        <w:tc>
          <w:tcPr>
            <w:tcW w:w="1942" w:type="dxa"/>
            <w:vMerge/>
            <w:hideMark/>
          </w:tcPr>
          <w:p w14:paraId="4FC745FE" w14:textId="77777777" w:rsidR="000566C2" w:rsidRPr="00D80F87" w:rsidRDefault="000566C2" w:rsidP="004B5D0E">
            <w:pPr>
              <w:jc w:val="center"/>
              <w:rPr>
                <w:rFonts w:asciiTheme="majorHAnsi" w:hAnsiTheme="majorHAnsi"/>
                <w:sz w:val="20"/>
                <w:szCs w:val="20"/>
              </w:rPr>
            </w:pPr>
          </w:p>
        </w:tc>
        <w:tc>
          <w:tcPr>
            <w:tcW w:w="1560" w:type="dxa"/>
            <w:vMerge/>
            <w:hideMark/>
          </w:tcPr>
          <w:p w14:paraId="2AD500E2" w14:textId="77777777" w:rsidR="000566C2" w:rsidRPr="00D80F87" w:rsidRDefault="000566C2" w:rsidP="004B5D0E">
            <w:pPr>
              <w:jc w:val="center"/>
              <w:rPr>
                <w:rFonts w:asciiTheme="majorHAnsi" w:hAnsiTheme="majorHAnsi"/>
                <w:sz w:val="20"/>
                <w:szCs w:val="20"/>
              </w:rPr>
            </w:pPr>
          </w:p>
        </w:tc>
        <w:tc>
          <w:tcPr>
            <w:tcW w:w="2424" w:type="dxa"/>
            <w:noWrap/>
            <w:hideMark/>
          </w:tcPr>
          <w:p w14:paraId="488FAF40"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Megascops choliba</w:t>
            </w:r>
          </w:p>
        </w:tc>
        <w:tc>
          <w:tcPr>
            <w:tcW w:w="2383" w:type="dxa"/>
            <w:noWrap/>
            <w:hideMark/>
          </w:tcPr>
          <w:p w14:paraId="4B42F93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Currucutú común</w:t>
            </w:r>
          </w:p>
        </w:tc>
        <w:tc>
          <w:tcPr>
            <w:tcW w:w="621" w:type="dxa"/>
            <w:noWrap/>
            <w:hideMark/>
          </w:tcPr>
          <w:p w14:paraId="635FEAC7"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71BEC3C9"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3E69DAA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w:t>
            </w:r>
          </w:p>
        </w:tc>
        <w:tc>
          <w:tcPr>
            <w:tcW w:w="941" w:type="dxa"/>
            <w:noWrap/>
            <w:hideMark/>
          </w:tcPr>
          <w:p w14:paraId="7DF5EA0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1115" w:type="dxa"/>
            <w:noWrap/>
            <w:hideMark/>
          </w:tcPr>
          <w:p w14:paraId="5E209CB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5AAC411D" w14:textId="77777777" w:rsidTr="00C70F80">
        <w:trPr>
          <w:trHeight w:val="300"/>
        </w:trPr>
        <w:tc>
          <w:tcPr>
            <w:tcW w:w="1942" w:type="dxa"/>
            <w:noWrap/>
            <w:hideMark/>
          </w:tcPr>
          <w:p w14:paraId="6EA3BA62"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CAPRIMULGIFORMES</w:t>
            </w:r>
          </w:p>
        </w:tc>
        <w:tc>
          <w:tcPr>
            <w:tcW w:w="1560" w:type="dxa"/>
            <w:noWrap/>
            <w:hideMark/>
          </w:tcPr>
          <w:p w14:paraId="1A32415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Nyctibiidae</w:t>
            </w:r>
          </w:p>
        </w:tc>
        <w:tc>
          <w:tcPr>
            <w:tcW w:w="2424" w:type="dxa"/>
            <w:noWrap/>
            <w:hideMark/>
          </w:tcPr>
          <w:p w14:paraId="15020E5D"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Nyctibius grandis</w:t>
            </w:r>
          </w:p>
        </w:tc>
        <w:tc>
          <w:tcPr>
            <w:tcW w:w="2383" w:type="dxa"/>
            <w:noWrap/>
            <w:hideMark/>
          </w:tcPr>
          <w:p w14:paraId="0AEDB22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Bienparado grande</w:t>
            </w:r>
          </w:p>
        </w:tc>
        <w:tc>
          <w:tcPr>
            <w:tcW w:w="621" w:type="dxa"/>
            <w:noWrap/>
            <w:hideMark/>
          </w:tcPr>
          <w:p w14:paraId="5BD7FD4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81D2DDF"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62756EA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hideMark/>
          </w:tcPr>
          <w:p w14:paraId="4E22975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N</w:t>
            </w:r>
          </w:p>
        </w:tc>
        <w:tc>
          <w:tcPr>
            <w:tcW w:w="1115" w:type="dxa"/>
            <w:noWrap/>
            <w:hideMark/>
          </w:tcPr>
          <w:p w14:paraId="2014D7E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0E446F71" w14:textId="77777777" w:rsidTr="00C70F80">
        <w:trPr>
          <w:trHeight w:val="300"/>
        </w:trPr>
        <w:tc>
          <w:tcPr>
            <w:tcW w:w="1942" w:type="dxa"/>
            <w:hideMark/>
          </w:tcPr>
          <w:p w14:paraId="1D4AE136"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PASSERIFORMES</w:t>
            </w:r>
          </w:p>
        </w:tc>
        <w:tc>
          <w:tcPr>
            <w:tcW w:w="1560" w:type="dxa"/>
            <w:noWrap/>
            <w:hideMark/>
          </w:tcPr>
          <w:p w14:paraId="5CAE88C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Corvidae</w:t>
            </w:r>
          </w:p>
        </w:tc>
        <w:tc>
          <w:tcPr>
            <w:tcW w:w="2424" w:type="dxa"/>
            <w:noWrap/>
            <w:hideMark/>
          </w:tcPr>
          <w:p w14:paraId="2EC1B13A"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Cyanocorax affinis</w:t>
            </w:r>
          </w:p>
        </w:tc>
        <w:tc>
          <w:tcPr>
            <w:tcW w:w="2383" w:type="dxa"/>
            <w:noWrap/>
            <w:hideMark/>
          </w:tcPr>
          <w:p w14:paraId="57B8D8BC"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Carpintero rabirrojo</w:t>
            </w:r>
          </w:p>
        </w:tc>
        <w:tc>
          <w:tcPr>
            <w:tcW w:w="621" w:type="dxa"/>
            <w:noWrap/>
            <w:hideMark/>
          </w:tcPr>
          <w:p w14:paraId="695F75E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540" w:type="dxa"/>
            <w:noWrap/>
            <w:hideMark/>
          </w:tcPr>
          <w:p w14:paraId="0E3AA49E"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 </w:t>
            </w:r>
          </w:p>
        </w:tc>
        <w:tc>
          <w:tcPr>
            <w:tcW w:w="1128" w:type="dxa"/>
            <w:noWrap/>
            <w:hideMark/>
          </w:tcPr>
          <w:p w14:paraId="7AC9ED61"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F-I</w:t>
            </w:r>
          </w:p>
        </w:tc>
        <w:tc>
          <w:tcPr>
            <w:tcW w:w="941" w:type="dxa"/>
            <w:noWrap/>
            <w:hideMark/>
          </w:tcPr>
          <w:p w14:paraId="2FA493F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hideMark/>
          </w:tcPr>
          <w:p w14:paraId="57CDD3D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CB</w:t>
            </w:r>
          </w:p>
        </w:tc>
      </w:tr>
      <w:tr w:rsidR="000566C2" w:rsidRPr="00D80F87" w14:paraId="19194EE3" w14:textId="77777777" w:rsidTr="00C70F80">
        <w:trPr>
          <w:trHeight w:val="300"/>
        </w:trPr>
        <w:tc>
          <w:tcPr>
            <w:tcW w:w="1942" w:type="dxa"/>
          </w:tcPr>
          <w:p w14:paraId="72740C7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GRUIFORMES</w:t>
            </w:r>
          </w:p>
        </w:tc>
        <w:tc>
          <w:tcPr>
            <w:tcW w:w="1560" w:type="dxa"/>
            <w:noWrap/>
          </w:tcPr>
          <w:p w14:paraId="690EA62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Rallidae</w:t>
            </w:r>
          </w:p>
        </w:tc>
        <w:tc>
          <w:tcPr>
            <w:tcW w:w="2424" w:type="dxa"/>
            <w:noWrap/>
          </w:tcPr>
          <w:p w14:paraId="72089169"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Aramus guarauna</w:t>
            </w:r>
          </w:p>
        </w:tc>
        <w:tc>
          <w:tcPr>
            <w:tcW w:w="2383" w:type="dxa"/>
            <w:noWrap/>
          </w:tcPr>
          <w:p w14:paraId="4DBF5D48"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Carrao</w:t>
            </w:r>
          </w:p>
        </w:tc>
        <w:tc>
          <w:tcPr>
            <w:tcW w:w="621" w:type="dxa"/>
            <w:noWrap/>
          </w:tcPr>
          <w:p w14:paraId="416A81FA" w14:textId="77777777" w:rsidR="000566C2" w:rsidRPr="00D80F87" w:rsidRDefault="000566C2" w:rsidP="004B5D0E">
            <w:pPr>
              <w:jc w:val="center"/>
              <w:rPr>
                <w:rFonts w:asciiTheme="majorHAnsi" w:hAnsiTheme="majorHAnsi"/>
                <w:sz w:val="20"/>
                <w:szCs w:val="20"/>
              </w:rPr>
            </w:pPr>
          </w:p>
        </w:tc>
        <w:tc>
          <w:tcPr>
            <w:tcW w:w="540" w:type="dxa"/>
            <w:noWrap/>
          </w:tcPr>
          <w:p w14:paraId="2E092019" w14:textId="77777777" w:rsidR="000566C2" w:rsidRPr="00D80F87" w:rsidRDefault="000566C2" w:rsidP="004B5D0E">
            <w:pPr>
              <w:jc w:val="center"/>
              <w:rPr>
                <w:rFonts w:asciiTheme="majorHAnsi" w:hAnsiTheme="majorHAnsi"/>
                <w:sz w:val="20"/>
                <w:szCs w:val="20"/>
              </w:rPr>
            </w:pPr>
          </w:p>
        </w:tc>
        <w:tc>
          <w:tcPr>
            <w:tcW w:w="1128" w:type="dxa"/>
            <w:noWrap/>
          </w:tcPr>
          <w:p w14:paraId="2F21357A"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I</w:t>
            </w:r>
          </w:p>
        </w:tc>
        <w:tc>
          <w:tcPr>
            <w:tcW w:w="941" w:type="dxa"/>
            <w:noWrap/>
          </w:tcPr>
          <w:p w14:paraId="280D4D5B"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D</w:t>
            </w:r>
          </w:p>
        </w:tc>
        <w:tc>
          <w:tcPr>
            <w:tcW w:w="1115" w:type="dxa"/>
            <w:noWrap/>
          </w:tcPr>
          <w:p w14:paraId="215D7334"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O,CB</w:t>
            </w:r>
          </w:p>
        </w:tc>
      </w:tr>
      <w:tr w:rsidR="000566C2" w:rsidRPr="00D80F87" w14:paraId="7EF2F1CA" w14:textId="77777777" w:rsidTr="00C70F80">
        <w:trPr>
          <w:trHeight w:val="300"/>
        </w:trPr>
        <w:tc>
          <w:tcPr>
            <w:tcW w:w="12654" w:type="dxa"/>
            <w:gridSpan w:val="9"/>
            <w:noWrap/>
            <w:hideMark/>
          </w:tcPr>
          <w:p w14:paraId="7AF40865" w14:textId="02EFE49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lang w:val="pt-BR"/>
              </w:rPr>
              <w:t>Tipo de registro</w:t>
            </w:r>
            <w:r w:rsidR="00D314EB" w:rsidRPr="00D80F87">
              <w:rPr>
                <w:rFonts w:asciiTheme="majorHAnsi" w:hAnsiTheme="majorHAnsi"/>
                <w:b/>
                <w:bCs/>
                <w:sz w:val="20"/>
                <w:szCs w:val="20"/>
                <w:lang w:val="pt-BR"/>
              </w:rPr>
              <w:t>: (</w:t>
            </w:r>
            <w:r w:rsidRPr="00D80F87">
              <w:rPr>
                <w:rFonts w:asciiTheme="majorHAnsi" w:hAnsiTheme="majorHAnsi"/>
                <w:b/>
                <w:bCs/>
                <w:sz w:val="20"/>
                <w:szCs w:val="20"/>
                <w:lang w:val="pt-BR"/>
              </w:rPr>
              <w:t>A</w:t>
            </w:r>
            <w:r w:rsidR="00D314EB" w:rsidRPr="00D80F87">
              <w:rPr>
                <w:rFonts w:asciiTheme="majorHAnsi" w:hAnsiTheme="majorHAnsi"/>
                <w:b/>
                <w:bCs/>
                <w:sz w:val="20"/>
                <w:szCs w:val="20"/>
                <w:lang w:val="pt-BR"/>
              </w:rPr>
              <w:t>) auditivo</w:t>
            </w:r>
            <w:r w:rsidRPr="00D80F87">
              <w:rPr>
                <w:rFonts w:asciiTheme="majorHAnsi" w:hAnsiTheme="majorHAnsi"/>
                <w:b/>
                <w:bCs/>
                <w:sz w:val="20"/>
                <w:szCs w:val="20"/>
                <w:lang w:val="pt-BR"/>
              </w:rPr>
              <w:t xml:space="preserve">, (O) Observación, </w:t>
            </w:r>
            <w:r w:rsidR="00D314EB" w:rsidRPr="00D80F87">
              <w:rPr>
                <w:rFonts w:asciiTheme="majorHAnsi" w:hAnsiTheme="majorHAnsi"/>
                <w:b/>
                <w:bCs/>
                <w:sz w:val="20"/>
                <w:szCs w:val="20"/>
                <w:lang w:val="pt-BR"/>
              </w:rPr>
              <w:t>(E</w:t>
            </w:r>
            <w:r w:rsidRPr="00D80F87">
              <w:rPr>
                <w:rFonts w:asciiTheme="majorHAnsi" w:hAnsiTheme="majorHAnsi"/>
                <w:b/>
                <w:bCs/>
                <w:sz w:val="20"/>
                <w:szCs w:val="20"/>
                <w:lang w:val="pt-BR"/>
              </w:rPr>
              <w:t>) encuesta, (CB) Consulta bibliográfica</w:t>
            </w:r>
          </w:p>
        </w:tc>
      </w:tr>
      <w:tr w:rsidR="000566C2" w:rsidRPr="00D80F87" w14:paraId="3D699A61" w14:textId="77777777" w:rsidTr="00C70F80">
        <w:trPr>
          <w:trHeight w:val="300"/>
        </w:trPr>
        <w:tc>
          <w:tcPr>
            <w:tcW w:w="12654" w:type="dxa"/>
            <w:gridSpan w:val="9"/>
            <w:noWrap/>
            <w:hideMark/>
          </w:tcPr>
          <w:p w14:paraId="4932D030" w14:textId="5270C6BA" w:rsidR="000566C2" w:rsidRPr="00D80F87" w:rsidRDefault="000566C2" w:rsidP="004B5D0E">
            <w:pPr>
              <w:jc w:val="center"/>
              <w:rPr>
                <w:rFonts w:asciiTheme="majorHAnsi" w:hAnsiTheme="majorHAnsi"/>
                <w:b/>
                <w:bCs/>
                <w:sz w:val="20"/>
                <w:szCs w:val="20"/>
                <w:lang w:val="pt-BR"/>
              </w:rPr>
            </w:pPr>
            <w:r w:rsidRPr="00D80F87">
              <w:rPr>
                <w:rFonts w:asciiTheme="majorHAnsi" w:hAnsiTheme="majorHAnsi"/>
                <w:b/>
                <w:bCs/>
                <w:sz w:val="20"/>
                <w:szCs w:val="20"/>
                <w:lang w:val="pt-BR"/>
              </w:rPr>
              <w:t>Gremio trófico: (G) granívoro, (</w:t>
            </w:r>
            <w:r w:rsidR="00D314EB" w:rsidRPr="00D80F87">
              <w:rPr>
                <w:rFonts w:asciiTheme="majorHAnsi" w:hAnsiTheme="majorHAnsi"/>
                <w:b/>
                <w:bCs/>
                <w:sz w:val="20"/>
                <w:szCs w:val="20"/>
                <w:lang w:val="pt-BR"/>
              </w:rPr>
              <w:t>C) carnívoro (</w:t>
            </w:r>
            <w:r w:rsidRPr="00D80F87">
              <w:rPr>
                <w:rFonts w:asciiTheme="majorHAnsi" w:hAnsiTheme="majorHAnsi"/>
                <w:b/>
                <w:bCs/>
                <w:sz w:val="20"/>
                <w:szCs w:val="20"/>
                <w:lang w:val="pt-BR"/>
              </w:rPr>
              <w:t>F) frugívoro (I) insectívoro (N) Nectarivoro (Ca) Carroñero</w:t>
            </w:r>
          </w:p>
        </w:tc>
      </w:tr>
      <w:tr w:rsidR="000566C2" w:rsidRPr="00D80F87" w14:paraId="170EEBEF" w14:textId="77777777" w:rsidTr="00C70F80">
        <w:trPr>
          <w:trHeight w:val="300"/>
        </w:trPr>
        <w:tc>
          <w:tcPr>
            <w:tcW w:w="12654" w:type="dxa"/>
            <w:gridSpan w:val="9"/>
            <w:noWrap/>
            <w:hideMark/>
          </w:tcPr>
          <w:p w14:paraId="17544605" w14:textId="3C02EE36" w:rsidR="000566C2" w:rsidRPr="00D80F87" w:rsidRDefault="000566C2" w:rsidP="004B5D0E">
            <w:pPr>
              <w:jc w:val="center"/>
              <w:rPr>
                <w:rFonts w:asciiTheme="majorHAnsi" w:hAnsiTheme="majorHAnsi"/>
                <w:b/>
                <w:bCs/>
                <w:sz w:val="20"/>
                <w:szCs w:val="20"/>
                <w:lang w:val="pt-BR"/>
              </w:rPr>
            </w:pPr>
            <w:r w:rsidRPr="00D80F87">
              <w:rPr>
                <w:rFonts w:asciiTheme="majorHAnsi" w:hAnsiTheme="majorHAnsi"/>
                <w:b/>
                <w:bCs/>
                <w:sz w:val="20"/>
                <w:szCs w:val="20"/>
                <w:lang w:val="pt-BR"/>
              </w:rPr>
              <w:t>Hábito</w:t>
            </w:r>
            <w:r w:rsidR="00D314EB" w:rsidRPr="00D80F87">
              <w:rPr>
                <w:rFonts w:asciiTheme="majorHAnsi" w:hAnsiTheme="majorHAnsi"/>
                <w:b/>
                <w:bCs/>
                <w:sz w:val="20"/>
                <w:szCs w:val="20"/>
                <w:lang w:val="pt-BR"/>
              </w:rPr>
              <w:t>: (</w:t>
            </w:r>
            <w:r w:rsidRPr="00D80F87">
              <w:rPr>
                <w:rFonts w:asciiTheme="majorHAnsi" w:hAnsiTheme="majorHAnsi"/>
                <w:b/>
                <w:bCs/>
                <w:sz w:val="20"/>
                <w:szCs w:val="20"/>
                <w:lang w:val="pt-BR"/>
              </w:rPr>
              <w:t>N) Nocturno, (D) Diurno</w:t>
            </w:r>
          </w:p>
        </w:tc>
      </w:tr>
      <w:tr w:rsidR="000566C2" w:rsidRPr="00D80F87" w14:paraId="25DB8C3D" w14:textId="77777777" w:rsidTr="00C70F80">
        <w:trPr>
          <w:trHeight w:val="300"/>
        </w:trPr>
        <w:tc>
          <w:tcPr>
            <w:tcW w:w="12654" w:type="dxa"/>
            <w:gridSpan w:val="9"/>
            <w:noWrap/>
            <w:hideMark/>
          </w:tcPr>
          <w:p w14:paraId="327DF98E" w14:textId="77777777" w:rsidR="000566C2" w:rsidRPr="00D80F87" w:rsidRDefault="000566C2" w:rsidP="004B5D0E">
            <w:pPr>
              <w:jc w:val="center"/>
              <w:rPr>
                <w:rFonts w:asciiTheme="majorHAnsi" w:hAnsiTheme="majorHAnsi"/>
                <w:b/>
                <w:bCs/>
                <w:sz w:val="20"/>
                <w:szCs w:val="20"/>
              </w:rPr>
            </w:pPr>
            <w:r w:rsidRPr="00D80F87">
              <w:rPr>
                <w:rFonts w:asciiTheme="majorHAnsi" w:hAnsiTheme="majorHAnsi"/>
                <w:b/>
                <w:bCs/>
                <w:sz w:val="20"/>
                <w:szCs w:val="20"/>
              </w:rPr>
              <w:t>Mig: Migratorio, End: Endémico</w:t>
            </w:r>
          </w:p>
        </w:tc>
      </w:tr>
    </w:tbl>
    <w:p w14:paraId="7436E053" w14:textId="4085D934" w:rsidR="000566C2" w:rsidRPr="00D80F87" w:rsidRDefault="000566C2" w:rsidP="004B5D0E">
      <w:pPr>
        <w:pStyle w:val="Notas"/>
      </w:pPr>
      <w:r w:rsidRPr="00D80F87">
        <w:rPr>
          <w:rFonts w:asciiTheme="majorHAnsi" w:hAnsiTheme="majorHAnsi"/>
        </w:rPr>
        <w:t>Fuente: Géminis Consultores S.A.S. 2015</w:t>
      </w:r>
      <w:r w:rsidRPr="00D80F87">
        <w:t>Descripción de órdenes y familias presentes en el área de estudio</w:t>
      </w:r>
    </w:p>
    <w:p w14:paraId="7848B83A" w14:textId="77777777" w:rsidR="000566C2" w:rsidRPr="00D80F87" w:rsidRDefault="000566C2" w:rsidP="004B5D0E">
      <w:pPr>
        <w:rPr>
          <w:rFonts w:asciiTheme="majorHAnsi" w:hAnsiTheme="majorHAnsi"/>
        </w:rPr>
      </w:pPr>
    </w:p>
    <w:p w14:paraId="18D06E73" w14:textId="77777777" w:rsidR="000566C2" w:rsidRPr="00D80F87" w:rsidRDefault="000566C2" w:rsidP="004B5D0E">
      <w:pPr>
        <w:rPr>
          <w:rFonts w:asciiTheme="majorHAnsi" w:hAnsiTheme="majorHAnsi" w:cs="Arial"/>
        </w:rPr>
      </w:pPr>
      <w:r w:rsidRPr="00D80F87">
        <w:rPr>
          <w:rFonts w:asciiTheme="majorHAnsi" w:hAnsiTheme="majorHAnsi" w:cs="Arial"/>
        </w:rPr>
        <w:t xml:space="preserve">En el área de influencia se destacan los </w:t>
      </w:r>
      <w:r w:rsidRPr="00D80F87">
        <w:rPr>
          <w:rFonts w:asciiTheme="majorHAnsi" w:hAnsiTheme="majorHAnsi" w:cs="Arial"/>
          <w:b/>
        </w:rPr>
        <w:t xml:space="preserve">Passeriformes </w:t>
      </w:r>
      <w:r w:rsidRPr="00D80F87">
        <w:rPr>
          <w:rFonts w:asciiTheme="majorHAnsi" w:hAnsiTheme="majorHAnsi" w:cs="Arial"/>
        </w:rPr>
        <w:t xml:space="preserve">con 40 especies reconocidas para la zona.  Aproximadamente el 60% de las aves actuales, se encuentran identificadas dentro de este grupo, por lo que lo hace el orden más abundante </w:t>
      </w:r>
      <w:sdt>
        <w:sdtPr>
          <w:rPr>
            <w:rFonts w:asciiTheme="majorHAnsi" w:hAnsiTheme="majorHAnsi" w:cs="Arial"/>
          </w:rPr>
          <w:id w:val="-1487393557"/>
          <w:citation/>
        </w:sdtPr>
        <w:sdtContent>
          <w:r w:rsidRPr="00D80F87">
            <w:rPr>
              <w:rFonts w:asciiTheme="majorHAnsi" w:hAnsiTheme="majorHAnsi" w:cs="Arial"/>
            </w:rPr>
            <w:fldChar w:fldCharType="begin"/>
          </w:r>
          <w:r w:rsidRPr="00D80F87">
            <w:rPr>
              <w:rFonts w:asciiTheme="majorHAnsi" w:hAnsiTheme="majorHAnsi" w:cs="Arial"/>
            </w:rPr>
            <w:instrText xml:space="preserve"> CITATION Mac00 \l 9226 </w:instrText>
          </w:r>
          <w:r w:rsidRPr="00D80F87">
            <w:rPr>
              <w:rFonts w:asciiTheme="majorHAnsi" w:hAnsiTheme="majorHAnsi" w:cs="Arial"/>
            </w:rPr>
            <w:fldChar w:fldCharType="separate"/>
          </w:r>
          <w:r w:rsidR="00E659F7" w:rsidRPr="00D80F87">
            <w:rPr>
              <w:rFonts w:asciiTheme="majorHAnsi" w:hAnsiTheme="majorHAnsi" w:cs="Arial"/>
              <w:noProof/>
            </w:rPr>
            <w:t>(Machado, 2000)</w:t>
          </w:r>
          <w:r w:rsidRPr="00D80F87">
            <w:rPr>
              <w:rFonts w:asciiTheme="majorHAnsi" w:hAnsiTheme="majorHAnsi" w:cs="Arial"/>
            </w:rPr>
            <w:fldChar w:fldCharType="end"/>
          </w:r>
        </w:sdtContent>
      </w:sdt>
    </w:p>
    <w:p w14:paraId="0F2A027A" w14:textId="77777777" w:rsidR="000566C2" w:rsidRPr="00D80F87" w:rsidRDefault="000566C2" w:rsidP="004B5D0E">
      <w:pPr>
        <w:rPr>
          <w:rFonts w:asciiTheme="majorHAnsi" w:hAnsiTheme="majorHAnsi" w:cs="Arial"/>
        </w:rPr>
      </w:pPr>
    </w:p>
    <w:p w14:paraId="59ADCDD9" w14:textId="02EDF871" w:rsidR="000566C2" w:rsidRPr="00D80F87" w:rsidRDefault="000566C2" w:rsidP="004B5D0E">
      <w:pPr>
        <w:rPr>
          <w:rFonts w:asciiTheme="majorHAnsi" w:hAnsiTheme="majorHAnsi" w:cs="Arial"/>
        </w:rPr>
      </w:pPr>
      <w:r w:rsidRPr="00D80F87">
        <w:rPr>
          <w:rFonts w:asciiTheme="majorHAnsi" w:hAnsiTheme="majorHAnsi" w:cs="Arial"/>
        </w:rPr>
        <w:t xml:space="preserve">Incluida en el orden Passeriformes se resalta la familia </w:t>
      </w:r>
      <w:r w:rsidRPr="00D80F87">
        <w:rPr>
          <w:rFonts w:asciiTheme="majorHAnsi" w:hAnsiTheme="majorHAnsi" w:cs="Arial"/>
          <w:b/>
        </w:rPr>
        <w:t xml:space="preserve">Thraupidae </w:t>
      </w:r>
      <w:r w:rsidRPr="00D80F87">
        <w:rPr>
          <w:rFonts w:asciiTheme="majorHAnsi" w:hAnsiTheme="majorHAnsi" w:cs="Arial"/>
        </w:rPr>
        <w:t xml:space="preserve">con un número de especies equivalente al 16% del total de la avifauna registrada; comúnmente conocidas como tangaras, estas aves viven en pequeños grupos o en parejas de 3 a 5 individuos </w:t>
      </w:r>
      <w:r w:rsidRPr="00D80F87">
        <w:rPr>
          <w:rFonts w:asciiTheme="majorHAnsi" w:hAnsiTheme="majorHAnsi" w:cs="Arial"/>
          <w:lang w:val="es-ES"/>
        </w:rPr>
        <w:t>(Rivera, 2012).</w:t>
      </w:r>
      <w:r w:rsidRPr="00D80F87">
        <w:rPr>
          <w:rFonts w:asciiTheme="majorHAnsi" w:hAnsiTheme="majorHAnsi" w:cs="Arial"/>
        </w:rPr>
        <w:t xml:space="preserve">  Algunas especies de la zona como </w:t>
      </w:r>
      <w:r w:rsidRPr="00D80F87">
        <w:rPr>
          <w:rFonts w:asciiTheme="majorHAnsi" w:hAnsiTheme="majorHAnsi" w:cs="Arial"/>
          <w:i/>
        </w:rPr>
        <w:t>Thraupis episcopus, Thraupis palmarum</w:t>
      </w:r>
      <w:r w:rsidRPr="00D80F87">
        <w:rPr>
          <w:rFonts w:asciiTheme="majorHAnsi" w:hAnsiTheme="majorHAnsi" w:cs="Arial"/>
        </w:rPr>
        <w:t xml:space="preserve"> y </w:t>
      </w:r>
      <w:r w:rsidRPr="00D80F87">
        <w:rPr>
          <w:rFonts w:asciiTheme="majorHAnsi" w:hAnsiTheme="majorHAnsi" w:cs="Arial"/>
          <w:i/>
        </w:rPr>
        <w:t xml:space="preserve">Ramphocelus dimidiatus </w:t>
      </w:r>
      <w:r w:rsidRPr="00D80F87">
        <w:rPr>
          <w:rFonts w:asciiTheme="majorHAnsi" w:hAnsiTheme="majorHAnsi" w:cs="Arial"/>
        </w:rPr>
        <w:t>se identificaron asociadas a cercas vivas, siendo estas una importante fuente de recursos alimenticios. El azulejo (</w:t>
      </w:r>
      <w:r w:rsidRPr="00D80F87">
        <w:rPr>
          <w:rFonts w:asciiTheme="majorHAnsi" w:hAnsiTheme="majorHAnsi" w:cs="Arial"/>
          <w:i/>
        </w:rPr>
        <w:t>Thraupis episcopus</w:t>
      </w:r>
      <w:r w:rsidRPr="00D80F87">
        <w:rPr>
          <w:rFonts w:asciiTheme="majorHAnsi" w:hAnsiTheme="majorHAnsi" w:cs="Arial"/>
        </w:rPr>
        <w:t xml:space="preserve">) fue la especie más avistada mientras que Spp como </w:t>
      </w:r>
      <w:r w:rsidRPr="00D80F87">
        <w:rPr>
          <w:rFonts w:asciiTheme="majorHAnsi" w:hAnsiTheme="majorHAnsi" w:cs="Arial"/>
          <w:i/>
        </w:rPr>
        <w:t>Tangara larvata</w:t>
      </w:r>
      <w:r w:rsidRPr="00D80F87">
        <w:rPr>
          <w:rFonts w:asciiTheme="majorHAnsi" w:hAnsiTheme="majorHAnsi" w:cs="Arial"/>
        </w:rPr>
        <w:t xml:space="preserve"> y </w:t>
      </w:r>
      <w:r w:rsidRPr="00D80F87">
        <w:rPr>
          <w:rFonts w:asciiTheme="majorHAnsi" w:hAnsiTheme="majorHAnsi" w:cs="Arial"/>
          <w:i/>
        </w:rPr>
        <w:t>Tangara inornata</w:t>
      </w:r>
      <w:r w:rsidRPr="00D80F87">
        <w:rPr>
          <w:rFonts w:asciiTheme="majorHAnsi" w:hAnsiTheme="majorHAnsi" w:cs="Arial"/>
        </w:rPr>
        <w:t xml:space="preserve"> tuvieron los menores eventos de observación (</w:t>
      </w:r>
      <w:r w:rsidRPr="00D80F87">
        <w:rPr>
          <w:rFonts w:asciiTheme="majorHAnsi" w:hAnsiTheme="majorHAnsi" w:cs="Arial"/>
        </w:rPr>
        <w:fldChar w:fldCharType="begin"/>
      </w:r>
      <w:r w:rsidRPr="00D80F87">
        <w:rPr>
          <w:rFonts w:asciiTheme="majorHAnsi" w:hAnsiTheme="majorHAnsi" w:cs="Arial"/>
        </w:rPr>
        <w:instrText xml:space="preserve"> REF _Ref431637838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15</w:t>
      </w:r>
      <w:r w:rsidRPr="00D80F87">
        <w:rPr>
          <w:rFonts w:asciiTheme="majorHAnsi" w:hAnsiTheme="majorHAnsi" w:cs="Arial"/>
        </w:rPr>
        <w:fldChar w:fldCharType="end"/>
      </w:r>
      <w:r w:rsidRPr="00D80F87">
        <w:rPr>
          <w:rFonts w:asciiTheme="majorHAnsi" w:hAnsiTheme="majorHAnsi" w:cs="Arial"/>
        </w:rPr>
        <w:t>).</w:t>
      </w:r>
    </w:p>
    <w:p w14:paraId="7BBEDB44"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4A7E9B6F" w14:textId="77777777" w:rsidTr="00C70F80">
        <w:trPr>
          <w:trHeight w:val="2800"/>
          <w:jc w:val="center"/>
        </w:trPr>
        <w:tc>
          <w:tcPr>
            <w:tcW w:w="4116" w:type="dxa"/>
            <w:shd w:val="clear" w:color="auto" w:fill="auto"/>
            <w:vAlign w:val="center"/>
          </w:tcPr>
          <w:p w14:paraId="63EEACF2"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lastRenderedPageBreak/>
              <w:drawing>
                <wp:inline distT="0" distB="0" distL="0" distR="0" wp14:anchorId="13B3F564" wp14:editId="79D9B17A">
                  <wp:extent cx="2291803" cy="1800000"/>
                  <wp:effectExtent l="0" t="0" r="0" b="0"/>
                  <wp:docPr id="105" name="Imagen 105" descr="F:\DCIM\100AZ421\100_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00AZ421\100_3233.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641" r="17036" b="19026"/>
                          <a:stretch/>
                        </pic:blipFill>
                        <pic:spPr bwMode="auto">
                          <a:xfrm>
                            <a:off x="0" y="0"/>
                            <a:ext cx="2291803"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5" w:type="dxa"/>
            <w:shd w:val="clear" w:color="auto" w:fill="auto"/>
            <w:vAlign w:val="center"/>
          </w:tcPr>
          <w:p w14:paraId="566DB9D2"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2F7A7F58" wp14:editId="09742DB6">
                  <wp:extent cx="2334194" cy="1800000"/>
                  <wp:effectExtent l="0" t="0" r="9525" b="0"/>
                  <wp:docPr id="111" name="Imagen 111" descr="C:\Users\Natalia\Desktop\Proyecto vial magdalena 2\PAGAS\UF3\Registro fotografico UF3\Vereda las flores 2 sep\tangara larv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talia\Desktop\Proyecto vial magdalena 2\PAGAS\UF3\Registro fotografico UF3\Vereda las flores 2 sep\tangara larvata.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933" r="18363" b="31417"/>
                          <a:stretch/>
                        </pic:blipFill>
                        <pic:spPr bwMode="auto">
                          <a:xfrm>
                            <a:off x="0" y="0"/>
                            <a:ext cx="233419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66C2" w:rsidRPr="00D80F87" w14:paraId="0E338E33" w14:textId="77777777" w:rsidTr="00C70F80">
        <w:trPr>
          <w:trHeight w:val="261"/>
          <w:jc w:val="center"/>
        </w:trPr>
        <w:tc>
          <w:tcPr>
            <w:tcW w:w="4116" w:type="dxa"/>
            <w:shd w:val="clear" w:color="auto" w:fill="auto"/>
            <w:vAlign w:val="center"/>
          </w:tcPr>
          <w:p w14:paraId="761DCB9C"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Azulejo (</w:t>
            </w:r>
            <w:r w:rsidRPr="00D80F87">
              <w:rPr>
                <w:rFonts w:asciiTheme="majorHAnsi" w:eastAsia="Times New Roman" w:hAnsiTheme="majorHAnsi"/>
                <w:i/>
                <w:iCs/>
                <w:noProof/>
                <w:color w:val="000000"/>
                <w:sz w:val="20"/>
                <w:szCs w:val="20"/>
                <w:lang w:val="es-ES" w:eastAsia="es-ES"/>
              </w:rPr>
              <w:t>Thraupis episcopus</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70191B27"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Tangara larvata (Tangara)</w:t>
            </w:r>
          </w:p>
        </w:tc>
      </w:tr>
    </w:tbl>
    <w:p w14:paraId="6AE2E4B6" w14:textId="5680E7CE" w:rsidR="000566C2" w:rsidRPr="00D80F87" w:rsidRDefault="000566C2" w:rsidP="004B5D0E">
      <w:pPr>
        <w:pStyle w:val="Tablas"/>
        <w:rPr>
          <w:rFonts w:asciiTheme="majorHAnsi" w:hAnsiTheme="majorHAnsi"/>
        </w:rPr>
      </w:pPr>
      <w:bookmarkStart w:id="352" w:name="_Ref431637838"/>
      <w:bookmarkStart w:id="353" w:name="_Toc431386271"/>
      <w:bookmarkStart w:id="354" w:name="_Toc431391360"/>
      <w:bookmarkStart w:id="355" w:name="_Toc431748558"/>
      <w:bookmarkStart w:id="356" w:name="_Toc447822153"/>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15</w:t>
      </w:r>
      <w:r w:rsidR="00271E56" w:rsidRPr="00D80F87">
        <w:rPr>
          <w:rFonts w:asciiTheme="majorHAnsi" w:hAnsiTheme="majorHAnsi"/>
        </w:rPr>
        <w:fldChar w:fldCharType="end"/>
      </w:r>
      <w:bookmarkEnd w:id="352"/>
      <w:r w:rsidRPr="00D80F87">
        <w:rPr>
          <w:rFonts w:asciiTheme="majorHAnsi" w:hAnsiTheme="majorHAnsi"/>
        </w:rPr>
        <w:t xml:space="preserve"> Especies perteneciente a la familia Thraupidae</w:t>
      </w:r>
      <w:bookmarkEnd w:id="353"/>
      <w:bookmarkEnd w:id="354"/>
      <w:bookmarkEnd w:id="355"/>
      <w:bookmarkEnd w:id="356"/>
    </w:p>
    <w:p w14:paraId="1D6CFE13"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795BDE5D" w14:textId="77777777" w:rsidR="000566C2" w:rsidRPr="00D80F87" w:rsidRDefault="000566C2" w:rsidP="004B5D0E">
      <w:pPr>
        <w:rPr>
          <w:rFonts w:asciiTheme="majorHAnsi" w:hAnsiTheme="majorHAnsi"/>
        </w:rPr>
      </w:pPr>
    </w:p>
    <w:p w14:paraId="546E9038" w14:textId="1B764DEA" w:rsidR="000566C2" w:rsidRPr="00D80F87" w:rsidRDefault="000566C2" w:rsidP="004B5D0E">
      <w:pPr>
        <w:rPr>
          <w:rFonts w:asciiTheme="majorHAnsi" w:hAnsiTheme="majorHAnsi"/>
        </w:rPr>
      </w:pPr>
      <w:r w:rsidRPr="00D80F87">
        <w:rPr>
          <w:rFonts w:asciiTheme="majorHAnsi" w:hAnsiTheme="majorHAnsi"/>
        </w:rPr>
        <w:t xml:space="preserve">También se  destaca la familia </w:t>
      </w:r>
      <w:r w:rsidRPr="00D80F87">
        <w:rPr>
          <w:rFonts w:asciiTheme="majorHAnsi" w:hAnsiTheme="majorHAnsi"/>
          <w:b/>
        </w:rPr>
        <w:t>Tyrannidae</w:t>
      </w:r>
      <w:r w:rsidRPr="00D80F87">
        <w:rPr>
          <w:rFonts w:asciiTheme="majorHAnsi" w:hAnsiTheme="majorHAnsi"/>
        </w:rPr>
        <w:t xml:space="preserve"> la cual tuvo una representatividad del 13 % en el área del proyecto. Los </w:t>
      </w:r>
      <w:r w:rsidR="00D314EB" w:rsidRPr="00D80F87">
        <w:rPr>
          <w:rFonts w:asciiTheme="majorHAnsi" w:hAnsiTheme="majorHAnsi"/>
        </w:rPr>
        <w:t>tiránidos</w:t>
      </w:r>
      <w:r w:rsidRPr="00D80F87">
        <w:rPr>
          <w:rFonts w:asciiTheme="majorHAnsi" w:hAnsiTheme="majorHAnsi"/>
        </w:rPr>
        <w:t xml:space="preserve"> se caracterizan porque ocupan ambientes muy variados; nidifican en árboles, juncales, huecos y en el suelo y se alimentan principalmente de insectos</w:t>
      </w:r>
      <w:sdt>
        <w:sdtPr>
          <w:rPr>
            <w:rFonts w:asciiTheme="majorHAnsi" w:hAnsiTheme="majorHAnsi" w:cs="Arial"/>
          </w:rPr>
          <w:id w:val="1051579172"/>
          <w:citation/>
        </w:sdtPr>
        <w:sdtContent>
          <w:r w:rsidRPr="00D80F87">
            <w:rPr>
              <w:rFonts w:asciiTheme="majorHAnsi" w:hAnsiTheme="majorHAnsi" w:cs="Arial"/>
            </w:rPr>
            <w:fldChar w:fldCharType="begin"/>
          </w:r>
          <w:r w:rsidRPr="00D80F87">
            <w:rPr>
              <w:rFonts w:asciiTheme="majorHAnsi" w:hAnsiTheme="majorHAnsi" w:cs="Arial"/>
            </w:rPr>
            <w:instrText xml:space="preserve">CITATION GPe10 \l 9226 </w:instrText>
          </w:r>
          <w:r w:rsidRPr="00D80F87">
            <w:rPr>
              <w:rFonts w:asciiTheme="majorHAnsi" w:hAnsiTheme="majorHAnsi" w:cs="Arial"/>
            </w:rPr>
            <w:fldChar w:fldCharType="separate"/>
          </w:r>
          <w:r w:rsidR="00E659F7" w:rsidRPr="00D80F87">
            <w:rPr>
              <w:rFonts w:asciiTheme="majorHAnsi" w:hAnsiTheme="majorHAnsi" w:cs="Arial"/>
              <w:noProof/>
            </w:rPr>
            <w:t xml:space="preserve"> (Perez, 2010)</w:t>
          </w:r>
          <w:r w:rsidRPr="00D80F87">
            <w:rPr>
              <w:rFonts w:asciiTheme="majorHAnsi" w:hAnsiTheme="majorHAnsi" w:cs="Arial"/>
            </w:rPr>
            <w:fldChar w:fldCharType="end"/>
          </w:r>
        </w:sdtContent>
      </w:sdt>
      <w:r w:rsidRPr="00D80F87">
        <w:rPr>
          <w:rFonts w:asciiTheme="majorHAnsi" w:hAnsiTheme="majorHAnsi"/>
        </w:rPr>
        <w:t>. Las especies más observadas fueron el Siriri (</w:t>
      </w:r>
      <w:r w:rsidRPr="00D80F87">
        <w:rPr>
          <w:rFonts w:asciiTheme="majorHAnsi" w:hAnsiTheme="majorHAnsi"/>
          <w:i/>
        </w:rPr>
        <w:t>Tyrannus melancholicus</w:t>
      </w:r>
      <w:r w:rsidRPr="00D80F87">
        <w:rPr>
          <w:rFonts w:asciiTheme="majorHAnsi" w:hAnsiTheme="majorHAnsi"/>
        </w:rPr>
        <w:t>), Bichofue gritón (</w:t>
      </w:r>
      <w:r w:rsidRPr="00D80F87">
        <w:rPr>
          <w:rFonts w:asciiTheme="majorHAnsi" w:hAnsiTheme="majorHAnsi"/>
          <w:i/>
        </w:rPr>
        <w:t>Pitangus sulphuratus</w:t>
      </w:r>
      <w:r w:rsidRPr="00D80F87">
        <w:rPr>
          <w:rFonts w:asciiTheme="majorHAnsi" w:hAnsiTheme="majorHAnsi"/>
        </w:rPr>
        <w:t>), el ciertofué (</w:t>
      </w:r>
      <w:r w:rsidRPr="00D80F87">
        <w:rPr>
          <w:rFonts w:asciiTheme="majorHAnsi" w:hAnsiTheme="majorHAnsi"/>
          <w:i/>
        </w:rPr>
        <w:t>Miozetetes cayanensis</w:t>
      </w:r>
      <w:r w:rsidRPr="00D80F87">
        <w:rPr>
          <w:rFonts w:asciiTheme="majorHAnsi" w:hAnsiTheme="majorHAnsi"/>
        </w:rPr>
        <w:t>) y el copetón (</w:t>
      </w:r>
      <w:r w:rsidRPr="00D80F87">
        <w:rPr>
          <w:rFonts w:asciiTheme="majorHAnsi" w:hAnsiTheme="majorHAnsi"/>
          <w:i/>
        </w:rPr>
        <w:t>Elaenia flavogaster</w:t>
      </w:r>
      <w:r w:rsidRPr="00D80F87">
        <w:rPr>
          <w:rFonts w:asciiTheme="majorHAnsi" w:hAnsiTheme="majorHAnsi"/>
        </w:rPr>
        <w:t>) (</w:t>
      </w:r>
      <w:r w:rsidRPr="00D80F87">
        <w:rPr>
          <w:rFonts w:asciiTheme="majorHAnsi" w:hAnsiTheme="majorHAnsi"/>
        </w:rPr>
        <w:fldChar w:fldCharType="begin"/>
      </w:r>
      <w:r w:rsidRPr="00D80F87">
        <w:rPr>
          <w:rFonts w:asciiTheme="majorHAnsi" w:hAnsiTheme="majorHAnsi"/>
        </w:rPr>
        <w:instrText xml:space="preserve"> REF _Ref431638029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16</w:t>
      </w:r>
      <w:r w:rsidRPr="00D80F87">
        <w:rPr>
          <w:rFonts w:asciiTheme="majorHAnsi" w:hAnsiTheme="majorHAnsi"/>
        </w:rPr>
        <w:fldChar w:fldCharType="end"/>
      </w:r>
      <w:r w:rsidRPr="00D80F87">
        <w:rPr>
          <w:rFonts w:asciiTheme="majorHAnsi" w:hAnsiTheme="majorHAnsi"/>
        </w:rPr>
        <w:t>).</w:t>
      </w:r>
    </w:p>
    <w:p w14:paraId="309F86B1"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0B4D6652" w14:textId="77777777" w:rsidTr="00C70F80">
        <w:trPr>
          <w:trHeight w:val="2800"/>
          <w:jc w:val="center"/>
        </w:trPr>
        <w:tc>
          <w:tcPr>
            <w:tcW w:w="4116" w:type="dxa"/>
            <w:shd w:val="clear" w:color="auto" w:fill="auto"/>
            <w:vAlign w:val="center"/>
          </w:tcPr>
          <w:p w14:paraId="72FEFFAD"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490A5152" wp14:editId="2BDE8517">
                  <wp:extent cx="2261870" cy="1798320"/>
                  <wp:effectExtent l="0" t="0" r="5080" b="0"/>
                  <wp:docPr id="2205" name="Imagen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61870" cy="1798320"/>
                          </a:xfrm>
                          <a:prstGeom prst="rect">
                            <a:avLst/>
                          </a:prstGeom>
                          <a:noFill/>
                        </pic:spPr>
                      </pic:pic>
                    </a:graphicData>
                  </a:graphic>
                </wp:inline>
              </w:drawing>
            </w:r>
          </w:p>
        </w:tc>
        <w:tc>
          <w:tcPr>
            <w:tcW w:w="4165" w:type="dxa"/>
            <w:shd w:val="clear" w:color="auto" w:fill="auto"/>
            <w:vAlign w:val="center"/>
          </w:tcPr>
          <w:p w14:paraId="3BA385B6"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12A49614" wp14:editId="4F1E451F">
                  <wp:extent cx="2402205" cy="1798320"/>
                  <wp:effectExtent l="0" t="0" r="0" b="0"/>
                  <wp:docPr id="2206" name="Imagen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0566C2" w:rsidRPr="00D80F87" w14:paraId="508A5B97" w14:textId="77777777" w:rsidTr="00C70F80">
        <w:trPr>
          <w:trHeight w:val="261"/>
          <w:jc w:val="center"/>
        </w:trPr>
        <w:tc>
          <w:tcPr>
            <w:tcW w:w="4116" w:type="dxa"/>
            <w:shd w:val="clear" w:color="auto" w:fill="auto"/>
            <w:vAlign w:val="center"/>
          </w:tcPr>
          <w:p w14:paraId="335B0B0B"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Copetón (</w:t>
            </w:r>
            <w:r w:rsidRPr="00D80F87">
              <w:rPr>
                <w:rFonts w:asciiTheme="majorHAnsi" w:eastAsia="Times New Roman" w:hAnsiTheme="majorHAnsi"/>
                <w:i/>
                <w:iCs/>
                <w:noProof/>
                <w:color w:val="000000"/>
                <w:sz w:val="20"/>
                <w:szCs w:val="20"/>
                <w:lang w:val="es-ES" w:eastAsia="es-ES"/>
              </w:rPr>
              <w:t>Elaenia flavogaster</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46C361C3"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Ciertofué</w:t>
            </w:r>
            <w:r w:rsidRPr="00D80F87">
              <w:rPr>
                <w:rFonts w:asciiTheme="majorHAnsi" w:eastAsia="Times New Roman" w:hAnsiTheme="majorHAnsi"/>
                <w:i/>
                <w:iCs/>
                <w:noProof/>
                <w:color w:val="000000"/>
                <w:sz w:val="20"/>
                <w:szCs w:val="20"/>
                <w:lang w:val="es-ES" w:eastAsia="es-ES"/>
              </w:rPr>
              <w:t xml:space="preserve"> (Miozetetes cayanensis</w:t>
            </w:r>
            <w:r w:rsidRPr="00D80F87">
              <w:rPr>
                <w:rFonts w:asciiTheme="majorHAnsi" w:eastAsia="Times New Roman" w:hAnsiTheme="majorHAnsi"/>
                <w:iCs/>
                <w:noProof/>
                <w:color w:val="000000"/>
                <w:sz w:val="20"/>
                <w:szCs w:val="20"/>
                <w:lang w:val="es-ES" w:eastAsia="es-ES"/>
              </w:rPr>
              <w:t>)</w:t>
            </w:r>
          </w:p>
        </w:tc>
      </w:tr>
    </w:tbl>
    <w:p w14:paraId="66E8A351" w14:textId="00EA548A" w:rsidR="000566C2" w:rsidRPr="00D80F87" w:rsidRDefault="000566C2" w:rsidP="004B5D0E">
      <w:pPr>
        <w:pStyle w:val="Tablas"/>
        <w:rPr>
          <w:rFonts w:asciiTheme="majorHAnsi" w:hAnsiTheme="majorHAnsi"/>
        </w:rPr>
      </w:pPr>
      <w:bookmarkStart w:id="357" w:name="_Ref431638029"/>
      <w:bookmarkStart w:id="358" w:name="_Toc431386272"/>
      <w:bookmarkStart w:id="359" w:name="_Toc431391361"/>
      <w:bookmarkStart w:id="360" w:name="_Toc431748559"/>
      <w:bookmarkStart w:id="361" w:name="_Toc447822154"/>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16</w:t>
      </w:r>
      <w:r w:rsidR="00271E56" w:rsidRPr="00D80F87">
        <w:rPr>
          <w:rFonts w:asciiTheme="majorHAnsi" w:hAnsiTheme="majorHAnsi"/>
        </w:rPr>
        <w:fldChar w:fldCharType="end"/>
      </w:r>
      <w:bookmarkEnd w:id="357"/>
      <w:r w:rsidRPr="00D80F87">
        <w:rPr>
          <w:rFonts w:asciiTheme="majorHAnsi" w:hAnsiTheme="majorHAnsi"/>
        </w:rPr>
        <w:t xml:space="preserve"> Especies perteneciente a la familia Tyrannidae</w:t>
      </w:r>
      <w:bookmarkEnd w:id="358"/>
      <w:bookmarkEnd w:id="359"/>
      <w:bookmarkEnd w:id="360"/>
      <w:bookmarkEnd w:id="361"/>
    </w:p>
    <w:p w14:paraId="05CE571C"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57F08A3D" w14:textId="77777777" w:rsidR="000566C2" w:rsidRPr="00D80F87" w:rsidRDefault="000566C2" w:rsidP="004B5D0E">
      <w:pPr>
        <w:rPr>
          <w:rFonts w:asciiTheme="majorHAnsi" w:hAnsiTheme="majorHAnsi"/>
        </w:rPr>
      </w:pPr>
    </w:p>
    <w:p w14:paraId="41F4216C" w14:textId="77777777" w:rsidR="000566C2" w:rsidRPr="00D80F87" w:rsidRDefault="000566C2" w:rsidP="004B5D0E">
      <w:pPr>
        <w:rPr>
          <w:rFonts w:asciiTheme="majorHAnsi" w:hAnsiTheme="majorHAnsi"/>
        </w:rPr>
      </w:pPr>
      <w:r w:rsidRPr="00D80F87">
        <w:rPr>
          <w:rFonts w:asciiTheme="majorHAnsi" w:hAnsiTheme="majorHAnsi"/>
        </w:rPr>
        <w:t xml:space="preserve">Las familias Emberizidae e Icteridae tuvieron una representatividad a nivel de especies, con un 6% cada uno del total de avifauna registrada.  La familia </w:t>
      </w:r>
      <w:r w:rsidRPr="00D80F87">
        <w:rPr>
          <w:rFonts w:asciiTheme="majorHAnsi" w:hAnsiTheme="majorHAnsi"/>
          <w:b/>
        </w:rPr>
        <w:t>Emberizidae</w:t>
      </w:r>
      <w:r w:rsidRPr="00D80F87">
        <w:rPr>
          <w:rFonts w:asciiTheme="majorHAnsi" w:hAnsiTheme="majorHAnsi"/>
        </w:rPr>
        <w:t xml:space="preserve"> se caracteriza por ser aves de tamaño pequeño, se pueden adaptar a una gran variedad de hábitats como pastizales y bosques </w:t>
      </w:r>
      <w:sdt>
        <w:sdtPr>
          <w:rPr>
            <w:rFonts w:asciiTheme="majorHAnsi" w:hAnsiTheme="majorHAnsi" w:cs="Arial"/>
          </w:rPr>
          <w:id w:val="1857771037"/>
          <w:citation/>
        </w:sdtPr>
        <w:sdtContent>
          <w:r w:rsidRPr="00D80F87">
            <w:rPr>
              <w:rFonts w:asciiTheme="majorHAnsi" w:hAnsiTheme="majorHAnsi" w:cs="Arial"/>
            </w:rPr>
            <w:fldChar w:fldCharType="begin"/>
          </w:r>
          <w:r w:rsidRPr="00D80F87">
            <w:rPr>
              <w:rFonts w:asciiTheme="majorHAnsi" w:hAnsiTheme="majorHAnsi" w:cs="Arial"/>
            </w:rPr>
            <w:instrText xml:space="preserve">CITATION GPe10 \l 9226 </w:instrText>
          </w:r>
          <w:r w:rsidRPr="00D80F87">
            <w:rPr>
              <w:rFonts w:asciiTheme="majorHAnsi" w:hAnsiTheme="majorHAnsi" w:cs="Arial"/>
            </w:rPr>
            <w:fldChar w:fldCharType="separate"/>
          </w:r>
          <w:r w:rsidR="00E659F7" w:rsidRPr="00D80F87">
            <w:rPr>
              <w:rFonts w:asciiTheme="majorHAnsi" w:hAnsiTheme="majorHAnsi" w:cs="Arial"/>
              <w:noProof/>
            </w:rPr>
            <w:t>(Perez, 2010)</w:t>
          </w:r>
          <w:r w:rsidRPr="00D80F87">
            <w:rPr>
              <w:rFonts w:asciiTheme="majorHAnsi" w:hAnsiTheme="majorHAnsi" w:cs="Arial"/>
            </w:rPr>
            <w:fldChar w:fldCharType="end"/>
          </w:r>
        </w:sdtContent>
      </w:sdt>
      <w:r w:rsidRPr="00D80F87">
        <w:rPr>
          <w:rFonts w:asciiTheme="majorHAnsi" w:hAnsiTheme="majorHAnsi"/>
        </w:rPr>
        <w:t xml:space="preserve">. Las especies identificadas en el área </w:t>
      </w:r>
      <w:r w:rsidRPr="00D80F87">
        <w:rPr>
          <w:rFonts w:asciiTheme="majorHAnsi" w:hAnsiTheme="majorHAnsi"/>
        </w:rPr>
        <w:lastRenderedPageBreak/>
        <w:t xml:space="preserve">de estudio se asociaron tanto a zonas de pastizales como de cobertura arbórea. De las especies identificadas dentro de esta familia, el mayor registro de observación lo obtuvo la especie </w:t>
      </w:r>
      <w:r w:rsidRPr="00D80F87">
        <w:rPr>
          <w:rFonts w:asciiTheme="majorHAnsi" w:hAnsiTheme="majorHAnsi"/>
          <w:i/>
        </w:rPr>
        <w:t xml:space="preserve">Sicalis flaveola </w:t>
      </w:r>
      <w:r w:rsidRPr="00D80F87">
        <w:rPr>
          <w:rFonts w:asciiTheme="majorHAnsi" w:hAnsiTheme="majorHAnsi"/>
        </w:rPr>
        <w:t xml:space="preserve">conocida como canario.  </w:t>
      </w:r>
    </w:p>
    <w:p w14:paraId="4DB30F37" w14:textId="77777777" w:rsidR="000566C2" w:rsidRPr="00D80F87" w:rsidRDefault="000566C2" w:rsidP="004B5D0E">
      <w:pPr>
        <w:rPr>
          <w:rFonts w:asciiTheme="majorHAnsi" w:hAnsiTheme="majorHAnsi"/>
        </w:rPr>
      </w:pPr>
      <w:r w:rsidRPr="00D80F87">
        <w:rPr>
          <w:rFonts w:asciiTheme="majorHAnsi" w:hAnsiTheme="majorHAnsi"/>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2F726AB6" w14:textId="77777777" w:rsidTr="00C70F80">
        <w:trPr>
          <w:trHeight w:val="2800"/>
          <w:jc w:val="center"/>
        </w:trPr>
        <w:tc>
          <w:tcPr>
            <w:tcW w:w="4116" w:type="dxa"/>
            <w:shd w:val="clear" w:color="auto" w:fill="auto"/>
            <w:vAlign w:val="center"/>
          </w:tcPr>
          <w:p w14:paraId="695B88CB"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574E9784" wp14:editId="7D179A4F">
                  <wp:extent cx="2091055" cy="1798320"/>
                  <wp:effectExtent l="0" t="0" r="4445" b="0"/>
                  <wp:docPr id="2204" name="Imagen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91055" cy="1798320"/>
                          </a:xfrm>
                          <a:prstGeom prst="rect">
                            <a:avLst/>
                          </a:prstGeom>
                          <a:noFill/>
                        </pic:spPr>
                      </pic:pic>
                    </a:graphicData>
                  </a:graphic>
                </wp:inline>
              </w:drawing>
            </w:r>
          </w:p>
        </w:tc>
        <w:tc>
          <w:tcPr>
            <w:tcW w:w="4165" w:type="dxa"/>
            <w:shd w:val="clear" w:color="auto" w:fill="auto"/>
            <w:vAlign w:val="center"/>
          </w:tcPr>
          <w:p w14:paraId="779BCF73"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0D87D678" wp14:editId="2F3B602F">
                  <wp:extent cx="2158365" cy="1798320"/>
                  <wp:effectExtent l="0" t="0" r="0" b="0"/>
                  <wp:docPr id="2203" name="Imagen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58365" cy="1798320"/>
                          </a:xfrm>
                          <a:prstGeom prst="rect">
                            <a:avLst/>
                          </a:prstGeom>
                          <a:noFill/>
                        </pic:spPr>
                      </pic:pic>
                    </a:graphicData>
                  </a:graphic>
                </wp:inline>
              </w:drawing>
            </w:r>
          </w:p>
        </w:tc>
      </w:tr>
      <w:tr w:rsidR="000566C2" w:rsidRPr="00D80F87" w14:paraId="078D76BB" w14:textId="77777777" w:rsidTr="00C70F80">
        <w:trPr>
          <w:trHeight w:val="261"/>
          <w:jc w:val="center"/>
        </w:trPr>
        <w:tc>
          <w:tcPr>
            <w:tcW w:w="4116" w:type="dxa"/>
            <w:shd w:val="clear" w:color="auto" w:fill="auto"/>
            <w:vAlign w:val="center"/>
          </w:tcPr>
          <w:p w14:paraId="53748C60"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Espiguero gris (</w:t>
            </w:r>
            <w:r w:rsidRPr="00D80F87">
              <w:rPr>
                <w:rFonts w:asciiTheme="majorHAnsi" w:eastAsia="Times New Roman" w:hAnsiTheme="majorHAnsi"/>
                <w:i/>
                <w:iCs/>
                <w:noProof/>
                <w:color w:val="000000"/>
                <w:sz w:val="20"/>
                <w:szCs w:val="20"/>
                <w:lang w:val="es-ES" w:eastAsia="es-ES"/>
              </w:rPr>
              <w:t>Sporophila minuta</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393A2AEC"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Canario</w:t>
            </w:r>
            <w:r w:rsidRPr="00D80F87">
              <w:rPr>
                <w:rFonts w:asciiTheme="majorHAnsi" w:eastAsia="Times New Roman" w:hAnsiTheme="majorHAnsi"/>
                <w:i/>
                <w:iCs/>
                <w:noProof/>
                <w:color w:val="000000"/>
                <w:sz w:val="20"/>
                <w:szCs w:val="20"/>
                <w:lang w:val="es-ES" w:eastAsia="es-ES"/>
              </w:rPr>
              <w:t xml:space="preserve"> (Sicalis flaveola</w:t>
            </w:r>
            <w:r w:rsidRPr="00D80F87">
              <w:rPr>
                <w:rFonts w:asciiTheme="majorHAnsi" w:eastAsia="Times New Roman" w:hAnsiTheme="majorHAnsi"/>
                <w:iCs/>
                <w:noProof/>
                <w:color w:val="000000"/>
                <w:sz w:val="20"/>
                <w:szCs w:val="20"/>
                <w:lang w:val="es-ES" w:eastAsia="es-ES"/>
              </w:rPr>
              <w:t>)</w:t>
            </w:r>
          </w:p>
        </w:tc>
      </w:tr>
    </w:tbl>
    <w:p w14:paraId="591092FD" w14:textId="29DAAD08" w:rsidR="000566C2" w:rsidRPr="00D80F87" w:rsidRDefault="000566C2" w:rsidP="004B5D0E">
      <w:pPr>
        <w:pStyle w:val="Tablas"/>
        <w:rPr>
          <w:rFonts w:asciiTheme="majorHAnsi" w:hAnsiTheme="majorHAnsi"/>
        </w:rPr>
      </w:pPr>
      <w:bookmarkStart w:id="362" w:name="_Toc431386273"/>
      <w:bookmarkStart w:id="363" w:name="_Toc431391362"/>
      <w:bookmarkStart w:id="364" w:name="_Toc431748560"/>
      <w:bookmarkStart w:id="365" w:name="_Toc447822155"/>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17</w:t>
      </w:r>
      <w:r w:rsidR="00271E56" w:rsidRPr="00D80F87">
        <w:rPr>
          <w:rFonts w:asciiTheme="majorHAnsi" w:hAnsiTheme="majorHAnsi"/>
        </w:rPr>
        <w:fldChar w:fldCharType="end"/>
      </w:r>
      <w:r w:rsidRPr="00D80F87">
        <w:rPr>
          <w:rFonts w:asciiTheme="majorHAnsi" w:hAnsiTheme="majorHAnsi"/>
        </w:rPr>
        <w:t xml:space="preserve"> Especies perteneciente a la familia Emberizidae</w:t>
      </w:r>
      <w:bookmarkEnd w:id="362"/>
      <w:bookmarkEnd w:id="363"/>
      <w:bookmarkEnd w:id="364"/>
      <w:bookmarkEnd w:id="365"/>
    </w:p>
    <w:p w14:paraId="6BE3D072"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1DC08BC5" w14:textId="77777777" w:rsidR="000566C2" w:rsidRPr="00D80F87" w:rsidRDefault="000566C2" w:rsidP="004B5D0E">
      <w:pPr>
        <w:rPr>
          <w:rFonts w:asciiTheme="majorHAnsi" w:hAnsiTheme="majorHAnsi"/>
        </w:rPr>
      </w:pPr>
    </w:p>
    <w:p w14:paraId="7EBEBCD6" w14:textId="77777777" w:rsidR="000566C2" w:rsidRPr="00D80F87" w:rsidRDefault="000566C2" w:rsidP="004B5D0E">
      <w:r w:rsidRPr="00D80F87">
        <w:t xml:space="preserve">Por su parte la familia </w:t>
      </w:r>
      <w:r w:rsidRPr="00D80F87">
        <w:rPr>
          <w:b/>
        </w:rPr>
        <w:t>Icteridae</w:t>
      </w:r>
      <w:r w:rsidRPr="00D80F87">
        <w:t>, se caracterizan por construir grandes nidos colgantes agregados en colonias y son en su mayoría arborícolas</w:t>
      </w:r>
      <w:sdt>
        <w:sdtPr>
          <w:rPr>
            <w:rFonts w:cs="Arial"/>
          </w:rPr>
          <w:id w:val="-1750571205"/>
          <w:citation/>
        </w:sdtPr>
        <w:sdtContent>
          <w:r w:rsidRPr="00D80F87">
            <w:rPr>
              <w:rFonts w:cs="Arial"/>
            </w:rPr>
            <w:fldChar w:fldCharType="begin"/>
          </w:r>
          <w:r w:rsidRPr="00D80F87">
            <w:rPr>
              <w:rFonts w:cs="Arial"/>
            </w:rPr>
            <w:instrText xml:space="preserve">CITATION GPe10 \l 9226 </w:instrText>
          </w:r>
          <w:r w:rsidRPr="00D80F87">
            <w:rPr>
              <w:rFonts w:cs="Arial"/>
            </w:rPr>
            <w:fldChar w:fldCharType="separate"/>
          </w:r>
          <w:r w:rsidR="00E659F7" w:rsidRPr="00D80F87">
            <w:rPr>
              <w:rFonts w:cs="Arial"/>
              <w:noProof/>
            </w:rPr>
            <w:t xml:space="preserve"> (Perez, 2010)</w:t>
          </w:r>
          <w:r w:rsidRPr="00D80F87">
            <w:rPr>
              <w:rFonts w:cs="Arial"/>
            </w:rPr>
            <w:fldChar w:fldCharType="end"/>
          </w:r>
        </w:sdtContent>
      </w:sdt>
      <w:r w:rsidRPr="00D80F87">
        <w:t>. En el área de estudio se observaron individuos conocidos por sus nombres comunes como el chamón (</w:t>
      </w:r>
      <w:r w:rsidRPr="00D80F87">
        <w:rPr>
          <w:i/>
        </w:rPr>
        <w:t>Molothrus bonariensis</w:t>
      </w:r>
      <w:r w:rsidRPr="00D80F87">
        <w:t>), la Gurupa (</w:t>
      </w:r>
      <w:r w:rsidRPr="00D80F87">
        <w:rPr>
          <w:i/>
        </w:rPr>
        <w:t>Psarocolius decumanus</w:t>
      </w:r>
      <w:r w:rsidRPr="00D80F87">
        <w:t>) y el tordo pechirrojo (</w:t>
      </w:r>
      <w:r w:rsidRPr="00D80F87">
        <w:rPr>
          <w:i/>
        </w:rPr>
        <w:t>Sturnella militaris</w:t>
      </w:r>
      <w:r w:rsidRPr="00D80F87">
        <w:t>). Este último identificado con mayores registros a nivel de familia.</w:t>
      </w:r>
    </w:p>
    <w:p w14:paraId="765F4763"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69BA87F2" w14:textId="77777777" w:rsidTr="00C70F80">
        <w:trPr>
          <w:trHeight w:val="2800"/>
          <w:jc w:val="center"/>
        </w:trPr>
        <w:tc>
          <w:tcPr>
            <w:tcW w:w="4116" w:type="dxa"/>
            <w:shd w:val="clear" w:color="auto" w:fill="auto"/>
            <w:vAlign w:val="center"/>
          </w:tcPr>
          <w:p w14:paraId="4042A5AA"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13E5B375" wp14:editId="6E2254CF">
                  <wp:extent cx="2316480" cy="1798320"/>
                  <wp:effectExtent l="0" t="0" r="7620" b="0"/>
                  <wp:docPr id="2200" name="Imagen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16480" cy="1798320"/>
                          </a:xfrm>
                          <a:prstGeom prst="rect">
                            <a:avLst/>
                          </a:prstGeom>
                          <a:noFill/>
                        </pic:spPr>
                      </pic:pic>
                    </a:graphicData>
                  </a:graphic>
                </wp:inline>
              </w:drawing>
            </w:r>
          </w:p>
        </w:tc>
        <w:tc>
          <w:tcPr>
            <w:tcW w:w="4165" w:type="dxa"/>
            <w:shd w:val="clear" w:color="auto" w:fill="auto"/>
            <w:vAlign w:val="center"/>
          </w:tcPr>
          <w:p w14:paraId="57DA389B"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361C8A14" wp14:editId="7FE9E4EC">
                  <wp:extent cx="1804670" cy="1798320"/>
                  <wp:effectExtent l="0" t="0" r="5080" b="0"/>
                  <wp:docPr id="2201" name="Imagen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04670" cy="1798320"/>
                          </a:xfrm>
                          <a:prstGeom prst="rect">
                            <a:avLst/>
                          </a:prstGeom>
                          <a:noFill/>
                        </pic:spPr>
                      </pic:pic>
                    </a:graphicData>
                  </a:graphic>
                </wp:inline>
              </w:drawing>
            </w:r>
          </w:p>
        </w:tc>
      </w:tr>
      <w:tr w:rsidR="000566C2" w:rsidRPr="00D80F87" w14:paraId="3E394392" w14:textId="77777777" w:rsidTr="00C70F80">
        <w:trPr>
          <w:trHeight w:val="261"/>
          <w:jc w:val="center"/>
        </w:trPr>
        <w:tc>
          <w:tcPr>
            <w:tcW w:w="4116" w:type="dxa"/>
            <w:shd w:val="clear" w:color="auto" w:fill="auto"/>
            <w:vAlign w:val="center"/>
          </w:tcPr>
          <w:p w14:paraId="33FE2F7F"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Tordo pechirrojo (</w:t>
            </w:r>
            <w:r w:rsidRPr="00D80F87">
              <w:rPr>
                <w:rFonts w:asciiTheme="majorHAnsi" w:eastAsia="Times New Roman" w:hAnsiTheme="majorHAnsi"/>
                <w:i/>
                <w:iCs/>
                <w:noProof/>
                <w:color w:val="000000"/>
                <w:sz w:val="20"/>
                <w:szCs w:val="20"/>
                <w:lang w:val="es-ES" w:eastAsia="es-ES"/>
              </w:rPr>
              <w:t>Sturnela militaris</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3970FA26"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Gurupa</w:t>
            </w:r>
            <w:r w:rsidRPr="00D80F87">
              <w:rPr>
                <w:rFonts w:asciiTheme="majorHAnsi" w:eastAsia="Times New Roman" w:hAnsiTheme="majorHAnsi"/>
                <w:i/>
                <w:iCs/>
                <w:noProof/>
                <w:color w:val="000000"/>
                <w:sz w:val="20"/>
                <w:szCs w:val="20"/>
                <w:lang w:val="es-ES" w:eastAsia="es-ES"/>
              </w:rPr>
              <w:t xml:space="preserve"> </w:t>
            </w:r>
            <w:r w:rsidRPr="00D80F87">
              <w:rPr>
                <w:rFonts w:asciiTheme="majorHAnsi" w:eastAsia="Times New Roman" w:hAnsiTheme="majorHAnsi"/>
                <w:iCs/>
                <w:noProof/>
                <w:color w:val="000000"/>
                <w:sz w:val="20"/>
                <w:szCs w:val="20"/>
                <w:lang w:val="es-ES" w:eastAsia="es-ES"/>
              </w:rPr>
              <w:t>(</w:t>
            </w:r>
            <w:r w:rsidRPr="00D80F87">
              <w:rPr>
                <w:rFonts w:asciiTheme="majorHAnsi" w:eastAsia="Times New Roman" w:hAnsiTheme="majorHAnsi"/>
                <w:i/>
                <w:iCs/>
                <w:noProof/>
                <w:color w:val="000000"/>
                <w:sz w:val="20"/>
                <w:szCs w:val="20"/>
                <w:lang w:val="es-ES" w:eastAsia="es-ES"/>
              </w:rPr>
              <w:t>Psaroclius decumanus</w:t>
            </w:r>
            <w:r w:rsidRPr="00D80F87">
              <w:rPr>
                <w:rFonts w:asciiTheme="majorHAnsi" w:eastAsia="Times New Roman" w:hAnsiTheme="majorHAnsi"/>
                <w:iCs/>
                <w:noProof/>
                <w:color w:val="000000"/>
                <w:sz w:val="20"/>
                <w:szCs w:val="20"/>
                <w:lang w:val="es-ES" w:eastAsia="es-ES"/>
              </w:rPr>
              <w:t>)</w:t>
            </w:r>
          </w:p>
        </w:tc>
      </w:tr>
    </w:tbl>
    <w:p w14:paraId="35E2019F" w14:textId="46C2DD67" w:rsidR="000566C2" w:rsidRPr="00D80F87" w:rsidRDefault="000566C2" w:rsidP="004B5D0E">
      <w:pPr>
        <w:pStyle w:val="Tablas"/>
        <w:rPr>
          <w:rFonts w:asciiTheme="majorHAnsi" w:hAnsiTheme="majorHAnsi"/>
        </w:rPr>
      </w:pPr>
      <w:bookmarkStart w:id="366" w:name="_Toc431386274"/>
      <w:bookmarkStart w:id="367" w:name="_Toc431391363"/>
      <w:bookmarkStart w:id="368" w:name="_Toc431748561"/>
      <w:bookmarkStart w:id="369" w:name="_Toc447822156"/>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18</w:t>
      </w:r>
      <w:r w:rsidR="00271E56" w:rsidRPr="00D80F87">
        <w:rPr>
          <w:rFonts w:asciiTheme="majorHAnsi" w:hAnsiTheme="majorHAnsi"/>
        </w:rPr>
        <w:fldChar w:fldCharType="end"/>
      </w:r>
      <w:r w:rsidRPr="00D80F87">
        <w:rPr>
          <w:rFonts w:asciiTheme="majorHAnsi" w:hAnsiTheme="majorHAnsi"/>
        </w:rPr>
        <w:t xml:space="preserve"> Especies perteneciente a la familia Icteridae</w:t>
      </w:r>
      <w:bookmarkEnd w:id="366"/>
      <w:bookmarkEnd w:id="367"/>
      <w:bookmarkEnd w:id="368"/>
      <w:bookmarkEnd w:id="369"/>
    </w:p>
    <w:p w14:paraId="3A64F279"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4DB6F142" w14:textId="77777777" w:rsidR="000566C2" w:rsidRPr="00D80F87" w:rsidRDefault="000566C2" w:rsidP="004B5D0E">
      <w:pPr>
        <w:rPr>
          <w:rFonts w:asciiTheme="majorHAnsi" w:hAnsiTheme="majorHAnsi"/>
        </w:rPr>
      </w:pPr>
    </w:p>
    <w:p w14:paraId="7E5260FE" w14:textId="77777777" w:rsidR="000566C2" w:rsidRPr="00D80F87" w:rsidRDefault="000566C2" w:rsidP="004B5D0E">
      <w:r w:rsidRPr="00D80F87">
        <w:lastRenderedPageBreak/>
        <w:t xml:space="preserve">A pesar que no registro el mayor número de especies dentro del orden Passeriformes, la familia </w:t>
      </w:r>
      <w:r w:rsidRPr="00D80F87">
        <w:rPr>
          <w:b/>
        </w:rPr>
        <w:t>Mimidae</w:t>
      </w:r>
      <w:r w:rsidRPr="00D80F87">
        <w:t xml:space="preserve"> en la cual se identifica el Sinsonte (</w:t>
      </w:r>
      <w:r w:rsidRPr="00D80F87">
        <w:rPr>
          <w:i/>
        </w:rPr>
        <w:t>Mimus gilvus</w:t>
      </w:r>
      <w:r w:rsidRPr="00D80F87">
        <w:t xml:space="preserve">) fue una especie identificada por parte de los pobladores de la zona como mascota ya que es apreciada por su canto.  Es importante resaltar las características generales de la familia como la construcción de nidos en forma de cáliz, la longitud de la cola entre veinte y treinta centímetros, así como su plumaje en general de coloración pardo o gris </w:t>
      </w:r>
      <w:sdt>
        <w:sdtPr>
          <w:rPr>
            <w:rFonts w:cs="Arial"/>
          </w:rPr>
          <w:id w:val="-1216189479"/>
          <w:citation/>
        </w:sdtPr>
        <w:sdtContent>
          <w:r w:rsidRPr="00D80F87">
            <w:rPr>
              <w:rFonts w:cs="Arial"/>
            </w:rPr>
            <w:fldChar w:fldCharType="begin"/>
          </w:r>
          <w:r w:rsidRPr="00D80F87">
            <w:rPr>
              <w:rFonts w:cs="Arial"/>
            </w:rPr>
            <w:instrText xml:space="preserve">CITATION GPe10 \l 9226 </w:instrText>
          </w:r>
          <w:r w:rsidRPr="00D80F87">
            <w:rPr>
              <w:rFonts w:cs="Arial"/>
            </w:rPr>
            <w:fldChar w:fldCharType="separate"/>
          </w:r>
          <w:r w:rsidR="00E659F7" w:rsidRPr="00D80F87">
            <w:rPr>
              <w:rFonts w:cs="Arial"/>
              <w:noProof/>
            </w:rPr>
            <w:t>(Perez, 2010)</w:t>
          </w:r>
          <w:r w:rsidRPr="00D80F87">
            <w:rPr>
              <w:rFonts w:cs="Arial"/>
            </w:rPr>
            <w:fldChar w:fldCharType="end"/>
          </w:r>
        </w:sdtContent>
      </w:sdt>
      <w:r w:rsidRPr="00D80F87">
        <w:t>.</w:t>
      </w:r>
    </w:p>
    <w:p w14:paraId="395FDF51" w14:textId="77777777" w:rsidR="000566C2" w:rsidRPr="00D80F87" w:rsidRDefault="000566C2" w:rsidP="004B5D0E">
      <w:pPr>
        <w:spacing w:line="240" w:lineRule="auto"/>
        <w:rPr>
          <w:rFonts w:asciiTheme="majorHAnsi" w:hAnsiTheme="majorHAnsi"/>
          <w:color w:val="00000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954"/>
      </w:tblGrid>
      <w:tr w:rsidR="000566C2" w:rsidRPr="00D80F87" w14:paraId="5EC17571" w14:textId="77777777" w:rsidTr="00C70F80">
        <w:trPr>
          <w:trHeight w:val="2800"/>
          <w:jc w:val="center"/>
        </w:trPr>
        <w:tc>
          <w:tcPr>
            <w:tcW w:w="2800" w:type="dxa"/>
            <w:shd w:val="clear" w:color="auto" w:fill="auto"/>
            <w:vAlign w:val="center"/>
          </w:tcPr>
          <w:p w14:paraId="2E0707C2"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B0032C3" wp14:editId="0EBB6E8C">
                  <wp:extent cx="3057196" cy="2822027"/>
                  <wp:effectExtent l="0" t="0" r="0" b="0"/>
                  <wp:docPr id="2202" name="Imagen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7196" cy="2822027"/>
                          </a:xfrm>
                          <a:prstGeom prst="rect">
                            <a:avLst/>
                          </a:prstGeom>
                          <a:noFill/>
                        </pic:spPr>
                      </pic:pic>
                    </a:graphicData>
                  </a:graphic>
                </wp:inline>
              </w:drawing>
            </w:r>
          </w:p>
        </w:tc>
      </w:tr>
    </w:tbl>
    <w:p w14:paraId="3EC35355" w14:textId="49ED63C8" w:rsidR="000566C2" w:rsidRPr="00D80F87" w:rsidRDefault="000566C2" w:rsidP="004B5D0E">
      <w:pPr>
        <w:pStyle w:val="Tablas"/>
        <w:rPr>
          <w:rFonts w:asciiTheme="majorHAnsi" w:hAnsiTheme="majorHAnsi"/>
        </w:rPr>
      </w:pPr>
      <w:bookmarkStart w:id="370" w:name="_Toc431386275"/>
      <w:bookmarkStart w:id="371" w:name="_Toc431391364"/>
      <w:bookmarkStart w:id="372" w:name="_Toc431748562"/>
      <w:bookmarkStart w:id="373" w:name="_Toc447822157"/>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19</w:t>
      </w:r>
      <w:r w:rsidR="00271E56" w:rsidRPr="00D80F87">
        <w:rPr>
          <w:rFonts w:asciiTheme="majorHAnsi" w:hAnsiTheme="majorHAnsi"/>
        </w:rPr>
        <w:fldChar w:fldCharType="end"/>
      </w:r>
      <w:r w:rsidRPr="00D80F87">
        <w:rPr>
          <w:rFonts w:asciiTheme="majorHAnsi" w:hAnsiTheme="majorHAnsi"/>
        </w:rPr>
        <w:t xml:space="preserve"> Sinsonte (</w:t>
      </w:r>
      <w:r w:rsidRPr="00D80F87">
        <w:rPr>
          <w:rFonts w:asciiTheme="majorHAnsi" w:hAnsiTheme="majorHAnsi"/>
          <w:i/>
        </w:rPr>
        <w:t>Mimus gilvus</w:t>
      </w:r>
      <w:r w:rsidRPr="00D80F87">
        <w:rPr>
          <w:rFonts w:asciiTheme="majorHAnsi" w:hAnsiTheme="majorHAnsi"/>
        </w:rPr>
        <w:t>)</w:t>
      </w:r>
      <w:bookmarkEnd w:id="370"/>
      <w:bookmarkEnd w:id="371"/>
      <w:bookmarkEnd w:id="372"/>
      <w:bookmarkEnd w:id="373"/>
      <w:r w:rsidRPr="00D80F87">
        <w:rPr>
          <w:rFonts w:asciiTheme="majorHAnsi" w:hAnsiTheme="majorHAnsi"/>
        </w:rPr>
        <w:t xml:space="preserve"> </w:t>
      </w:r>
    </w:p>
    <w:p w14:paraId="6660B134" w14:textId="77777777" w:rsidR="000566C2" w:rsidRPr="00D80F87" w:rsidRDefault="000566C2" w:rsidP="004B5D0E">
      <w:pPr>
        <w:jc w:val="center"/>
        <w:rPr>
          <w:rFonts w:asciiTheme="majorHAnsi" w:hAnsiTheme="majorHAnsi"/>
          <w:sz w:val="16"/>
          <w:szCs w:val="16"/>
          <w:lang w:val="es-ES"/>
        </w:rPr>
      </w:pPr>
      <w:r w:rsidRPr="00D80F87">
        <w:rPr>
          <w:rFonts w:asciiTheme="majorHAnsi" w:hAnsiTheme="majorHAnsi"/>
          <w:sz w:val="16"/>
          <w:szCs w:val="16"/>
        </w:rPr>
        <w:t>Fuente: Géminis Consultores S.A.S. 2015</w:t>
      </w:r>
    </w:p>
    <w:p w14:paraId="267B031D" w14:textId="77777777" w:rsidR="000566C2" w:rsidRPr="00D80F87" w:rsidRDefault="000566C2" w:rsidP="004B5D0E">
      <w:pPr>
        <w:pStyle w:val="Tablas"/>
        <w:rPr>
          <w:rFonts w:asciiTheme="majorHAnsi" w:hAnsiTheme="majorHAnsi"/>
        </w:rPr>
      </w:pPr>
    </w:p>
    <w:p w14:paraId="21B7BB4C" w14:textId="221FA545" w:rsidR="000566C2" w:rsidRPr="00D80F87" w:rsidRDefault="000566C2" w:rsidP="004B5D0E">
      <w:r w:rsidRPr="00D80F87">
        <w:t xml:space="preserve">En orden consecutivo de mayor registro de especies a nivel de familia, se identifica los Psittaciformes con 9 individuos dentro del cual se incluye la familia </w:t>
      </w:r>
      <w:r w:rsidRPr="00D80F87">
        <w:rPr>
          <w:b/>
        </w:rPr>
        <w:t>Psittacidae</w:t>
      </w:r>
      <w:r w:rsidRPr="00D80F87">
        <w:t>. Estas aves en las cuales se incluyen los loros, pericos y guacamayas, poseen la cabeza grande, pico corto y fuerte con la mandíbula superior aguda y decurvada (Pérez, 2010). El lorito (</w:t>
      </w:r>
      <w:r w:rsidRPr="00D80F87">
        <w:rPr>
          <w:i/>
        </w:rPr>
        <w:t>Forpus conspicillatus</w:t>
      </w:r>
      <w:r w:rsidRPr="00D80F87">
        <w:t xml:space="preserve">) obtuvo el mayor número de observaciones a nivel de familia. Es importante indicar por parte de los encuestados la captura de individuos para mascotas como la lora común (Amazona ochrocephala), el periquito </w:t>
      </w:r>
      <w:r w:rsidRPr="00D80F87">
        <w:rPr>
          <w:rFonts w:eastAsia="Times New Roman"/>
          <w:iCs/>
          <w:noProof/>
          <w:color w:val="000000"/>
          <w:lang w:val="es-ES" w:eastAsia="es-ES"/>
        </w:rPr>
        <w:t>(</w:t>
      </w:r>
      <w:r w:rsidRPr="00D80F87">
        <w:rPr>
          <w:rFonts w:eastAsia="Times New Roman"/>
          <w:i/>
          <w:iCs/>
          <w:noProof/>
          <w:color w:val="000000"/>
          <w:lang w:val="es-ES" w:eastAsia="es-ES"/>
        </w:rPr>
        <w:t>Brotogeris jugularis</w:t>
      </w:r>
      <w:r w:rsidRPr="00D80F87">
        <w:rPr>
          <w:rFonts w:eastAsia="Times New Roman"/>
          <w:iCs/>
          <w:noProof/>
          <w:color w:val="000000"/>
          <w:lang w:val="es-ES" w:eastAsia="es-ES"/>
        </w:rPr>
        <w:t>) y la Lora cariamarilla (</w:t>
      </w:r>
      <w:r w:rsidRPr="00D80F87">
        <w:rPr>
          <w:rFonts w:eastAsia="Times New Roman"/>
          <w:i/>
          <w:iCs/>
          <w:noProof/>
          <w:color w:val="000000"/>
          <w:lang w:val="es-ES" w:eastAsia="es-ES"/>
        </w:rPr>
        <w:t>Amazona amazonica</w:t>
      </w:r>
      <w:r w:rsidRPr="00D80F87">
        <w:rPr>
          <w:rFonts w:eastAsia="Times New Roman"/>
          <w:iCs/>
          <w:noProof/>
          <w:color w:val="000000"/>
          <w:lang w:val="es-ES" w:eastAsia="es-ES"/>
        </w:rPr>
        <w:t>) (</w:t>
      </w:r>
      <w:r w:rsidRPr="00D80F87">
        <w:rPr>
          <w:rFonts w:eastAsia="Times New Roman"/>
          <w:iCs/>
          <w:noProof/>
          <w:color w:val="000000"/>
          <w:lang w:val="es-ES" w:eastAsia="es-ES"/>
        </w:rPr>
        <w:fldChar w:fldCharType="begin"/>
      </w:r>
      <w:r w:rsidRPr="00D80F87">
        <w:rPr>
          <w:rFonts w:eastAsia="Times New Roman"/>
          <w:iCs/>
          <w:noProof/>
          <w:color w:val="000000"/>
          <w:lang w:val="es-ES" w:eastAsia="es-ES"/>
        </w:rPr>
        <w:instrText xml:space="preserve"> REF _Ref430894606 \h  \* MERGEFORMAT </w:instrText>
      </w:r>
      <w:r w:rsidRPr="00D80F87">
        <w:rPr>
          <w:rFonts w:eastAsia="Times New Roman"/>
          <w:iCs/>
          <w:noProof/>
          <w:color w:val="000000"/>
          <w:lang w:val="es-ES" w:eastAsia="es-ES"/>
        </w:rPr>
      </w:r>
      <w:r w:rsidRPr="00D80F87">
        <w:rPr>
          <w:rFonts w:eastAsia="Times New Roman"/>
          <w:iCs/>
          <w:noProof/>
          <w:color w:val="000000"/>
          <w:lang w:val="es-ES" w:eastAsia="es-ES"/>
        </w:rPr>
        <w:fldChar w:fldCharType="separate"/>
      </w:r>
      <w:r w:rsidR="00F226A2" w:rsidRPr="00F226A2">
        <w:t xml:space="preserve">Fotografía </w:t>
      </w:r>
      <w:r w:rsidR="00F226A2" w:rsidRPr="00F226A2">
        <w:rPr>
          <w:noProof/>
        </w:rPr>
        <w:t>3.21</w:t>
      </w:r>
      <w:r w:rsidRPr="00D80F87">
        <w:rPr>
          <w:rFonts w:eastAsia="Times New Roman"/>
          <w:iCs/>
          <w:noProof/>
          <w:color w:val="000000"/>
          <w:lang w:val="es-ES" w:eastAsia="es-ES"/>
        </w:rPr>
        <w:fldChar w:fldCharType="end"/>
      </w:r>
      <w:r w:rsidRPr="00D80F87">
        <w:rPr>
          <w:rFonts w:eastAsia="Times New Roman"/>
          <w:iCs/>
          <w:noProof/>
          <w:color w:val="000000"/>
          <w:lang w:val="es-ES" w:eastAsia="es-ES"/>
        </w:rPr>
        <w:t>).</w:t>
      </w:r>
    </w:p>
    <w:p w14:paraId="209912FA"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49536CE8" w14:textId="77777777" w:rsidTr="00C70F80">
        <w:trPr>
          <w:trHeight w:val="2800"/>
          <w:jc w:val="center"/>
        </w:trPr>
        <w:tc>
          <w:tcPr>
            <w:tcW w:w="4116" w:type="dxa"/>
            <w:shd w:val="clear" w:color="auto" w:fill="auto"/>
            <w:vAlign w:val="center"/>
          </w:tcPr>
          <w:p w14:paraId="2B79B56C"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lastRenderedPageBreak/>
              <w:drawing>
                <wp:inline distT="0" distB="0" distL="0" distR="0" wp14:anchorId="0CF63EDA" wp14:editId="5DD5FB4C">
                  <wp:extent cx="2402205" cy="1798320"/>
                  <wp:effectExtent l="0" t="0" r="0" b="0"/>
                  <wp:docPr id="2199" name="Imagen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4165" w:type="dxa"/>
            <w:shd w:val="clear" w:color="auto" w:fill="auto"/>
            <w:vAlign w:val="center"/>
          </w:tcPr>
          <w:p w14:paraId="7731B757"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75168519" wp14:editId="7BFCFEE6">
                  <wp:extent cx="2402205" cy="1798320"/>
                  <wp:effectExtent l="0" t="0" r="0" b="0"/>
                  <wp:docPr id="2198" name="Imagen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r w:rsidR="000566C2" w:rsidRPr="00D80F87" w14:paraId="13159AF7" w14:textId="77777777" w:rsidTr="00C70F80">
        <w:trPr>
          <w:trHeight w:val="261"/>
          <w:jc w:val="center"/>
        </w:trPr>
        <w:tc>
          <w:tcPr>
            <w:tcW w:w="4116" w:type="dxa"/>
            <w:shd w:val="clear" w:color="auto" w:fill="auto"/>
            <w:vAlign w:val="center"/>
          </w:tcPr>
          <w:p w14:paraId="2085D421"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Lorito (</w:t>
            </w:r>
            <w:r w:rsidRPr="00D80F87">
              <w:rPr>
                <w:rFonts w:asciiTheme="majorHAnsi" w:eastAsia="Times New Roman" w:hAnsiTheme="majorHAnsi"/>
                <w:i/>
                <w:iCs/>
                <w:noProof/>
                <w:color w:val="000000"/>
                <w:sz w:val="20"/>
                <w:szCs w:val="20"/>
                <w:lang w:val="es-ES" w:eastAsia="es-ES"/>
              </w:rPr>
              <w:t>Forpus conspicillatus</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4927B348"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Guacamaya</w:t>
            </w:r>
            <w:r w:rsidRPr="00D80F87">
              <w:rPr>
                <w:rFonts w:asciiTheme="majorHAnsi" w:eastAsia="Times New Roman" w:hAnsiTheme="majorHAnsi"/>
                <w:i/>
                <w:iCs/>
                <w:noProof/>
                <w:color w:val="000000"/>
                <w:sz w:val="20"/>
                <w:szCs w:val="20"/>
                <w:lang w:val="es-ES" w:eastAsia="es-ES"/>
              </w:rPr>
              <w:t xml:space="preserve"> </w:t>
            </w:r>
            <w:r w:rsidRPr="00D80F87">
              <w:rPr>
                <w:rFonts w:asciiTheme="majorHAnsi" w:eastAsia="Times New Roman" w:hAnsiTheme="majorHAnsi"/>
                <w:iCs/>
                <w:noProof/>
                <w:color w:val="000000"/>
                <w:sz w:val="20"/>
                <w:szCs w:val="20"/>
                <w:lang w:val="es-ES" w:eastAsia="es-ES"/>
              </w:rPr>
              <w:t>(</w:t>
            </w:r>
            <w:r w:rsidRPr="00D80F87">
              <w:rPr>
                <w:rFonts w:asciiTheme="majorHAnsi" w:eastAsia="Times New Roman" w:hAnsiTheme="majorHAnsi"/>
                <w:i/>
                <w:iCs/>
                <w:noProof/>
                <w:color w:val="000000"/>
                <w:sz w:val="20"/>
                <w:szCs w:val="20"/>
                <w:lang w:val="es-ES" w:eastAsia="es-ES"/>
              </w:rPr>
              <w:t>Ara Chloroptera</w:t>
            </w:r>
            <w:r w:rsidRPr="00D80F87">
              <w:rPr>
                <w:rFonts w:asciiTheme="majorHAnsi" w:eastAsia="Times New Roman" w:hAnsiTheme="majorHAnsi"/>
                <w:iCs/>
                <w:noProof/>
                <w:color w:val="000000"/>
                <w:sz w:val="20"/>
                <w:szCs w:val="20"/>
                <w:lang w:val="es-ES" w:eastAsia="es-ES"/>
              </w:rPr>
              <w:t>)</w:t>
            </w:r>
          </w:p>
        </w:tc>
      </w:tr>
    </w:tbl>
    <w:p w14:paraId="3EE6A5FC" w14:textId="78666767" w:rsidR="000566C2" w:rsidRPr="00D80F87" w:rsidRDefault="000566C2" w:rsidP="004B5D0E">
      <w:pPr>
        <w:pStyle w:val="Tablas"/>
        <w:rPr>
          <w:rFonts w:asciiTheme="majorHAnsi" w:hAnsiTheme="majorHAnsi"/>
        </w:rPr>
      </w:pPr>
      <w:bookmarkStart w:id="374" w:name="_Toc431386276"/>
      <w:bookmarkStart w:id="375" w:name="_Toc431391365"/>
      <w:bookmarkStart w:id="376" w:name="_Toc431748563"/>
      <w:bookmarkStart w:id="377" w:name="_Toc447822158"/>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20</w:t>
      </w:r>
      <w:r w:rsidR="00271E56" w:rsidRPr="00D80F87">
        <w:rPr>
          <w:rFonts w:asciiTheme="majorHAnsi" w:hAnsiTheme="majorHAnsi"/>
        </w:rPr>
        <w:fldChar w:fldCharType="end"/>
      </w:r>
      <w:r w:rsidRPr="00D80F87">
        <w:rPr>
          <w:rFonts w:asciiTheme="majorHAnsi" w:hAnsiTheme="majorHAnsi"/>
        </w:rPr>
        <w:t xml:space="preserve"> Especies perteneciente a la familia Psitacidae</w:t>
      </w:r>
      <w:bookmarkEnd w:id="374"/>
      <w:bookmarkEnd w:id="375"/>
      <w:bookmarkEnd w:id="376"/>
      <w:bookmarkEnd w:id="377"/>
    </w:p>
    <w:p w14:paraId="317A8D7D"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4592BF30"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42B24D73" w14:textId="77777777" w:rsidTr="00C70F80">
        <w:trPr>
          <w:trHeight w:val="2610"/>
          <w:jc w:val="center"/>
        </w:trPr>
        <w:tc>
          <w:tcPr>
            <w:tcW w:w="4116" w:type="dxa"/>
            <w:shd w:val="clear" w:color="auto" w:fill="auto"/>
            <w:vAlign w:val="center"/>
          </w:tcPr>
          <w:p w14:paraId="31E157C8"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33CBB045" wp14:editId="28362481">
                  <wp:extent cx="2400000" cy="1800000"/>
                  <wp:effectExtent l="0" t="0" r="635" b="0"/>
                  <wp:docPr id="101" name="Imagen 101" descr="C:\Users\Natalia\Desktop\Proyecto vial magdalena 2\PAGAS\UF3\Registro fotografico UF3\Vereda las flores 2 sep\B. jugu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talia\Desktop\Proyecto vial magdalena 2\PAGAS\UF3\Registro fotografico UF3\Vereda las flores 2 sep\B. jugularis.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165" w:type="dxa"/>
            <w:shd w:val="clear" w:color="auto" w:fill="auto"/>
            <w:vAlign w:val="center"/>
          </w:tcPr>
          <w:p w14:paraId="2CF15E10"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40232FBF" wp14:editId="20EB85C9">
                  <wp:extent cx="2400000" cy="1800000"/>
                  <wp:effectExtent l="0" t="0" r="635" b="0"/>
                  <wp:docPr id="110" name="Imagen 110" descr="C:\Users\Natalia\Desktop\Proyecto vial magdalena 2\PAGAS\UF3\Registro fotografico UF3\Sector La Floresta\ZODME 07 K 16+000 (1)\a ocroceph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talia\Desktop\Proyecto vial magdalena 2\PAGAS\UF3\Registro fotografico UF3\Sector La Floresta\ZODME 07 K 16+000 (1)\a ocrocephal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766F7E5E" w14:textId="77777777" w:rsidTr="00C70F80">
        <w:trPr>
          <w:trHeight w:val="261"/>
          <w:jc w:val="center"/>
        </w:trPr>
        <w:tc>
          <w:tcPr>
            <w:tcW w:w="4116" w:type="dxa"/>
            <w:shd w:val="clear" w:color="auto" w:fill="auto"/>
            <w:vAlign w:val="center"/>
          </w:tcPr>
          <w:p w14:paraId="4D52131D"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Periquito (</w:t>
            </w:r>
            <w:r w:rsidRPr="00D80F87">
              <w:rPr>
                <w:rFonts w:asciiTheme="majorHAnsi" w:eastAsia="Times New Roman" w:hAnsiTheme="majorHAnsi"/>
                <w:i/>
                <w:iCs/>
                <w:noProof/>
                <w:color w:val="000000"/>
                <w:sz w:val="20"/>
                <w:szCs w:val="20"/>
                <w:lang w:val="es-ES" w:eastAsia="es-ES"/>
              </w:rPr>
              <w:t>Brotogeris jugularis</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60B40D4F"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Lora común (</w:t>
            </w:r>
            <w:r w:rsidRPr="00D80F87">
              <w:rPr>
                <w:rFonts w:asciiTheme="majorHAnsi" w:eastAsia="Times New Roman" w:hAnsiTheme="majorHAnsi"/>
                <w:i/>
                <w:iCs/>
                <w:noProof/>
                <w:color w:val="000000"/>
                <w:sz w:val="20"/>
                <w:szCs w:val="20"/>
                <w:lang w:val="es-ES" w:eastAsia="es-ES"/>
              </w:rPr>
              <w:t>Amazona ochrocephala</w:t>
            </w:r>
            <w:r w:rsidRPr="00D80F87">
              <w:rPr>
                <w:rFonts w:asciiTheme="majorHAnsi" w:eastAsia="Times New Roman" w:hAnsiTheme="majorHAnsi"/>
                <w:iCs/>
                <w:noProof/>
                <w:color w:val="000000"/>
                <w:sz w:val="20"/>
                <w:szCs w:val="20"/>
                <w:lang w:val="es-ES" w:eastAsia="es-ES"/>
              </w:rPr>
              <w:t>)</w:t>
            </w:r>
          </w:p>
        </w:tc>
      </w:tr>
      <w:tr w:rsidR="000566C2" w:rsidRPr="00D80F87" w14:paraId="44A649D4" w14:textId="77777777" w:rsidTr="00C70F80">
        <w:trPr>
          <w:trHeight w:val="261"/>
          <w:jc w:val="center"/>
        </w:trPr>
        <w:tc>
          <w:tcPr>
            <w:tcW w:w="8281" w:type="dxa"/>
            <w:gridSpan w:val="2"/>
            <w:shd w:val="clear" w:color="auto" w:fill="auto"/>
            <w:vAlign w:val="center"/>
          </w:tcPr>
          <w:p w14:paraId="2E4FC0DA" w14:textId="77777777" w:rsidR="000566C2" w:rsidRPr="00D80F87" w:rsidRDefault="000566C2" w:rsidP="004B5D0E">
            <w:pPr>
              <w:keepNext/>
              <w:jc w:val="center"/>
              <w:rPr>
                <w:rFonts w:asciiTheme="majorHAnsi" w:eastAsia="Times New Roman" w:hAnsiTheme="majorHAnsi"/>
                <w:i/>
                <w:iCs/>
                <w:noProof/>
                <w:color w:val="000000"/>
                <w:sz w:val="20"/>
                <w:szCs w:val="20"/>
                <w:lang w:val="es-ES" w:eastAsia="es-ES"/>
              </w:rPr>
            </w:pPr>
            <w:r w:rsidRPr="00D80F87">
              <w:rPr>
                <w:rFonts w:asciiTheme="majorHAnsi" w:eastAsia="Times New Roman" w:hAnsiTheme="majorHAnsi"/>
                <w:b/>
                <w:iCs/>
                <w:noProof/>
                <w:color w:val="000000"/>
                <w:lang w:eastAsia="es-CO"/>
              </w:rPr>
              <w:drawing>
                <wp:inline distT="0" distB="0" distL="0" distR="0" wp14:anchorId="067829DE" wp14:editId="4AEAE5D1">
                  <wp:extent cx="2178657" cy="1633993"/>
                  <wp:effectExtent l="0" t="0" r="0" b="4445"/>
                  <wp:docPr id="113" name="Imagen 113" descr="C:\Users\Natalia\Desktop\Proyecto vial magdalena 2\PAGAS\UF3\Registro fotografico UF3\vereda Brasil 3 sep\100_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talia\Desktop\Proyecto vial magdalena 2\PAGAS\UF3\Registro fotografico UF3\vereda Brasil 3 sep\100_373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82300" cy="1636725"/>
                          </a:xfrm>
                          <a:prstGeom prst="rect">
                            <a:avLst/>
                          </a:prstGeom>
                          <a:noFill/>
                          <a:ln>
                            <a:noFill/>
                          </a:ln>
                        </pic:spPr>
                      </pic:pic>
                    </a:graphicData>
                  </a:graphic>
                </wp:inline>
              </w:drawing>
            </w:r>
          </w:p>
        </w:tc>
      </w:tr>
      <w:tr w:rsidR="000566C2" w:rsidRPr="00D80F87" w14:paraId="3DA9DEF1" w14:textId="77777777" w:rsidTr="00C70F80">
        <w:trPr>
          <w:trHeight w:val="261"/>
          <w:jc w:val="center"/>
        </w:trPr>
        <w:tc>
          <w:tcPr>
            <w:tcW w:w="8281" w:type="dxa"/>
            <w:gridSpan w:val="2"/>
            <w:shd w:val="clear" w:color="auto" w:fill="auto"/>
            <w:vAlign w:val="center"/>
          </w:tcPr>
          <w:p w14:paraId="3A6B33AA" w14:textId="77777777" w:rsidR="000566C2" w:rsidRPr="00D80F87" w:rsidRDefault="000566C2" w:rsidP="004B5D0E">
            <w:pPr>
              <w:keepNext/>
              <w:jc w:val="center"/>
              <w:rPr>
                <w:rFonts w:asciiTheme="majorHAnsi" w:eastAsia="Times New Roman" w:hAnsiTheme="majorHAnsi"/>
                <w:b/>
                <w:iCs/>
                <w:noProof/>
                <w:color w:val="000000"/>
                <w:lang w:val="es-ES" w:eastAsia="es-ES"/>
              </w:rPr>
            </w:pPr>
            <w:r w:rsidRPr="00D80F87">
              <w:rPr>
                <w:rFonts w:asciiTheme="majorHAnsi" w:eastAsia="Times New Roman" w:hAnsiTheme="majorHAnsi"/>
                <w:iCs/>
                <w:noProof/>
                <w:color w:val="000000"/>
                <w:sz w:val="20"/>
                <w:szCs w:val="20"/>
                <w:lang w:val="es-ES" w:eastAsia="es-ES"/>
              </w:rPr>
              <w:t>Lora cariamarilla (</w:t>
            </w:r>
            <w:r w:rsidRPr="00D80F87">
              <w:rPr>
                <w:rFonts w:asciiTheme="majorHAnsi" w:eastAsia="Times New Roman" w:hAnsiTheme="majorHAnsi"/>
                <w:i/>
                <w:iCs/>
                <w:noProof/>
                <w:color w:val="000000"/>
                <w:sz w:val="20"/>
                <w:szCs w:val="20"/>
                <w:lang w:val="es-ES" w:eastAsia="es-ES"/>
              </w:rPr>
              <w:t>Amazona amazonica</w:t>
            </w:r>
            <w:r w:rsidRPr="00D80F87">
              <w:rPr>
                <w:rFonts w:asciiTheme="majorHAnsi" w:eastAsia="Times New Roman" w:hAnsiTheme="majorHAnsi"/>
                <w:iCs/>
                <w:noProof/>
                <w:color w:val="000000"/>
                <w:sz w:val="20"/>
                <w:szCs w:val="20"/>
                <w:lang w:val="es-ES" w:eastAsia="es-ES"/>
              </w:rPr>
              <w:t>)</w:t>
            </w:r>
          </w:p>
        </w:tc>
      </w:tr>
    </w:tbl>
    <w:p w14:paraId="38DAA9C1" w14:textId="057AF9D9" w:rsidR="000566C2" w:rsidRPr="00D80F87" w:rsidRDefault="000566C2" w:rsidP="004B5D0E">
      <w:pPr>
        <w:pStyle w:val="Tablas"/>
        <w:rPr>
          <w:rFonts w:asciiTheme="majorHAnsi" w:hAnsiTheme="majorHAnsi"/>
        </w:rPr>
      </w:pPr>
      <w:bookmarkStart w:id="378" w:name="_Ref430894606"/>
      <w:bookmarkStart w:id="379" w:name="_Toc431386277"/>
      <w:bookmarkStart w:id="380" w:name="_Toc431391366"/>
      <w:bookmarkStart w:id="381" w:name="_Toc431748564"/>
      <w:bookmarkStart w:id="382" w:name="_Toc447822159"/>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21</w:t>
      </w:r>
      <w:r w:rsidR="00271E56" w:rsidRPr="00D80F87">
        <w:rPr>
          <w:rFonts w:asciiTheme="majorHAnsi" w:hAnsiTheme="majorHAnsi"/>
        </w:rPr>
        <w:fldChar w:fldCharType="end"/>
      </w:r>
      <w:bookmarkEnd w:id="378"/>
      <w:r w:rsidRPr="00D80F87">
        <w:rPr>
          <w:rFonts w:asciiTheme="majorHAnsi" w:hAnsiTheme="majorHAnsi"/>
        </w:rPr>
        <w:t xml:space="preserve"> Especies perteneciente a la familia Psitacidae identificadas como mascotas</w:t>
      </w:r>
      <w:bookmarkEnd w:id="379"/>
      <w:bookmarkEnd w:id="380"/>
      <w:bookmarkEnd w:id="381"/>
      <w:bookmarkEnd w:id="382"/>
    </w:p>
    <w:p w14:paraId="37AF21A9"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54AB3459" w14:textId="77777777" w:rsidR="000566C2" w:rsidRPr="00D80F87" w:rsidRDefault="000566C2" w:rsidP="004B5D0E">
      <w:pPr>
        <w:rPr>
          <w:rFonts w:asciiTheme="majorHAnsi" w:hAnsiTheme="majorHAnsi" w:cs="Arial"/>
        </w:rPr>
      </w:pPr>
    </w:p>
    <w:p w14:paraId="47042002" w14:textId="65FF3E2A" w:rsidR="000566C2" w:rsidRPr="00D80F87" w:rsidRDefault="000566C2" w:rsidP="004B5D0E">
      <w:pPr>
        <w:rPr>
          <w:rFonts w:asciiTheme="majorHAnsi" w:hAnsiTheme="majorHAnsi"/>
          <w:i/>
        </w:rPr>
      </w:pPr>
      <w:r w:rsidRPr="00D80F87">
        <w:rPr>
          <w:rFonts w:asciiTheme="majorHAnsi" w:hAnsiTheme="majorHAnsi" w:cs="Arial"/>
        </w:rPr>
        <w:lastRenderedPageBreak/>
        <w:t xml:space="preserve">El orden Accipitriformes representado por la familia </w:t>
      </w:r>
      <w:r w:rsidRPr="00D80F87">
        <w:rPr>
          <w:rFonts w:asciiTheme="majorHAnsi" w:hAnsiTheme="majorHAnsi" w:cs="Arial"/>
          <w:b/>
        </w:rPr>
        <w:t xml:space="preserve">Accipitridae </w:t>
      </w:r>
      <w:r w:rsidRPr="00D80F87">
        <w:rPr>
          <w:rFonts w:asciiTheme="majorHAnsi" w:hAnsiTheme="majorHAnsi" w:cs="Arial"/>
        </w:rPr>
        <w:t>conto con 5 regist</w:t>
      </w:r>
      <w:r w:rsidR="00014E75" w:rsidRPr="00D80F87">
        <w:rPr>
          <w:rFonts w:asciiTheme="majorHAnsi" w:hAnsiTheme="majorHAnsi" w:cs="Arial"/>
        </w:rPr>
        <w:t>ros a nivel de especie en el AI</w:t>
      </w:r>
      <w:r w:rsidRPr="00D80F87">
        <w:rPr>
          <w:rFonts w:asciiTheme="majorHAnsi" w:hAnsiTheme="majorHAnsi" w:cs="Arial"/>
        </w:rPr>
        <w:t>.  Se denominan a nivel general como aves rapaces, las cuales se reconocen por poseer pico agudo, fuerte, ganchudo y con garras acerradas (Pérez, 2010). Es importante indicar el papel ecológico de estas especies ya que actúan como reguladoras de poblaciones las cuales se alimentan de pequeños mamíferos, reptiles y algunos invertebrados, por lo cual es importante su conservación. Dentro del área de influencia se constató la presencia del milano malomero (</w:t>
      </w:r>
      <w:r w:rsidRPr="00D80F87">
        <w:rPr>
          <w:rFonts w:asciiTheme="majorHAnsi" w:hAnsiTheme="majorHAnsi"/>
          <w:i/>
        </w:rPr>
        <w:t xml:space="preserve">Elanus cf leucurus), </w:t>
      </w:r>
      <w:r w:rsidRPr="00D80F87">
        <w:rPr>
          <w:rFonts w:asciiTheme="majorHAnsi" w:hAnsiTheme="majorHAnsi"/>
        </w:rPr>
        <w:t xml:space="preserve">la aguililla zancona </w:t>
      </w:r>
      <w:r w:rsidRPr="00D80F87">
        <w:rPr>
          <w:rFonts w:asciiTheme="majorHAnsi" w:hAnsiTheme="majorHAnsi"/>
          <w:i/>
        </w:rPr>
        <w:t xml:space="preserve">(Geranospiza caerulescens) </w:t>
      </w:r>
      <w:r w:rsidRPr="00D80F87">
        <w:rPr>
          <w:rFonts w:asciiTheme="majorHAnsi" w:hAnsiTheme="majorHAnsi"/>
        </w:rPr>
        <w:t xml:space="preserve">y el </w:t>
      </w:r>
      <w:r w:rsidR="00D314EB" w:rsidRPr="00D80F87">
        <w:rPr>
          <w:rFonts w:asciiTheme="majorHAnsi" w:hAnsiTheme="majorHAnsi"/>
        </w:rPr>
        <w:t>Gavilan</w:t>
      </w:r>
      <w:r w:rsidRPr="00D80F87">
        <w:rPr>
          <w:rFonts w:asciiTheme="majorHAnsi" w:hAnsiTheme="majorHAnsi"/>
        </w:rPr>
        <w:t xml:space="preserve"> pollero</w:t>
      </w:r>
      <w:r w:rsidRPr="00D80F87">
        <w:rPr>
          <w:rFonts w:asciiTheme="majorHAnsi" w:hAnsiTheme="majorHAnsi"/>
          <w:i/>
        </w:rPr>
        <w:t xml:space="preserve"> (Rupornis magnirostris).</w:t>
      </w:r>
    </w:p>
    <w:p w14:paraId="044CD93A" w14:textId="77777777" w:rsidR="000566C2" w:rsidRPr="00D80F87" w:rsidRDefault="000566C2" w:rsidP="004B5D0E">
      <w:pPr>
        <w:rPr>
          <w:rFonts w:asciiTheme="majorHAnsi" w:hAnsiTheme="majorHAnsi"/>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118B66ED" w14:textId="77777777" w:rsidTr="00C70F80">
        <w:trPr>
          <w:trHeight w:val="2800"/>
          <w:jc w:val="center"/>
        </w:trPr>
        <w:tc>
          <w:tcPr>
            <w:tcW w:w="4116" w:type="dxa"/>
            <w:shd w:val="clear" w:color="auto" w:fill="auto"/>
            <w:vAlign w:val="center"/>
          </w:tcPr>
          <w:p w14:paraId="13363A26"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307F574C" wp14:editId="2044C651">
                  <wp:extent cx="2400000" cy="1800000"/>
                  <wp:effectExtent l="0" t="0" r="635" b="0"/>
                  <wp:docPr id="130" name="Imagen 130" descr="C:\Users\Natalia\Desktop\Proyecto vial magdalena 2\PAGAS\UF3\Registro fotografico UF3\Vereda las flores 2 sep\100_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ia\Desktop\Proyecto vial magdalena 2\PAGAS\UF3\Registro fotografico UF3\Vereda las flores 2 sep\100_355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165" w:type="dxa"/>
            <w:shd w:val="clear" w:color="auto" w:fill="auto"/>
            <w:vAlign w:val="center"/>
          </w:tcPr>
          <w:p w14:paraId="22618080"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0978E4C0" wp14:editId="7DEC4C9F">
                  <wp:extent cx="2400000" cy="1800000"/>
                  <wp:effectExtent l="0" t="0" r="635" b="0"/>
                  <wp:docPr id="129" name="Imagen 129" descr="C:\Users\Natalia\Desktop\Proyecto vial magdalena 2\PAGAS\UF3\Registro fotografico UF3\Vereda las flores 2 sep\Buteo magnirost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atalia\Desktop\Proyecto vial magdalena 2\PAGAS\UF3\Registro fotografico UF3\Vereda las flores 2 sep\Buteo magnirostris.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652C22DD" w14:textId="77777777" w:rsidTr="00C70F80">
        <w:trPr>
          <w:trHeight w:val="261"/>
          <w:jc w:val="center"/>
        </w:trPr>
        <w:tc>
          <w:tcPr>
            <w:tcW w:w="4116" w:type="dxa"/>
            <w:shd w:val="clear" w:color="auto" w:fill="auto"/>
            <w:vAlign w:val="center"/>
          </w:tcPr>
          <w:p w14:paraId="2BF83CF5"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hAnsiTheme="majorHAnsi"/>
                <w:sz w:val="20"/>
                <w:szCs w:val="20"/>
              </w:rPr>
              <w:t xml:space="preserve">Aguililla zancona </w:t>
            </w:r>
            <w:r w:rsidRPr="00D80F87">
              <w:rPr>
                <w:rFonts w:asciiTheme="majorHAnsi" w:hAnsiTheme="majorHAnsi"/>
                <w:i/>
                <w:sz w:val="20"/>
                <w:szCs w:val="20"/>
              </w:rPr>
              <w:t>(Geranospiza caerulescens)</w:t>
            </w:r>
          </w:p>
        </w:tc>
        <w:tc>
          <w:tcPr>
            <w:tcW w:w="4165" w:type="dxa"/>
            <w:shd w:val="clear" w:color="auto" w:fill="auto"/>
            <w:vAlign w:val="center"/>
          </w:tcPr>
          <w:p w14:paraId="6D4758F2"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hAnsiTheme="majorHAnsi"/>
                <w:sz w:val="20"/>
                <w:szCs w:val="20"/>
              </w:rPr>
              <w:t>Gavilan pollero</w:t>
            </w:r>
            <w:r w:rsidRPr="00D80F87">
              <w:rPr>
                <w:rFonts w:asciiTheme="majorHAnsi" w:hAnsiTheme="majorHAnsi"/>
                <w:i/>
                <w:sz w:val="20"/>
                <w:szCs w:val="20"/>
              </w:rPr>
              <w:t xml:space="preserve"> (Rupornis magnirostris)</w:t>
            </w:r>
          </w:p>
        </w:tc>
      </w:tr>
    </w:tbl>
    <w:p w14:paraId="6942684D" w14:textId="1F6EFA13" w:rsidR="000566C2" w:rsidRPr="00D80F87" w:rsidRDefault="000566C2" w:rsidP="004B5D0E">
      <w:pPr>
        <w:pStyle w:val="Tablas"/>
        <w:rPr>
          <w:rFonts w:asciiTheme="majorHAnsi" w:hAnsiTheme="majorHAnsi"/>
        </w:rPr>
      </w:pPr>
      <w:bookmarkStart w:id="383" w:name="_Toc431386278"/>
      <w:bookmarkStart w:id="384" w:name="_Toc431391367"/>
      <w:bookmarkStart w:id="385" w:name="_Toc431748565"/>
      <w:bookmarkStart w:id="386" w:name="_Toc447822160"/>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22</w:t>
      </w:r>
      <w:r w:rsidR="00271E56" w:rsidRPr="00D80F87">
        <w:rPr>
          <w:rFonts w:asciiTheme="majorHAnsi" w:hAnsiTheme="majorHAnsi"/>
        </w:rPr>
        <w:fldChar w:fldCharType="end"/>
      </w:r>
      <w:r w:rsidRPr="00D80F87">
        <w:rPr>
          <w:rFonts w:asciiTheme="majorHAnsi" w:hAnsiTheme="majorHAnsi"/>
        </w:rPr>
        <w:t xml:space="preserve"> Especies perteneciente a la familia Accipitridae</w:t>
      </w:r>
      <w:bookmarkEnd w:id="383"/>
      <w:bookmarkEnd w:id="384"/>
      <w:bookmarkEnd w:id="385"/>
      <w:bookmarkEnd w:id="386"/>
    </w:p>
    <w:p w14:paraId="33A84104" w14:textId="77777777" w:rsidR="000566C2" w:rsidRPr="00D80F87" w:rsidRDefault="000566C2" w:rsidP="004B5D0E">
      <w:pPr>
        <w:pStyle w:val="Notas"/>
        <w:rPr>
          <w:rFonts w:asciiTheme="majorHAnsi" w:hAnsiTheme="majorHAnsi"/>
          <w:lang w:val="es-ES"/>
        </w:rPr>
      </w:pPr>
      <w:r w:rsidRPr="00D80F87">
        <w:rPr>
          <w:rFonts w:asciiTheme="majorHAnsi" w:hAnsiTheme="majorHAnsi"/>
        </w:rPr>
        <w:t xml:space="preserve"> </w:t>
      </w:r>
      <w:r w:rsidRPr="00D80F87">
        <w:rPr>
          <w:rFonts w:asciiTheme="majorHAnsi" w:hAnsiTheme="majorHAnsi"/>
          <w:lang w:val="es-ES"/>
        </w:rPr>
        <w:t>Fuente: Géminis Consultores S.A.S. 2015</w:t>
      </w:r>
    </w:p>
    <w:p w14:paraId="58D317A2" w14:textId="77777777" w:rsidR="000566C2" w:rsidRPr="00D80F87" w:rsidRDefault="000566C2" w:rsidP="004B5D0E">
      <w:pPr>
        <w:rPr>
          <w:rFonts w:asciiTheme="majorHAnsi" w:hAnsiTheme="majorHAnsi" w:cs="Arial"/>
          <w:lang w:val="es-ES"/>
        </w:rPr>
      </w:pPr>
    </w:p>
    <w:p w14:paraId="353E923F" w14:textId="77777777" w:rsidR="000566C2" w:rsidRPr="00D80F87" w:rsidRDefault="000566C2" w:rsidP="004B5D0E">
      <w:pPr>
        <w:rPr>
          <w:rFonts w:asciiTheme="majorHAnsi" w:hAnsiTheme="majorHAnsi" w:cs="Arial"/>
          <w:lang w:val="es-ES"/>
        </w:rPr>
      </w:pPr>
      <w:r w:rsidRPr="00D80F87">
        <w:rPr>
          <w:rFonts w:asciiTheme="majorHAnsi" w:hAnsiTheme="majorHAnsi" w:cs="Arial"/>
          <w:lang w:val="es-ES"/>
        </w:rPr>
        <w:t>Tomando en cuenta el grupo de las aves de rapiña o rapaces se resalta el orden Falconiformes del cual se obtuvieron registros de dos especies denominados por sus nombres comunes como guaco (</w:t>
      </w:r>
      <w:r w:rsidRPr="00D80F87">
        <w:rPr>
          <w:rFonts w:asciiTheme="majorHAnsi" w:hAnsiTheme="majorHAnsi"/>
          <w:i/>
        </w:rPr>
        <w:t xml:space="preserve">Herpetoteres cachinnans) </w:t>
      </w:r>
      <w:r w:rsidRPr="00D80F87">
        <w:rPr>
          <w:rFonts w:asciiTheme="majorHAnsi" w:hAnsiTheme="majorHAnsi"/>
        </w:rPr>
        <w:t>y cabo</w:t>
      </w:r>
      <w:r w:rsidRPr="00D80F87">
        <w:rPr>
          <w:rFonts w:asciiTheme="majorHAnsi" w:hAnsiTheme="majorHAnsi"/>
          <w:i/>
        </w:rPr>
        <w:t xml:space="preserve"> (Milvago chimachima) </w:t>
      </w:r>
      <w:r w:rsidRPr="00D80F87">
        <w:rPr>
          <w:rFonts w:asciiTheme="majorHAnsi" w:hAnsiTheme="majorHAnsi"/>
        </w:rPr>
        <w:t xml:space="preserve">pertenecientes a la familia </w:t>
      </w:r>
      <w:r w:rsidRPr="00D80F87">
        <w:rPr>
          <w:rFonts w:asciiTheme="majorHAnsi" w:hAnsiTheme="majorHAnsi"/>
          <w:b/>
        </w:rPr>
        <w:t>Falconidae</w:t>
      </w:r>
      <w:r w:rsidRPr="00D80F87">
        <w:rPr>
          <w:rFonts w:asciiTheme="majorHAnsi" w:hAnsiTheme="majorHAnsi"/>
        </w:rPr>
        <w:t>.</w:t>
      </w:r>
      <w:r w:rsidRPr="00D80F87">
        <w:rPr>
          <w:rFonts w:asciiTheme="majorHAnsi" w:hAnsiTheme="majorHAnsi"/>
          <w:i/>
        </w:rPr>
        <w:t xml:space="preserve"> </w:t>
      </w:r>
      <w:r w:rsidRPr="00D80F87">
        <w:rPr>
          <w:rFonts w:asciiTheme="majorHAnsi" w:hAnsiTheme="majorHAnsi"/>
        </w:rPr>
        <w:t xml:space="preserve">Al igual que la familia Accipitridae, son aves conocidas por su papel ecológico al regular poblaciones de presas. </w:t>
      </w:r>
    </w:p>
    <w:p w14:paraId="3C7D400C" w14:textId="77777777" w:rsidR="000566C2" w:rsidRPr="00D80F87" w:rsidRDefault="000566C2" w:rsidP="004B5D0E">
      <w:pPr>
        <w:rPr>
          <w:rFonts w:asciiTheme="majorHAnsi" w:hAnsiTheme="majorHAnsi" w:cs="Arial"/>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6DD8BB44" w14:textId="77777777" w:rsidTr="00C70F80">
        <w:trPr>
          <w:trHeight w:val="2800"/>
          <w:jc w:val="center"/>
        </w:trPr>
        <w:tc>
          <w:tcPr>
            <w:tcW w:w="4116" w:type="dxa"/>
            <w:shd w:val="clear" w:color="auto" w:fill="auto"/>
            <w:vAlign w:val="center"/>
          </w:tcPr>
          <w:p w14:paraId="2C0ED8F0"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lastRenderedPageBreak/>
              <w:drawing>
                <wp:inline distT="0" distB="0" distL="0" distR="0" wp14:anchorId="6D447CC6" wp14:editId="7773B26F">
                  <wp:extent cx="2138901" cy="1820849"/>
                  <wp:effectExtent l="0" t="0" r="0" b="8255"/>
                  <wp:docPr id="131" name="Imagen 131" descr="C:\Users\Natalia\Desktop\Proyecto vial magdalena 2\PAGAS\UF3\Registro fotografico UF3\Sector La Floresta\ZODME 07 K 16+000 (1)\100_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talia\Desktop\Proyecto vial magdalena 2\PAGAS\UF3\Registro fotografico UF3\Sector La Floresta\ZODME 07 K 16+000 (1)\100_4205.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6792" t="5419" r="3510" b="38171"/>
                          <a:stretch/>
                        </pic:blipFill>
                        <pic:spPr bwMode="auto">
                          <a:xfrm>
                            <a:off x="0" y="0"/>
                            <a:ext cx="2142201" cy="1823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5" w:type="dxa"/>
            <w:shd w:val="clear" w:color="auto" w:fill="auto"/>
            <w:vAlign w:val="center"/>
          </w:tcPr>
          <w:p w14:paraId="50A53B17"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2C914BEE" wp14:editId="5D1AA9D3">
                  <wp:extent cx="2160003" cy="1800000"/>
                  <wp:effectExtent l="0" t="0" r="0" b="0"/>
                  <wp:docPr id="128" name="Imagen 128" descr="C:\Users\Natalia\Desktop\Proyecto vial magdalena 2\PAGAS\UF3\Registro fotografico UF3\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ia\Desktop\Proyecto vial magdalena 2\PAGAS\UF3\Registro fotografico UF3\DSC00014.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3071" t="15486" r="24597" b="15929"/>
                          <a:stretch/>
                        </pic:blipFill>
                        <pic:spPr bwMode="auto">
                          <a:xfrm>
                            <a:off x="0" y="0"/>
                            <a:ext cx="216000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66C2" w:rsidRPr="00D80F87" w14:paraId="732D23A6" w14:textId="77777777" w:rsidTr="00C70F80">
        <w:trPr>
          <w:trHeight w:val="261"/>
          <w:jc w:val="center"/>
        </w:trPr>
        <w:tc>
          <w:tcPr>
            <w:tcW w:w="4116" w:type="dxa"/>
            <w:shd w:val="clear" w:color="auto" w:fill="auto"/>
            <w:vAlign w:val="center"/>
          </w:tcPr>
          <w:p w14:paraId="2E951EB5"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hAnsiTheme="majorHAnsi"/>
              </w:rPr>
              <w:t>Cabo</w:t>
            </w:r>
            <w:r w:rsidRPr="00D80F87">
              <w:rPr>
                <w:rFonts w:asciiTheme="majorHAnsi" w:hAnsiTheme="majorHAnsi"/>
                <w:i/>
              </w:rPr>
              <w:t xml:space="preserve"> (Milvago chimachima)</w:t>
            </w:r>
          </w:p>
        </w:tc>
        <w:tc>
          <w:tcPr>
            <w:tcW w:w="4165" w:type="dxa"/>
            <w:shd w:val="clear" w:color="auto" w:fill="auto"/>
            <w:vAlign w:val="center"/>
          </w:tcPr>
          <w:p w14:paraId="29C7DB19"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hAnsiTheme="majorHAnsi" w:cs="Arial"/>
                <w:lang w:val="es-ES"/>
              </w:rPr>
              <w:t>Guaco (</w:t>
            </w:r>
            <w:r w:rsidRPr="00D80F87">
              <w:rPr>
                <w:rFonts w:asciiTheme="majorHAnsi" w:hAnsiTheme="majorHAnsi"/>
                <w:i/>
              </w:rPr>
              <w:t>Herpetoteres cachinnans</w:t>
            </w:r>
          </w:p>
        </w:tc>
      </w:tr>
    </w:tbl>
    <w:p w14:paraId="25BD81C8" w14:textId="1CCCE86E" w:rsidR="000566C2" w:rsidRPr="00D80F87" w:rsidRDefault="000566C2" w:rsidP="004B5D0E">
      <w:pPr>
        <w:pStyle w:val="Tablas"/>
        <w:rPr>
          <w:rFonts w:asciiTheme="majorHAnsi" w:hAnsiTheme="majorHAnsi"/>
        </w:rPr>
      </w:pPr>
      <w:bookmarkStart w:id="387" w:name="_Toc431386279"/>
      <w:bookmarkStart w:id="388" w:name="_Toc431391368"/>
      <w:bookmarkStart w:id="389" w:name="_Toc431748566"/>
      <w:bookmarkStart w:id="390" w:name="_Toc447822161"/>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23</w:t>
      </w:r>
      <w:r w:rsidR="00271E56" w:rsidRPr="00D80F87">
        <w:rPr>
          <w:rFonts w:asciiTheme="majorHAnsi" w:hAnsiTheme="majorHAnsi"/>
        </w:rPr>
        <w:fldChar w:fldCharType="end"/>
      </w:r>
      <w:r w:rsidRPr="00D80F87">
        <w:rPr>
          <w:rFonts w:asciiTheme="majorHAnsi" w:hAnsiTheme="majorHAnsi"/>
        </w:rPr>
        <w:t xml:space="preserve"> Especies perteneciente a la familia Accipitridae</w:t>
      </w:r>
      <w:bookmarkEnd w:id="387"/>
      <w:bookmarkEnd w:id="388"/>
      <w:bookmarkEnd w:id="389"/>
      <w:bookmarkEnd w:id="390"/>
    </w:p>
    <w:p w14:paraId="72288D7A" w14:textId="77777777" w:rsidR="000566C2" w:rsidRPr="00D80F87" w:rsidRDefault="000566C2" w:rsidP="004B5D0E">
      <w:pPr>
        <w:pStyle w:val="Notas"/>
        <w:rPr>
          <w:rFonts w:asciiTheme="majorHAnsi" w:hAnsiTheme="majorHAnsi"/>
          <w:lang w:val="es-ES"/>
        </w:rPr>
      </w:pPr>
      <w:r w:rsidRPr="00D80F87">
        <w:rPr>
          <w:rFonts w:asciiTheme="majorHAnsi" w:hAnsiTheme="majorHAnsi"/>
        </w:rPr>
        <w:t xml:space="preserve"> </w:t>
      </w:r>
      <w:r w:rsidRPr="00D80F87">
        <w:rPr>
          <w:rFonts w:asciiTheme="majorHAnsi" w:hAnsiTheme="majorHAnsi"/>
          <w:lang w:val="es-ES"/>
        </w:rPr>
        <w:t>Fuente: Géminis Consultores S.A.S. 2015</w:t>
      </w:r>
    </w:p>
    <w:p w14:paraId="18C86786" w14:textId="77777777" w:rsidR="000566C2" w:rsidRPr="00D80F87" w:rsidRDefault="000566C2" w:rsidP="004B5D0E">
      <w:pPr>
        <w:rPr>
          <w:rFonts w:asciiTheme="majorHAnsi" w:hAnsiTheme="majorHAnsi"/>
          <w:lang w:val="es-ES"/>
        </w:rPr>
      </w:pPr>
    </w:p>
    <w:p w14:paraId="3E2218BC" w14:textId="77777777" w:rsidR="000566C2" w:rsidRPr="00D80F87" w:rsidRDefault="000566C2" w:rsidP="004B5D0E">
      <w:pPr>
        <w:rPr>
          <w:rFonts w:asciiTheme="majorHAnsi" w:hAnsiTheme="majorHAnsi" w:cs="Arial"/>
          <w:lang w:val="es-ES"/>
        </w:rPr>
      </w:pPr>
      <w:r w:rsidRPr="00D80F87">
        <w:rPr>
          <w:rFonts w:asciiTheme="majorHAnsi" w:hAnsiTheme="majorHAnsi" w:cs="Arial"/>
          <w:lang w:val="es-ES"/>
        </w:rPr>
        <w:t xml:space="preserve">El orden Columbiformes representado por la familia </w:t>
      </w:r>
      <w:r w:rsidRPr="00D80F87">
        <w:rPr>
          <w:rFonts w:asciiTheme="majorHAnsi" w:hAnsiTheme="majorHAnsi" w:cs="Arial"/>
          <w:b/>
          <w:lang w:val="es-ES"/>
        </w:rPr>
        <w:t>Columbidae</w:t>
      </w:r>
      <w:r w:rsidRPr="00D80F87">
        <w:rPr>
          <w:rFonts w:asciiTheme="majorHAnsi" w:hAnsiTheme="majorHAnsi" w:cs="Arial"/>
          <w:lang w:val="es-ES"/>
        </w:rPr>
        <w:t xml:space="preserve">, se caracterizan por presentar cabeza pequeña, </w:t>
      </w:r>
      <w:r w:rsidRPr="00D80F87">
        <w:rPr>
          <w:rFonts w:asciiTheme="majorHAnsi" w:hAnsiTheme="majorHAnsi"/>
        </w:rPr>
        <w:t xml:space="preserve">pico corto y recto, cuerpo robusto y las patas fuertes y adaptadas para posarse sobre ramas y realizar caminatas en el suelo (Pérez </w:t>
      </w:r>
      <w:r w:rsidRPr="00D80F87">
        <w:rPr>
          <w:rFonts w:asciiTheme="majorHAnsi" w:hAnsiTheme="majorHAnsi"/>
          <w:i/>
        </w:rPr>
        <w:t>et al,</w:t>
      </w:r>
      <w:r w:rsidRPr="00D80F87">
        <w:rPr>
          <w:rFonts w:asciiTheme="majorHAnsi" w:hAnsiTheme="majorHAnsi"/>
        </w:rPr>
        <w:t xml:space="preserve"> 2010). En el área de estudio se identificaron 4 especies, dentro del cual la tórtola caminera (</w:t>
      </w:r>
      <w:r w:rsidRPr="00D80F87">
        <w:rPr>
          <w:rFonts w:asciiTheme="majorHAnsi" w:hAnsiTheme="majorHAnsi"/>
          <w:i/>
        </w:rPr>
        <w:t>Columbina talpacoti</w:t>
      </w:r>
      <w:r w:rsidRPr="00D80F87">
        <w:rPr>
          <w:rFonts w:asciiTheme="majorHAnsi" w:hAnsiTheme="majorHAnsi"/>
        </w:rPr>
        <w:t xml:space="preserve">) fue la especie que obtuvo el mayor número de registros a nivel de familia.  </w:t>
      </w:r>
    </w:p>
    <w:p w14:paraId="3D1BC33B" w14:textId="77777777" w:rsidR="000566C2" w:rsidRPr="00D80F87" w:rsidRDefault="000566C2" w:rsidP="004B5D0E">
      <w:pPr>
        <w:rPr>
          <w:rFonts w:asciiTheme="majorHAnsi" w:hAnsiTheme="majorHAnsi" w:cs="Arial"/>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6F619825" w14:textId="77777777" w:rsidTr="00C70F80">
        <w:trPr>
          <w:trHeight w:val="2800"/>
          <w:jc w:val="center"/>
        </w:trPr>
        <w:tc>
          <w:tcPr>
            <w:tcW w:w="4116" w:type="dxa"/>
            <w:shd w:val="clear" w:color="auto" w:fill="auto"/>
            <w:vAlign w:val="center"/>
          </w:tcPr>
          <w:p w14:paraId="6D1D8D97"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eastAsia="Times New Roman" w:hAnsiTheme="majorHAnsi"/>
                <w:b/>
                <w:iCs/>
                <w:noProof/>
                <w:color w:val="000000"/>
                <w:lang w:eastAsia="es-CO"/>
              </w:rPr>
              <w:drawing>
                <wp:inline distT="0" distB="0" distL="0" distR="0" wp14:anchorId="62F1DE9D" wp14:editId="73F61A81">
                  <wp:extent cx="2166468" cy="1800000"/>
                  <wp:effectExtent l="0" t="0" r="5715" b="0"/>
                  <wp:docPr id="132" name="Imagen 132" descr="C:\Users\Natalia\Desktop\Proyecto vial magdalena 2\PAGAS\UF3\Registro fotografico UF3\Minas del vapor 4 y  5 sep zodme 9\100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talia\Desktop\Proyecto vial magdalena 2\PAGAS\UF3\Registro fotografico UF3\Minas del vapor 4 y  5 sep zodme 9\100_4033.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018" r="11355" b="13021"/>
                          <a:stretch/>
                        </pic:blipFill>
                        <pic:spPr bwMode="auto">
                          <a:xfrm>
                            <a:off x="0" y="0"/>
                            <a:ext cx="2166468"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5" w:type="dxa"/>
            <w:shd w:val="clear" w:color="auto" w:fill="auto"/>
            <w:vAlign w:val="center"/>
          </w:tcPr>
          <w:p w14:paraId="21CDCDEC"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4363AF2A" wp14:editId="6243B21A">
                  <wp:extent cx="2400000" cy="1800000"/>
                  <wp:effectExtent l="0" t="0" r="635" b="0"/>
                  <wp:docPr id="133" name="Imagen 133" descr="C:\Users\Natalia\Desktop\Proyecto vial magdalena 2\PAGAS\UF3\Registro fotografico UF3\Vereda las flores 2 sep\100_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lia\Desktop\Proyecto vial magdalena 2\PAGAS\UF3\Registro fotografico UF3\Vereda las flores 2 sep\100_340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0F03645F" w14:textId="77777777" w:rsidTr="00C70F80">
        <w:trPr>
          <w:trHeight w:val="261"/>
          <w:jc w:val="center"/>
        </w:trPr>
        <w:tc>
          <w:tcPr>
            <w:tcW w:w="4116" w:type="dxa"/>
            <w:shd w:val="clear" w:color="auto" w:fill="auto"/>
            <w:vAlign w:val="center"/>
          </w:tcPr>
          <w:p w14:paraId="0E16B33D"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eastAsia="Times New Roman" w:hAnsiTheme="majorHAnsi"/>
                <w:iCs/>
                <w:noProof/>
                <w:color w:val="000000"/>
                <w:sz w:val="20"/>
                <w:szCs w:val="20"/>
                <w:lang w:val="es-ES" w:eastAsia="es-ES"/>
              </w:rPr>
              <w:t>Pechiblanca (</w:t>
            </w:r>
            <w:r w:rsidRPr="00D80F87">
              <w:rPr>
                <w:rFonts w:asciiTheme="majorHAnsi" w:hAnsiTheme="majorHAnsi"/>
                <w:i/>
                <w:sz w:val="20"/>
                <w:szCs w:val="20"/>
              </w:rPr>
              <w:t>Leptotila verreauxi</w:t>
            </w:r>
            <w:r w:rsidRPr="00D80F87">
              <w:rPr>
                <w:rFonts w:asciiTheme="majorHAnsi" w:eastAsia="Times New Roman" w:hAnsiTheme="majorHAnsi"/>
                <w:iCs/>
                <w:noProof/>
                <w:color w:val="000000"/>
                <w:sz w:val="20"/>
                <w:szCs w:val="20"/>
                <w:lang w:val="es-ES" w:eastAsia="es-ES"/>
              </w:rPr>
              <w:t>)</w:t>
            </w:r>
          </w:p>
        </w:tc>
        <w:tc>
          <w:tcPr>
            <w:tcW w:w="4165" w:type="dxa"/>
            <w:shd w:val="clear" w:color="auto" w:fill="auto"/>
            <w:vAlign w:val="center"/>
          </w:tcPr>
          <w:p w14:paraId="17E6DEF0" w14:textId="77777777" w:rsidR="000566C2" w:rsidRPr="00D80F87" w:rsidRDefault="000566C2" w:rsidP="004B5D0E">
            <w:pPr>
              <w:keepNext/>
              <w:jc w:val="center"/>
              <w:rPr>
                <w:rFonts w:asciiTheme="majorHAnsi" w:eastAsia="Times New Roman" w:hAnsiTheme="majorHAnsi"/>
                <w:iCs/>
                <w:noProof/>
                <w:color w:val="000000"/>
                <w:sz w:val="20"/>
                <w:szCs w:val="20"/>
                <w:lang w:val="es-ES" w:eastAsia="es-ES"/>
              </w:rPr>
            </w:pPr>
            <w:r w:rsidRPr="00D80F87">
              <w:rPr>
                <w:rFonts w:asciiTheme="majorHAnsi" w:hAnsiTheme="majorHAnsi"/>
                <w:sz w:val="20"/>
                <w:szCs w:val="20"/>
              </w:rPr>
              <w:t>tórtola caminera (</w:t>
            </w:r>
            <w:r w:rsidRPr="00D80F87">
              <w:rPr>
                <w:rFonts w:asciiTheme="majorHAnsi" w:hAnsiTheme="majorHAnsi"/>
                <w:i/>
                <w:sz w:val="20"/>
                <w:szCs w:val="20"/>
              </w:rPr>
              <w:t>Columbina talpacoti</w:t>
            </w:r>
            <w:r w:rsidRPr="00D80F87">
              <w:rPr>
                <w:rFonts w:asciiTheme="majorHAnsi" w:hAnsiTheme="majorHAnsi"/>
                <w:sz w:val="20"/>
                <w:szCs w:val="20"/>
              </w:rPr>
              <w:t>)</w:t>
            </w:r>
          </w:p>
        </w:tc>
      </w:tr>
    </w:tbl>
    <w:p w14:paraId="102E596C" w14:textId="6342551E" w:rsidR="000566C2" w:rsidRPr="00D80F87" w:rsidRDefault="000566C2" w:rsidP="004B5D0E">
      <w:pPr>
        <w:pStyle w:val="Tablas"/>
        <w:rPr>
          <w:rFonts w:asciiTheme="majorHAnsi" w:hAnsiTheme="majorHAnsi"/>
        </w:rPr>
      </w:pPr>
      <w:bookmarkStart w:id="391" w:name="_Toc431386280"/>
      <w:bookmarkStart w:id="392" w:name="_Toc431391369"/>
      <w:bookmarkStart w:id="393" w:name="_Toc431748567"/>
      <w:bookmarkStart w:id="394" w:name="_Toc447822162"/>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24</w:t>
      </w:r>
      <w:r w:rsidR="00271E56" w:rsidRPr="00D80F87">
        <w:rPr>
          <w:rFonts w:asciiTheme="majorHAnsi" w:hAnsiTheme="majorHAnsi"/>
        </w:rPr>
        <w:fldChar w:fldCharType="end"/>
      </w:r>
      <w:r w:rsidRPr="00D80F87">
        <w:rPr>
          <w:rFonts w:asciiTheme="majorHAnsi" w:hAnsiTheme="majorHAnsi"/>
        </w:rPr>
        <w:t xml:space="preserve"> Especies perteneciente a la familia Columbidae</w:t>
      </w:r>
      <w:bookmarkEnd w:id="391"/>
      <w:bookmarkEnd w:id="392"/>
      <w:bookmarkEnd w:id="393"/>
      <w:bookmarkEnd w:id="394"/>
    </w:p>
    <w:p w14:paraId="5D292D98" w14:textId="77777777" w:rsidR="000566C2" w:rsidRPr="00D80F87" w:rsidRDefault="000566C2" w:rsidP="004B5D0E">
      <w:pPr>
        <w:jc w:val="center"/>
        <w:rPr>
          <w:rFonts w:asciiTheme="majorHAnsi" w:hAnsiTheme="majorHAnsi"/>
          <w:sz w:val="16"/>
          <w:szCs w:val="16"/>
          <w:lang w:val="es-ES"/>
        </w:rPr>
      </w:pPr>
      <w:r w:rsidRPr="00D80F87">
        <w:rPr>
          <w:rFonts w:asciiTheme="majorHAnsi" w:hAnsiTheme="majorHAnsi"/>
          <w:sz w:val="16"/>
          <w:szCs w:val="16"/>
        </w:rPr>
        <w:t>Fuente: Géminis Consultores S.A.S. 2015</w:t>
      </w:r>
    </w:p>
    <w:p w14:paraId="0FC70440" w14:textId="77777777" w:rsidR="000566C2" w:rsidRPr="00D80F87" w:rsidRDefault="000566C2" w:rsidP="004B5D0E">
      <w:pPr>
        <w:rPr>
          <w:rFonts w:asciiTheme="majorHAnsi" w:hAnsiTheme="majorHAnsi" w:cs="Arial"/>
        </w:rPr>
      </w:pPr>
    </w:p>
    <w:p w14:paraId="60FAD188" w14:textId="77777777" w:rsidR="000566C2" w:rsidRPr="00D80F87" w:rsidRDefault="000566C2" w:rsidP="004B5D0E">
      <w:pPr>
        <w:pStyle w:val="Ttulo7"/>
      </w:pPr>
      <w:r w:rsidRPr="00D80F87">
        <w:t xml:space="preserve">Hábitat </w:t>
      </w:r>
    </w:p>
    <w:p w14:paraId="114536C9" w14:textId="77777777" w:rsidR="000566C2" w:rsidRPr="00D80F87" w:rsidRDefault="000566C2" w:rsidP="004B5D0E">
      <w:pPr>
        <w:rPr>
          <w:rFonts w:asciiTheme="majorHAnsi" w:hAnsiTheme="majorHAnsi"/>
        </w:rPr>
      </w:pPr>
    </w:p>
    <w:p w14:paraId="27537179" w14:textId="3A3F0B78" w:rsidR="000566C2" w:rsidRPr="00D80F87" w:rsidRDefault="000566C2" w:rsidP="004B5D0E">
      <w:pPr>
        <w:rPr>
          <w:rFonts w:asciiTheme="majorHAnsi" w:hAnsiTheme="majorHAnsi"/>
        </w:rPr>
      </w:pPr>
      <w:r w:rsidRPr="00D80F87">
        <w:rPr>
          <w:rFonts w:asciiTheme="majorHAnsi" w:hAnsiTheme="majorHAnsi"/>
        </w:rPr>
        <w:t xml:space="preserve">La avifauna registrada en el área de estudio estuvo asociada a las coberturas vegetales de pastos la cual incluye pastos limpios y arbolados, bosque de galería o ripario en las </w:t>
      </w:r>
      <w:r w:rsidRPr="00D80F87">
        <w:rPr>
          <w:rFonts w:asciiTheme="majorHAnsi" w:hAnsiTheme="majorHAnsi"/>
        </w:rPr>
        <w:lastRenderedPageBreak/>
        <w:t>áreas asociadas a cuerpos de agua loticos cercanos a la vía y bosques y áreas seminaturales en las cuales se asocian varios tipos de cobertura vegetal definido de acuerdo a la metodología de Corine Land Cover (</w:t>
      </w:r>
      <w:r w:rsidRPr="00D80F87">
        <w:rPr>
          <w:rFonts w:asciiTheme="majorHAnsi" w:hAnsiTheme="majorHAnsi"/>
        </w:rPr>
        <w:fldChar w:fldCharType="begin"/>
      </w:r>
      <w:r w:rsidRPr="00D80F87">
        <w:rPr>
          <w:rFonts w:asciiTheme="majorHAnsi" w:hAnsiTheme="majorHAnsi"/>
        </w:rPr>
        <w:instrText xml:space="preserve"> REF _Ref430942136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25</w:t>
      </w:r>
      <w:r w:rsidRPr="00D80F87">
        <w:rPr>
          <w:rFonts w:asciiTheme="majorHAnsi" w:hAnsiTheme="majorHAnsi"/>
        </w:rPr>
        <w:fldChar w:fldCharType="end"/>
      </w:r>
      <w:r w:rsidRPr="00D80F87">
        <w:rPr>
          <w:rFonts w:asciiTheme="majorHAnsi" w:hAnsiTheme="majorHAnsi"/>
        </w:rPr>
        <w:t xml:space="preserve">). Es importante indicar dentro de las coberturas vegetales identificadas,  el papel de las cercas vivas como áreas de puentes o conexiones para  la avifauna dentro de las matrices o parches dedicados a la ganadería,  también su utilidad como fuentes de recursos alimenticios para especies frugívoras que fueron observadas tales como </w:t>
      </w:r>
      <w:r w:rsidRPr="00D80F87">
        <w:rPr>
          <w:rFonts w:asciiTheme="majorHAnsi" w:hAnsiTheme="majorHAnsi"/>
          <w:i/>
        </w:rPr>
        <w:t>Thraupis episcopus, Thraupis palmarum , Tangara inornata , Tagara larvata</w:t>
      </w:r>
      <w:r w:rsidRPr="00D80F87">
        <w:rPr>
          <w:rFonts w:asciiTheme="majorHAnsi" w:hAnsiTheme="majorHAnsi"/>
        </w:rPr>
        <w:t xml:space="preserve">, así como servir de hábitat de borde para especies que procuran su alimento dentro de pasturas , pero que aun así son dependientes de árboles para completar sus ciclos reproductivos y nidificar (Clerk </w:t>
      </w:r>
      <w:r w:rsidRPr="00D80F87">
        <w:rPr>
          <w:rFonts w:asciiTheme="majorHAnsi" w:hAnsiTheme="majorHAnsi"/>
          <w:i/>
        </w:rPr>
        <w:t>et al</w:t>
      </w:r>
      <w:r w:rsidRPr="00D80F87">
        <w:rPr>
          <w:rFonts w:asciiTheme="majorHAnsi" w:hAnsiTheme="majorHAnsi"/>
        </w:rPr>
        <w:t>, 2011) (</w:t>
      </w:r>
      <w:r w:rsidRPr="00D80F87">
        <w:rPr>
          <w:rFonts w:asciiTheme="majorHAnsi" w:hAnsiTheme="majorHAnsi"/>
        </w:rPr>
        <w:fldChar w:fldCharType="begin"/>
      </w:r>
      <w:r w:rsidRPr="00D80F87">
        <w:rPr>
          <w:rFonts w:asciiTheme="majorHAnsi" w:hAnsiTheme="majorHAnsi"/>
        </w:rPr>
        <w:instrText xml:space="preserve"> REF _Ref430942166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26</w:t>
      </w:r>
      <w:r w:rsidRPr="00D80F87">
        <w:rPr>
          <w:rFonts w:asciiTheme="majorHAnsi" w:hAnsiTheme="majorHAnsi"/>
        </w:rPr>
        <w:fldChar w:fldCharType="end"/>
      </w:r>
      <w:r w:rsidRPr="00D80F87">
        <w:rPr>
          <w:rFonts w:asciiTheme="majorHAnsi" w:hAnsiTheme="majorHAnsi"/>
        </w:rPr>
        <w:t>).</w:t>
      </w:r>
    </w:p>
    <w:p w14:paraId="4734E821"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6EBBC45C" w14:textId="77777777" w:rsidTr="00C70F80">
        <w:trPr>
          <w:trHeight w:val="2800"/>
          <w:jc w:val="center"/>
        </w:trPr>
        <w:tc>
          <w:tcPr>
            <w:tcW w:w="4116" w:type="dxa"/>
            <w:shd w:val="clear" w:color="auto" w:fill="auto"/>
            <w:vAlign w:val="center"/>
          </w:tcPr>
          <w:p w14:paraId="223EB8B8"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5A147319" wp14:editId="5D907640">
                  <wp:extent cx="2400000" cy="1800000"/>
                  <wp:effectExtent l="0" t="0" r="635" b="0"/>
                  <wp:docPr id="107" name="Imagen 107" descr="C:\Users\Natalia\Desktop\Proyecto vial magdalena 2\PAGAS\UF3\Registro fotografico UF3\Sector La Floresta\ZODME 06 K14+000 (2)\100_4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lia\Desktop\Proyecto vial magdalena 2\PAGAS\UF3\Registro fotografico UF3\Sector La Floresta\ZODME 06 K14+000 (2)\100_429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4165" w:type="dxa"/>
            <w:shd w:val="clear" w:color="auto" w:fill="auto"/>
            <w:vAlign w:val="center"/>
          </w:tcPr>
          <w:p w14:paraId="5B412F2D"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lang w:eastAsia="es-CO"/>
              </w:rPr>
              <w:drawing>
                <wp:inline distT="0" distB="0" distL="0" distR="0" wp14:anchorId="0A154BDF" wp14:editId="6E0C5C96">
                  <wp:extent cx="2400000" cy="1800000"/>
                  <wp:effectExtent l="0" t="0" r="635" b="0"/>
                  <wp:docPr id="112" name="Imagen 112" descr="F:\DCIM\100AZ421\100_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AZ421\100_310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4A541768" w14:textId="77777777" w:rsidTr="00C70F80">
        <w:trPr>
          <w:trHeight w:val="132"/>
          <w:jc w:val="center"/>
        </w:trPr>
        <w:tc>
          <w:tcPr>
            <w:tcW w:w="4116" w:type="dxa"/>
            <w:shd w:val="clear" w:color="auto" w:fill="auto"/>
            <w:vAlign w:val="center"/>
          </w:tcPr>
          <w:p w14:paraId="3468F6A8" w14:textId="77777777" w:rsidR="000566C2" w:rsidRPr="00D80F87" w:rsidRDefault="000566C2" w:rsidP="004B5D0E">
            <w:pPr>
              <w:keepNext/>
              <w:jc w:val="center"/>
              <w:rPr>
                <w:rFonts w:asciiTheme="majorHAnsi" w:hAnsiTheme="majorHAnsi"/>
                <w:noProof/>
                <w:color w:val="AE0000"/>
                <w:kern w:val="32"/>
                <w:lang w:val="es-ES" w:eastAsia="es-ES"/>
              </w:rPr>
            </w:pPr>
            <w:r w:rsidRPr="00D80F87">
              <w:rPr>
                <w:rFonts w:asciiTheme="majorHAnsi" w:hAnsiTheme="majorHAnsi"/>
                <w:noProof/>
                <w:sz w:val="20"/>
                <w:szCs w:val="20"/>
                <w:lang w:val="es-ES" w:eastAsia="es-ES"/>
              </w:rPr>
              <w:t>Pastos (Vereda minas del vapor)</w:t>
            </w:r>
          </w:p>
        </w:tc>
        <w:tc>
          <w:tcPr>
            <w:tcW w:w="4165" w:type="dxa"/>
            <w:shd w:val="clear" w:color="auto" w:fill="auto"/>
            <w:vAlign w:val="center"/>
          </w:tcPr>
          <w:p w14:paraId="39CB60FA" w14:textId="4F4DC9AD" w:rsidR="000566C2" w:rsidRPr="00D80F87" w:rsidRDefault="00A319C4" w:rsidP="004B5D0E">
            <w:pPr>
              <w:keepNext/>
              <w:jc w:val="center"/>
              <w:rPr>
                <w:rFonts w:asciiTheme="majorHAnsi" w:hAnsiTheme="majorHAnsi"/>
                <w:noProof/>
                <w:sz w:val="20"/>
                <w:szCs w:val="20"/>
                <w:lang w:val="es-ES" w:eastAsia="es-ES"/>
              </w:rPr>
            </w:pPr>
            <w:r w:rsidRPr="00D80F87">
              <w:rPr>
                <w:rFonts w:asciiTheme="majorHAnsi" w:hAnsiTheme="majorHAnsi"/>
                <w:noProof/>
                <w:sz w:val="20"/>
                <w:szCs w:val="20"/>
                <w:lang w:val="es-ES" w:eastAsia="es-ES"/>
              </w:rPr>
              <w:t>Bosques y á</w:t>
            </w:r>
            <w:r w:rsidR="000566C2" w:rsidRPr="00D80F87">
              <w:rPr>
                <w:rFonts w:asciiTheme="majorHAnsi" w:hAnsiTheme="majorHAnsi"/>
                <w:noProof/>
                <w:sz w:val="20"/>
                <w:szCs w:val="20"/>
                <w:lang w:val="es-ES" w:eastAsia="es-ES"/>
              </w:rPr>
              <w:t>reas seminaturales: cobertura boscosa (Vereda Brasil)</w:t>
            </w:r>
          </w:p>
        </w:tc>
      </w:tr>
      <w:tr w:rsidR="000566C2" w:rsidRPr="00D80F87" w14:paraId="4A412169" w14:textId="77777777" w:rsidTr="00C70F80">
        <w:trPr>
          <w:trHeight w:val="132"/>
          <w:jc w:val="center"/>
        </w:trPr>
        <w:tc>
          <w:tcPr>
            <w:tcW w:w="8281" w:type="dxa"/>
            <w:gridSpan w:val="2"/>
            <w:shd w:val="clear" w:color="auto" w:fill="auto"/>
            <w:vAlign w:val="center"/>
          </w:tcPr>
          <w:p w14:paraId="1712E0A7" w14:textId="77777777" w:rsidR="000566C2" w:rsidRPr="00D80F87" w:rsidRDefault="000566C2" w:rsidP="004B5D0E">
            <w:pPr>
              <w:keepNext/>
              <w:jc w:val="center"/>
              <w:rPr>
                <w:rFonts w:asciiTheme="majorHAnsi" w:hAnsiTheme="majorHAnsi"/>
                <w:noProof/>
                <w:lang w:val="es-ES" w:eastAsia="es-ES"/>
              </w:rPr>
            </w:pPr>
            <w:r w:rsidRPr="00D80F87">
              <w:rPr>
                <w:rFonts w:asciiTheme="majorHAnsi" w:hAnsiTheme="majorHAnsi"/>
                <w:noProof/>
                <w:lang w:eastAsia="es-CO"/>
              </w:rPr>
              <w:drawing>
                <wp:inline distT="0" distB="0" distL="0" distR="0" wp14:anchorId="6B48D7A2" wp14:editId="6485467A">
                  <wp:extent cx="2400000" cy="1800000"/>
                  <wp:effectExtent l="0" t="0" r="635" b="0"/>
                  <wp:docPr id="118" name="Imagen 118" descr="C:\Users\Natalia\Desktop\Proyecto vial magdalena 2\PAGAS\UF3\Registro fotografico UF3\Vereda las flores 2 sep\100_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lia\Desktop\Proyecto vial magdalena 2\PAGAS\UF3\Registro fotografico UF3\Vereda las flores 2 sep\100_345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36888452" w14:textId="77777777" w:rsidTr="00C70F80">
        <w:trPr>
          <w:trHeight w:val="132"/>
          <w:jc w:val="center"/>
        </w:trPr>
        <w:tc>
          <w:tcPr>
            <w:tcW w:w="8281" w:type="dxa"/>
            <w:gridSpan w:val="2"/>
            <w:shd w:val="clear" w:color="auto" w:fill="auto"/>
            <w:vAlign w:val="center"/>
          </w:tcPr>
          <w:p w14:paraId="3FABA292" w14:textId="77777777" w:rsidR="000566C2" w:rsidRPr="00D80F87" w:rsidRDefault="000566C2" w:rsidP="004B5D0E">
            <w:pPr>
              <w:keepNext/>
              <w:jc w:val="center"/>
              <w:rPr>
                <w:rFonts w:asciiTheme="majorHAnsi" w:hAnsiTheme="majorHAnsi"/>
                <w:noProof/>
                <w:sz w:val="20"/>
                <w:szCs w:val="20"/>
                <w:lang w:val="pt-BR" w:eastAsia="es-ES"/>
              </w:rPr>
            </w:pPr>
            <w:r w:rsidRPr="00D80F87">
              <w:rPr>
                <w:rFonts w:asciiTheme="majorHAnsi" w:hAnsiTheme="majorHAnsi"/>
                <w:noProof/>
                <w:sz w:val="20"/>
                <w:szCs w:val="20"/>
                <w:lang w:val="pt-BR" w:eastAsia="es-ES"/>
              </w:rPr>
              <w:t>Bosque de galeria o ripario (Vereda Las florez)</w:t>
            </w:r>
          </w:p>
        </w:tc>
      </w:tr>
    </w:tbl>
    <w:p w14:paraId="2E4909FE" w14:textId="20D4B23C" w:rsidR="000566C2" w:rsidRPr="00D80F87" w:rsidRDefault="000566C2" w:rsidP="004B5D0E">
      <w:pPr>
        <w:pStyle w:val="Tablas"/>
        <w:rPr>
          <w:rFonts w:asciiTheme="majorHAnsi" w:hAnsiTheme="majorHAnsi"/>
        </w:rPr>
      </w:pPr>
      <w:bookmarkStart w:id="395" w:name="_Ref430942136"/>
      <w:bookmarkStart w:id="396" w:name="_Toc431386281"/>
      <w:bookmarkStart w:id="397" w:name="_Toc431391370"/>
      <w:bookmarkStart w:id="398" w:name="_Toc431748568"/>
      <w:bookmarkStart w:id="399" w:name="_Toc447822163"/>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25</w:t>
      </w:r>
      <w:r w:rsidR="00271E56" w:rsidRPr="00D80F87">
        <w:rPr>
          <w:rFonts w:asciiTheme="majorHAnsi" w:hAnsiTheme="majorHAnsi"/>
        </w:rPr>
        <w:fldChar w:fldCharType="end"/>
      </w:r>
      <w:bookmarkEnd w:id="395"/>
      <w:r w:rsidRPr="00D80F87">
        <w:rPr>
          <w:rFonts w:asciiTheme="majorHAnsi" w:hAnsiTheme="majorHAnsi"/>
        </w:rPr>
        <w:t xml:space="preserve"> Coberturas vegetales presentes en el área de influencia del proyecto</w:t>
      </w:r>
      <w:bookmarkEnd w:id="396"/>
      <w:bookmarkEnd w:id="397"/>
      <w:bookmarkEnd w:id="398"/>
      <w:bookmarkEnd w:id="399"/>
    </w:p>
    <w:p w14:paraId="431124B3"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03B9AF30" w14:textId="77777777" w:rsidR="000566C2" w:rsidRPr="00D80F87" w:rsidRDefault="000566C2" w:rsidP="004B5D0E">
      <w:pPr>
        <w:jc w:val="center"/>
        <w:rPr>
          <w:rFonts w:asciiTheme="majorHAnsi" w:hAnsiTheme="majorHAnsi"/>
          <w:sz w:val="16"/>
          <w:szCs w:val="16"/>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0"/>
      </w:tblGrid>
      <w:tr w:rsidR="000566C2" w:rsidRPr="00D80F87" w14:paraId="78C942FB" w14:textId="77777777" w:rsidTr="00C70F80">
        <w:trPr>
          <w:trHeight w:val="2800"/>
          <w:jc w:val="center"/>
        </w:trPr>
        <w:tc>
          <w:tcPr>
            <w:tcW w:w="2800" w:type="dxa"/>
            <w:shd w:val="clear" w:color="auto" w:fill="auto"/>
            <w:vAlign w:val="center"/>
          </w:tcPr>
          <w:p w14:paraId="058274D8"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eastAsia="Times New Roman" w:hAnsiTheme="majorHAnsi"/>
                <w:iCs/>
                <w:noProof/>
                <w:color w:val="000000"/>
                <w:sz w:val="20"/>
                <w:szCs w:val="20"/>
                <w:lang w:eastAsia="es-CO"/>
              </w:rPr>
              <w:lastRenderedPageBreak/>
              <w:drawing>
                <wp:inline distT="0" distB="0" distL="0" distR="0" wp14:anchorId="67EDB46C" wp14:editId="252F87FA">
                  <wp:extent cx="2400000" cy="1800000"/>
                  <wp:effectExtent l="0" t="0" r="635" b="0"/>
                  <wp:docPr id="114" name="Imagen 114" descr="C:\Users\Natalia\Desktop\Proyecto vial magdalena 2\PAGAS\UF3\Registro fotografico UF3\Vereda El ingenio\100_4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alia\Desktop\Proyecto vial magdalena 2\PAGAS\UF3\Registro fotografico UF3\Vereda El ingenio\100_458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bl>
    <w:p w14:paraId="5C1B8015" w14:textId="16FEB0B7" w:rsidR="000566C2" w:rsidRPr="00D80F87" w:rsidRDefault="000566C2" w:rsidP="004B5D0E">
      <w:pPr>
        <w:pStyle w:val="Tablas"/>
        <w:rPr>
          <w:rFonts w:asciiTheme="majorHAnsi" w:hAnsiTheme="majorHAnsi"/>
        </w:rPr>
      </w:pPr>
      <w:bookmarkStart w:id="400" w:name="_Ref430942166"/>
      <w:bookmarkStart w:id="401" w:name="_Toc431386282"/>
      <w:bookmarkStart w:id="402" w:name="_Toc431391371"/>
      <w:bookmarkStart w:id="403" w:name="_Toc431748569"/>
      <w:bookmarkStart w:id="404" w:name="_Toc447822164"/>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26</w:t>
      </w:r>
      <w:r w:rsidR="00271E56" w:rsidRPr="00D80F87">
        <w:rPr>
          <w:rFonts w:asciiTheme="majorHAnsi" w:hAnsiTheme="majorHAnsi"/>
        </w:rPr>
        <w:fldChar w:fldCharType="end"/>
      </w:r>
      <w:bookmarkEnd w:id="400"/>
      <w:r w:rsidRPr="00D80F87">
        <w:rPr>
          <w:rFonts w:asciiTheme="majorHAnsi" w:hAnsiTheme="majorHAnsi"/>
        </w:rPr>
        <w:t xml:space="preserve"> Cercas vivas asociadas a la avifauna presente en el área de estudio (Vereda El Ingenio)</w:t>
      </w:r>
      <w:bookmarkEnd w:id="401"/>
      <w:bookmarkEnd w:id="402"/>
      <w:bookmarkEnd w:id="403"/>
      <w:bookmarkEnd w:id="404"/>
    </w:p>
    <w:p w14:paraId="260D8ADC"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7094DC9B" w14:textId="08A37D1D" w:rsidR="000566C2" w:rsidRPr="00D80F87" w:rsidRDefault="000566C2" w:rsidP="004B5D0E">
      <w:pPr>
        <w:rPr>
          <w:rFonts w:asciiTheme="majorHAnsi" w:hAnsiTheme="majorHAnsi"/>
          <w:sz w:val="16"/>
          <w:szCs w:val="16"/>
        </w:rPr>
      </w:pPr>
      <w:r w:rsidRPr="00D80F87">
        <w:rPr>
          <w:rFonts w:asciiTheme="majorHAnsi" w:hAnsiTheme="majorHAnsi"/>
          <w:lang w:val="es-ES"/>
        </w:rPr>
        <w:t>La riqueza de especies de aves registradas en el área de estudio en las diferentes coberturas vegetales muestra especies de aves fácilmente adaptables y poco especialistas tomando en cuenta la presencia de las mismas en dos o más de dos coberturas diferentes en el área de estudio, ejemplos de ellos se especifica para aves como por ejemplo Tyrannus</w:t>
      </w:r>
      <w:r w:rsidRPr="00D80F87">
        <w:rPr>
          <w:rFonts w:asciiTheme="majorHAnsi" w:hAnsiTheme="majorHAnsi"/>
          <w:i/>
          <w:lang w:val="es-ES"/>
        </w:rPr>
        <w:t xml:space="preserve"> melancholicus, Miozetetes cayanensis  </w:t>
      </w:r>
      <w:r w:rsidRPr="00D80F87">
        <w:rPr>
          <w:rFonts w:asciiTheme="majorHAnsi" w:hAnsiTheme="majorHAnsi"/>
          <w:lang w:val="es-ES"/>
        </w:rPr>
        <w:t xml:space="preserve">y </w:t>
      </w:r>
      <w:r w:rsidRPr="00D80F87">
        <w:rPr>
          <w:rFonts w:asciiTheme="majorHAnsi" w:hAnsiTheme="majorHAnsi"/>
          <w:i/>
          <w:lang w:val="es-ES"/>
        </w:rPr>
        <w:t>Thraupis episcopus</w:t>
      </w:r>
      <w:r w:rsidRPr="00D80F87">
        <w:rPr>
          <w:rFonts w:asciiTheme="majorHAnsi" w:hAnsiTheme="majorHAnsi"/>
          <w:lang w:val="es-ES"/>
        </w:rPr>
        <w:t xml:space="preserve"> (</w:t>
      </w:r>
      <w:r w:rsidRPr="00D80F87">
        <w:rPr>
          <w:rFonts w:asciiTheme="majorHAnsi" w:hAnsiTheme="majorHAnsi"/>
          <w:lang w:val="es-ES"/>
        </w:rPr>
        <w:fldChar w:fldCharType="begin"/>
      </w:r>
      <w:r w:rsidRPr="00D80F87">
        <w:rPr>
          <w:rFonts w:asciiTheme="majorHAnsi" w:hAnsiTheme="majorHAnsi"/>
          <w:lang w:val="es-ES"/>
        </w:rPr>
        <w:instrText xml:space="preserve"> REF _Ref364435317 \h  \* MERGEFORMAT </w:instrText>
      </w:r>
      <w:r w:rsidRPr="00D80F87">
        <w:rPr>
          <w:rFonts w:asciiTheme="majorHAnsi" w:hAnsiTheme="majorHAnsi"/>
          <w:lang w:val="es-ES"/>
        </w:rPr>
      </w:r>
      <w:r w:rsidRPr="00D80F87">
        <w:rPr>
          <w:rFonts w:asciiTheme="majorHAnsi" w:hAnsiTheme="majorHAnsi"/>
          <w:lang w:val="es-ES"/>
        </w:rPr>
        <w:fldChar w:fldCharType="separate"/>
      </w:r>
      <w:r w:rsidR="00F226A2" w:rsidRPr="00F226A2">
        <w:rPr>
          <w:rFonts w:asciiTheme="majorHAnsi" w:hAnsiTheme="majorHAnsi"/>
        </w:rPr>
        <w:t xml:space="preserve">Tabla </w:t>
      </w:r>
      <w:r w:rsidR="00F226A2" w:rsidRPr="00F226A2">
        <w:rPr>
          <w:rFonts w:asciiTheme="majorHAnsi" w:hAnsiTheme="majorHAnsi"/>
          <w:noProof/>
        </w:rPr>
        <w:t>3.45</w:t>
      </w:r>
      <w:r w:rsidRPr="00D80F87">
        <w:rPr>
          <w:rFonts w:asciiTheme="majorHAnsi" w:hAnsiTheme="majorHAnsi"/>
          <w:lang w:val="es-ES"/>
        </w:rPr>
        <w:fldChar w:fldCharType="end"/>
      </w:r>
      <w:r w:rsidRPr="00D80F87">
        <w:rPr>
          <w:rFonts w:asciiTheme="majorHAnsi" w:hAnsiTheme="majorHAnsi"/>
          <w:lang w:val="es-ES"/>
        </w:rPr>
        <w:t xml:space="preserve">). No obstante más del 50% de la avifauna registrada fue identificada en áreas con cobertura boscosa en la cual se pudo identificar especies de tipo especialistas de bosque como miembros de la familia Ramphastidae en la cual se incluyen los tucanes. Es importante indicar las áreas boscosas como zonas de alimentación, protección y refugio para la avifauna presente en el área de estudio.  </w:t>
      </w:r>
    </w:p>
    <w:p w14:paraId="19E0197A" w14:textId="77777777" w:rsidR="000566C2" w:rsidRPr="00D80F87" w:rsidRDefault="000566C2" w:rsidP="004B5D0E">
      <w:pPr>
        <w:rPr>
          <w:rFonts w:asciiTheme="majorHAnsi" w:hAnsiTheme="majorHAnsi" w:cs="Arial"/>
        </w:rPr>
      </w:pPr>
    </w:p>
    <w:p w14:paraId="453E17D7" w14:textId="390FA3D9" w:rsidR="000566C2" w:rsidRPr="00D80F87" w:rsidRDefault="000566C2" w:rsidP="004B5D0E">
      <w:pPr>
        <w:pStyle w:val="Tablas"/>
      </w:pPr>
      <w:bookmarkStart w:id="405" w:name="_Ref364435317"/>
      <w:bookmarkStart w:id="406" w:name="_Toc366669651"/>
      <w:bookmarkStart w:id="407" w:name="_Toc381838668"/>
      <w:bookmarkStart w:id="408" w:name="_Toc431386238"/>
      <w:bookmarkStart w:id="409" w:name="_Toc431391326"/>
      <w:bookmarkStart w:id="410" w:name="_Toc431748470"/>
      <w:bookmarkStart w:id="411" w:name="_Toc447822015"/>
      <w:r w:rsidRPr="00D80F87">
        <w:t xml:space="preserve">Tabla </w:t>
      </w:r>
      <w:fldSimple w:instr=" STYLEREF 1 \s ">
        <w:r w:rsidR="00F226A2">
          <w:rPr>
            <w:noProof/>
          </w:rPr>
          <w:t>3</w:t>
        </w:r>
      </w:fldSimple>
      <w:r w:rsidR="000B6A60" w:rsidRPr="00D80F87">
        <w:t>.</w:t>
      </w:r>
      <w:fldSimple w:instr=" SEQ Tabla \* ARABIC \s 1 ">
        <w:r w:rsidR="00F226A2">
          <w:rPr>
            <w:noProof/>
          </w:rPr>
          <w:t>45</w:t>
        </w:r>
      </w:fldSimple>
      <w:bookmarkEnd w:id="405"/>
      <w:r w:rsidRPr="00D80F87">
        <w:t xml:space="preserve"> Distribución de la Avifauna en las diferentes coberturas vegetales registradas para el área de estudio</w:t>
      </w:r>
      <w:bookmarkEnd w:id="406"/>
      <w:bookmarkEnd w:id="407"/>
      <w:bookmarkEnd w:id="408"/>
      <w:bookmarkEnd w:id="409"/>
      <w:bookmarkEnd w:id="410"/>
      <w:bookmarkEnd w:id="411"/>
    </w:p>
    <w:tbl>
      <w:tblPr>
        <w:tblW w:w="7953" w:type="dxa"/>
        <w:jc w:val="center"/>
        <w:tblLayout w:type="fixed"/>
        <w:tblCellMar>
          <w:left w:w="70" w:type="dxa"/>
          <w:right w:w="70" w:type="dxa"/>
        </w:tblCellMar>
        <w:tblLook w:val="04A0" w:firstRow="1" w:lastRow="0" w:firstColumn="1" w:lastColumn="0" w:noHBand="0" w:noVBand="1"/>
      </w:tblPr>
      <w:tblGrid>
        <w:gridCol w:w="2142"/>
        <w:gridCol w:w="1307"/>
        <w:gridCol w:w="1640"/>
        <w:gridCol w:w="1461"/>
        <w:gridCol w:w="379"/>
        <w:gridCol w:w="379"/>
        <w:gridCol w:w="379"/>
        <w:gridCol w:w="266"/>
      </w:tblGrid>
      <w:tr w:rsidR="000566C2" w:rsidRPr="00D80F87" w14:paraId="5B6F4AE3" w14:textId="77777777" w:rsidTr="00C70F80">
        <w:trPr>
          <w:trHeight w:val="220"/>
          <w:tblHeader/>
          <w:jc w:val="center"/>
        </w:trPr>
        <w:tc>
          <w:tcPr>
            <w:tcW w:w="2142"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7A25679F"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20"/>
                <w:szCs w:val="20"/>
                <w:lang w:val="es-ES" w:eastAsia="es-ES"/>
              </w:rPr>
            </w:pPr>
            <w:r w:rsidRPr="00D80F87">
              <w:rPr>
                <w:rFonts w:asciiTheme="majorHAnsi" w:eastAsia="Times New Roman" w:hAnsiTheme="majorHAnsi" w:cs="Arial"/>
                <w:b/>
                <w:bCs/>
                <w:color w:val="000000"/>
                <w:sz w:val="20"/>
                <w:szCs w:val="20"/>
                <w:lang w:val="es-ES" w:eastAsia="es-ES"/>
              </w:rPr>
              <w:t>Orden</w:t>
            </w:r>
          </w:p>
        </w:tc>
        <w:tc>
          <w:tcPr>
            <w:tcW w:w="1307"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08053AC6"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20"/>
                <w:szCs w:val="20"/>
                <w:lang w:val="es-ES" w:eastAsia="es-ES"/>
              </w:rPr>
            </w:pPr>
            <w:r w:rsidRPr="00D80F87">
              <w:rPr>
                <w:rFonts w:asciiTheme="majorHAnsi" w:eastAsia="Times New Roman" w:hAnsiTheme="majorHAnsi" w:cs="Arial"/>
                <w:b/>
                <w:bCs/>
                <w:color w:val="000000"/>
                <w:sz w:val="20"/>
                <w:szCs w:val="20"/>
                <w:lang w:val="es-ES" w:eastAsia="es-ES"/>
              </w:rPr>
              <w:t>Familia</w:t>
            </w:r>
          </w:p>
        </w:tc>
        <w:tc>
          <w:tcPr>
            <w:tcW w:w="1640"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4BAC62B8"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20"/>
                <w:szCs w:val="20"/>
                <w:lang w:val="es-ES" w:eastAsia="es-ES"/>
              </w:rPr>
            </w:pPr>
            <w:r w:rsidRPr="00D80F87">
              <w:rPr>
                <w:rFonts w:asciiTheme="majorHAnsi" w:eastAsia="Times New Roman" w:hAnsiTheme="majorHAnsi" w:cs="Arial"/>
                <w:b/>
                <w:bCs/>
                <w:color w:val="000000"/>
                <w:sz w:val="20"/>
                <w:szCs w:val="20"/>
                <w:lang w:val="es-ES" w:eastAsia="es-ES"/>
              </w:rPr>
              <w:t>Especie</w:t>
            </w:r>
          </w:p>
        </w:tc>
        <w:tc>
          <w:tcPr>
            <w:tcW w:w="1461"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2F540DCD"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20"/>
                <w:szCs w:val="20"/>
                <w:lang w:val="es-ES" w:eastAsia="es-ES"/>
              </w:rPr>
            </w:pPr>
            <w:r w:rsidRPr="00D80F87">
              <w:rPr>
                <w:rFonts w:asciiTheme="majorHAnsi" w:eastAsia="Times New Roman" w:hAnsiTheme="majorHAnsi" w:cs="Arial"/>
                <w:b/>
                <w:bCs/>
                <w:color w:val="000000"/>
                <w:sz w:val="20"/>
                <w:szCs w:val="20"/>
                <w:lang w:val="es-ES" w:eastAsia="es-ES"/>
              </w:rPr>
              <w:t>Nombre común</w:t>
            </w:r>
          </w:p>
        </w:tc>
        <w:tc>
          <w:tcPr>
            <w:tcW w:w="1403" w:type="dxa"/>
            <w:gridSpan w:val="4"/>
            <w:tcBorders>
              <w:top w:val="nil"/>
              <w:left w:val="nil"/>
              <w:bottom w:val="nil"/>
              <w:right w:val="nil"/>
            </w:tcBorders>
            <w:shd w:val="clear" w:color="000000" w:fill="808080"/>
            <w:noWrap/>
            <w:vAlign w:val="center"/>
            <w:hideMark/>
          </w:tcPr>
          <w:p w14:paraId="46A24CF6"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20"/>
                <w:szCs w:val="20"/>
                <w:lang w:val="es-ES" w:eastAsia="es-ES"/>
              </w:rPr>
            </w:pPr>
            <w:r w:rsidRPr="00D80F87">
              <w:rPr>
                <w:rFonts w:asciiTheme="majorHAnsi" w:eastAsia="Times New Roman" w:hAnsiTheme="majorHAnsi" w:cs="Arial"/>
                <w:b/>
                <w:bCs/>
                <w:color w:val="000000"/>
                <w:sz w:val="20"/>
                <w:szCs w:val="20"/>
                <w:lang w:val="es-ES" w:eastAsia="es-ES"/>
              </w:rPr>
              <w:t xml:space="preserve">Cobertura </w:t>
            </w:r>
          </w:p>
        </w:tc>
      </w:tr>
      <w:tr w:rsidR="000566C2" w:rsidRPr="00D80F87" w14:paraId="289AC4C9" w14:textId="77777777" w:rsidTr="00C70F80">
        <w:trPr>
          <w:cantSplit/>
          <w:trHeight w:val="613"/>
          <w:tblHeader/>
          <w:jc w:val="center"/>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5798D848" w14:textId="77777777" w:rsidR="000566C2" w:rsidRPr="00D80F87" w:rsidRDefault="000566C2" w:rsidP="004B5D0E">
            <w:pPr>
              <w:spacing w:line="240" w:lineRule="auto"/>
              <w:contextualSpacing w:val="0"/>
              <w:jc w:val="left"/>
              <w:rPr>
                <w:rFonts w:asciiTheme="majorHAnsi" w:eastAsia="Times New Roman" w:hAnsiTheme="majorHAnsi" w:cs="Arial"/>
                <w:b/>
                <w:bCs/>
                <w:color w:val="000000"/>
                <w:sz w:val="20"/>
                <w:szCs w:val="20"/>
                <w:lang w:val="es-ES" w:eastAsia="es-ES"/>
              </w:rPr>
            </w:pPr>
          </w:p>
        </w:tc>
        <w:tc>
          <w:tcPr>
            <w:tcW w:w="1307" w:type="dxa"/>
            <w:vMerge/>
            <w:tcBorders>
              <w:top w:val="single" w:sz="4" w:space="0" w:color="auto"/>
              <w:left w:val="single" w:sz="4" w:space="0" w:color="auto"/>
              <w:bottom w:val="single" w:sz="4" w:space="0" w:color="000000"/>
              <w:right w:val="single" w:sz="4" w:space="0" w:color="auto"/>
            </w:tcBorders>
            <w:vAlign w:val="center"/>
            <w:hideMark/>
          </w:tcPr>
          <w:p w14:paraId="1DAE18A0" w14:textId="77777777" w:rsidR="000566C2" w:rsidRPr="00D80F87" w:rsidRDefault="000566C2" w:rsidP="004B5D0E">
            <w:pPr>
              <w:spacing w:line="240" w:lineRule="auto"/>
              <w:contextualSpacing w:val="0"/>
              <w:jc w:val="left"/>
              <w:rPr>
                <w:rFonts w:asciiTheme="majorHAnsi" w:eastAsia="Times New Roman" w:hAnsiTheme="majorHAnsi" w:cs="Arial"/>
                <w:b/>
                <w:bCs/>
                <w:color w:val="000000"/>
                <w:sz w:val="20"/>
                <w:szCs w:val="20"/>
                <w:lang w:val="es-ES" w:eastAsia="es-ES"/>
              </w:rPr>
            </w:pPr>
          </w:p>
        </w:tc>
        <w:tc>
          <w:tcPr>
            <w:tcW w:w="1640" w:type="dxa"/>
            <w:vMerge/>
            <w:tcBorders>
              <w:top w:val="single" w:sz="4" w:space="0" w:color="auto"/>
              <w:left w:val="single" w:sz="4" w:space="0" w:color="auto"/>
              <w:bottom w:val="single" w:sz="4" w:space="0" w:color="000000"/>
              <w:right w:val="single" w:sz="4" w:space="0" w:color="auto"/>
            </w:tcBorders>
            <w:vAlign w:val="center"/>
            <w:hideMark/>
          </w:tcPr>
          <w:p w14:paraId="3AF37D21" w14:textId="77777777" w:rsidR="000566C2" w:rsidRPr="00D80F87" w:rsidRDefault="000566C2" w:rsidP="004B5D0E">
            <w:pPr>
              <w:spacing w:line="240" w:lineRule="auto"/>
              <w:contextualSpacing w:val="0"/>
              <w:jc w:val="left"/>
              <w:rPr>
                <w:rFonts w:asciiTheme="majorHAnsi" w:eastAsia="Times New Roman" w:hAnsiTheme="majorHAnsi" w:cs="Arial"/>
                <w:b/>
                <w:bCs/>
                <w:color w:val="000000"/>
                <w:sz w:val="20"/>
                <w:szCs w:val="20"/>
                <w:lang w:val="es-ES" w:eastAsia="es-ES"/>
              </w:rPr>
            </w:pPr>
          </w:p>
        </w:tc>
        <w:tc>
          <w:tcPr>
            <w:tcW w:w="1461" w:type="dxa"/>
            <w:vMerge/>
            <w:tcBorders>
              <w:top w:val="single" w:sz="4" w:space="0" w:color="auto"/>
              <w:left w:val="single" w:sz="4" w:space="0" w:color="auto"/>
              <w:bottom w:val="single" w:sz="4" w:space="0" w:color="000000"/>
              <w:right w:val="single" w:sz="4" w:space="0" w:color="auto"/>
            </w:tcBorders>
            <w:vAlign w:val="center"/>
            <w:hideMark/>
          </w:tcPr>
          <w:p w14:paraId="2A142E03" w14:textId="77777777" w:rsidR="000566C2" w:rsidRPr="00D80F87" w:rsidRDefault="000566C2" w:rsidP="004B5D0E">
            <w:pPr>
              <w:spacing w:line="240" w:lineRule="auto"/>
              <w:contextualSpacing w:val="0"/>
              <w:jc w:val="left"/>
              <w:rPr>
                <w:rFonts w:asciiTheme="majorHAnsi" w:eastAsia="Times New Roman" w:hAnsiTheme="majorHAnsi" w:cs="Arial"/>
                <w:b/>
                <w:bCs/>
                <w:color w:val="000000"/>
                <w:sz w:val="20"/>
                <w:szCs w:val="20"/>
                <w:lang w:val="es-ES" w:eastAsia="es-ES"/>
              </w:rPr>
            </w:pPr>
          </w:p>
        </w:tc>
        <w:tc>
          <w:tcPr>
            <w:tcW w:w="379" w:type="dxa"/>
            <w:tcBorders>
              <w:top w:val="single" w:sz="4" w:space="0" w:color="auto"/>
              <w:left w:val="nil"/>
              <w:bottom w:val="single" w:sz="4" w:space="0" w:color="auto"/>
              <w:right w:val="single" w:sz="4" w:space="0" w:color="auto"/>
            </w:tcBorders>
            <w:shd w:val="clear" w:color="000000" w:fill="808080"/>
            <w:noWrap/>
            <w:textDirection w:val="btLr"/>
            <w:vAlign w:val="bottom"/>
            <w:hideMark/>
          </w:tcPr>
          <w:p w14:paraId="6335E674" w14:textId="77777777" w:rsidR="000566C2" w:rsidRPr="00D80F87" w:rsidRDefault="000566C2" w:rsidP="004B5D0E">
            <w:pPr>
              <w:spacing w:line="240" w:lineRule="auto"/>
              <w:ind w:left="113" w:right="113"/>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eastAsia="es-ES"/>
              </w:rPr>
              <w:t>P</w:t>
            </w:r>
          </w:p>
        </w:tc>
        <w:tc>
          <w:tcPr>
            <w:tcW w:w="379" w:type="dxa"/>
            <w:tcBorders>
              <w:top w:val="single" w:sz="4" w:space="0" w:color="auto"/>
              <w:left w:val="nil"/>
              <w:bottom w:val="single" w:sz="4" w:space="0" w:color="auto"/>
              <w:right w:val="single" w:sz="4" w:space="0" w:color="auto"/>
            </w:tcBorders>
            <w:shd w:val="clear" w:color="000000" w:fill="808080"/>
            <w:noWrap/>
            <w:textDirection w:val="btLr"/>
            <w:vAlign w:val="bottom"/>
            <w:hideMark/>
          </w:tcPr>
          <w:p w14:paraId="25D6E747" w14:textId="77777777" w:rsidR="000566C2" w:rsidRPr="00D80F87" w:rsidRDefault="000566C2" w:rsidP="004B5D0E">
            <w:pPr>
              <w:spacing w:line="240" w:lineRule="auto"/>
              <w:ind w:left="113" w:right="113"/>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BG</w:t>
            </w:r>
          </w:p>
        </w:tc>
        <w:tc>
          <w:tcPr>
            <w:tcW w:w="379" w:type="dxa"/>
            <w:tcBorders>
              <w:top w:val="single" w:sz="4" w:space="0" w:color="auto"/>
              <w:left w:val="nil"/>
              <w:bottom w:val="single" w:sz="4" w:space="0" w:color="auto"/>
              <w:right w:val="single" w:sz="4" w:space="0" w:color="auto"/>
            </w:tcBorders>
            <w:shd w:val="clear" w:color="000000" w:fill="808080"/>
            <w:noWrap/>
            <w:textDirection w:val="btLr"/>
            <w:vAlign w:val="bottom"/>
            <w:hideMark/>
          </w:tcPr>
          <w:p w14:paraId="4073614A" w14:textId="77777777" w:rsidR="000566C2" w:rsidRPr="00D80F87" w:rsidRDefault="000566C2" w:rsidP="004B5D0E">
            <w:pPr>
              <w:spacing w:line="240" w:lineRule="auto"/>
              <w:ind w:left="113" w:right="113"/>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BAS</w:t>
            </w:r>
          </w:p>
        </w:tc>
        <w:tc>
          <w:tcPr>
            <w:tcW w:w="266" w:type="dxa"/>
            <w:tcBorders>
              <w:top w:val="single" w:sz="4" w:space="0" w:color="auto"/>
              <w:left w:val="nil"/>
              <w:bottom w:val="single" w:sz="4" w:space="0" w:color="auto"/>
              <w:right w:val="single" w:sz="4" w:space="0" w:color="auto"/>
            </w:tcBorders>
            <w:shd w:val="clear" w:color="000000" w:fill="808080"/>
            <w:noWrap/>
            <w:textDirection w:val="btLr"/>
            <w:vAlign w:val="bottom"/>
            <w:hideMark/>
          </w:tcPr>
          <w:p w14:paraId="25682D33" w14:textId="77777777" w:rsidR="000566C2" w:rsidRPr="00D80F87" w:rsidRDefault="000566C2" w:rsidP="004B5D0E">
            <w:pPr>
              <w:spacing w:line="240" w:lineRule="auto"/>
              <w:ind w:left="113" w:right="113"/>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TC</w:t>
            </w:r>
          </w:p>
        </w:tc>
      </w:tr>
      <w:tr w:rsidR="000566C2" w:rsidRPr="00D80F87" w14:paraId="6A354349"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vAlign w:val="center"/>
            <w:hideMark/>
          </w:tcPr>
          <w:p w14:paraId="547C22E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ACCIPITRIFORMES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5376C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Accipitridae</w:t>
            </w:r>
          </w:p>
        </w:tc>
        <w:tc>
          <w:tcPr>
            <w:tcW w:w="1640" w:type="dxa"/>
            <w:tcBorders>
              <w:top w:val="nil"/>
              <w:left w:val="nil"/>
              <w:bottom w:val="single" w:sz="4" w:space="0" w:color="auto"/>
              <w:right w:val="single" w:sz="4" w:space="0" w:color="auto"/>
            </w:tcBorders>
            <w:shd w:val="clear" w:color="auto" w:fill="auto"/>
            <w:noWrap/>
            <w:vAlign w:val="bottom"/>
            <w:hideMark/>
          </w:tcPr>
          <w:p w14:paraId="52012E26"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Buteo nitidus</w:t>
            </w:r>
          </w:p>
        </w:tc>
        <w:tc>
          <w:tcPr>
            <w:tcW w:w="1461" w:type="dxa"/>
            <w:tcBorders>
              <w:top w:val="nil"/>
              <w:left w:val="nil"/>
              <w:bottom w:val="single" w:sz="4" w:space="0" w:color="auto"/>
              <w:right w:val="single" w:sz="4" w:space="0" w:color="auto"/>
            </w:tcBorders>
            <w:shd w:val="clear" w:color="auto" w:fill="auto"/>
            <w:noWrap/>
            <w:vAlign w:val="bottom"/>
            <w:hideMark/>
          </w:tcPr>
          <w:p w14:paraId="125450E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Gavilán saraviado</w:t>
            </w:r>
          </w:p>
        </w:tc>
        <w:tc>
          <w:tcPr>
            <w:tcW w:w="379" w:type="dxa"/>
            <w:tcBorders>
              <w:top w:val="nil"/>
              <w:left w:val="nil"/>
              <w:bottom w:val="single" w:sz="4" w:space="0" w:color="auto"/>
              <w:right w:val="single" w:sz="4" w:space="0" w:color="auto"/>
            </w:tcBorders>
            <w:shd w:val="clear" w:color="000000" w:fill="FFFF00"/>
            <w:noWrap/>
            <w:vAlign w:val="bottom"/>
            <w:hideMark/>
          </w:tcPr>
          <w:p w14:paraId="47B18E3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1AA4A2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CEA552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4D2E8A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509B65A"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8632CD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FBB644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303F36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Buteogallus meridionalis</w:t>
            </w:r>
          </w:p>
        </w:tc>
        <w:tc>
          <w:tcPr>
            <w:tcW w:w="1461" w:type="dxa"/>
            <w:tcBorders>
              <w:top w:val="nil"/>
              <w:left w:val="nil"/>
              <w:bottom w:val="single" w:sz="4" w:space="0" w:color="auto"/>
              <w:right w:val="single" w:sz="4" w:space="0" w:color="auto"/>
            </w:tcBorders>
            <w:shd w:val="clear" w:color="auto" w:fill="auto"/>
            <w:noWrap/>
            <w:vAlign w:val="bottom"/>
            <w:hideMark/>
          </w:tcPr>
          <w:p w14:paraId="099CB16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Águila roja</w:t>
            </w:r>
          </w:p>
        </w:tc>
        <w:tc>
          <w:tcPr>
            <w:tcW w:w="379" w:type="dxa"/>
            <w:tcBorders>
              <w:top w:val="nil"/>
              <w:left w:val="nil"/>
              <w:bottom w:val="single" w:sz="4" w:space="0" w:color="auto"/>
              <w:right w:val="single" w:sz="4" w:space="0" w:color="auto"/>
            </w:tcBorders>
            <w:shd w:val="clear" w:color="000000" w:fill="FFFF00"/>
            <w:noWrap/>
            <w:vAlign w:val="bottom"/>
            <w:hideMark/>
          </w:tcPr>
          <w:p w14:paraId="5B4F464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B4763D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CCEE1DD"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7BBA73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DAB4C7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0A5735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6467F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996933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Cathartes burrovianus</w:t>
            </w:r>
          </w:p>
        </w:tc>
        <w:tc>
          <w:tcPr>
            <w:tcW w:w="1461" w:type="dxa"/>
            <w:tcBorders>
              <w:top w:val="nil"/>
              <w:left w:val="nil"/>
              <w:bottom w:val="single" w:sz="4" w:space="0" w:color="auto"/>
              <w:right w:val="single" w:sz="4" w:space="0" w:color="auto"/>
            </w:tcBorders>
            <w:shd w:val="clear" w:color="auto" w:fill="auto"/>
            <w:noWrap/>
            <w:vAlign w:val="bottom"/>
            <w:hideMark/>
          </w:tcPr>
          <w:p w14:paraId="709987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Guala sabanera</w:t>
            </w:r>
          </w:p>
        </w:tc>
        <w:tc>
          <w:tcPr>
            <w:tcW w:w="379" w:type="dxa"/>
            <w:tcBorders>
              <w:top w:val="nil"/>
              <w:left w:val="nil"/>
              <w:bottom w:val="single" w:sz="4" w:space="0" w:color="auto"/>
              <w:right w:val="single" w:sz="4" w:space="0" w:color="auto"/>
            </w:tcBorders>
            <w:shd w:val="clear" w:color="auto" w:fill="auto"/>
            <w:noWrap/>
            <w:vAlign w:val="bottom"/>
            <w:hideMark/>
          </w:tcPr>
          <w:p w14:paraId="4CE0FB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E1DAF3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3D8075C"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19F0C6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E5BF97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FA15FE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CE8DF4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CC9C59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Chaetura cinereiventris</w:t>
            </w:r>
          </w:p>
        </w:tc>
        <w:tc>
          <w:tcPr>
            <w:tcW w:w="1461" w:type="dxa"/>
            <w:tcBorders>
              <w:top w:val="nil"/>
              <w:left w:val="nil"/>
              <w:bottom w:val="single" w:sz="4" w:space="0" w:color="auto"/>
              <w:right w:val="single" w:sz="4" w:space="0" w:color="auto"/>
            </w:tcBorders>
            <w:shd w:val="clear" w:color="auto" w:fill="auto"/>
            <w:noWrap/>
            <w:vAlign w:val="bottom"/>
            <w:hideMark/>
          </w:tcPr>
          <w:p w14:paraId="33AEDB6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Vencejo lomiblanco</w:t>
            </w:r>
          </w:p>
        </w:tc>
        <w:tc>
          <w:tcPr>
            <w:tcW w:w="379" w:type="dxa"/>
            <w:tcBorders>
              <w:top w:val="nil"/>
              <w:left w:val="nil"/>
              <w:bottom w:val="single" w:sz="4" w:space="0" w:color="auto"/>
              <w:right w:val="single" w:sz="4" w:space="0" w:color="auto"/>
            </w:tcBorders>
            <w:shd w:val="clear" w:color="auto" w:fill="auto"/>
            <w:noWrap/>
            <w:vAlign w:val="bottom"/>
            <w:hideMark/>
          </w:tcPr>
          <w:p w14:paraId="562396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E5EBE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3C0F826"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CFC83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CC9EB1C"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97D78C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D8F7FD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352896F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Elanus cf leucurus</w:t>
            </w:r>
          </w:p>
        </w:tc>
        <w:tc>
          <w:tcPr>
            <w:tcW w:w="1461" w:type="dxa"/>
            <w:tcBorders>
              <w:top w:val="nil"/>
              <w:left w:val="nil"/>
              <w:bottom w:val="single" w:sz="4" w:space="0" w:color="auto"/>
              <w:right w:val="single" w:sz="4" w:space="0" w:color="auto"/>
            </w:tcBorders>
            <w:shd w:val="clear" w:color="auto" w:fill="auto"/>
            <w:noWrap/>
            <w:vAlign w:val="bottom"/>
            <w:hideMark/>
          </w:tcPr>
          <w:p w14:paraId="7133D08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Milano malomero</w:t>
            </w:r>
          </w:p>
        </w:tc>
        <w:tc>
          <w:tcPr>
            <w:tcW w:w="379" w:type="dxa"/>
            <w:tcBorders>
              <w:top w:val="nil"/>
              <w:left w:val="nil"/>
              <w:bottom w:val="single" w:sz="4" w:space="0" w:color="auto"/>
              <w:right w:val="single" w:sz="4" w:space="0" w:color="auto"/>
            </w:tcBorders>
            <w:shd w:val="clear" w:color="auto" w:fill="auto"/>
            <w:noWrap/>
            <w:vAlign w:val="bottom"/>
            <w:hideMark/>
          </w:tcPr>
          <w:p w14:paraId="6BD2B1B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CF9879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BD35CEF"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6A115B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4A0BF3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94D79C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C456A4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E0B45B0"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Geranospiza caerulescens</w:t>
            </w:r>
          </w:p>
        </w:tc>
        <w:tc>
          <w:tcPr>
            <w:tcW w:w="1461" w:type="dxa"/>
            <w:tcBorders>
              <w:top w:val="nil"/>
              <w:left w:val="nil"/>
              <w:bottom w:val="single" w:sz="4" w:space="0" w:color="auto"/>
              <w:right w:val="single" w:sz="4" w:space="0" w:color="auto"/>
            </w:tcBorders>
            <w:shd w:val="clear" w:color="auto" w:fill="auto"/>
            <w:noWrap/>
            <w:vAlign w:val="bottom"/>
            <w:hideMark/>
          </w:tcPr>
          <w:p w14:paraId="417D629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Aguililla zancona</w:t>
            </w:r>
          </w:p>
        </w:tc>
        <w:tc>
          <w:tcPr>
            <w:tcW w:w="379" w:type="dxa"/>
            <w:tcBorders>
              <w:top w:val="nil"/>
              <w:left w:val="nil"/>
              <w:bottom w:val="single" w:sz="4" w:space="0" w:color="auto"/>
              <w:right w:val="single" w:sz="4" w:space="0" w:color="auto"/>
            </w:tcBorders>
            <w:shd w:val="clear" w:color="auto" w:fill="auto"/>
            <w:noWrap/>
            <w:vAlign w:val="bottom"/>
            <w:hideMark/>
          </w:tcPr>
          <w:p w14:paraId="023C9CE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A5C973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D2233DB"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42C5AB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99079D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5D4D6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122DE9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1C16AB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Rupornis magnirostris</w:t>
            </w:r>
          </w:p>
        </w:tc>
        <w:tc>
          <w:tcPr>
            <w:tcW w:w="1461" w:type="dxa"/>
            <w:tcBorders>
              <w:top w:val="nil"/>
              <w:left w:val="nil"/>
              <w:bottom w:val="single" w:sz="4" w:space="0" w:color="auto"/>
              <w:right w:val="single" w:sz="4" w:space="0" w:color="auto"/>
            </w:tcBorders>
            <w:shd w:val="clear" w:color="auto" w:fill="auto"/>
            <w:noWrap/>
            <w:vAlign w:val="bottom"/>
            <w:hideMark/>
          </w:tcPr>
          <w:p w14:paraId="2426F87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Gavilan pollero</w:t>
            </w:r>
          </w:p>
        </w:tc>
        <w:tc>
          <w:tcPr>
            <w:tcW w:w="379" w:type="dxa"/>
            <w:tcBorders>
              <w:top w:val="nil"/>
              <w:left w:val="nil"/>
              <w:bottom w:val="single" w:sz="4" w:space="0" w:color="auto"/>
              <w:right w:val="single" w:sz="4" w:space="0" w:color="auto"/>
            </w:tcBorders>
            <w:shd w:val="clear" w:color="auto" w:fill="auto"/>
            <w:noWrap/>
            <w:vAlign w:val="bottom"/>
            <w:hideMark/>
          </w:tcPr>
          <w:p w14:paraId="0616EA4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826D26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4638C9E"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A166E4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C9B480A"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69E4EB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000000" w:fill="FFFFFF"/>
            <w:noWrap/>
            <w:vAlign w:val="center"/>
            <w:hideMark/>
          </w:tcPr>
          <w:p w14:paraId="023DE19A" w14:textId="77777777" w:rsidR="000566C2" w:rsidRPr="00D80F87" w:rsidRDefault="000566C2" w:rsidP="004B5D0E">
            <w:pPr>
              <w:spacing w:line="240" w:lineRule="auto"/>
              <w:contextualSpacing w:val="0"/>
              <w:jc w:val="center"/>
              <w:rPr>
                <w:rFonts w:asciiTheme="majorHAnsi" w:eastAsia="Times New Roman" w:hAnsiTheme="majorHAnsi"/>
                <w:sz w:val="20"/>
                <w:szCs w:val="20"/>
                <w:lang w:val="es-ES" w:eastAsia="es-ES"/>
              </w:rPr>
            </w:pPr>
            <w:r w:rsidRPr="00D80F87">
              <w:rPr>
                <w:rFonts w:asciiTheme="majorHAnsi" w:eastAsia="Times New Roman" w:hAnsiTheme="majorHAnsi"/>
                <w:sz w:val="20"/>
                <w:szCs w:val="20"/>
                <w:lang w:val="es-ES" w:eastAsia="es-ES"/>
              </w:rPr>
              <w:t>Pandionidae</w:t>
            </w:r>
          </w:p>
        </w:tc>
        <w:tc>
          <w:tcPr>
            <w:tcW w:w="1640" w:type="dxa"/>
            <w:tcBorders>
              <w:top w:val="nil"/>
              <w:left w:val="nil"/>
              <w:bottom w:val="single" w:sz="4" w:space="0" w:color="auto"/>
              <w:right w:val="single" w:sz="4" w:space="0" w:color="auto"/>
            </w:tcBorders>
            <w:shd w:val="clear" w:color="000000" w:fill="FFFFFF"/>
            <w:noWrap/>
            <w:vAlign w:val="bottom"/>
            <w:hideMark/>
          </w:tcPr>
          <w:p w14:paraId="1B0489BE" w14:textId="77777777" w:rsidR="000566C2" w:rsidRPr="00D80F87" w:rsidRDefault="000566C2" w:rsidP="004B5D0E">
            <w:pPr>
              <w:spacing w:line="240" w:lineRule="auto"/>
              <w:contextualSpacing w:val="0"/>
              <w:jc w:val="center"/>
              <w:rPr>
                <w:rFonts w:asciiTheme="majorHAnsi" w:eastAsia="Times New Roman" w:hAnsiTheme="majorHAnsi"/>
                <w:i/>
                <w:sz w:val="20"/>
                <w:szCs w:val="20"/>
                <w:lang w:val="es-ES" w:eastAsia="es-ES"/>
              </w:rPr>
            </w:pPr>
            <w:r w:rsidRPr="00D80F87">
              <w:rPr>
                <w:rFonts w:asciiTheme="majorHAnsi" w:eastAsia="Times New Roman" w:hAnsiTheme="majorHAnsi"/>
                <w:i/>
                <w:sz w:val="20"/>
                <w:szCs w:val="20"/>
                <w:lang w:val="es-ES" w:eastAsia="es-ES"/>
              </w:rPr>
              <w:t>Pandion haliaetus</w:t>
            </w:r>
          </w:p>
        </w:tc>
        <w:tc>
          <w:tcPr>
            <w:tcW w:w="1461" w:type="dxa"/>
            <w:tcBorders>
              <w:top w:val="nil"/>
              <w:left w:val="nil"/>
              <w:bottom w:val="single" w:sz="4" w:space="0" w:color="auto"/>
              <w:right w:val="single" w:sz="4" w:space="0" w:color="auto"/>
            </w:tcBorders>
            <w:shd w:val="clear" w:color="auto" w:fill="auto"/>
            <w:noWrap/>
            <w:vAlign w:val="bottom"/>
            <w:hideMark/>
          </w:tcPr>
          <w:p w14:paraId="18250BB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Águila pescadora</w:t>
            </w:r>
          </w:p>
        </w:tc>
        <w:tc>
          <w:tcPr>
            <w:tcW w:w="379" w:type="dxa"/>
            <w:tcBorders>
              <w:top w:val="nil"/>
              <w:left w:val="nil"/>
              <w:bottom w:val="single" w:sz="4" w:space="0" w:color="auto"/>
              <w:right w:val="single" w:sz="4" w:space="0" w:color="auto"/>
            </w:tcBorders>
            <w:shd w:val="clear" w:color="000000" w:fill="FFFF00"/>
            <w:noWrap/>
            <w:vAlign w:val="bottom"/>
            <w:hideMark/>
          </w:tcPr>
          <w:p w14:paraId="603FB6E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0758E86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78D89680" w14:textId="77777777" w:rsidR="000566C2" w:rsidRPr="00D80F87" w:rsidRDefault="000566C2" w:rsidP="004B5D0E">
            <w:pPr>
              <w:spacing w:line="240" w:lineRule="auto"/>
              <w:contextualSpacing w:val="0"/>
              <w:jc w:val="left"/>
              <w:rPr>
                <w:rFonts w:asciiTheme="majorHAnsi" w:eastAsia="Times New Roman" w:hAnsiTheme="majorHAnsi"/>
                <w:color w:val="FF0000"/>
                <w:sz w:val="20"/>
                <w:szCs w:val="20"/>
                <w:lang w:val="es-ES" w:eastAsia="es-ES"/>
              </w:rPr>
            </w:pPr>
            <w:r w:rsidRPr="00D80F87">
              <w:rPr>
                <w:rFonts w:asciiTheme="majorHAnsi" w:eastAsia="Times New Roman" w:hAnsiTheme="majorHAnsi"/>
                <w:color w:val="FF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812999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585AA62"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C27901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FALCONIFORMES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CF579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Falconidae</w:t>
            </w:r>
          </w:p>
        </w:tc>
        <w:tc>
          <w:tcPr>
            <w:tcW w:w="1640" w:type="dxa"/>
            <w:tcBorders>
              <w:top w:val="nil"/>
              <w:left w:val="nil"/>
              <w:bottom w:val="single" w:sz="4" w:space="0" w:color="auto"/>
              <w:right w:val="single" w:sz="4" w:space="0" w:color="auto"/>
            </w:tcBorders>
            <w:shd w:val="clear" w:color="auto" w:fill="auto"/>
            <w:noWrap/>
            <w:vAlign w:val="bottom"/>
            <w:hideMark/>
          </w:tcPr>
          <w:p w14:paraId="115EF24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Herpetoteres cachinnans</w:t>
            </w:r>
          </w:p>
        </w:tc>
        <w:tc>
          <w:tcPr>
            <w:tcW w:w="1461" w:type="dxa"/>
            <w:tcBorders>
              <w:top w:val="nil"/>
              <w:left w:val="nil"/>
              <w:bottom w:val="single" w:sz="4" w:space="0" w:color="auto"/>
              <w:right w:val="single" w:sz="4" w:space="0" w:color="auto"/>
            </w:tcBorders>
            <w:shd w:val="clear" w:color="auto" w:fill="auto"/>
            <w:noWrap/>
            <w:vAlign w:val="bottom"/>
            <w:hideMark/>
          </w:tcPr>
          <w:p w14:paraId="0282364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Guaco</w:t>
            </w:r>
          </w:p>
        </w:tc>
        <w:tc>
          <w:tcPr>
            <w:tcW w:w="379" w:type="dxa"/>
            <w:tcBorders>
              <w:top w:val="nil"/>
              <w:left w:val="nil"/>
              <w:bottom w:val="single" w:sz="4" w:space="0" w:color="auto"/>
              <w:right w:val="single" w:sz="4" w:space="0" w:color="auto"/>
            </w:tcBorders>
            <w:shd w:val="clear" w:color="auto" w:fill="auto"/>
            <w:noWrap/>
            <w:vAlign w:val="bottom"/>
            <w:hideMark/>
          </w:tcPr>
          <w:p w14:paraId="58695ED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D6853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658F80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E2ED3F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82897B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3E61F4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E4BEBE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1A5941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Milvago chimachima</w:t>
            </w:r>
          </w:p>
        </w:tc>
        <w:tc>
          <w:tcPr>
            <w:tcW w:w="1461" w:type="dxa"/>
            <w:tcBorders>
              <w:top w:val="nil"/>
              <w:left w:val="nil"/>
              <w:bottom w:val="single" w:sz="4" w:space="0" w:color="auto"/>
              <w:right w:val="single" w:sz="4" w:space="0" w:color="auto"/>
            </w:tcBorders>
            <w:shd w:val="clear" w:color="auto" w:fill="auto"/>
            <w:noWrap/>
            <w:vAlign w:val="bottom"/>
            <w:hideMark/>
          </w:tcPr>
          <w:p w14:paraId="682E553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Cabo</w:t>
            </w:r>
          </w:p>
        </w:tc>
        <w:tc>
          <w:tcPr>
            <w:tcW w:w="379" w:type="dxa"/>
            <w:tcBorders>
              <w:top w:val="nil"/>
              <w:left w:val="nil"/>
              <w:bottom w:val="single" w:sz="4" w:space="0" w:color="auto"/>
              <w:right w:val="single" w:sz="4" w:space="0" w:color="auto"/>
            </w:tcBorders>
            <w:shd w:val="clear" w:color="auto" w:fill="auto"/>
            <w:noWrap/>
            <w:vAlign w:val="bottom"/>
            <w:hideMark/>
          </w:tcPr>
          <w:p w14:paraId="5489428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0C928E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033F2A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53F1A3E0" w14:textId="77777777" w:rsidR="000566C2" w:rsidRPr="00D80F87" w:rsidRDefault="000566C2" w:rsidP="004B5D0E">
            <w:pPr>
              <w:spacing w:line="240" w:lineRule="auto"/>
              <w:contextualSpacing w:val="0"/>
              <w:jc w:val="left"/>
              <w:rPr>
                <w:rFonts w:asciiTheme="majorHAnsi" w:eastAsia="Times New Roman" w:hAnsiTheme="majorHAnsi"/>
                <w:color w:val="FFFF00"/>
                <w:sz w:val="20"/>
                <w:szCs w:val="20"/>
                <w:lang w:val="es-ES" w:eastAsia="es-ES"/>
              </w:rPr>
            </w:pPr>
            <w:r w:rsidRPr="00D80F87">
              <w:rPr>
                <w:rFonts w:asciiTheme="majorHAnsi" w:eastAsia="Times New Roman" w:hAnsiTheme="majorHAnsi"/>
                <w:color w:val="FFFF00"/>
                <w:sz w:val="20"/>
                <w:szCs w:val="20"/>
                <w:lang w:val="es-ES" w:eastAsia="es-ES"/>
              </w:rPr>
              <w:t> </w:t>
            </w:r>
          </w:p>
        </w:tc>
      </w:tr>
      <w:tr w:rsidR="000566C2" w:rsidRPr="00D80F87" w14:paraId="659B3EA2"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8517BC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9059C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752420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Caracara plancus</w:t>
            </w:r>
          </w:p>
        </w:tc>
        <w:tc>
          <w:tcPr>
            <w:tcW w:w="1461" w:type="dxa"/>
            <w:tcBorders>
              <w:top w:val="nil"/>
              <w:left w:val="nil"/>
              <w:bottom w:val="single" w:sz="4" w:space="0" w:color="auto"/>
              <w:right w:val="single" w:sz="4" w:space="0" w:color="auto"/>
            </w:tcBorders>
            <w:shd w:val="clear" w:color="auto" w:fill="auto"/>
            <w:noWrap/>
            <w:vAlign w:val="bottom"/>
            <w:hideMark/>
          </w:tcPr>
          <w:p w14:paraId="59BBEAD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Chiriguare</w:t>
            </w:r>
          </w:p>
        </w:tc>
        <w:tc>
          <w:tcPr>
            <w:tcW w:w="379" w:type="dxa"/>
            <w:tcBorders>
              <w:top w:val="nil"/>
              <w:left w:val="nil"/>
              <w:bottom w:val="single" w:sz="4" w:space="0" w:color="auto"/>
              <w:right w:val="single" w:sz="4" w:space="0" w:color="auto"/>
            </w:tcBorders>
            <w:shd w:val="clear" w:color="auto" w:fill="auto"/>
            <w:noWrap/>
            <w:vAlign w:val="bottom"/>
            <w:hideMark/>
          </w:tcPr>
          <w:p w14:paraId="192E4F2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09FFC8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4A709E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733B45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7C0EBB9"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BEA77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APODIFIRMES</w:t>
            </w:r>
          </w:p>
        </w:tc>
        <w:tc>
          <w:tcPr>
            <w:tcW w:w="1307" w:type="dxa"/>
            <w:tcBorders>
              <w:top w:val="nil"/>
              <w:left w:val="nil"/>
              <w:bottom w:val="single" w:sz="4" w:space="0" w:color="auto"/>
              <w:right w:val="single" w:sz="4" w:space="0" w:color="auto"/>
            </w:tcBorders>
            <w:shd w:val="clear" w:color="auto" w:fill="auto"/>
            <w:noWrap/>
            <w:vAlign w:val="center"/>
            <w:hideMark/>
          </w:tcPr>
          <w:p w14:paraId="202A64A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Apodidae</w:t>
            </w:r>
          </w:p>
        </w:tc>
        <w:tc>
          <w:tcPr>
            <w:tcW w:w="1640" w:type="dxa"/>
            <w:tcBorders>
              <w:top w:val="nil"/>
              <w:left w:val="nil"/>
              <w:bottom w:val="single" w:sz="4" w:space="0" w:color="auto"/>
              <w:right w:val="single" w:sz="4" w:space="0" w:color="auto"/>
            </w:tcBorders>
            <w:shd w:val="clear" w:color="auto" w:fill="auto"/>
            <w:noWrap/>
            <w:vAlign w:val="bottom"/>
            <w:hideMark/>
          </w:tcPr>
          <w:p w14:paraId="15653DC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Streptoprocne zonaris</w:t>
            </w:r>
          </w:p>
        </w:tc>
        <w:tc>
          <w:tcPr>
            <w:tcW w:w="1461" w:type="dxa"/>
            <w:tcBorders>
              <w:top w:val="nil"/>
              <w:left w:val="nil"/>
              <w:bottom w:val="single" w:sz="4" w:space="0" w:color="auto"/>
              <w:right w:val="single" w:sz="4" w:space="0" w:color="auto"/>
            </w:tcBorders>
            <w:shd w:val="clear" w:color="auto" w:fill="auto"/>
            <w:noWrap/>
            <w:vAlign w:val="bottom"/>
            <w:hideMark/>
          </w:tcPr>
          <w:p w14:paraId="67FEE71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Guala sabanera</w:t>
            </w:r>
          </w:p>
        </w:tc>
        <w:tc>
          <w:tcPr>
            <w:tcW w:w="379" w:type="dxa"/>
            <w:tcBorders>
              <w:top w:val="nil"/>
              <w:left w:val="nil"/>
              <w:bottom w:val="single" w:sz="4" w:space="0" w:color="auto"/>
              <w:right w:val="single" w:sz="4" w:space="0" w:color="auto"/>
            </w:tcBorders>
            <w:shd w:val="clear" w:color="auto" w:fill="auto"/>
            <w:noWrap/>
            <w:vAlign w:val="bottom"/>
            <w:hideMark/>
          </w:tcPr>
          <w:p w14:paraId="38F405E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492DFF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1A5A11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A213A2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8428DA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F1FCDD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29267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Trochilidae</w:t>
            </w:r>
          </w:p>
        </w:tc>
        <w:tc>
          <w:tcPr>
            <w:tcW w:w="1640" w:type="dxa"/>
            <w:tcBorders>
              <w:top w:val="nil"/>
              <w:left w:val="nil"/>
              <w:bottom w:val="single" w:sz="4" w:space="0" w:color="auto"/>
              <w:right w:val="single" w:sz="4" w:space="0" w:color="auto"/>
            </w:tcBorders>
            <w:shd w:val="clear" w:color="auto" w:fill="auto"/>
            <w:noWrap/>
            <w:vAlign w:val="bottom"/>
            <w:hideMark/>
          </w:tcPr>
          <w:p w14:paraId="0FB6AB1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Amazilia tzacatl</w:t>
            </w:r>
          </w:p>
        </w:tc>
        <w:tc>
          <w:tcPr>
            <w:tcW w:w="1461" w:type="dxa"/>
            <w:tcBorders>
              <w:top w:val="nil"/>
              <w:left w:val="nil"/>
              <w:bottom w:val="single" w:sz="4" w:space="0" w:color="auto"/>
              <w:right w:val="single" w:sz="4" w:space="0" w:color="auto"/>
            </w:tcBorders>
            <w:shd w:val="clear" w:color="auto" w:fill="auto"/>
            <w:noWrap/>
            <w:vAlign w:val="bottom"/>
            <w:hideMark/>
          </w:tcPr>
          <w:p w14:paraId="6DCF03E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Colibri cola rojiza tominejo</w:t>
            </w:r>
          </w:p>
        </w:tc>
        <w:tc>
          <w:tcPr>
            <w:tcW w:w="379" w:type="dxa"/>
            <w:tcBorders>
              <w:top w:val="nil"/>
              <w:left w:val="nil"/>
              <w:bottom w:val="single" w:sz="4" w:space="0" w:color="auto"/>
              <w:right w:val="single" w:sz="4" w:space="0" w:color="auto"/>
            </w:tcBorders>
            <w:shd w:val="clear" w:color="auto" w:fill="auto"/>
            <w:noWrap/>
            <w:vAlign w:val="bottom"/>
            <w:hideMark/>
          </w:tcPr>
          <w:p w14:paraId="39D5674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AE79E4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2B0E0D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6AD7A8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C72321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C3FDAE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8BE07C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D3DC6FE"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Anthracothorax nigricollis</w:t>
            </w:r>
          </w:p>
        </w:tc>
        <w:tc>
          <w:tcPr>
            <w:tcW w:w="1461" w:type="dxa"/>
            <w:tcBorders>
              <w:top w:val="nil"/>
              <w:left w:val="nil"/>
              <w:bottom w:val="single" w:sz="4" w:space="0" w:color="auto"/>
              <w:right w:val="single" w:sz="4" w:space="0" w:color="auto"/>
            </w:tcBorders>
            <w:shd w:val="clear" w:color="auto" w:fill="auto"/>
            <w:noWrap/>
            <w:vAlign w:val="bottom"/>
            <w:hideMark/>
          </w:tcPr>
          <w:p w14:paraId="7607ECB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Pechinegro, tominejo</w:t>
            </w:r>
          </w:p>
        </w:tc>
        <w:tc>
          <w:tcPr>
            <w:tcW w:w="379" w:type="dxa"/>
            <w:tcBorders>
              <w:top w:val="nil"/>
              <w:left w:val="nil"/>
              <w:bottom w:val="single" w:sz="4" w:space="0" w:color="auto"/>
              <w:right w:val="single" w:sz="4" w:space="0" w:color="auto"/>
            </w:tcBorders>
            <w:shd w:val="clear" w:color="000000" w:fill="FFFF00"/>
            <w:noWrap/>
            <w:vAlign w:val="bottom"/>
            <w:hideMark/>
          </w:tcPr>
          <w:p w14:paraId="29111ECB" w14:textId="77777777" w:rsidR="000566C2" w:rsidRPr="00D80F87" w:rsidRDefault="000566C2" w:rsidP="004B5D0E">
            <w:pPr>
              <w:spacing w:line="240" w:lineRule="auto"/>
              <w:contextualSpacing w:val="0"/>
              <w:jc w:val="left"/>
              <w:rPr>
                <w:rFonts w:asciiTheme="majorHAnsi" w:eastAsia="Times New Roman" w:hAnsiTheme="majorHAnsi"/>
                <w:color w:val="FFFFFF"/>
                <w:sz w:val="20"/>
                <w:szCs w:val="20"/>
                <w:lang w:val="es-ES" w:eastAsia="es-ES"/>
              </w:rPr>
            </w:pPr>
            <w:r w:rsidRPr="00D80F87">
              <w:rPr>
                <w:rFonts w:asciiTheme="majorHAnsi" w:eastAsia="Times New Roman" w:hAnsiTheme="majorHAnsi"/>
                <w:color w:val="FFFFFF"/>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0D7246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89BF79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275CE2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86127C1"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3F77AB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82C76D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CD8935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Chlorostilbon gibsoni</w:t>
            </w:r>
          </w:p>
        </w:tc>
        <w:tc>
          <w:tcPr>
            <w:tcW w:w="1461" w:type="dxa"/>
            <w:tcBorders>
              <w:top w:val="nil"/>
              <w:left w:val="nil"/>
              <w:bottom w:val="single" w:sz="4" w:space="0" w:color="auto"/>
              <w:right w:val="single" w:sz="4" w:space="0" w:color="auto"/>
            </w:tcBorders>
            <w:shd w:val="clear" w:color="auto" w:fill="auto"/>
            <w:noWrap/>
            <w:vAlign w:val="bottom"/>
            <w:hideMark/>
          </w:tcPr>
          <w:p w14:paraId="0B9A2E8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Esmeralda piquirroja, tominejo</w:t>
            </w:r>
          </w:p>
        </w:tc>
        <w:tc>
          <w:tcPr>
            <w:tcW w:w="379" w:type="dxa"/>
            <w:tcBorders>
              <w:top w:val="nil"/>
              <w:left w:val="nil"/>
              <w:bottom w:val="single" w:sz="4" w:space="0" w:color="auto"/>
              <w:right w:val="single" w:sz="4" w:space="0" w:color="auto"/>
            </w:tcBorders>
            <w:shd w:val="clear" w:color="auto" w:fill="auto"/>
            <w:noWrap/>
            <w:vAlign w:val="bottom"/>
            <w:hideMark/>
          </w:tcPr>
          <w:p w14:paraId="34F7BF6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F77459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DB4690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D2ED2F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1A8B6E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23EC38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CE0A0B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08136B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Glaucis hirsutus</w:t>
            </w:r>
          </w:p>
        </w:tc>
        <w:tc>
          <w:tcPr>
            <w:tcW w:w="1461" w:type="dxa"/>
            <w:tcBorders>
              <w:top w:val="nil"/>
              <w:left w:val="nil"/>
              <w:bottom w:val="single" w:sz="4" w:space="0" w:color="auto"/>
              <w:right w:val="single" w:sz="4" w:space="0" w:color="auto"/>
            </w:tcBorders>
            <w:shd w:val="clear" w:color="auto" w:fill="auto"/>
            <w:noWrap/>
            <w:vAlign w:val="bottom"/>
            <w:hideMark/>
          </w:tcPr>
          <w:p w14:paraId="281CB57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Ermitaño canelo, tominejo</w:t>
            </w:r>
          </w:p>
        </w:tc>
        <w:tc>
          <w:tcPr>
            <w:tcW w:w="379" w:type="dxa"/>
            <w:tcBorders>
              <w:top w:val="nil"/>
              <w:left w:val="nil"/>
              <w:bottom w:val="single" w:sz="4" w:space="0" w:color="auto"/>
              <w:right w:val="single" w:sz="4" w:space="0" w:color="auto"/>
            </w:tcBorders>
            <w:shd w:val="clear" w:color="auto" w:fill="auto"/>
            <w:noWrap/>
            <w:vAlign w:val="bottom"/>
            <w:hideMark/>
          </w:tcPr>
          <w:p w14:paraId="706B607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25F955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7F0C66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AF8462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EFFCB22"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07DF9F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BEA383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37C640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Phaethornis anthophilus</w:t>
            </w:r>
          </w:p>
        </w:tc>
        <w:tc>
          <w:tcPr>
            <w:tcW w:w="1461" w:type="dxa"/>
            <w:tcBorders>
              <w:top w:val="nil"/>
              <w:left w:val="nil"/>
              <w:bottom w:val="single" w:sz="4" w:space="0" w:color="auto"/>
              <w:right w:val="single" w:sz="4" w:space="0" w:color="auto"/>
            </w:tcBorders>
            <w:shd w:val="clear" w:color="auto" w:fill="auto"/>
            <w:noWrap/>
            <w:vAlign w:val="bottom"/>
            <w:hideMark/>
          </w:tcPr>
          <w:p w14:paraId="5615977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Ermitaño, carinegro, tominejo</w:t>
            </w:r>
          </w:p>
        </w:tc>
        <w:tc>
          <w:tcPr>
            <w:tcW w:w="379" w:type="dxa"/>
            <w:tcBorders>
              <w:top w:val="nil"/>
              <w:left w:val="nil"/>
              <w:bottom w:val="single" w:sz="4" w:space="0" w:color="auto"/>
              <w:right w:val="single" w:sz="4" w:space="0" w:color="auto"/>
            </w:tcBorders>
            <w:shd w:val="clear" w:color="000000" w:fill="FFFFFF"/>
            <w:noWrap/>
            <w:vAlign w:val="bottom"/>
            <w:hideMark/>
          </w:tcPr>
          <w:p w14:paraId="15616C6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5897F8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6EDD6B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D5272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1984CF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6208C0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9A8B69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872AF9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Amazilia amabilis</w:t>
            </w:r>
          </w:p>
        </w:tc>
        <w:tc>
          <w:tcPr>
            <w:tcW w:w="1461" w:type="dxa"/>
            <w:tcBorders>
              <w:top w:val="nil"/>
              <w:left w:val="nil"/>
              <w:bottom w:val="single" w:sz="4" w:space="0" w:color="auto"/>
              <w:right w:val="single" w:sz="4" w:space="0" w:color="auto"/>
            </w:tcBorders>
            <w:shd w:val="clear" w:color="auto" w:fill="auto"/>
            <w:noWrap/>
            <w:vAlign w:val="bottom"/>
            <w:hideMark/>
          </w:tcPr>
          <w:p w14:paraId="02C694F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Colibri pechiazul, tominejo</w:t>
            </w:r>
          </w:p>
        </w:tc>
        <w:tc>
          <w:tcPr>
            <w:tcW w:w="379" w:type="dxa"/>
            <w:tcBorders>
              <w:top w:val="nil"/>
              <w:left w:val="nil"/>
              <w:bottom w:val="single" w:sz="4" w:space="0" w:color="auto"/>
              <w:right w:val="single" w:sz="4" w:space="0" w:color="auto"/>
            </w:tcBorders>
            <w:shd w:val="clear" w:color="auto" w:fill="auto"/>
            <w:noWrap/>
            <w:vAlign w:val="bottom"/>
            <w:hideMark/>
          </w:tcPr>
          <w:p w14:paraId="174E67A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5EC59C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73CF06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7E043D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1FBC7A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ACCF40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3BB4E2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3B2B15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Phaethornis longuemareus</w:t>
            </w:r>
          </w:p>
        </w:tc>
        <w:tc>
          <w:tcPr>
            <w:tcW w:w="1461" w:type="dxa"/>
            <w:tcBorders>
              <w:top w:val="nil"/>
              <w:left w:val="nil"/>
              <w:bottom w:val="single" w:sz="4" w:space="0" w:color="auto"/>
              <w:right w:val="single" w:sz="4" w:space="0" w:color="auto"/>
            </w:tcBorders>
            <w:shd w:val="clear" w:color="auto" w:fill="auto"/>
            <w:noWrap/>
            <w:vAlign w:val="bottom"/>
            <w:hideMark/>
          </w:tcPr>
          <w:p w14:paraId="294A623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Colibri, ermitaño enano</w:t>
            </w:r>
          </w:p>
        </w:tc>
        <w:tc>
          <w:tcPr>
            <w:tcW w:w="379" w:type="dxa"/>
            <w:tcBorders>
              <w:top w:val="nil"/>
              <w:left w:val="nil"/>
              <w:bottom w:val="single" w:sz="4" w:space="0" w:color="auto"/>
              <w:right w:val="single" w:sz="4" w:space="0" w:color="auto"/>
            </w:tcBorders>
            <w:shd w:val="clear" w:color="auto" w:fill="auto"/>
            <w:noWrap/>
            <w:vAlign w:val="bottom"/>
            <w:hideMark/>
          </w:tcPr>
          <w:p w14:paraId="25A6014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C8C47A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CA5AE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B1EA70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7138E8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32776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C02EA0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6D9FA5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Phaethornis superciliosus</w:t>
            </w:r>
          </w:p>
        </w:tc>
        <w:tc>
          <w:tcPr>
            <w:tcW w:w="1461" w:type="dxa"/>
            <w:tcBorders>
              <w:top w:val="nil"/>
              <w:left w:val="nil"/>
              <w:bottom w:val="single" w:sz="4" w:space="0" w:color="auto"/>
              <w:right w:val="single" w:sz="4" w:space="0" w:color="auto"/>
            </w:tcBorders>
            <w:shd w:val="clear" w:color="auto" w:fill="auto"/>
            <w:noWrap/>
            <w:vAlign w:val="bottom"/>
            <w:hideMark/>
          </w:tcPr>
          <w:p w14:paraId="1364F07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Azor, colibri, tominejo</w:t>
            </w:r>
          </w:p>
        </w:tc>
        <w:tc>
          <w:tcPr>
            <w:tcW w:w="379" w:type="dxa"/>
            <w:tcBorders>
              <w:top w:val="nil"/>
              <w:left w:val="nil"/>
              <w:bottom w:val="single" w:sz="4" w:space="0" w:color="auto"/>
              <w:right w:val="single" w:sz="4" w:space="0" w:color="auto"/>
            </w:tcBorders>
            <w:shd w:val="clear" w:color="auto" w:fill="auto"/>
            <w:noWrap/>
            <w:vAlign w:val="bottom"/>
            <w:hideMark/>
          </w:tcPr>
          <w:p w14:paraId="22699C1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895BAD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32D31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7DA91A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20AC9A0" w14:textId="77777777" w:rsidTr="00C70F80">
        <w:trPr>
          <w:trHeight w:val="220"/>
          <w:jc w:val="center"/>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14:paraId="544F0A4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CHARADRIIFORMES</w:t>
            </w:r>
          </w:p>
        </w:tc>
        <w:tc>
          <w:tcPr>
            <w:tcW w:w="1307" w:type="dxa"/>
            <w:tcBorders>
              <w:top w:val="nil"/>
              <w:left w:val="nil"/>
              <w:bottom w:val="single" w:sz="4" w:space="0" w:color="auto"/>
              <w:right w:val="single" w:sz="4" w:space="0" w:color="auto"/>
            </w:tcBorders>
            <w:shd w:val="clear" w:color="auto" w:fill="auto"/>
            <w:noWrap/>
            <w:vAlign w:val="center"/>
            <w:hideMark/>
          </w:tcPr>
          <w:p w14:paraId="774B66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Charadriidae</w:t>
            </w:r>
          </w:p>
        </w:tc>
        <w:tc>
          <w:tcPr>
            <w:tcW w:w="1640" w:type="dxa"/>
            <w:tcBorders>
              <w:top w:val="nil"/>
              <w:left w:val="nil"/>
              <w:bottom w:val="single" w:sz="4" w:space="0" w:color="auto"/>
              <w:right w:val="single" w:sz="4" w:space="0" w:color="auto"/>
            </w:tcBorders>
            <w:shd w:val="clear" w:color="auto" w:fill="auto"/>
            <w:noWrap/>
            <w:vAlign w:val="bottom"/>
            <w:hideMark/>
          </w:tcPr>
          <w:p w14:paraId="22B826A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Vanellus chilensis</w:t>
            </w:r>
          </w:p>
        </w:tc>
        <w:tc>
          <w:tcPr>
            <w:tcW w:w="1461" w:type="dxa"/>
            <w:tcBorders>
              <w:top w:val="nil"/>
              <w:left w:val="nil"/>
              <w:bottom w:val="single" w:sz="4" w:space="0" w:color="auto"/>
              <w:right w:val="single" w:sz="4" w:space="0" w:color="auto"/>
            </w:tcBorders>
            <w:shd w:val="clear" w:color="auto" w:fill="auto"/>
            <w:noWrap/>
            <w:vAlign w:val="bottom"/>
            <w:hideMark/>
          </w:tcPr>
          <w:p w14:paraId="0DAEBFA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Alcaravan</w:t>
            </w:r>
          </w:p>
        </w:tc>
        <w:tc>
          <w:tcPr>
            <w:tcW w:w="379" w:type="dxa"/>
            <w:tcBorders>
              <w:top w:val="nil"/>
              <w:left w:val="nil"/>
              <w:bottom w:val="single" w:sz="4" w:space="0" w:color="auto"/>
              <w:right w:val="single" w:sz="4" w:space="0" w:color="auto"/>
            </w:tcBorders>
            <w:shd w:val="clear" w:color="000000" w:fill="FFFFFF"/>
            <w:noWrap/>
            <w:vAlign w:val="bottom"/>
            <w:hideMark/>
          </w:tcPr>
          <w:p w14:paraId="03FA9F3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40B9DF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5C06DB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323E107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08F1DB3"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E5C68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COLUMBIFORMES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FE2D3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Columbidae</w:t>
            </w:r>
          </w:p>
        </w:tc>
        <w:tc>
          <w:tcPr>
            <w:tcW w:w="1640" w:type="dxa"/>
            <w:tcBorders>
              <w:top w:val="nil"/>
              <w:left w:val="nil"/>
              <w:bottom w:val="single" w:sz="4" w:space="0" w:color="auto"/>
              <w:right w:val="single" w:sz="4" w:space="0" w:color="auto"/>
            </w:tcBorders>
            <w:shd w:val="clear" w:color="auto" w:fill="auto"/>
            <w:noWrap/>
            <w:vAlign w:val="bottom"/>
            <w:hideMark/>
          </w:tcPr>
          <w:p w14:paraId="491980B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Columbina talpacoti</w:t>
            </w:r>
          </w:p>
        </w:tc>
        <w:tc>
          <w:tcPr>
            <w:tcW w:w="1461" w:type="dxa"/>
            <w:tcBorders>
              <w:top w:val="nil"/>
              <w:left w:val="nil"/>
              <w:bottom w:val="single" w:sz="4" w:space="0" w:color="auto"/>
              <w:right w:val="single" w:sz="4" w:space="0" w:color="auto"/>
            </w:tcBorders>
            <w:shd w:val="clear" w:color="auto" w:fill="auto"/>
            <w:noWrap/>
            <w:vAlign w:val="bottom"/>
            <w:hideMark/>
          </w:tcPr>
          <w:p w14:paraId="726B5E8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Tortola caminera, tortolita</w:t>
            </w:r>
          </w:p>
        </w:tc>
        <w:tc>
          <w:tcPr>
            <w:tcW w:w="379" w:type="dxa"/>
            <w:tcBorders>
              <w:top w:val="nil"/>
              <w:left w:val="nil"/>
              <w:bottom w:val="single" w:sz="4" w:space="0" w:color="auto"/>
              <w:right w:val="single" w:sz="4" w:space="0" w:color="auto"/>
            </w:tcBorders>
            <w:shd w:val="clear" w:color="auto" w:fill="auto"/>
            <w:noWrap/>
            <w:vAlign w:val="bottom"/>
            <w:hideMark/>
          </w:tcPr>
          <w:p w14:paraId="1C16DC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418EAC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AF3223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1C75717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22B45B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D7347B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A92788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027302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Leptotila verreauxi</w:t>
            </w:r>
          </w:p>
        </w:tc>
        <w:tc>
          <w:tcPr>
            <w:tcW w:w="1461" w:type="dxa"/>
            <w:tcBorders>
              <w:top w:val="nil"/>
              <w:left w:val="nil"/>
              <w:bottom w:val="single" w:sz="4" w:space="0" w:color="auto"/>
              <w:right w:val="single" w:sz="4" w:space="0" w:color="auto"/>
            </w:tcBorders>
            <w:shd w:val="clear" w:color="auto" w:fill="auto"/>
            <w:noWrap/>
            <w:vAlign w:val="bottom"/>
            <w:hideMark/>
          </w:tcPr>
          <w:p w14:paraId="5A6F494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Pechiblanca</w:t>
            </w:r>
          </w:p>
        </w:tc>
        <w:tc>
          <w:tcPr>
            <w:tcW w:w="379" w:type="dxa"/>
            <w:tcBorders>
              <w:top w:val="nil"/>
              <w:left w:val="nil"/>
              <w:bottom w:val="single" w:sz="4" w:space="0" w:color="auto"/>
              <w:right w:val="single" w:sz="4" w:space="0" w:color="auto"/>
            </w:tcBorders>
            <w:shd w:val="clear" w:color="auto" w:fill="auto"/>
            <w:noWrap/>
            <w:vAlign w:val="bottom"/>
            <w:hideMark/>
          </w:tcPr>
          <w:p w14:paraId="7A5AB4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4D079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CC49FF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E39958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AA5847D"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11E9B9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E4360C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9E5386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Patagioenas cayennensis</w:t>
            </w:r>
          </w:p>
        </w:tc>
        <w:tc>
          <w:tcPr>
            <w:tcW w:w="1461" w:type="dxa"/>
            <w:tcBorders>
              <w:top w:val="nil"/>
              <w:left w:val="nil"/>
              <w:bottom w:val="single" w:sz="4" w:space="0" w:color="auto"/>
              <w:right w:val="single" w:sz="4" w:space="0" w:color="auto"/>
            </w:tcBorders>
            <w:shd w:val="clear" w:color="auto" w:fill="auto"/>
            <w:noWrap/>
            <w:vAlign w:val="bottom"/>
            <w:hideMark/>
          </w:tcPr>
          <w:p w14:paraId="79B1483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Torcaza</w:t>
            </w:r>
          </w:p>
        </w:tc>
        <w:tc>
          <w:tcPr>
            <w:tcW w:w="379" w:type="dxa"/>
            <w:tcBorders>
              <w:top w:val="nil"/>
              <w:left w:val="nil"/>
              <w:bottom w:val="single" w:sz="4" w:space="0" w:color="auto"/>
              <w:right w:val="single" w:sz="4" w:space="0" w:color="auto"/>
            </w:tcBorders>
            <w:shd w:val="clear" w:color="auto" w:fill="auto"/>
            <w:noWrap/>
            <w:vAlign w:val="bottom"/>
            <w:hideMark/>
          </w:tcPr>
          <w:p w14:paraId="212BDC6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AB2B8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55FCDD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6768CD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439253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AD8719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C89D6C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F01DAD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Patagioenas speciosa</w:t>
            </w:r>
          </w:p>
        </w:tc>
        <w:tc>
          <w:tcPr>
            <w:tcW w:w="1461" w:type="dxa"/>
            <w:tcBorders>
              <w:top w:val="nil"/>
              <w:left w:val="nil"/>
              <w:bottom w:val="single" w:sz="4" w:space="0" w:color="auto"/>
              <w:right w:val="single" w:sz="4" w:space="0" w:color="auto"/>
            </w:tcBorders>
            <w:shd w:val="clear" w:color="auto" w:fill="auto"/>
            <w:noWrap/>
            <w:vAlign w:val="bottom"/>
            <w:hideMark/>
          </w:tcPr>
          <w:p w14:paraId="7534A98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Paloma escamada</w:t>
            </w:r>
          </w:p>
        </w:tc>
        <w:tc>
          <w:tcPr>
            <w:tcW w:w="379" w:type="dxa"/>
            <w:tcBorders>
              <w:top w:val="nil"/>
              <w:left w:val="nil"/>
              <w:bottom w:val="single" w:sz="4" w:space="0" w:color="auto"/>
              <w:right w:val="single" w:sz="4" w:space="0" w:color="auto"/>
            </w:tcBorders>
            <w:shd w:val="clear" w:color="auto" w:fill="auto"/>
            <w:noWrap/>
            <w:vAlign w:val="bottom"/>
            <w:hideMark/>
          </w:tcPr>
          <w:p w14:paraId="0058172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E7C0F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863CD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77C7BA0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35EC4E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F568F1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6BB6D5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F5DBD1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Claravis pretiosa</w:t>
            </w:r>
          </w:p>
        </w:tc>
        <w:tc>
          <w:tcPr>
            <w:tcW w:w="1461" w:type="dxa"/>
            <w:tcBorders>
              <w:top w:val="nil"/>
              <w:left w:val="nil"/>
              <w:bottom w:val="single" w:sz="4" w:space="0" w:color="auto"/>
              <w:right w:val="single" w:sz="4" w:space="0" w:color="auto"/>
            </w:tcBorders>
            <w:shd w:val="clear" w:color="auto" w:fill="auto"/>
            <w:noWrap/>
            <w:vAlign w:val="bottom"/>
            <w:hideMark/>
          </w:tcPr>
          <w:p w14:paraId="3A2B7D6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Tortolita</w:t>
            </w:r>
          </w:p>
        </w:tc>
        <w:tc>
          <w:tcPr>
            <w:tcW w:w="379" w:type="dxa"/>
            <w:tcBorders>
              <w:top w:val="nil"/>
              <w:left w:val="nil"/>
              <w:bottom w:val="single" w:sz="4" w:space="0" w:color="auto"/>
              <w:right w:val="single" w:sz="4" w:space="0" w:color="auto"/>
            </w:tcBorders>
            <w:shd w:val="clear" w:color="auto" w:fill="auto"/>
            <w:noWrap/>
            <w:vAlign w:val="bottom"/>
            <w:hideMark/>
          </w:tcPr>
          <w:p w14:paraId="3175FF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6DC93F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725215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67D63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0AD113A" w14:textId="77777777" w:rsidTr="00C70F80">
        <w:trPr>
          <w:trHeight w:val="220"/>
          <w:jc w:val="center"/>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14:paraId="05B4632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CORACIFORMES</w:t>
            </w:r>
          </w:p>
        </w:tc>
        <w:tc>
          <w:tcPr>
            <w:tcW w:w="1307" w:type="dxa"/>
            <w:tcBorders>
              <w:top w:val="nil"/>
              <w:left w:val="nil"/>
              <w:bottom w:val="single" w:sz="4" w:space="0" w:color="auto"/>
              <w:right w:val="single" w:sz="4" w:space="0" w:color="auto"/>
            </w:tcBorders>
            <w:shd w:val="clear" w:color="auto" w:fill="auto"/>
            <w:noWrap/>
            <w:vAlign w:val="center"/>
            <w:hideMark/>
          </w:tcPr>
          <w:p w14:paraId="744CA07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Alcedinidae</w:t>
            </w:r>
          </w:p>
        </w:tc>
        <w:tc>
          <w:tcPr>
            <w:tcW w:w="1640" w:type="dxa"/>
            <w:tcBorders>
              <w:top w:val="nil"/>
              <w:left w:val="nil"/>
              <w:bottom w:val="single" w:sz="4" w:space="0" w:color="auto"/>
              <w:right w:val="single" w:sz="4" w:space="0" w:color="auto"/>
            </w:tcBorders>
            <w:shd w:val="clear" w:color="auto" w:fill="auto"/>
            <w:noWrap/>
            <w:vAlign w:val="bottom"/>
            <w:hideMark/>
          </w:tcPr>
          <w:p w14:paraId="3AB4D22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 xml:space="preserve">Megaceryle </w:t>
            </w:r>
            <w:r w:rsidRPr="00D80F87">
              <w:rPr>
                <w:rFonts w:asciiTheme="majorHAnsi" w:eastAsia="Times New Roman" w:hAnsiTheme="majorHAnsi"/>
                <w:i/>
                <w:color w:val="000000"/>
                <w:sz w:val="20"/>
                <w:szCs w:val="20"/>
                <w:lang w:val="es-ES" w:eastAsia="es-ES"/>
              </w:rPr>
              <w:lastRenderedPageBreak/>
              <w:t>torquata</w:t>
            </w:r>
          </w:p>
        </w:tc>
        <w:tc>
          <w:tcPr>
            <w:tcW w:w="1461" w:type="dxa"/>
            <w:tcBorders>
              <w:top w:val="nil"/>
              <w:left w:val="nil"/>
              <w:bottom w:val="single" w:sz="4" w:space="0" w:color="auto"/>
              <w:right w:val="single" w:sz="4" w:space="0" w:color="auto"/>
            </w:tcBorders>
            <w:shd w:val="clear" w:color="auto" w:fill="auto"/>
            <w:noWrap/>
            <w:vAlign w:val="bottom"/>
            <w:hideMark/>
          </w:tcPr>
          <w:p w14:paraId="45EE91E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lastRenderedPageBreak/>
              <w:t xml:space="preserve">Martín </w:t>
            </w:r>
            <w:r w:rsidRPr="00D80F87">
              <w:rPr>
                <w:rFonts w:asciiTheme="majorHAnsi" w:eastAsia="Times New Roman" w:hAnsiTheme="majorHAnsi"/>
                <w:color w:val="000000"/>
                <w:sz w:val="20"/>
                <w:szCs w:val="20"/>
                <w:lang w:val="es-ES" w:eastAsia="es-ES"/>
              </w:rPr>
              <w:lastRenderedPageBreak/>
              <w:t>pescador grande</w:t>
            </w:r>
          </w:p>
        </w:tc>
        <w:tc>
          <w:tcPr>
            <w:tcW w:w="379" w:type="dxa"/>
            <w:tcBorders>
              <w:top w:val="nil"/>
              <w:left w:val="nil"/>
              <w:bottom w:val="single" w:sz="4" w:space="0" w:color="auto"/>
              <w:right w:val="single" w:sz="4" w:space="0" w:color="auto"/>
            </w:tcBorders>
            <w:shd w:val="clear" w:color="auto" w:fill="auto"/>
            <w:noWrap/>
            <w:vAlign w:val="bottom"/>
            <w:hideMark/>
          </w:tcPr>
          <w:p w14:paraId="6C6061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lastRenderedPageBreak/>
              <w:t> </w:t>
            </w:r>
          </w:p>
        </w:tc>
        <w:tc>
          <w:tcPr>
            <w:tcW w:w="379" w:type="dxa"/>
            <w:tcBorders>
              <w:top w:val="nil"/>
              <w:left w:val="nil"/>
              <w:bottom w:val="single" w:sz="4" w:space="0" w:color="auto"/>
              <w:right w:val="single" w:sz="4" w:space="0" w:color="auto"/>
            </w:tcBorders>
            <w:shd w:val="clear" w:color="000000" w:fill="FFFF00"/>
            <w:noWrap/>
            <w:vAlign w:val="bottom"/>
            <w:hideMark/>
          </w:tcPr>
          <w:p w14:paraId="488A2F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844189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77077B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C94A8B2"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7AB9E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CUCULIFORMES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3BD3D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Cuculidae</w:t>
            </w:r>
          </w:p>
        </w:tc>
        <w:tc>
          <w:tcPr>
            <w:tcW w:w="1640" w:type="dxa"/>
            <w:tcBorders>
              <w:top w:val="nil"/>
              <w:left w:val="nil"/>
              <w:bottom w:val="single" w:sz="4" w:space="0" w:color="auto"/>
              <w:right w:val="single" w:sz="4" w:space="0" w:color="auto"/>
            </w:tcBorders>
            <w:shd w:val="clear" w:color="auto" w:fill="auto"/>
            <w:noWrap/>
            <w:vAlign w:val="bottom"/>
            <w:hideMark/>
          </w:tcPr>
          <w:p w14:paraId="6F3A22D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Crotophaga ani</w:t>
            </w:r>
          </w:p>
        </w:tc>
        <w:tc>
          <w:tcPr>
            <w:tcW w:w="1461" w:type="dxa"/>
            <w:tcBorders>
              <w:top w:val="nil"/>
              <w:left w:val="nil"/>
              <w:bottom w:val="single" w:sz="4" w:space="0" w:color="auto"/>
              <w:right w:val="single" w:sz="4" w:space="0" w:color="auto"/>
            </w:tcBorders>
            <w:shd w:val="clear" w:color="auto" w:fill="auto"/>
            <w:noWrap/>
            <w:vAlign w:val="bottom"/>
            <w:hideMark/>
          </w:tcPr>
          <w:p w14:paraId="245850A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Cirigüelo</w:t>
            </w:r>
          </w:p>
        </w:tc>
        <w:tc>
          <w:tcPr>
            <w:tcW w:w="379" w:type="dxa"/>
            <w:tcBorders>
              <w:top w:val="nil"/>
              <w:left w:val="nil"/>
              <w:bottom w:val="single" w:sz="4" w:space="0" w:color="auto"/>
              <w:right w:val="single" w:sz="4" w:space="0" w:color="auto"/>
            </w:tcBorders>
            <w:shd w:val="clear" w:color="auto" w:fill="auto"/>
            <w:noWrap/>
            <w:vAlign w:val="bottom"/>
            <w:hideMark/>
          </w:tcPr>
          <w:p w14:paraId="6B19F57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DEBEE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F1BAF3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41DF6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E061C0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E188CC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EDD9F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73D29A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Crotophaga major</w:t>
            </w:r>
          </w:p>
        </w:tc>
        <w:tc>
          <w:tcPr>
            <w:tcW w:w="1461" w:type="dxa"/>
            <w:tcBorders>
              <w:top w:val="nil"/>
              <w:left w:val="nil"/>
              <w:bottom w:val="single" w:sz="4" w:space="0" w:color="auto"/>
              <w:right w:val="single" w:sz="4" w:space="0" w:color="auto"/>
            </w:tcBorders>
            <w:shd w:val="clear" w:color="auto" w:fill="auto"/>
            <w:noWrap/>
            <w:vAlign w:val="bottom"/>
            <w:hideMark/>
          </w:tcPr>
          <w:p w14:paraId="1074979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Garrapatero grande</w:t>
            </w:r>
          </w:p>
        </w:tc>
        <w:tc>
          <w:tcPr>
            <w:tcW w:w="379" w:type="dxa"/>
            <w:tcBorders>
              <w:top w:val="nil"/>
              <w:left w:val="nil"/>
              <w:bottom w:val="single" w:sz="4" w:space="0" w:color="auto"/>
              <w:right w:val="single" w:sz="4" w:space="0" w:color="auto"/>
            </w:tcBorders>
            <w:shd w:val="clear" w:color="auto" w:fill="auto"/>
            <w:noWrap/>
            <w:vAlign w:val="bottom"/>
            <w:hideMark/>
          </w:tcPr>
          <w:p w14:paraId="63E8F3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AC96F5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CC21FB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5E46D2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49B1C7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B6DA30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8148B7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3736AC4B"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Tapera naevia</w:t>
            </w:r>
          </w:p>
        </w:tc>
        <w:tc>
          <w:tcPr>
            <w:tcW w:w="1461" w:type="dxa"/>
            <w:tcBorders>
              <w:top w:val="nil"/>
              <w:left w:val="nil"/>
              <w:bottom w:val="single" w:sz="4" w:space="0" w:color="auto"/>
              <w:right w:val="single" w:sz="4" w:space="0" w:color="auto"/>
            </w:tcBorders>
            <w:shd w:val="clear" w:color="auto" w:fill="auto"/>
            <w:noWrap/>
            <w:vAlign w:val="bottom"/>
            <w:hideMark/>
          </w:tcPr>
          <w:p w14:paraId="477C9A3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Tres pies</w:t>
            </w:r>
          </w:p>
        </w:tc>
        <w:tc>
          <w:tcPr>
            <w:tcW w:w="379" w:type="dxa"/>
            <w:tcBorders>
              <w:top w:val="nil"/>
              <w:left w:val="nil"/>
              <w:bottom w:val="single" w:sz="4" w:space="0" w:color="auto"/>
              <w:right w:val="single" w:sz="4" w:space="0" w:color="auto"/>
            </w:tcBorders>
            <w:shd w:val="clear" w:color="auto" w:fill="auto"/>
            <w:noWrap/>
            <w:vAlign w:val="bottom"/>
            <w:hideMark/>
          </w:tcPr>
          <w:p w14:paraId="1234986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6C692C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AF90E4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FA629B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AB5C5BE" w14:textId="77777777" w:rsidTr="00C70F80">
        <w:trPr>
          <w:trHeight w:val="220"/>
          <w:jc w:val="center"/>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14:paraId="7DA094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GALBULIFORMES</w:t>
            </w:r>
          </w:p>
        </w:tc>
        <w:tc>
          <w:tcPr>
            <w:tcW w:w="1307" w:type="dxa"/>
            <w:tcBorders>
              <w:top w:val="nil"/>
              <w:left w:val="nil"/>
              <w:bottom w:val="single" w:sz="4" w:space="0" w:color="auto"/>
              <w:right w:val="single" w:sz="4" w:space="0" w:color="auto"/>
            </w:tcBorders>
            <w:shd w:val="clear" w:color="auto" w:fill="auto"/>
            <w:noWrap/>
            <w:vAlign w:val="center"/>
            <w:hideMark/>
          </w:tcPr>
          <w:p w14:paraId="145D33E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Bucconidae</w:t>
            </w:r>
          </w:p>
        </w:tc>
        <w:tc>
          <w:tcPr>
            <w:tcW w:w="1640" w:type="dxa"/>
            <w:tcBorders>
              <w:top w:val="nil"/>
              <w:left w:val="nil"/>
              <w:bottom w:val="single" w:sz="4" w:space="0" w:color="auto"/>
              <w:right w:val="single" w:sz="4" w:space="0" w:color="auto"/>
            </w:tcBorders>
            <w:shd w:val="clear" w:color="auto" w:fill="auto"/>
            <w:noWrap/>
            <w:vAlign w:val="bottom"/>
            <w:hideMark/>
          </w:tcPr>
          <w:p w14:paraId="569D1C2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Hypnelus ruficollis</w:t>
            </w:r>
          </w:p>
        </w:tc>
        <w:tc>
          <w:tcPr>
            <w:tcW w:w="1461" w:type="dxa"/>
            <w:tcBorders>
              <w:top w:val="nil"/>
              <w:left w:val="nil"/>
              <w:bottom w:val="single" w:sz="4" w:space="0" w:color="auto"/>
              <w:right w:val="single" w:sz="4" w:space="0" w:color="auto"/>
            </w:tcBorders>
            <w:shd w:val="clear" w:color="auto" w:fill="auto"/>
            <w:noWrap/>
            <w:vAlign w:val="bottom"/>
            <w:hideMark/>
          </w:tcPr>
          <w:p w14:paraId="644CF77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Bobo punteado</w:t>
            </w:r>
          </w:p>
        </w:tc>
        <w:tc>
          <w:tcPr>
            <w:tcW w:w="379" w:type="dxa"/>
            <w:tcBorders>
              <w:top w:val="nil"/>
              <w:left w:val="nil"/>
              <w:bottom w:val="single" w:sz="4" w:space="0" w:color="auto"/>
              <w:right w:val="single" w:sz="4" w:space="0" w:color="auto"/>
            </w:tcBorders>
            <w:shd w:val="clear" w:color="auto" w:fill="auto"/>
            <w:noWrap/>
            <w:vAlign w:val="bottom"/>
            <w:hideMark/>
          </w:tcPr>
          <w:p w14:paraId="77BDF25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D0694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08A21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E3CB9E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2BB8815"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6FBB2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GALLIFORMES</w:t>
            </w:r>
          </w:p>
        </w:tc>
        <w:tc>
          <w:tcPr>
            <w:tcW w:w="1307" w:type="dxa"/>
            <w:tcBorders>
              <w:top w:val="nil"/>
              <w:left w:val="nil"/>
              <w:bottom w:val="single" w:sz="4" w:space="0" w:color="auto"/>
              <w:right w:val="single" w:sz="4" w:space="0" w:color="auto"/>
            </w:tcBorders>
            <w:shd w:val="clear" w:color="auto" w:fill="auto"/>
            <w:noWrap/>
            <w:vAlign w:val="center"/>
            <w:hideMark/>
          </w:tcPr>
          <w:p w14:paraId="3B6C8D2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Cracidae</w:t>
            </w:r>
          </w:p>
        </w:tc>
        <w:tc>
          <w:tcPr>
            <w:tcW w:w="1640" w:type="dxa"/>
            <w:tcBorders>
              <w:top w:val="nil"/>
              <w:left w:val="nil"/>
              <w:bottom w:val="single" w:sz="4" w:space="0" w:color="auto"/>
              <w:right w:val="single" w:sz="4" w:space="0" w:color="auto"/>
            </w:tcBorders>
            <w:shd w:val="clear" w:color="auto" w:fill="auto"/>
            <w:noWrap/>
            <w:vAlign w:val="bottom"/>
            <w:hideMark/>
          </w:tcPr>
          <w:p w14:paraId="4E7103C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Ortalis columbiana</w:t>
            </w:r>
          </w:p>
        </w:tc>
        <w:tc>
          <w:tcPr>
            <w:tcW w:w="1461" w:type="dxa"/>
            <w:tcBorders>
              <w:top w:val="nil"/>
              <w:left w:val="nil"/>
              <w:bottom w:val="single" w:sz="4" w:space="0" w:color="auto"/>
              <w:right w:val="single" w:sz="4" w:space="0" w:color="auto"/>
            </w:tcBorders>
            <w:shd w:val="clear" w:color="auto" w:fill="auto"/>
            <w:noWrap/>
            <w:vAlign w:val="bottom"/>
            <w:hideMark/>
          </w:tcPr>
          <w:p w14:paraId="60AA38D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Guacharaca</w:t>
            </w:r>
          </w:p>
        </w:tc>
        <w:tc>
          <w:tcPr>
            <w:tcW w:w="379" w:type="dxa"/>
            <w:tcBorders>
              <w:top w:val="nil"/>
              <w:left w:val="nil"/>
              <w:bottom w:val="single" w:sz="4" w:space="0" w:color="auto"/>
              <w:right w:val="single" w:sz="4" w:space="0" w:color="auto"/>
            </w:tcBorders>
            <w:shd w:val="clear" w:color="auto" w:fill="auto"/>
            <w:noWrap/>
            <w:vAlign w:val="bottom"/>
            <w:hideMark/>
          </w:tcPr>
          <w:p w14:paraId="7D526F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E964A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6B1450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9B2282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4371F0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F6069A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40C1948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Odontophoridae</w:t>
            </w:r>
          </w:p>
        </w:tc>
        <w:tc>
          <w:tcPr>
            <w:tcW w:w="1640" w:type="dxa"/>
            <w:tcBorders>
              <w:top w:val="nil"/>
              <w:left w:val="nil"/>
              <w:bottom w:val="single" w:sz="4" w:space="0" w:color="auto"/>
              <w:right w:val="single" w:sz="4" w:space="0" w:color="auto"/>
            </w:tcBorders>
            <w:shd w:val="clear" w:color="auto" w:fill="auto"/>
            <w:noWrap/>
            <w:vAlign w:val="bottom"/>
            <w:hideMark/>
          </w:tcPr>
          <w:p w14:paraId="5D6B60E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 xml:space="preserve">Colinus cristatus </w:t>
            </w:r>
          </w:p>
        </w:tc>
        <w:tc>
          <w:tcPr>
            <w:tcW w:w="1461" w:type="dxa"/>
            <w:tcBorders>
              <w:top w:val="nil"/>
              <w:left w:val="nil"/>
              <w:bottom w:val="single" w:sz="4" w:space="0" w:color="auto"/>
              <w:right w:val="single" w:sz="4" w:space="0" w:color="auto"/>
            </w:tcBorders>
            <w:shd w:val="clear" w:color="auto" w:fill="auto"/>
            <w:noWrap/>
            <w:vAlign w:val="bottom"/>
            <w:hideMark/>
          </w:tcPr>
          <w:p w14:paraId="7B7216D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Perdiz</w:t>
            </w:r>
          </w:p>
        </w:tc>
        <w:tc>
          <w:tcPr>
            <w:tcW w:w="379" w:type="dxa"/>
            <w:tcBorders>
              <w:top w:val="nil"/>
              <w:left w:val="nil"/>
              <w:bottom w:val="single" w:sz="4" w:space="0" w:color="auto"/>
              <w:right w:val="single" w:sz="4" w:space="0" w:color="auto"/>
            </w:tcBorders>
            <w:shd w:val="clear" w:color="auto" w:fill="auto"/>
            <w:noWrap/>
            <w:vAlign w:val="bottom"/>
            <w:hideMark/>
          </w:tcPr>
          <w:p w14:paraId="62E2755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4BD736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300677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118D490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F70F449"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AE44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INCERTAE SEDIS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75B85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Cathartidae</w:t>
            </w:r>
          </w:p>
        </w:tc>
        <w:tc>
          <w:tcPr>
            <w:tcW w:w="1640" w:type="dxa"/>
            <w:tcBorders>
              <w:top w:val="nil"/>
              <w:left w:val="nil"/>
              <w:bottom w:val="single" w:sz="4" w:space="0" w:color="auto"/>
              <w:right w:val="single" w:sz="4" w:space="0" w:color="auto"/>
            </w:tcBorders>
            <w:shd w:val="clear" w:color="auto" w:fill="auto"/>
            <w:noWrap/>
            <w:vAlign w:val="bottom"/>
            <w:hideMark/>
          </w:tcPr>
          <w:p w14:paraId="602C85C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Cathartes aura</w:t>
            </w:r>
          </w:p>
        </w:tc>
        <w:tc>
          <w:tcPr>
            <w:tcW w:w="1461" w:type="dxa"/>
            <w:tcBorders>
              <w:top w:val="nil"/>
              <w:left w:val="nil"/>
              <w:bottom w:val="single" w:sz="4" w:space="0" w:color="auto"/>
              <w:right w:val="single" w:sz="4" w:space="0" w:color="auto"/>
            </w:tcBorders>
            <w:shd w:val="clear" w:color="auto" w:fill="auto"/>
            <w:noWrap/>
            <w:vAlign w:val="bottom"/>
            <w:hideMark/>
          </w:tcPr>
          <w:p w14:paraId="2714A39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Guala</w:t>
            </w:r>
          </w:p>
        </w:tc>
        <w:tc>
          <w:tcPr>
            <w:tcW w:w="379" w:type="dxa"/>
            <w:tcBorders>
              <w:top w:val="nil"/>
              <w:left w:val="nil"/>
              <w:bottom w:val="single" w:sz="4" w:space="0" w:color="auto"/>
              <w:right w:val="single" w:sz="4" w:space="0" w:color="auto"/>
            </w:tcBorders>
            <w:shd w:val="clear" w:color="auto" w:fill="auto"/>
            <w:noWrap/>
            <w:vAlign w:val="bottom"/>
            <w:hideMark/>
          </w:tcPr>
          <w:p w14:paraId="5DD4CD9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7DF1B3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5245AF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6EC24F8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DD3393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B58681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99D1BF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B46604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Coragyps atratus</w:t>
            </w:r>
          </w:p>
        </w:tc>
        <w:tc>
          <w:tcPr>
            <w:tcW w:w="1461" w:type="dxa"/>
            <w:tcBorders>
              <w:top w:val="nil"/>
              <w:left w:val="nil"/>
              <w:bottom w:val="single" w:sz="4" w:space="0" w:color="auto"/>
              <w:right w:val="single" w:sz="4" w:space="0" w:color="auto"/>
            </w:tcBorders>
            <w:shd w:val="clear" w:color="auto" w:fill="auto"/>
            <w:noWrap/>
            <w:vAlign w:val="bottom"/>
            <w:hideMark/>
          </w:tcPr>
          <w:p w14:paraId="25E8F25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Gallinazo</w:t>
            </w:r>
          </w:p>
        </w:tc>
        <w:tc>
          <w:tcPr>
            <w:tcW w:w="379" w:type="dxa"/>
            <w:tcBorders>
              <w:top w:val="nil"/>
              <w:left w:val="nil"/>
              <w:bottom w:val="single" w:sz="4" w:space="0" w:color="auto"/>
              <w:right w:val="single" w:sz="4" w:space="0" w:color="auto"/>
            </w:tcBorders>
            <w:shd w:val="clear" w:color="auto" w:fill="auto"/>
            <w:noWrap/>
            <w:vAlign w:val="bottom"/>
            <w:hideMark/>
          </w:tcPr>
          <w:p w14:paraId="74A6C0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C3FBC0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41D82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B20A1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AADC47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B461F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C3F309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F375236"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Sarcoramphus papa</w:t>
            </w:r>
          </w:p>
        </w:tc>
        <w:tc>
          <w:tcPr>
            <w:tcW w:w="1461" w:type="dxa"/>
            <w:tcBorders>
              <w:top w:val="nil"/>
              <w:left w:val="nil"/>
              <w:bottom w:val="single" w:sz="4" w:space="0" w:color="auto"/>
              <w:right w:val="single" w:sz="4" w:space="0" w:color="auto"/>
            </w:tcBorders>
            <w:shd w:val="clear" w:color="auto" w:fill="auto"/>
            <w:noWrap/>
            <w:vAlign w:val="bottom"/>
            <w:hideMark/>
          </w:tcPr>
          <w:p w14:paraId="0859E78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Rey gallinazo</w:t>
            </w:r>
          </w:p>
        </w:tc>
        <w:tc>
          <w:tcPr>
            <w:tcW w:w="379" w:type="dxa"/>
            <w:tcBorders>
              <w:top w:val="nil"/>
              <w:left w:val="nil"/>
              <w:bottom w:val="single" w:sz="4" w:space="0" w:color="auto"/>
              <w:right w:val="single" w:sz="4" w:space="0" w:color="auto"/>
            </w:tcBorders>
            <w:shd w:val="clear" w:color="auto" w:fill="auto"/>
            <w:noWrap/>
            <w:vAlign w:val="bottom"/>
            <w:hideMark/>
          </w:tcPr>
          <w:p w14:paraId="7C137D3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2B7345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95EEE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69E3292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4FAD0BF"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56A4C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PASSERIFORMES</w:t>
            </w:r>
          </w:p>
        </w:tc>
        <w:tc>
          <w:tcPr>
            <w:tcW w:w="130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1FD46A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Furnariidae</w:t>
            </w:r>
          </w:p>
        </w:tc>
        <w:tc>
          <w:tcPr>
            <w:tcW w:w="1640" w:type="dxa"/>
            <w:tcBorders>
              <w:top w:val="nil"/>
              <w:left w:val="nil"/>
              <w:bottom w:val="single" w:sz="4" w:space="0" w:color="auto"/>
              <w:right w:val="single" w:sz="4" w:space="0" w:color="auto"/>
            </w:tcBorders>
            <w:shd w:val="clear" w:color="000000" w:fill="FFFFFF"/>
            <w:noWrap/>
            <w:vAlign w:val="bottom"/>
            <w:hideMark/>
          </w:tcPr>
          <w:p w14:paraId="0C8D64DE"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Furnarius leucopus</w:t>
            </w:r>
          </w:p>
        </w:tc>
        <w:tc>
          <w:tcPr>
            <w:tcW w:w="1461" w:type="dxa"/>
            <w:tcBorders>
              <w:top w:val="nil"/>
              <w:left w:val="nil"/>
              <w:bottom w:val="single" w:sz="4" w:space="0" w:color="auto"/>
              <w:right w:val="single" w:sz="4" w:space="0" w:color="auto"/>
            </w:tcBorders>
            <w:shd w:val="clear" w:color="auto" w:fill="auto"/>
            <w:noWrap/>
            <w:vAlign w:val="bottom"/>
            <w:hideMark/>
          </w:tcPr>
          <w:p w14:paraId="2763627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Albañil</w:t>
            </w:r>
          </w:p>
        </w:tc>
        <w:tc>
          <w:tcPr>
            <w:tcW w:w="379" w:type="dxa"/>
            <w:tcBorders>
              <w:top w:val="nil"/>
              <w:left w:val="nil"/>
              <w:bottom w:val="single" w:sz="4" w:space="0" w:color="auto"/>
              <w:right w:val="single" w:sz="4" w:space="0" w:color="auto"/>
            </w:tcBorders>
            <w:shd w:val="clear" w:color="auto" w:fill="auto"/>
            <w:noWrap/>
            <w:vAlign w:val="bottom"/>
            <w:hideMark/>
          </w:tcPr>
          <w:p w14:paraId="2AC4D2C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BD6356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3CC14A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74108C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B88D9AA"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52725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9D2971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2EFC244E"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Dendroplex picus</w:t>
            </w:r>
          </w:p>
        </w:tc>
        <w:tc>
          <w:tcPr>
            <w:tcW w:w="1461" w:type="dxa"/>
            <w:tcBorders>
              <w:top w:val="nil"/>
              <w:left w:val="nil"/>
              <w:bottom w:val="single" w:sz="4" w:space="0" w:color="auto"/>
              <w:right w:val="single" w:sz="4" w:space="0" w:color="auto"/>
            </w:tcBorders>
            <w:shd w:val="clear" w:color="auto" w:fill="auto"/>
            <w:noWrap/>
            <w:vAlign w:val="bottom"/>
            <w:hideMark/>
          </w:tcPr>
          <w:p w14:paraId="1A0985F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Trepatroncos, pico de lanza</w:t>
            </w:r>
          </w:p>
        </w:tc>
        <w:tc>
          <w:tcPr>
            <w:tcW w:w="379" w:type="dxa"/>
            <w:tcBorders>
              <w:top w:val="nil"/>
              <w:left w:val="nil"/>
              <w:bottom w:val="single" w:sz="4" w:space="0" w:color="auto"/>
              <w:right w:val="single" w:sz="4" w:space="0" w:color="auto"/>
            </w:tcBorders>
            <w:shd w:val="clear" w:color="auto" w:fill="auto"/>
            <w:noWrap/>
            <w:vAlign w:val="bottom"/>
            <w:hideMark/>
          </w:tcPr>
          <w:p w14:paraId="7A657FC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2E45C8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DBE49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8088FF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E6EC29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C13393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8876A9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1E12159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Automolus ochrolaemus</w:t>
            </w:r>
          </w:p>
        </w:tc>
        <w:tc>
          <w:tcPr>
            <w:tcW w:w="1461" w:type="dxa"/>
            <w:tcBorders>
              <w:top w:val="nil"/>
              <w:left w:val="nil"/>
              <w:bottom w:val="single" w:sz="4" w:space="0" w:color="auto"/>
              <w:right w:val="single" w:sz="4" w:space="0" w:color="auto"/>
            </w:tcBorders>
            <w:shd w:val="clear" w:color="auto" w:fill="auto"/>
            <w:noWrap/>
            <w:vAlign w:val="bottom"/>
            <w:hideMark/>
          </w:tcPr>
          <w:p w14:paraId="36D3857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Hojarasquero</w:t>
            </w:r>
          </w:p>
        </w:tc>
        <w:tc>
          <w:tcPr>
            <w:tcW w:w="379" w:type="dxa"/>
            <w:tcBorders>
              <w:top w:val="nil"/>
              <w:left w:val="nil"/>
              <w:bottom w:val="single" w:sz="4" w:space="0" w:color="auto"/>
              <w:right w:val="single" w:sz="4" w:space="0" w:color="auto"/>
            </w:tcBorders>
            <w:shd w:val="clear" w:color="auto" w:fill="auto"/>
            <w:noWrap/>
            <w:vAlign w:val="bottom"/>
            <w:hideMark/>
          </w:tcPr>
          <w:p w14:paraId="6BB516B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D35C34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290347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1394DE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2D16E2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A2B86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2E3FFF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FDEDC8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Dendrocolaptes certhia</w:t>
            </w:r>
          </w:p>
        </w:tc>
        <w:tc>
          <w:tcPr>
            <w:tcW w:w="1461" w:type="dxa"/>
            <w:tcBorders>
              <w:top w:val="nil"/>
              <w:left w:val="nil"/>
              <w:bottom w:val="single" w:sz="4" w:space="0" w:color="auto"/>
              <w:right w:val="single" w:sz="4" w:space="0" w:color="auto"/>
            </w:tcBorders>
            <w:shd w:val="clear" w:color="auto" w:fill="auto"/>
            <w:noWrap/>
            <w:vAlign w:val="bottom"/>
            <w:hideMark/>
          </w:tcPr>
          <w:p w14:paraId="03BFEDC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Trepador</w:t>
            </w:r>
          </w:p>
        </w:tc>
        <w:tc>
          <w:tcPr>
            <w:tcW w:w="379" w:type="dxa"/>
            <w:tcBorders>
              <w:top w:val="nil"/>
              <w:left w:val="nil"/>
              <w:bottom w:val="single" w:sz="4" w:space="0" w:color="auto"/>
              <w:right w:val="single" w:sz="4" w:space="0" w:color="auto"/>
            </w:tcBorders>
            <w:shd w:val="clear" w:color="auto" w:fill="auto"/>
            <w:noWrap/>
            <w:vAlign w:val="bottom"/>
            <w:hideMark/>
          </w:tcPr>
          <w:p w14:paraId="7512D6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EC9029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075713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485F9E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253887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77BE0C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66C045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58F0799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Xiphorhynchus guttatus</w:t>
            </w:r>
          </w:p>
        </w:tc>
        <w:tc>
          <w:tcPr>
            <w:tcW w:w="1461" w:type="dxa"/>
            <w:tcBorders>
              <w:top w:val="nil"/>
              <w:left w:val="nil"/>
              <w:bottom w:val="single" w:sz="4" w:space="0" w:color="auto"/>
              <w:right w:val="single" w:sz="4" w:space="0" w:color="auto"/>
            </w:tcBorders>
            <w:shd w:val="clear" w:color="auto" w:fill="auto"/>
            <w:noWrap/>
            <w:vAlign w:val="bottom"/>
            <w:hideMark/>
          </w:tcPr>
          <w:p w14:paraId="1C748D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Trepador</w:t>
            </w:r>
          </w:p>
        </w:tc>
        <w:tc>
          <w:tcPr>
            <w:tcW w:w="379" w:type="dxa"/>
            <w:tcBorders>
              <w:top w:val="nil"/>
              <w:left w:val="nil"/>
              <w:bottom w:val="single" w:sz="4" w:space="0" w:color="auto"/>
              <w:right w:val="single" w:sz="4" w:space="0" w:color="auto"/>
            </w:tcBorders>
            <w:shd w:val="clear" w:color="auto" w:fill="auto"/>
            <w:noWrap/>
            <w:vAlign w:val="bottom"/>
            <w:hideMark/>
          </w:tcPr>
          <w:p w14:paraId="3E5EF80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C5E11F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FE3058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357974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A4DEA2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9A5FE0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00EA45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CC2682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Synallaxis albescens</w:t>
            </w:r>
          </w:p>
        </w:tc>
        <w:tc>
          <w:tcPr>
            <w:tcW w:w="1461" w:type="dxa"/>
            <w:tcBorders>
              <w:top w:val="nil"/>
              <w:left w:val="nil"/>
              <w:bottom w:val="single" w:sz="4" w:space="0" w:color="auto"/>
              <w:right w:val="single" w:sz="4" w:space="0" w:color="auto"/>
            </w:tcBorders>
            <w:shd w:val="clear" w:color="auto" w:fill="auto"/>
            <w:noWrap/>
            <w:vAlign w:val="bottom"/>
            <w:hideMark/>
          </w:tcPr>
          <w:p w14:paraId="5921966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Rastrojero pálido</w:t>
            </w:r>
          </w:p>
        </w:tc>
        <w:tc>
          <w:tcPr>
            <w:tcW w:w="379" w:type="dxa"/>
            <w:tcBorders>
              <w:top w:val="nil"/>
              <w:left w:val="nil"/>
              <w:bottom w:val="single" w:sz="4" w:space="0" w:color="auto"/>
              <w:right w:val="single" w:sz="4" w:space="0" w:color="auto"/>
            </w:tcBorders>
            <w:shd w:val="clear" w:color="auto" w:fill="auto"/>
            <w:noWrap/>
            <w:vAlign w:val="bottom"/>
            <w:hideMark/>
          </w:tcPr>
          <w:p w14:paraId="7892C6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1E65B1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D40AD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558CA1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7FF0F6A"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A1C1E6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C624A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Icteridae</w:t>
            </w:r>
          </w:p>
        </w:tc>
        <w:tc>
          <w:tcPr>
            <w:tcW w:w="1640" w:type="dxa"/>
            <w:tcBorders>
              <w:top w:val="nil"/>
              <w:left w:val="nil"/>
              <w:bottom w:val="single" w:sz="4" w:space="0" w:color="auto"/>
              <w:right w:val="single" w:sz="4" w:space="0" w:color="auto"/>
            </w:tcBorders>
            <w:shd w:val="clear" w:color="auto" w:fill="auto"/>
            <w:noWrap/>
            <w:vAlign w:val="bottom"/>
            <w:hideMark/>
          </w:tcPr>
          <w:p w14:paraId="437954C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Molothrus bonariensis</w:t>
            </w:r>
          </w:p>
        </w:tc>
        <w:tc>
          <w:tcPr>
            <w:tcW w:w="1461" w:type="dxa"/>
            <w:tcBorders>
              <w:top w:val="nil"/>
              <w:left w:val="nil"/>
              <w:bottom w:val="single" w:sz="4" w:space="0" w:color="auto"/>
              <w:right w:val="single" w:sz="4" w:space="0" w:color="auto"/>
            </w:tcBorders>
            <w:shd w:val="clear" w:color="auto" w:fill="auto"/>
            <w:noWrap/>
            <w:vAlign w:val="bottom"/>
            <w:hideMark/>
          </w:tcPr>
          <w:p w14:paraId="20B6AAB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Chamón</w:t>
            </w:r>
          </w:p>
        </w:tc>
        <w:tc>
          <w:tcPr>
            <w:tcW w:w="379" w:type="dxa"/>
            <w:tcBorders>
              <w:top w:val="nil"/>
              <w:left w:val="nil"/>
              <w:bottom w:val="single" w:sz="4" w:space="0" w:color="auto"/>
              <w:right w:val="single" w:sz="4" w:space="0" w:color="auto"/>
            </w:tcBorders>
            <w:shd w:val="clear" w:color="auto" w:fill="auto"/>
            <w:noWrap/>
            <w:vAlign w:val="bottom"/>
            <w:hideMark/>
          </w:tcPr>
          <w:p w14:paraId="1AC0067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3C426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70D47F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38FA02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A9D6DF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EFF584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4E9B47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4BD26E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Quiscalus lugubris</w:t>
            </w:r>
          </w:p>
        </w:tc>
        <w:tc>
          <w:tcPr>
            <w:tcW w:w="1461" w:type="dxa"/>
            <w:tcBorders>
              <w:top w:val="nil"/>
              <w:left w:val="nil"/>
              <w:bottom w:val="single" w:sz="4" w:space="0" w:color="auto"/>
              <w:right w:val="single" w:sz="4" w:space="0" w:color="auto"/>
            </w:tcBorders>
            <w:shd w:val="clear" w:color="auto" w:fill="auto"/>
            <w:noWrap/>
            <w:vAlign w:val="bottom"/>
            <w:hideMark/>
          </w:tcPr>
          <w:p w14:paraId="278B28F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Tordo negro</w:t>
            </w:r>
          </w:p>
        </w:tc>
        <w:tc>
          <w:tcPr>
            <w:tcW w:w="379" w:type="dxa"/>
            <w:tcBorders>
              <w:top w:val="nil"/>
              <w:left w:val="nil"/>
              <w:bottom w:val="single" w:sz="4" w:space="0" w:color="auto"/>
              <w:right w:val="single" w:sz="4" w:space="0" w:color="auto"/>
            </w:tcBorders>
            <w:shd w:val="clear" w:color="auto" w:fill="auto"/>
            <w:noWrap/>
            <w:vAlign w:val="bottom"/>
            <w:hideMark/>
          </w:tcPr>
          <w:p w14:paraId="20AE6D0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E99B0A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91C0F2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47F16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427C57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48F4C8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876D32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18FFE7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Cacicus cela</w:t>
            </w:r>
          </w:p>
        </w:tc>
        <w:tc>
          <w:tcPr>
            <w:tcW w:w="1461" w:type="dxa"/>
            <w:tcBorders>
              <w:top w:val="nil"/>
              <w:left w:val="nil"/>
              <w:bottom w:val="single" w:sz="4" w:space="0" w:color="auto"/>
              <w:right w:val="single" w:sz="4" w:space="0" w:color="auto"/>
            </w:tcBorders>
            <w:shd w:val="clear" w:color="auto" w:fill="auto"/>
            <w:noWrap/>
            <w:vAlign w:val="bottom"/>
            <w:hideMark/>
          </w:tcPr>
          <w:p w14:paraId="4C2155D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Arrendajo</w:t>
            </w:r>
          </w:p>
        </w:tc>
        <w:tc>
          <w:tcPr>
            <w:tcW w:w="379" w:type="dxa"/>
            <w:tcBorders>
              <w:top w:val="nil"/>
              <w:left w:val="nil"/>
              <w:bottom w:val="single" w:sz="4" w:space="0" w:color="auto"/>
              <w:right w:val="single" w:sz="4" w:space="0" w:color="auto"/>
            </w:tcBorders>
            <w:shd w:val="clear" w:color="auto" w:fill="auto"/>
            <w:noWrap/>
            <w:vAlign w:val="bottom"/>
            <w:hideMark/>
          </w:tcPr>
          <w:p w14:paraId="35E7380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25D48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FAD561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7CBE54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59313B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4D0071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BAC6CC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10D6A27B"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Icterus auricapillus</w:t>
            </w:r>
          </w:p>
        </w:tc>
        <w:tc>
          <w:tcPr>
            <w:tcW w:w="1461" w:type="dxa"/>
            <w:tcBorders>
              <w:top w:val="nil"/>
              <w:left w:val="nil"/>
              <w:bottom w:val="single" w:sz="4" w:space="0" w:color="auto"/>
              <w:right w:val="single" w:sz="4" w:space="0" w:color="auto"/>
            </w:tcBorders>
            <w:shd w:val="clear" w:color="auto" w:fill="auto"/>
            <w:noWrap/>
            <w:vAlign w:val="bottom"/>
            <w:hideMark/>
          </w:tcPr>
          <w:p w14:paraId="1524106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Turpial cabecirrojo</w:t>
            </w:r>
          </w:p>
        </w:tc>
        <w:tc>
          <w:tcPr>
            <w:tcW w:w="379" w:type="dxa"/>
            <w:tcBorders>
              <w:top w:val="nil"/>
              <w:left w:val="nil"/>
              <w:bottom w:val="single" w:sz="4" w:space="0" w:color="auto"/>
              <w:right w:val="single" w:sz="4" w:space="0" w:color="auto"/>
            </w:tcBorders>
            <w:shd w:val="clear" w:color="auto" w:fill="auto"/>
            <w:noWrap/>
            <w:vAlign w:val="bottom"/>
            <w:hideMark/>
          </w:tcPr>
          <w:p w14:paraId="23959FA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E1A7C8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928C72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C6CD0C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2E976B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667A1F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0BCE50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69AA4FC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Icterus nigrogularis</w:t>
            </w:r>
          </w:p>
        </w:tc>
        <w:tc>
          <w:tcPr>
            <w:tcW w:w="1461" w:type="dxa"/>
            <w:tcBorders>
              <w:top w:val="nil"/>
              <w:left w:val="nil"/>
              <w:bottom w:val="single" w:sz="4" w:space="0" w:color="auto"/>
              <w:right w:val="single" w:sz="4" w:space="0" w:color="auto"/>
            </w:tcBorders>
            <w:shd w:val="clear" w:color="auto" w:fill="auto"/>
            <w:noWrap/>
            <w:vAlign w:val="bottom"/>
            <w:hideMark/>
          </w:tcPr>
          <w:p w14:paraId="45C334C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Turpial</w:t>
            </w:r>
          </w:p>
        </w:tc>
        <w:tc>
          <w:tcPr>
            <w:tcW w:w="379" w:type="dxa"/>
            <w:tcBorders>
              <w:top w:val="nil"/>
              <w:left w:val="nil"/>
              <w:bottom w:val="single" w:sz="4" w:space="0" w:color="auto"/>
              <w:right w:val="single" w:sz="4" w:space="0" w:color="auto"/>
            </w:tcBorders>
            <w:shd w:val="clear" w:color="auto" w:fill="auto"/>
            <w:noWrap/>
            <w:vAlign w:val="bottom"/>
            <w:hideMark/>
          </w:tcPr>
          <w:p w14:paraId="6CCD618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E24708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6FEEE0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CFF22D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B72A031"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17B282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CC182A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36BDB92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Chrysomus icterocephalus</w:t>
            </w:r>
          </w:p>
        </w:tc>
        <w:tc>
          <w:tcPr>
            <w:tcW w:w="1461" w:type="dxa"/>
            <w:tcBorders>
              <w:top w:val="nil"/>
              <w:left w:val="nil"/>
              <w:bottom w:val="single" w:sz="4" w:space="0" w:color="auto"/>
              <w:right w:val="single" w:sz="4" w:space="0" w:color="auto"/>
            </w:tcBorders>
            <w:shd w:val="clear" w:color="auto" w:fill="auto"/>
            <w:noWrap/>
            <w:vAlign w:val="bottom"/>
            <w:hideMark/>
          </w:tcPr>
          <w:p w14:paraId="2775C6E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Monjita</w:t>
            </w:r>
          </w:p>
        </w:tc>
        <w:tc>
          <w:tcPr>
            <w:tcW w:w="379" w:type="dxa"/>
            <w:tcBorders>
              <w:top w:val="nil"/>
              <w:left w:val="nil"/>
              <w:bottom w:val="single" w:sz="4" w:space="0" w:color="auto"/>
              <w:right w:val="single" w:sz="4" w:space="0" w:color="auto"/>
            </w:tcBorders>
            <w:shd w:val="clear" w:color="auto" w:fill="auto"/>
            <w:noWrap/>
            <w:vAlign w:val="bottom"/>
            <w:hideMark/>
          </w:tcPr>
          <w:p w14:paraId="6C5C06F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18458B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D4D6C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E4B57C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14FA9FC"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778552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E67EC2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3DC2B8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Psarocolius decumanus</w:t>
            </w:r>
          </w:p>
        </w:tc>
        <w:tc>
          <w:tcPr>
            <w:tcW w:w="1461" w:type="dxa"/>
            <w:tcBorders>
              <w:top w:val="nil"/>
              <w:left w:val="nil"/>
              <w:bottom w:val="single" w:sz="4" w:space="0" w:color="auto"/>
              <w:right w:val="single" w:sz="4" w:space="0" w:color="auto"/>
            </w:tcBorders>
            <w:shd w:val="clear" w:color="auto" w:fill="auto"/>
            <w:noWrap/>
            <w:vAlign w:val="bottom"/>
            <w:hideMark/>
          </w:tcPr>
          <w:p w14:paraId="007DAD5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Oropendola crestada</w:t>
            </w:r>
          </w:p>
        </w:tc>
        <w:tc>
          <w:tcPr>
            <w:tcW w:w="379" w:type="dxa"/>
            <w:tcBorders>
              <w:top w:val="nil"/>
              <w:left w:val="nil"/>
              <w:bottom w:val="single" w:sz="4" w:space="0" w:color="auto"/>
              <w:right w:val="single" w:sz="4" w:space="0" w:color="auto"/>
            </w:tcBorders>
            <w:shd w:val="clear" w:color="auto" w:fill="auto"/>
            <w:noWrap/>
            <w:vAlign w:val="bottom"/>
            <w:hideMark/>
          </w:tcPr>
          <w:p w14:paraId="706F7BE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FF2426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BEB94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79EC74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EC17C1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839156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0F780C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21493D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Sturnella militaris</w:t>
            </w:r>
          </w:p>
        </w:tc>
        <w:tc>
          <w:tcPr>
            <w:tcW w:w="1461" w:type="dxa"/>
            <w:tcBorders>
              <w:top w:val="nil"/>
              <w:left w:val="nil"/>
              <w:bottom w:val="single" w:sz="4" w:space="0" w:color="auto"/>
              <w:right w:val="single" w:sz="4" w:space="0" w:color="auto"/>
            </w:tcBorders>
            <w:shd w:val="clear" w:color="auto" w:fill="auto"/>
            <w:noWrap/>
            <w:vAlign w:val="bottom"/>
            <w:hideMark/>
          </w:tcPr>
          <w:p w14:paraId="1A78330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Tordo pechirrojo</w:t>
            </w:r>
          </w:p>
        </w:tc>
        <w:tc>
          <w:tcPr>
            <w:tcW w:w="379" w:type="dxa"/>
            <w:tcBorders>
              <w:top w:val="nil"/>
              <w:left w:val="nil"/>
              <w:bottom w:val="single" w:sz="4" w:space="0" w:color="auto"/>
              <w:right w:val="single" w:sz="4" w:space="0" w:color="auto"/>
            </w:tcBorders>
            <w:shd w:val="clear" w:color="000000" w:fill="FFFF00"/>
            <w:noWrap/>
            <w:vAlign w:val="bottom"/>
            <w:hideMark/>
          </w:tcPr>
          <w:p w14:paraId="104AC66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FAA00A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7E72E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B001F6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D611A9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FC1AD9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542D0E4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Cardinalidae</w:t>
            </w:r>
          </w:p>
        </w:tc>
        <w:tc>
          <w:tcPr>
            <w:tcW w:w="1640" w:type="dxa"/>
            <w:tcBorders>
              <w:top w:val="nil"/>
              <w:left w:val="nil"/>
              <w:bottom w:val="single" w:sz="4" w:space="0" w:color="auto"/>
              <w:right w:val="single" w:sz="4" w:space="0" w:color="auto"/>
            </w:tcBorders>
            <w:shd w:val="clear" w:color="auto" w:fill="auto"/>
            <w:noWrap/>
            <w:vAlign w:val="bottom"/>
            <w:hideMark/>
          </w:tcPr>
          <w:p w14:paraId="5F8ADD1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Piranga flava</w:t>
            </w:r>
          </w:p>
        </w:tc>
        <w:tc>
          <w:tcPr>
            <w:tcW w:w="1461" w:type="dxa"/>
            <w:tcBorders>
              <w:top w:val="nil"/>
              <w:left w:val="nil"/>
              <w:bottom w:val="single" w:sz="4" w:space="0" w:color="auto"/>
              <w:right w:val="single" w:sz="4" w:space="0" w:color="auto"/>
            </w:tcBorders>
            <w:shd w:val="clear" w:color="auto" w:fill="auto"/>
            <w:noWrap/>
            <w:vAlign w:val="bottom"/>
            <w:hideMark/>
          </w:tcPr>
          <w:p w14:paraId="6D50A6E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Piranga vermeja</w:t>
            </w:r>
          </w:p>
        </w:tc>
        <w:tc>
          <w:tcPr>
            <w:tcW w:w="379" w:type="dxa"/>
            <w:tcBorders>
              <w:top w:val="nil"/>
              <w:left w:val="nil"/>
              <w:bottom w:val="single" w:sz="4" w:space="0" w:color="auto"/>
              <w:right w:val="single" w:sz="4" w:space="0" w:color="auto"/>
            </w:tcBorders>
            <w:shd w:val="clear" w:color="auto" w:fill="auto"/>
            <w:noWrap/>
            <w:vAlign w:val="bottom"/>
            <w:hideMark/>
          </w:tcPr>
          <w:p w14:paraId="4A1ED25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B77397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7E4E52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338996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BBADDC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1470D5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D6C82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Thraupidae</w:t>
            </w:r>
          </w:p>
        </w:tc>
        <w:tc>
          <w:tcPr>
            <w:tcW w:w="1640" w:type="dxa"/>
            <w:tcBorders>
              <w:top w:val="nil"/>
              <w:left w:val="nil"/>
              <w:bottom w:val="single" w:sz="4" w:space="0" w:color="auto"/>
              <w:right w:val="single" w:sz="4" w:space="0" w:color="auto"/>
            </w:tcBorders>
            <w:shd w:val="clear" w:color="auto" w:fill="auto"/>
            <w:noWrap/>
            <w:vAlign w:val="bottom"/>
            <w:hideMark/>
          </w:tcPr>
          <w:p w14:paraId="03CA217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Ramphocelus icteronotus</w:t>
            </w:r>
          </w:p>
        </w:tc>
        <w:tc>
          <w:tcPr>
            <w:tcW w:w="1461" w:type="dxa"/>
            <w:tcBorders>
              <w:top w:val="nil"/>
              <w:left w:val="nil"/>
              <w:bottom w:val="single" w:sz="4" w:space="0" w:color="auto"/>
              <w:right w:val="single" w:sz="4" w:space="0" w:color="auto"/>
            </w:tcBorders>
            <w:shd w:val="clear" w:color="auto" w:fill="auto"/>
            <w:noWrap/>
            <w:vAlign w:val="bottom"/>
            <w:hideMark/>
          </w:tcPr>
          <w:p w14:paraId="7C72B82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Toche rojo</w:t>
            </w:r>
          </w:p>
        </w:tc>
        <w:tc>
          <w:tcPr>
            <w:tcW w:w="379" w:type="dxa"/>
            <w:tcBorders>
              <w:top w:val="nil"/>
              <w:left w:val="nil"/>
              <w:bottom w:val="single" w:sz="4" w:space="0" w:color="auto"/>
              <w:right w:val="single" w:sz="4" w:space="0" w:color="auto"/>
            </w:tcBorders>
            <w:shd w:val="clear" w:color="auto" w:fill="auto"/>
            <w:noWrap/>
            <w:vAlign w:val="bottom"/>
            <w:hideMark/>
          </w:tcPr>
          <w:p w14:paraId="580ECB6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A9D897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8AFF87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1DBE3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D0CD79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ADC263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AB3DC6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411B715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Dacnis cayana</w:t>
            </w:r>
          </w:p>
        </w:tc>
        <w:tc>
          <w:tcPr>
            <w:tcW w:w="1461" w:type="dxa"/>
            <w:tcBorders>
              <w:top w:val="nil"/>
              <w:left w:val="nil"/>
              <w:bottom w:val="single" w:sz="4" w:space="0" w:color="auto"/>
              <w:right w:val="single" w:sz="4" w:space="0" w:color="auto"/>
            </w:tcBorders>
            <w:shd w:val="clear" w:color="auto" w:fill="auto"/>
            <w:noWrap/>
            <w:vAlign w:val="bottom"/>
            <w:hideMark/>
          </w:tcPr>
          <w:p w14:paraId="54D84EE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Dacnis azul</w:t>
            </w:r>
          </w:p>
        </w:tc>
        <w:tc>
          <w:tcPr>
            <w:tcW w:w="379" w:type="dxa"/>
            <w:tcBorders>
              <w:top w:val="nil"/>
              <w:left w:val="nil"/>
              <w:bottom w:val="single" w:sz="4" w:space="0" w:color="auto"/>
              <w:right w:val="single" w:sz="4" w:space="0" w:color="auto"/>
            </w:tcBorders>
            <w:shd w:val="clear" w:color="auto" w:fill="auto"/>
            <w:noWrap/>
            <w:vAlign w:val="bottom"/>
            <w:hideMark/>
          </w:tcPr>
          <w:p w14:paraId="0958D4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FCA18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71B0D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3E2561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1C26BDD"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0B6A62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A10DCF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63F8DAF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Dacnis lineata</w:t>
            </w:r>
          </w:p>
        </w:tc>
        <w:tc>
          <w:tcPr>
            <w:tcW w:w="1461" w:type="dxa"/>
            <w:tcBorders>
              <w:top w:val="nil"/>
              <w:left w:val="nil"/>
              <w:bottom w:val="single" w:sz="4" w:space="0" w:color="auto"/>
              <w:right w:val="single" w:sz="4" w:space="0" w:color="auto"/>
            </w:tcBorders>
            <w:shd w:val="clear" w:color="auto" w:fill="auto"/>
            <w:noWrap/>
            <w:vAlign w:val="bottom"/>
            <w:hideMark/>
          </w:tcPr>
          <w:p w14:paraId="5CF6537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Dacnis carinegra</w:t>
            </w:r>
          </w:p>
        </w:tc>
        <w:tc>
          <w:tcPr>
            <w:tcW w:w="379" w:type="dxa"/>
            <w:tcBorders>
              <w:top w:val="nil"/>
              <w:left w:val="nil"/>
              <w:bottom w:val="single" w:sz="4" w:space="0" w:color="auto"/>
              <w:right w:val="single" w:sz="4" w:space="0" w:color="auto"/>
            </w:tcBorders>
            <w:shd w:val="clear" w:color="auto" w:fill="auto"/>
            <w:noWrap/>
            <w:vAlign w:val="bottom"/>
            <w:hideMark/>
          </w:tcPr>
          <w:p w14:paraId="70ED96A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5B8B5D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A24F6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6FEA30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2AC4D8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AB0C90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B1D509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1EAA518E"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Eucometis penicillata</w:t>
            </w:r>
          </w:p>
        </w:tc>
        <w:tc>
          <w:tcPr>
            <w:tcW w:w="1461" w:type="dxa"/>
            <w:tcBorders>
              <w:top w:val="nil"/>
              <w:left w:val="nil"/>
              <w:bottom w:val="single" w:sz="4" w:space="0" w:color="auto"/>
              <w:right w:val="single" w:sz="4" w:space="0" w:color="auto"/>
            </w:tcBorders>
            <w:shd w:val="clear" w:color="auto" w:fill="auto"/>
            <w:noWrap/>
            <w:vAlign w:val="bottom"/>
            <w:hideMark/>
          </w:tcPr>
          <w:p w14:paraId="0707891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Hormiguero</w:t>
            </w:r>
          </w:p>
        </w:tc>
        <w:tc>
          <w:tcPr>
            <w:tcW w:w="379" w:type="dxa"/>
            <w:tcBorders>
              <w:top w:val="nil"/>
              <w:left w:val="nil"/>
              <w:bottom w:val="single" w:sz="4" w:space="0" w:color="auto"/>
              <w:right w:val="single" w:sz="4" w:space="0" w:color="auto"/>
            </w:tcBorders>
            <w:shd w:val="clear" w:color="auto" w:fill="auto"/>
            <w:noWrap/>
            <w:vAlign w:val="bottom"/>
            <w:hideMark/>
          </w:tcPr>
          <w:p w14:paraId="4723A67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DB57B3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644ED5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D51B57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4A1CAC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72835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CA989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2F18935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Euphonia laniirostris</w:t>
            </w:r>
          </w:p>
        </w:tc>
        <w:tc>
          <w:tcPr>
            <w:tcW w:w="1461" w:type="dxa"/>
            <w:tcBorders>
              <w:top w:val="nil"/>
              <w:left w:val="nil"/>
              <w:bottom w:val="single" w:sz="4" w:space="0" w:color="auto"/>
              <w:right w:val="single" w:sz="4" w:space="0" w:color="auto"/>
            </w:tcBorders>
            <w:shd w:val="clear" w:color="auto" w:fill="auto"/>
            <w:noWrap/>
            <w:vAlign w:val="bottom"/>
            <w:hideMark/>
          </w:tcPr>
          <w:p w14:paraId="5CD8E22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coronita</w:t>
            </w:r>
          </w:p>
        </w:tc>
        <w:tc>
          <w:tcPr>
            <w:tcW w:w="379" w:type="dxa"/>
            <w:tcBorders>
              <w:top w:val="nil"/>
              <w:left w:val="nil"/>
              <w:bottom w:val="single" w:sz="4" w:space="0" w:color="auto"/>
              <w:right w:val="single" w:sz="4" w:space="0" w:color="auto"/>
            </w:tcBorders>
            <w:shd w:val="clear" w:color="000000" w:fill="FFFFFF"/>
            <w:noWrap/>
            <w:vAlign w:val="bottom"/>
            <w:hideMark/>
          </w:tcPr>
          <w:p w14:paraId="07687D1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E9462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D96A5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75AE22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71665D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DED166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B8031C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60033F8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Ramphocelus dimidiatus</w:t>
            </w:r>
          </w:p>
        </w:tc>
        <w:tc>
          <w:tcPr>
            <w:tcW w:w="1461" w:type="dxa"/>
            <w:tcBorders>
              <w:top w:val="nil"/>
              <w:left w:val="nil"/>
              <w:bottom w:val="single" w:sz="4" w:space="0" w:color="auto"/>
              <w:right w:val="single" w:sz="4" w:space="0" w:color="auto"/>
            </w:tcBorders>
            <w:shd w:val="clear" w:color="auto" w:fill="auto"/>
            <w:noWrap/>
            <w:vAlign w:val="bottom"/>
            <w:hideMark/>
          </w:tcPr>
          <w:p w14:paraId="77A988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Toche picoplata</w:t>
            </w:r>
          </w:p>
        </w:tc>
        <w:tc>
          <w:tcPr>
            <w:tcW w:w="379" w:type="dxa"/>
            <w:tcBorders>
              <w:top w:val="nil"/>
              <w:left w:val="nil"/>
              <w:bottom w:val="single" w:sz="4" w:space="0" w:color="auto"/>
              <w:right w:val="single" w:sz="4" w:space="0" w:color="auto"/>
            </w:tcBorders>
            <w:shd w:val="clear" w:color="000000" w:fill="FFFFFF"/>
            <w:noWrap/>
            <w:vAlign w:val="bottom"/>
            <w:hideMark/>
          </w:tcPr>
          <w:p w14:paraId="3DE9110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13FC2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760C7A6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57C18BA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596873D"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14DFE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835484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0F21C59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Ramphocelus icteronotus</w:t>
            </w:r>
          </w:p>
        </w:tc>
        <w:tc>
          <w:tcPr>
            <w:tcW w:w="1461" w:type="dxa"/>
            <w:tcBorders>
              <w:top w:val="nil"/>
              <w:left w:val="nil"/>
              <w:bottom w:val="single" w:sz="4" w:space="0" w:color="auto"/>
              <w:right w:val="single" w:sz="4" w:space="0" w:color="auto"/>
            </w:tcBorders>
            <w:shd w:val="clear" w:color="auto" w:fill="auto"/>
            <w:noWrap/>
            <w:vAlign w:val="bottom"/>
            <w:hideMark/>
          </w:tcPr>
          <w:p w14:paraId="1DA64C3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Toche enjalmado</w:t>
            </w:r>
          </w:p>
        </w:tc>
        <w:tc>
          <w:tcPr>
            <w:tcW w:w="379" w:type="dxa"/>
            <w:tcBorders>
              <w:top w:val="nil"/>
              <w:left w:val="nil"/>
              <w:bottom w:val="single" w:sz="4" w:space="0" w:color="auto"/>
              <w:right w:val="single" w:sz="4" w:space="0" w:color="auto"/>
            </w:tcBorders>
            <w:shd w:val="clear" w:color="000000" w:fill="FFFFFF"/>
            <w:noWrap/>
            <w:vAlign w:val="bottom"/>
            <w:hideMark/>
          </w:tcPr>
          <w:p w14:paraId="0FC66DF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A7649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6EE44A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6DCCD1B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4EF8DF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ACF11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4E687A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2AEF993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Sporophila nigrocollis</w:t>
            </w:r>
          </w:p>
        </w:tc>
        <w:tc>
          <w:tcPr>
            <w:tcW w:w="1461" w:type="dxa"/>
            <w:tcBorders>
              <w:top w:val="nil"/>
              <w:left w:val="nil"/>
              <w:bottom w:val="single" w:sz="4" w:space="0" w:color="auto"/>
              <w:right w:val="single" w:sz="4" w:space="0" w:color="auto"/>
            </w:tcBorders>
            <w:shd w:val="clear" w:color="auto" w:fill="auto"/>
            <w:noWrap/>
            <w:vAlign w:val="bottom"/>
            <w:hideMark/>
          </w:tcPr>
          <w:p w14:paraId="44D4C01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Espiguero capuchino</w:t>
            </w:r>
          </w:p>
        </w:tc>
        <w:tc>
          <w:tcPr>
            <w:tcW w:w="379" w:type="dxa"/>
            <w:tcBorders>
              <w:top w:val="nil"/>
              <w:left w:val="nil"/>
              <w:bottom w:val="single" w:sz="4" w:space="0" w:color="auto"/>
              <w:right w:val="single" w:sz="4" w:space="0" w:color="auto"/>
            </w:tcBorders>
            <w:shd w:val="clear" w:color="auto" w:fill="auto"/>
            <w:noWrap/>
            <w:vAlign w:val="bottom"/>
            <w:hideMark/>
          </w:tcPr>
          <w:p w14:paraId="30DB3E8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5F99B2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3C1FB2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33CD457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948C25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52660D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C5D50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62E7F92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Tangara inornata</w:t>
            </w:r>
          </w:p>
        </w:tc>
        <w:tc>
          <w:tcPr>
            <w:tcW w:w="1461" w:type="dxa"/>
            <w:tcBorders>
              <w:top w:val="nil"/>
              <w:left w:val="nil"/>
              <w:bottom w:val="single" w:sz="4" w:space="0" w:color="auto"/>
              <w:right w:val="single" w:sz="4" w:space="0" w:color="auto"/>
            </w:tcBorders>
            <w:shd w:val="clear" w:color="auto" w:fill="auto"/>
            <w:noWrap/>
            <w:vAlign w:val="bottom"/>
            <w:hideMark/>
          </w:tcPr>
          <w:p w14:paraId="784E356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Tangara</w:t>
            </w:r>
          </w:p>
        </w:tc>
        <w:tc>
          <w:tcPr>
            <w:tcW w:w="379" w:type="dxa"/>
            <w:tcBorders>
              <w:top w:val="nil"/>
              <w:left w:val="nil"/>
              <w:bottom w:val="single" w:sz="4" w:space="0" w:color="auto"/>
              <w:right w:val="single" w:sz="4" w:space="0" w:color="auto"/>
            </w:tcBorders>
            <w:shd w:val="clear" w:color="auto" w:fill="auto"/>
            <w:noWrap/>
            <w:vAlign w:val="bottom"/>
            <w:hideMark/>
          </w:tcPr>
          <w:p w14:paraId="6B63309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74B129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615756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0452FD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B0A571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75453C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91EE0C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60A1B97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Tangara larvata</w:t>
            </w:r>
          </w:p>
        </w:tc>
        <w:tc>
          <w:tcPr>
            <w:tcW w:w="1461" w:type="dxa"/>
            <w:tcBorders>
              <w:top w:val="nil"/>
              <w:left w:val="nil"/>
              <w:bottom w:val="single" w:sz="4" w:space="0" w:color="auto"/>
              <w:right w:val="single" w:sz="4" w:space="0" w:color="auto"/>
            </w:tcBorders>
            <w:shd w:val="clear" w:color="auto" w:fill="auto"/>
            <w:noWrap/>
            <w:vAlign w:val="bottom"/>
            <w:hideMark/>
          </w:tcPr>
          <w:p w14:paraId="3755B4A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Tangara</w:t>
            </w:r>
          </w:p>
        </w:tc>
        <w:tc>
          <w:tcPr>
            <w:tcW w:w="379" w:type="dxa"/>
            <w:tcBorders>
              <w:top w:val="nil"/>
              <w:left w:val="nil"/>
              <w:bottom w:val="single" w:sz="4" w:space="0" w:color="auto"/>
              <w:right w:val="single" w:sz="4" w:space="0" w:color="auto"/>
            </w:tcBorders>
            <w:shd w:val="clear" w:color="auto" w:fill="auto"/>
            <w:noWrap/>
            <w:vAlign w:val="bottom"/>
            <w:hideMark/>
          </w:tcPr>
          <w:p w14:paraId="6E00F02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50A789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DC1F48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4CEC28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3FB7F52"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6BBEC3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261D22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0DC8B3C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Thraupis episcopus</w:t>
            </w:r>
          </w:p>
        </w:tc>
        <w:tc>
          <w:tcPr>
            <w:tcW w:w="1461" w:type="dxa"/>
            <w:tcBorders>
              <w:top w:val="nil"/>
              <w:left w:val="nil"/>
              <w:bottom w:val="single" w:sz="4" w:space="0" w:color="auto"/>
              <w:right w:val="single" w:sz="4" w:space="0" w:color="auto"/>
            </w:tcBorders>
            <w:shd w:val="clear" w:color="auto" w:fill="auto"/>
            <w:noWrap/>
            <w:vAlign w:val="bottom"/>
            <w:hideMark/>
          </w:tcPr>
          <w:p w14:paraId="67A6CD2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Azulejo</w:t>
            </w:r>
          </w:p>
        </w:tc>
        <w:tc>
          <w:tcPr>
            <w:tcW w:w="379" w:type="dxa"/>
            <w:tcBorders>
              <w:top w:val="nil"/>
              <w:left w:val="nil"/>
              <w:bottom w:val="single" w:sz="4" w:space="0" w:color="auto"/>
              <w:right w:val="single" w:sz="4" w:space="0" w:color="auto"/>
            </w:tcBorders>
            <w:shd w:val="clear" w:color="auto" w:fill="auto"/>
            <w:noWrap/>
            <w:vAlign w:val="bottom"/>
            <w:hideMark/>
          </w:tcPr>
          <w:p w14:paraId="05198A3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FD9390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0B6D867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3CCD45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FD1EED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2506BF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249DFC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0719DBD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Thraupis palmarum</w:t>
            </w:r>
          </w:p>
        </w:tc>
        <w:tc>
          <w:tcPr>
            <w:tcW w:w="1461" w:type="dxa"/>
            <w:tcBorders>
              <w:top w:val="nil"/>
              <w:left w:val="nil"/>
              <w:bottom w:val="single" w:sz="4" w:space="0" w:color="auto"/>
              <w:right w:val="single" w:sz="4" w:space="0" w:color="auto"/>
            </w:tcBorders>
            <w:shd w:val="clear" w:color="auto" w:fill="auto"/>
            <w:noWrap/>
            <w:vAlign w:val="bottom"/>
            <w:hideMark/>
          </w:tcPr>
          <w:p w14:paraId="061369B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Verdulejo palmero</w:t>
            </w:r>
          </w:p>
        </w:tc>
        <w:tc>
          <w:tcPr>
            <w:tcW w:w="379" w:type="dxa"/>
            <w:tcBorders>
              <w:top w:val="nil"/>
              <w:left w:val="nil"/>
              <w:bottom w:val="single" w:sz="4" w:space="0" w:color="auto"/>
              <w:right w:val="single" w:sz="4" w:space="0" w:color="auto"/>
            </w:tcBorders>
            <w:shd w:val="clear" w:color="auto" w:fill="auto"/>
            <w:noWrap/>
            <w:vAlign w:val="bottom"/>
            <w:hideMark/>
          </w:tcPr>
          <w:p w14:paraId="31CBB4E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EE7BB7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4B0F8AE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E500B6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2FE987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3C597E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E628B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vAlign w:val="bottom"/>
            <w:hideMark/>
          </w:tcPr>
          <w:p w14:paraId="758072F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Tiaris obscura</w:t>
            </w:r>
          </w:p>
        </w:tc>
        <w:tc>
          <w:tcPr>
            <w:tcW w:w="1461" w:type="dxa"/>
            <w:tcBorders>
              <w:top w:val="nil"/>
              <w:left w:val="nil"/>
              <w:bottom w:val="single" w:sz="4" w:space="0" w:color="auto"/>
              <w:right w:val="single" w:sz="4" w:space="0" w:color="auto"/>
            </w:tcBorders>
            <w:shd w:val="clear" w:color="auto" w:fill="auto"/>
            <w:noWrap/>
            <w:vAlign w:val="bottom"/>
            <w:hideMark/>
          </w:tcPr>
          <w:p w14:paraId="5BC8335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Espiguero pardo, chisga</w:t>
            </w:r>
          </w:p>
        </w:tc>
        <w:tc>
          <w:tcPr>
            <w:tcW w:w="379" w:type="dxa"/>
            <w:tcBorders>
              <w:top w:val="nil"/>
              <w:left w:val="nil"/>
              <w:bottom w:val="single" w:sz="4" w:space="0" w:color="auto"/>
              <w:right w:val="single" w:sz="4" w:space="0" w:color="auto"/>
            </w:tcBorders>
            <w:shd w:val="clear" w:color="auto" w:fill="auto"/>
            <w:noWrap/>
            <w:vAlign w:val="bottom"/>
            <w:hideMark/>
          </w:tcPr>
          <w:p w14:paraId="2A6786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0ADFE2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DFC735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8E1A18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EDA8B4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C2C516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3B57D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Troglodytidae</w:t>
            </w:r>
          </w:p>
        </w:tc>
        <w:tc>
          <w:tcPr>
            <w:tcW w:w="1640" w:type="dxa"/>
            <w:tcBorders>
              <w:top w:val="nil"/>
              <w:left w:val="nil"/>
              <w:bottom w:val="single" w:sz="4" w:space="0" w:color="auto"/>
              <w:right w:val="single" w:sz="4" w:space="0" w:color="auto"/>
            </w:tcBorders>
            <w:shd w:val="clear" w:color="auto" w:fill="auto"/>
            <w:noWrap/>
            <w:vAlign w:val="bottom"/>
            <w:hideMark/>
          </w:tcPr>
          <w:p w14:paraId="6EA5F69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Campylorhynchus griseus</w:t>
            </w:r>
          </w:p>
        </w:tc>
        <w:tc>
          <w:tcPr>
            <w:tcW w:w="1461" w:type="dxa"/>
            <w:tcBorders>
              <w:top w:val="nil"/>
              <w:left w:val="nil"/>
              <w:bottom w:val="single" w:sz="4" w:space="0" w:color="auto"/>
              <w:right w:val="single" w:sz="4" w:space="0" w:color="auto"/>
            </w:tcBorders>
            <w:shd w:val="clear" w:color="auto" w:fill="auto"/>
            <w:noWrap/>
            <w:vAlign w:val="bottom"/>
            <w:hideMark/>
          </w:tcPr>
          <w:p w14:paraId="6FF2327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Chupahuevos</w:t>
            </w:r>
          </w:p>
        </w:tc>
        <w:tc>
          <w:tcPr>
            <w:tcW w:w="379" w:type="dxa"/>
            <w:tcBorders>
              <w:top w:val="nil"/>
              <w:left w:val="nil"/>
              <w:bottom w:val="single" w:sz="4" w:space="0" w:color="auto"/>
              <w:right w:val="single" w:sz="4" w:space="0" w:color="auto"/>
            </w:tcBorders>
            <w:shd w:val="clear" w:color="auto" w:fill="auto"/>
            <w:noWrap/>
            <w:vAlign w:val="bottom"/>
            <w:hideMark/>
          </w:tcPr>
          <w:p w14:paraId="39869B7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C07839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75023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8786C2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DF267D2"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11E24F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C7C1F0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0BEEB1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Henicorhina leucosticta</w:t>
            </w:r>
          </w:p>
        </w:tc>
        <w:tc>
          <w:tcPr>
            <w:tcW w:w="1461" w:type="dxa"/>
            <w:tcBorders>
              <w:top w:val="nil"/>
              <w:left w:val="nil"/>
              <w:bottom w:val="single" w:sz="4" w:space="0" w:color="auto"/>
              <w:right w:val="single" w:sz="4" w:space="0" w:color="auto"/>
            </w:tcBorders>
            <w:shd w:val="clear" w:color="auto" w:fill="auto"/>
            <w:noWrap/>
            <w:vAlign w:val="bottom"/>
            <w:hideMark/>
          </w:tcPr>
          <w:p w14:paraId="074EB1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Cucarachero pechiblanco</w:t>
            </w:r>
          </w:p>
        </w:tc>
        <w:tc>
          <w:tcPr>
            <w:tcW w:w="379" w:type="dxa"/>
            <w:tcBorders>
              <w:top w:val="nil"/>
              <w:left w:val="nil"/>
              <w:bottom w:val="single" w:sz="4" w:space="0" w:color="auto"/>
              <w:right w:val="single" w:sz="4" w:space="0" w:color="auto"/>
            </w:tcBorders>
            <w:shd w:val="clear" w:color="auto" w:fill="auto"/>
            <w:noWrap/>
            <w:vAlign w:val="bottom"/>
            <w:hideMark/>
          </w:tcPr>
          <w:p w14:paraId="7105A9A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14B420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F306A2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F64ED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171111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78599C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B68A9B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9432C8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Taraba major</w:t>
            </w:r>
          </w:p>
        </w:tc>
        <w:tc>
          <w:tcPr>
            <w:tcW w:w="1461" w:type="dxa"/>
            <w:tcBorders>
              <w:top w:val="nil"/>
              <w:left w:val="nil"/>
              <w:bottom w:val="single" w:sz="4" w:space="0" w:color="auto"/>
              <w:right w:val="single" w:sz="4" w:space="0" w:color="auto"/>
            </w:tcBorders>
            <w:shd w:val="clear" w:color="auto" w:fill="auto"/>
            <w:noWrap/>
            <w:vAlign w:val="bottom"/>
            <w:hideMark/>
          </w:tcPr>
          <w:p w14:paraId="0110954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Batará major</w:t>
            </w:r>
          </w:p>
        </w:tc>
        <w:tc>
          <w:tcPr>
            <w:tcW w:w="379" w:type="dxa"/>
            <w:tcBorders>
              <w:top w:val="nil"/>
              <w:left w:val="nil"/>
              <w:bottom w:val="single" w:sz="4" w:space="0" w:color="auto"/>
              <w:right w:val="single" w:sz="4" w:space="0" w:color="auto"/>
            </w:tcBorders>
            <w:shd w:val="clear" w:color="auto" w:fill="auto"/>
            <w:noWrap/>
            <w:vAlign w:val="bottom"/>
            <w:hideMark/>
          </w:tcPr>
          <w:p w14:paraId="743BBB4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28B8D2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EB1C1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4663E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1B86AA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9A8DE8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E6E4FC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8F6E0CE"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 xml:space="preserve"> Pheugopedius fasciatoventris</w:t>
            </w:r>
          </w:p>
        </w:tc>
        <w:tc>
          <w:tcPr>
            <w:tcW w:w="1461" w:type="dxa"/>
            <w:tcBorders>
              <w:top w:val="nil"/>
              <w:left w:val="nil"/>
              <w:bottom w:val="single" w:sz="4" w:space="0" w:color="auto"/>
              <w:right w:val="single" w:sz="4" w:space="0" w:color="auto"/>
            </w:tcBorders>
            <w:shd w:val="clear" w:color="auto" w:fill="auto"/>
            <w:noWrap/>
            <w:vAlign w:val="bottom"/>
            <w:hideMark/>
          </w:tcPr>
          <w:p w14:paraId="021B071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Cucarachero ventrinegro</w:t>
            </w:r>
          </w:p>
        </w:tc>
        <w:tc>
          <w:tcPr>
            <w:tcW w:w="379" w:type="dxa"/>
            <w:tcBorders>
              <w:top w:val="nil"/>
              <w:left w:val="nil"/>
              <w:bottom w:val="single" w:sz="4" w:space="0" w:color="auto"/>
              <w:right w:val="single" w:sz="4" w:space="0" w:color="auto"/>
            </w:tcBorders>
            <w:shd w:val="clear" w:color="auto" w:fill="auto"/>
            <w:noWrap/>
            <w:vAlign w:val="bottom"/>
            <w:hideMark/>
          </w:tcPr>
          <w:p w14:paraId="61EAF4E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DC2716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785565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14DD3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C606EA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AE0AAF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680B89D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Cotingidae</w:t>
            </w:r>
          </w:p>
        </w:tc>
        <w:tc>
          <w:tcPr>
            <w:tcW w:w="1640" w:type="dxa"/>
            <w:tcBorders>
              <w:top w:val="nil"/>
              <w:left w:val="nil"/>
              <w:bottom w:val="single" w:sz="4" w:space="0" w:color="auto"/>
              <w:right w:val="single" w:sz="4" w:space="0" w:color="auto"/>
            </w:tcBorders>
            <w:shd w:val="clear" w:color="auto" w:fill="auto"/>
            <w:noWrap/>
            <w:vAlign w:val="bottom"/>
            <w:hideMark/>
          </w:tcPr>
          <w:p w14:paraId="1DB3DB3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Pachyramphus rufus</w:t>
            </w:r>
          </w:p>
        </w:tc>
        <w:tc>
          <w:tcPr>
            <w:tcW w:w="1461" w:type="dxa"/>
            <w:tcBorders>
              <w:top w:val="nil"/>
              <w:left w:val="nil"/>
              <w:bottom w:val="single" w:sz="4" w:space="0" w:color="auto"/>
              <w:right w:val="single" w:sz="4" w:space="0" w:color="auto"/>
            </w:tcBorders>
            <w:shd w:val="clear" w:color="auto" w:fill="auto"/>
            <w:noWrap/>
            <w:vAlign w:val="bottom"/>
            <w:hideMark/>
          </w:tcPr>
          <w:p w14:paraId="17EDAC3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Cotinga</w:t>
            </w:r>
          </w:p>
        </w:tc>
        <w:tc>
          <w:tcPr>
            <w:tcW w:w="379" w:type="dxa"/>
            <w:tcBorders>
              <w:top w:val="nil"/>
              <w:left w:val="nil"/>
              <w:bottom w:val="single" w:sz="4" w:space="0" w:color="auto"/>
              <w:right w:val="single" w:sz="4" w:space="0" w:color="auto"/>
            </w:tcBorders>
            <w:shd w:val="clear" w:color="auto" w:fill="auto"/>
            <w:noWrap/>
            <w:vAlign w:val="bottom"/>
            <w:hideMark/>
          </w:tcPr>
          <w:p w14:paraId="13F48EA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81159E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CB21C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7F490B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E5CE33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A82FD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524D1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Emberizidae</w:t>
            </w:r>
          </w:p>
        </w:tc>
        <w:tc>
          <w:tcPr>
            <w:tcW w:w="1640" w:type="dxa"/>
            <w:tcBorders>
              <w:top w:val="nil"/>
              <w:left w:val="nil"/>
              <w:bottom w:val="single" w:sz="4" w:space="0" w:color="auto"/>
              <w:right w:val="single" w:sz="4" w:space="0" w:color="auto"/>
            </w:tcBorders>
            <w:shd w:val="clear" w:color="auto" w:fill="auto"/>
            <w:noWrap/>
            <w:vAlign w:val="bottom"/>
            <w:hideMark/>
          </w:tcPr>
          <w:p w14:paraId="46647FF0"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Oryzoborus crassirostris</w:t>
            </w:r>
          </w:p>
        </w:tc>
        <w:tc>
          <w:tcPr>
            <w:tcW w:w="1461" w:type="dxa"/>
            <w:tcBorders>
              <w:top w:val="nil"/>
              <w:left w:val="nil"/>
              <w:bottom w:val="single" w:sz="4" w:space="0" w:color="auto"/>
              <w:right w:val="single" w:sz="4" w:space="0" w:color="auto"/>
            </w:tcBorders>
            <w:shd w:val="clear" w:color="auto" w:fill="auto"/>
            <w:noWrap/>
            <w:vAlign w:val="bottom"/>
            <w:hideMark/>
          </w:tcPr>
          <w:p w14:paraId="188CFB7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xml:space="preserve">Curio renegrido </w:t>
            </w:r>
          </w:p>
        </w:tc>
        <w:tc>
          <w:tcPr>
            <w:tcW w:w="379" w:type="dxa"/>
            <w:tcBorders>
              <w:top w:val="nil"/>
              <w:left w:val="nil"/>
              <w:bottom w:val="single" w:sz="4" w:space="0" w:color="auto"/>
              <w:right w:val="single" w:sz="4" w:space="0" w:color="auto"/>
            </w:tcBorders>
            <w:shd w:val="clear" w:color="auto" w:fill="auto"/>
            <w:noWrap/>
            <w:vAlign w:val="bottom"/>
            <w:hideMark/>
          </w:tcPr>
          <w:p w14:paraId="7397156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61D44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2BDB7BD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1E29A2F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2680BA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C85DC3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65E3A5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7F202C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Oryzoborus angolensis</w:t>
            </w:r>
          </w:p>
        </w:tc>
        <w:tc>
          <w:tcPr>
            <w:tcW w:w="1461" w:type="dxa"/>
            <w:tcBorders>
              <w:top w:val="nil"/>
              <w:left w:val="nil"/>
              <w:bottom w:val="single" w:sz="4" w:space="0" w:color="auto"/>
              <w:right w:val="single" w:sz="4" w:space="0" w:color="auto"/>
            </w:tcBorders>
            <w:shd w:val="clear" w:color="auto" w:fill="auto"/>
            <w:noWrap/>
            <w:vAlign w:val="bottom"/>
            <w:hideMark/>
          </w:tcPr>
          <w:p w14:paraId="4A62B72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Curió</w:t>
            </w:r>
          </w:p>
        </w:tc>
        <w:tc>
          <w:tcPr>
            <w:tcW w:w="379" w:type="dxa"/>
            <w:tcBorders>
              <w:top w:val="nil"/>
              <w:left w:val="nil"/>
              <w:bottom w:val="single" w:sz="4" w:space="0" w:color="auto"/>
              <w:right w:val="single" w:sz="4" w:space="0" w:color="auto"/>
            </w:tcBorders>
            <w:shd w:val="clear" w:color="auto" w:fill="auto"/>
            <w:noWrap/>
            <w:vAlign w:val="bottom"/>
            <w:hideMark/>
          </w:tcPr>
          <w:p w14:paraId="4819725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3435FC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ABDFA4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538783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E4828C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C93D85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EDE5C5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3884E7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Sicalis flaveola</w:t>
            </w:r>
          </w:p>
        </w:tc>
        <w:tc>
          <w:tcPr>
            <w:tcW w:w="1461" w:type="dxa"/>
            <w:tcBorders>
              <w:top w:val="nil"/>
              <w:left w:val="nil"/>
              <w:bottom w:val="single" w:sz="4" w:space="0" w:color="auto"/>
              <w:right w:val="single" w:sz="4" w:space="0" w:color="auto"/>
            </w:tcBorders>
            <w:shd w:val="clear" w:color="auto" w:fill="auto"/>
            <w:noWrap/>
            <w:vAlign w:val="bottom"/>
            <w:hideMark/>
          </w:tcPr>
          <w:p w14:paraId="6F3615A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Canario</w:t>
            </w:r>
          </w:p>
        </w:tc>
        <w:tc>
          <w:tcPr>
            <w:tcW w:w="379" w:type="dxa"/>
            <w:tcBorders>
              <w:top w:val="nil"/>
              <w:left w:val="nil"/>
              <w:bottom w:val="single" w:sz="4" w:space="0" w:color="auto"/>
              <w:right w:val="single" w:sz="4" w:space="0" w:color="auto"/>
            </w:tcBorders>
            <w:shd w:val="clear" w:color="auto" w:fill="auto"/>
            <w:noWrap/>
            <w:vAlign w:val="bottom"/>
            <w:hideMark/>
          </w:tcPr>
          <w:p w14:paraId="08EA526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068416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AA24CF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1F70325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CA3D8F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151D0E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AC73F7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8DAE8D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Sporophila intermedia</w:t>
            </w:r>
          </w:p>
        </w:tc>
        <w:tc>
          <w:tcPr>
            <w:tcW w:w="1461" w:type="dxa"/>
            <w:tcBorders>
              <w:top w:val="nil"/>
              <w:left w:val="nil"/>
              <w:bottom w:val="single" w:sz="4" w:space="0" w:color="auto"/>
              <w:right w:val="single" w:sz="4" w:space="0" w:color="auto"/>
            </w:tcBorders>
            <w:shd w:val="clear" w:color="auto" w:fill="auto"/>
            <w:noWrap/>
            <w:vAlign w:val="bottom"/>
            <w:hideMark/>
          </w:tcPr>
          <w:p w14:paraId="7123387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Espiguero gris</w:t>
            </w:r>
          </w:p>
        </w:tc>
        <w:tc>
          <w:tcPr>
            <w:tcW w:w="379" w:type="dxa"/>
            <w:tcBorders>
              <w:top w:val="nil"/>
              <w:left w:val="nil"/>
              <w:bottom w:val="single" w:sz="4" w:space="0" w:color="auto"/>
              <w:right w:val="single" w:sz="4" w:space="0" w:color="auto"/>
            </w:tcBorders>
            <w:shd w:val="clear" w:color="auto" w:fill="auto"/>
            <w:noWrap/>
            <w:vAlign w:val="bottom"/>
            <w:hideMark/>
          </w:tcPr>
          <w:p w14:paraId="6F39846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C98F0D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25BE2A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7A12571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D4D0BB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4C7137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44345C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3D8B2F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Sporophila minuta</w:t>
            </w:r>
          </w:p>
        </w:tc>
        <w:tc>
          <w:tcPr>
            <w:tcW w:w="1461" w:type="dxa"/>
            <w:tcBorders>
              <w:top w:val="nil"/>
              <w:left w:val="nil"/>
              <w:bottom w:val="single" w:sz="4" w:space="0" w:color="auto"/>
              <w:right w:val="single" w:sz="4" w:space="0" w:color="auto"/>
            </w:tcBorders>
            <w:shd w:val="clear" w:color="auto" w:fill="auto"/>
            <w:noWrap/>
            <w:vAlign w:val="bottom"/>
            <w:hideMark/>
          </w:tcPr>
          <w:p w14:paraId="4B55A49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xml:space="preserve">Chisga, espiguero </w:t>
            </w:r>
            <w:r w:rsidRPr="00D80F87">
              <w:rPr>
                <w:rFonts w:asciiTheme="majorHAnsi" w:eastAsia="Times New Roman" w:hAnsiTheme="majorHAnsi"/>
                <w:color w:val="000000"/>
                <w:sz w:val="20"/>
                <w:szCs w:val="20"/>
                <w:lang w:val="es-ES" w:eastAsia="es-ES"/>
              </w:rPr>
              <w:lastRenderedPageBreak/>
              <w:t>ladrillo</w:t>
            </w:r>
          </w:p>
        </w:tc>
        <w:tc>
          <w:tcPr>
            <w:tcW w:w="379" w:type="dxa"/>
            <w:tcBorders>
              <w:top w:val="nil"/>
              <w:left w:val="nil"/>
              <w:bottom w:val="single" w:sz="4" w:space="0" w:color="auto"/>
              <w:right w:val="single" w:sz="4" w:space="0" w:color="auto"/>
            </w:tcBorders>
            <w:shd w:val="clear" w:color="auto" w:fill="auto"/>
            <w:noWrap/>
            <w:vAlign w:val="bottom"/>
            <w:hideMark/>
          </w:tcPr>
          <w:p w14:paraId="2F98E57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lastRenderedPageBreak/>
              <w:t> </w:t>
            </w:r>
          </w:p>
        </w:tc>
        <w:tc>
          <w:tcPr>
            <w:tcW w:w="379" w:type="dxa"/>
            <w:tcBorders>
              <w:top w:val="nil"/>
              <w:left w:val="nil"/>
              <w:bottom w:val="single" w:sz="4" w:space="0" w:color="auto"/>
              <w:right w:val="single" w:sz="4" w:space="0" w:color="auto"/>
            </w:tcBorders>
            <w:shd w:val="clear" w:color="auto" w:fill="auto"/>
            <w:noWrap/>
            <w:vAlign w:val="bottom"/>
            <w:hideMark/>
          </w:tcPr>
          <w:p w14:paraId="17A6E1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82CFB4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70B07A3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93F60E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FC7117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2F605F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34F47EB"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Arremon torquatus</w:t>
            </w:r>
          </w:p>
        </w:tc>
        <w:tc>
          <w:tcPr>
            <w:tcW w:w="1461" w:type="dxa"/>
            <w:tcBorders>
              <w:top w:val="nil"/>
              <w:left w:val="nil"/>
              <w:bottom w:val="single" w:sz="4" w:space="0" w:color="auto"/>
              <w:right w:val="single" w:sz="4" w:space="0" w:color="auto"/>
            </w:tcBorders>
            <w:shd w:val="clear" w:color="auto" w:fill="auto"/>
            <w:noWrap/>
            <w:vAlign w:val="bottom"/>
            <w:hideMark/>
          </w:tcPr>
          <w:p w14:paraId="2386D9E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Arremon</w:t>
            </w:r>
          </w:p>
        </w:tc>
        <w:tc>
          <w:tcPr>
            <w:tcW w:w="379" w:type="dxa"/>
            <w:tcBorders>
              <w:top w:val="nil"/>
              <w:left w:val="nil"/>
              <w:bottom w:val="single" w:sz="4" w:space="0" w:color="auto"/>
              <w:right w:val="single" w:sz="4" w:space="0" w:color="auto"/>
            </w:tcBorders>
            <w:shd w:val="clear" w:color="auto" w:fill="auto"/>
            <w:noWrap/>
            <w:vAlign w:val="bottom"/>
            <w:hideMark/>
          </w:tcPr>
          <w:p w14:paraId="0761B9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B0E7EA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61E025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84DBC5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A35593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F7524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C0EF73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352EFEA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Arremonops conirostris</w:t>
            </w:r>
          </w:p>
        </w:tc>
        <w:tc>
          <w:tcPr>
            <w:tcW w:w="1461" w:type="dxa"/>
            <w:tcBorders>
              <w:top w:val="nil"/>
              <w:left w:val="nil"/>
              <w:bottom w:val="single" w:sz="4" w:space="0" w:color="auto"/>
              <w:right w:val="single" w:sz="4" w:space="0" w:color="auto"/>
            </w:tcBorders>
            <w:shd w:val="clear" w:color="auto" w:fill="auto"/>
            <w:noWrap/>
            <w:vAlign w:val="bottom"/>
            <w:hideMark/>
          </w:tcPr>
          <w:p w14:paraId="66EC284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Pinzón conirrostro</w:t>
            </w:r>
          </w:p>
        </w:tc>
        <w:tc>
          <w:tcPr>
            <w:tcW w:w="379" w:type="dxa"/>
            <w:tcBorders>
              <w:top w:val="nil"/>
              <w:left w:val="nil"/>
              <w:bottom w:val="single" w:sz="4" w:space="0" w:color="auto"/>
              <w:right w:val="single" w:sz="4" w:space="0" w:color="auto"/>
            </w:tcBorders>
            <w:shd w:val="clear" w:color="auto" w:fill="auto"/>
            <w:noWrap/>
            <w:vAlign w:val="bottom"/>
            <w:hideMark/>
          </w:tcPr>
          <w:p w14:paraId="0CD317C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944B05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B2D110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AF23D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002E4E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BAB4E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5F0141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640878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Volatinia jacarina</w:t>
            </w:r>
          </w:p>
        </w:tc>
        <w:tc>
          <w:tcPr>
            <w:tcW w:w="1461" w:type="dxa"/>
            <w:tcBorders>
              <w:top w:val="nil"/>
              <w:left w:val="nil"/>
              <w:bottom w:val="single" w:sz="4" w:space="0" w:color="auto"/>
              <w:right w:val="single" w:sz="4" w:space="0" w:color="auto"/>
            </w:tcBorders>
            <w:shd w:val="clear" w:color="auto" w:fill="auto"/>
            <w:noWrap/>
            <w:vAlign w:val="bottom"/>
            <w:hideMark/>
          </w:tcPr>
          <w:p w14:paraId="049C54E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Negrito</w:t>
            </w:r>
          </w:p>
        </w:tc>
        <w:tc>
          <w:tcPr>
            <w:tcW w:w="379" w:type="dxa"/>
            <w:tcBorders>
              <w:top w:val="nil"/>
              <w:left w:val="nil"/>
              <w:bottom w:val="single" w:sz="4" w:space="0" w:color="auto"/>
              <w:right w:val="single" w:sz="4" w:space="0" w:color="auto"/>
            </w:tcBorders>
            <w:shd w:val="clear" w:color="auto" w:fill="auto"/>
            <w:noWrap/>
            <w:vAlign w:val="bottom"/>
            <w:hideMark/>
          </w:tcPr>
          <w:p w14:paraId="7C73173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64E49E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4763AA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6B4C55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F13CDA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A1382E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909DE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Hirundinidae</w:t>
            </w:r>
          </w:p>
        </w:tc>
        <w:tc>
          <w:tcPr>
            <w:tcW w:w="1640" w:type="dxa"/>
            <w:tcBorders>
              <w:top w:val="nil"/>
              <w:left w:val="nil"/>
              <w:bottom w:val="single" w:sz="4" w:space="0" w:color="auto"/>
              <w:right w:val="single" w:sz="4" w:space="0" w:color="auto"/>
            </w:tcBorders>
            <w:shd w:val="clear" w:color="auto" w:fill="auto"/>
            <w:noWrap/>
            <w:vAlign w:val="bottom"/>
            <w:hideMark/>
          </w:tcPr>
          <w:p w14:paraId="2C055B2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Stelgidopteryx ruficollis</w:t>
            </w:r>
          </w:p>
        </w:tc>
        <w:tc>
          <w:tcPr>
            <w:tcW w:w="1461" w:type="dxa"/>
            <w:tcBorders>
              <w:top w:val="nil"/>
              <w:left w:val="nil"/>
              <w:bottom w:val="single" w:sz="4" w:space="0" w:color="auto"/>
              <w:right w:val="single" w:sz="4" w:space="0" w:color="auto"/>
            </w:tcBorders>
            <w:shd w:val="clear" w:color="auto" w:fill="auto"/>
            <w:noWrap/>
            <w:vAlign w:val="bottom"/>
            <w:hideMark/>
          </w:tcPr>
          <w:p w14:paraId="64870AE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Golondrina barranquera</w:t>
            </w:r>
          </w:p>
        </w:tc>
        <w:tc>
          <w:tcPr>
            <w:tcW w:w="379" w:type="dxa"/>
            <w:tcBorders>
              <w:top w:val="nil"/>
              <w:left w:val="nil"/>
              <w:bottom w:val="single" w:sz="4" w:space="0" w:color="auto"/>
              <w:right w:val="single" w:sz="4" w:space="0" w:color="auto"/>
            </w:tcBorders>
            <w:shd w:val="clear" w:color="auto" w:fill="auto"/>
            <w:noWrap/>
            <w:vAlign w:val="bottom"/>
            <w:hideMark/>
          </w:tcPr>
          <w:p w14:paraId="2BB97BE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5D269A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42B789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2BD312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A2733D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5C6799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A3410A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A6F3B8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Progne chalybea</w:t>
            </w:r>
          </w:p>
        </w:tc>
        <w:tc>
          <w:tcPr>
            <w:tcW w:w="1461" w:type="dxa"/>
            <w:tcBorders>
              <w:top w:val="nil"/>
              <w:left w:val="nil"/>
              <w:bottom w:val="single" w:sz="4" w:space="0" w:color="auto"/>
              <w:right w:val="single" w:sz="4" w:space="0" w:color="auto"/>
            </w:tcBorders>
            <w:shd w:val="clear" w:color="auto" w:fill="auto"/>
            <w:noWrap/>
            <w:vAlign w:val="bottom"/>
            <w:hideMark/>
          </w:tcPr>
          <w:p w14:paraId="684C26C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Golondrina de campanario</w:t>
            </w:r>
          </w:p>
        </w:tc>
        <w:tc>
          <w:tcPr>
            <w:tcW w:w="379" w:type="dxa"/>
            <w:tcBorders>
              <w:top w:val="nil"/>
              <w:left w:val="nil"/>
              <w:bottom w:val="single" w:sz="4" w:space="0" w:color="auto"/>
              <w:right w:val="single" w:sz="4" w:space="0" w:color="auto"/>
            </w:tcBorders>
            <w:shd w:val="clear" w:color="auto" w:fill="auto"/>
            <w:noWrap/>
            <w:vAlign w:val="bottom"/>
            <w:hideMark/>
          </w:tcPr>
          <w:p w14:paraId="4C786D9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312319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C0677D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F2FDC6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EE858D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CFC591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7F33BC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5948E20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Pygochelidon cyanoleuca</w:t>
            </w:r>
          </w:p>
        </w:tc>
        <w:tc>
          <w:tcPr>
            <w:tcW w:w="1461" w:type="dxa"/>
            <w:tcBorders>
              <w:top w:val="nil"/>
              <w:left w:val="nil"/>
              <w:bottom w:val="single" w:sz="4" w:space="0" w:color="auto"/>
              <w:right w:val="single" w:sz="4" w:space="0" w:color="auto"/>
            </w:tcBorders>
            <w:shd w:val="clear" w:color="000000" w:fill="FFFFFF"/>
            <w:noWrap/>
            <w:vAlign w:val="bottom"/>
            <w:hideMark/>
          </w:tcPr>
          <w:p w14:paraId="5C145B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Golondrina azul y blanca</w:t>
            </w:r>
          </w:p>
        </w:tc>
        <w:tc>
          <w:tcPr>
            <w:tcW w:w="379" w:type="dxa"/>
            <w:tcBorders>
              <w:top w:val="nil"/>
              <w:left w:val="nil"/>
              <w:bottom w:val="single" w:sz="4" w:space="0" w:color="auto"/>
              <w:right w:val="single" w:sz="4" w:space="0" w:color="auto"/>
            </w:tcBorders>
            <w:shd w:val="clear" w:color="auto" w:fill="auto"/>
            <w:noWrap/>
            <w:vAlign w:val="bottom"/>
            <w:hideMark/>
          </w:tcPr>
          <w:p w14:paraId="1409C3E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5AC98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96D144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8AFE4C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8C88C2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2A62DC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3782D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Insertae sedis</w:t>
            </w:r>
          </w:p>
        </w:tc>
        <w:tc>
          <w:tcPr>
            <w:tcW w:w="1640" w:type="dxa"/>
            <w:tcBorders>
              <w:top w:val="nil"/>
              <w:left w:val="nil"/>
              <w:bottom w:val="single" w:sz="4" w:space="0" w:color="auto"/>
              <w:right w:val="single" w:sz="4" w:space="0" w:color="auto"/>
            </w:tcBorders>
            <w:shd w:val="clear" w:color="000000" w:fill="FFFFFF"/>
            <w:noWrap/>
            <w:vAlign w:val="bottom"/>
            <w:hideMark/>
          </w:tcPr>
          <w:p w14:paraId="08A4220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Saltator coerulescens</w:t>
            </w:r>
          </w:p>
        </w:tc>
        <w:tc>
          <w:tcPr>
            <w:tcW w:w="1461" w:type="dxa"/>
            <w:tcBorders>
              <w:top w:val="nil"/>
              <w:left w:val="nil"/>
              <w:bottom w:val="single" w:sz="4" w:space="0" w:color="auto"/>
              <w:right w:val="single" w:sz="4" w:space="0" w:color="auto"/>
            </w:tcBorders>
            <w:shd w:val="clear" w:color="000000" w:fill="FFFFFF"/>
            <w:noWrap/>
            <w:vAlign w:val="bottom"/>
            <w:hideMark/>
          </w:tcPr>
          <w:p w14:paraId="1BB9C3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Papayero</w:t>
            </w:r>
          </w:p>
        </w:tc>
        <w:tc>
          <w:tcPr>
            <w:tcW w:w="379" w:type="dxa"/>
            <w:tcBorders>
              <w:top w:val="nil"/>
              <w:left w:val="nil"/>
              <w:bottom w:val="single" w:sz="4" w:space="0" w:color="auto"/>
              <w:right w:val="single" w:sz="4" w:space="0" w:color="auto"/>
            </w:tcBorders>
            <w:shd w:val="clear" w:color="auto" w:fill="auto"/>
            <w:noWrap/>
            <w:vAlign w:val="bottom"/>
            <w:hideMark/>
          </w:tcPr>
          <w:p w14:paraId="407E99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3D3DA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01773A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560BABB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B5377E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0B5FB0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06C183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0DEA5D5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Saltator maximus</w:t>
            </w:r>
          </w:p>
        </w:tc>
        <w:tc>
          <w:tcPr>
            <w:tcW w:w="1461" w:type="dxa"/>
            <w:tcBorders>
              <w:top w:val="nil"/>
              <w:left w:val="nil"/>
              <w:bottom w:val="single" w:sz="4" w:space="0" w:color="auto"/>
              <w:right w:val="single" w:sz="4" w:space="0" w:color="auto"/>
            </w:tcBorders>
            <w:shd w:val="clear" w:color="000000" w:fill="FFFFFF"/>
            <w:noWrap/>
            <w:vAlign w:val="bottom"/>
            <w:hideMark/>
          </w:tcPr>
          <w:p w14:paraId="730C68A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Saltator oliva</w:t>
            </w:r>
          </w:p>
        </w:tc>
        <w:tc>
          <w:tcPr>
            <w:tcW w:w="379" w:type="dxa"/>
            <w:tcBorders>
              <w:top w:val="nil"/>
              <w:left w:val="nil"/>
              <w:bottom w:val="single" w:sz="4" w:space="0" w:color="auto"/>
              <w:right w:val="single" w:sz="4" w:space="0" w:color="auto"/>
            </w:tcBorders>
            <w:shd w:val="clear" w:color="auto" w:fill="auto"/>
            <w:noWrap/>
            <w:vAlign w:val="bottom"/>
            <w:hideMark/>
          </w:tcPr>
          <w:p w14:paraId="3E181E3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E4C29E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AEF66E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D4C187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4E5526A"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C2CB21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79B9D5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Mimidae</w:t>
            </w:r>
          </w:p>
        </w:tc>
        <w:tc>
          <w:tcPr>
            <w:tcW w:w="1640" w:type="dxa"/>
            <w:tcBorders>
              <w:top w:val="nil"/>
              <w:left w:val="nil"/>
              <w:bottom w:val="single" w:sz="4" w:space="0" w:color="auto"/>
              <w:right w:val="single" w:sz="4" w:space="0" w:color="auto"/>
            </w:tcBorders>
            <w:shd w:val="clear" w:color="000000" w:fill="FFFFFF"/>
            <w:noWrap/>
            <w:vAlign w:val="bottom"/>
            <w:hideMark/>
          </w:tcPr>
          <w:p w14:paraId="693CCC9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Mimus gilvus</w:t>
            </w:r>
          </w:p>
        </w:tc>
        <w:tc>
          <w:tcPr>
            <w:tcW w:w="1461" w:type="dxa"/>
            <w:tcBorders>
              <w:top w:val="nil"/>
              <w:left w:val="nil"/>
              <w:bottom w:val="single" w:sz="4" w:space="0" w:color="auto"/>
              <w:right w:val="single" w:sz="4" w:space="0" w:color="auto"/>
            </w:tcBorders>
            <w:shd w:val="clear" w:color="000000" w:fill="FFFFFF"/>
            <w:noWrap/>
            <w:vAlign w:val="bottom"/>
            <w:hideMark/>
          </w:tcPr>
          <w:p w14:paraId="5C80FC7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Sinsonte</w:t>
            </w:r>
          </w:p>
        </w:tc>
        <w:tc>
          <w:tcPr>
            <w:tcW w:w="379" w:type="dxa"/>
            <w:tcBorders>
              <w:top w:val="nil"/>
              <w:left w:val="nil"/>
              <w:bottom w:val="single" w:sz="4" w:space="0" w:color="auto"/>
              <w:right w:val="single" w:sz="4" w:space="0" w:color="auto"/>
            </w:tcBorders>
            <w:shd w:val="clear" w:color="auto" w:fill="auto"/>
            <w:noWrap/>
            <w:vAlign w:val="bottom"/>
            <w:hideMark/>
          </w:tcPr>
          <w:p w14:paraId="5B63467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A9405A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BA97BC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5FFE96A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FC5CD22"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C9781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4B54BE2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Pipridae</w:t>
            </w:r>
          </w:p>
        </w:tc>
        <w:tc>
          <w:tcPr>
            <w:tcW w:w="1640" w:type="dxa"/>
            <w:tcBorders>
              <w:top w:val="nil"/>
              <w:left w:val="nil"/>
              <w:bottom w:val="single" w:sz="4" w:space="0" w:color="auto"/>
              <w:right w:val="single" w:sz="4" w:space="0" w:color="auto"/>
            </w:tcBorders>
            <w:shd w:val="clear" w:color="000000" w:fill="FFFFFF"/>
            <w:noWrap/>
            <w:vAlign w:val="bottom"/>
            <w:hideMark/>
          </w:tcPr>
          <w:p w14:paraId="0D0FAEA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Manacus manacus</w:t>
            </w:r>
          </w:p>
        </w:tc>
        <w:tc>
          <w:tcPr>
            <w:tcW w:w="1461" w:type="dxa"/>
            <w:tcBorders>
              <w:top w:val="nil"/>
              <w:left w:val="nil"/>
              <w:bottom w:val="single" w:sz="4" w:space="0" w:color="auto"/>
              <w:right w:val="single" w:sz="4" w:space="0" w:color="auto"/>
            </w:tcBorders>
            <w:shd w:val="clear" w:color="000000" w:fill="FFFFFF"/>
            <w:noWrap/>
            <w:vAlign w:val="bottom"/>
            <w:hideMark/>
          </w:tcPr>
          <w:p w14:paraId="2DABA6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Saltarin barbiblanco</w:t>
            </w:r>
          </w:p>
        </w:tc>
        <w:tc>
          <w:tcPr>
            <w:tcW w:w="379" w:type="dxa"/>
            <w:tcBorders>
              <w:top w:val="nil"/>
              <w:left w:val="nil"/>
              <w:bottom w:val="single" w:sz="4" w:space="0" w:color="auto"/>
              <w:right w:val="single" w:sz="4" w:space="0" w:color="auto"/>
            </w:tcBorders>
            <w:shd w:val="clear" w:color="auto" w:fill="auto"/>
            <w:noWrap/>
            <w:vAlign w:val="bottom"/>
            <w:hideMark/>
          </w:tcPr>
          <w:p w14:paraId="2D21CC1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4A03A4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1E92D3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9781B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0B8BE4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25B742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84F8F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Troglodytidae</w:t>
            </w:r>
          </w:p>
        </w:tc>
        <w:tc>
          <w:tcPr>
            <w:tcW w:w="1640" w:type="dxa"/>
            <w:tcBorders>
              <w:top w:val="nil"/>
              <w:left w:val="nil"/>
              <w:bottom w:val="single" w:sz="4" w:space="0" w:color="auto"/>
              <w:right w:val="single" w:sz="4" w:space="0" w:color="auto"/>
            </w:tcBorders>
            <w:shd w:val="clear" w:color="000000" w:fill="FFFFFF"/>
            <w:noWrap/>
            <w:vAlign w:val="bottom"/>
            <w:hideMark/>
          </w:tcPr>
          <w:p w14:paraId="3D4F8660"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Campylorhynchus zonatus</w:t>
            </w:r>
          </w:p>
        </w:tc>
        <w:tc>
          <w:tcPr>
            <w:tcW w:w="1461" w:type="dxa"/>
            <w:tcBorders>
              <w:top w:val="nil"/>
              <w:left w:val="nil"/>
              <w:bottom w:val="single" w:sz="4" w:space="0" w:color="auto"/>
              <w:right w:val="single" w:sz="4" w:space="0" w:color="auto"/>
            </w:tcBorders>
            <w:shd w:val="clear" w:color="000000" w:fill="FFFFFF"/>
            <w:noWrap/>
            <w:vAlign w:val="bottom"/>
            <w:hideMark/>
          </w:tcPr>
          <w:p w14:paraId="2EE2F3A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Nuquirufo</w:t>
            </w:r>
          </w:p>
        </w:tc>
        <w:tc>
          <w:tcPr>
            <w:tcW w:w="379" w:type="dxa"/>
            <w:tcBorders>
              <w:top w:val="nil"/>
              <w:left w:val="nil"/>
              <w:bottom w:val="single" w:sz="4" w:space="0" w:color="auto"/>
              <w:right w:val="single" w:sz="4" w:space="0" w:color="auto"/>
            </w:tcBorders>
            <w:shd w:val="clear" w:color="auto" w:fill="auto"/>
            <w:noWrap/>
            <w:vAlign w:val="bottom"/>
            <w:hideMark/>
          </w:tcPr>
          <w:p w14:paraId="53A950C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18C2A8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949114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329AC0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5152CC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A68F68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7C549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76989B7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Troglodytes aedon</w:t>
            </w:r>
          </w:p>
        </w:tc>
        <w:tc>
          <w:tcPr>
            <w:tcW w:w="1461" w:type="dxa"/>
            <w:tcBorders>
              <w:top w:val="nil"/>
              <w:left w:val="nil"/>
              <w:bottom w:val="single" w:sz="4" w:space="0" w:color="auto"/>
              <w:right w:val="single" w:sz="4" w:space="0" w:color="auto"/>
            </w:tcBorders>
            <w:shd w:val="clear" w:color="000000" w:fill="FFFFFF"/>
            <w:noWrap/>
            <w:vAlign w:val="bottom"/>
            <w:hideMark/>
          </w:tcPr>
          <w:p w14:paraId="5790A49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Cucarachero, cucharita</w:t>
            </w:r>
          </w:p>
        </w:tc>
        <w:tc>
          <w:tcPr>
            <w:tcW w:w="379" w:type="dxa"/>
            <w:tcBorders>
              <w:top w:val="nil"/>
              <w:left w:val="nil"/>
              <w:bottom w:val="single" w:sz="4" w:space="0" w:color="auto"/>
              <w:right w:val="single" w:sz="4" w:space="0" w:color="auto"/>
            </w:tcBorders>
            <w:shd w:val="clear" w:color="auto" w:fill="auto"/>
            <w:noWrap/>
            <w:vAlign w:val="bottom"/>
            <w:hideMark/>
          </w:tcPr>
          <w:p w14:paraId="6307A4B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746516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FAE99B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084CCB0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7555226"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86282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1634CCD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Turdidae</w:t>
            </w:r>
          </w:p>
        </w:tc>
        <w:tc>
          <w:tcPr>
            <w:tcW w:w="1640" w:type="dxa"/>
            <w:tcBorders>
              <w:top w:val="nil"/>
              <w:left w:val="nil"/>
              <w:bottom w:val="single" w:sz="4" w:space="0" w:color="auto"/>
              <w:right w:val="single" w:sz="4" w:space="0" w:color="auto"/>
            </w:tcBorders>
            <w:shd w:val="clear" w:color="000000" w:fill="FFFFFF"/>
            <w:noWrap/>
            <w:vAlign w:val="bottom"/>
            <w:hideMark/>
          </w:tcPr>
          <w:p w14:paraId="02A3A010"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Turdus leucomelas</w:t>
            </w:r>
          </w:p>
        </w:tc>
        <w:tc>
          <w:tcPr>
            <w:tcW w:w="1461" w:type="dxa"/>
            <w:tcBorders>
              <w:top w:val="nil"/>
              <w:left w:val="nil"/>
              <w:bottom w:val="single" w:sz="4" w:space="0" w:color="auto"/>
              <w:right w:val="single" w:sz="4" w:space="0" w:color="auto"/>
            </w:tcBorders>
            <w:shd w:val="clear" w:color="000000" w:fill="FFFFFF"/>
            <w:noWrap/>
            <w:vAlign w:val="bottom"/>
            <w:hideMark/>
          </w:tcPr>
          <w:p w14:paraId="5A40499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Mirla</w:t>
            </w:r>
          </w:p>
        </w:tc>
        <w:tc>
          <w:tcPr>
            <w:tcW w:w="379" w:type="dxa"/>
            <w:tcBorders>
              <w:top w:val="nil"/>
              <w:left w:val="nil"/>
              <w:bottom w:val="single" w:sz="4" w:space="0" w:color="auto"/>
              <w:right w:val="single" w:sz="4" w:space="0" w:color="auto"/>
            </w:tcBorders>
            <w:shd w:val="clear" w:color="auto" w:fill="auto"/>
            <w:noWrap/>
            <w:vAlign w:val="bottom"/>
            <w:hideMark/>
          </w:tcPr>
          <w:p w14:paraId="6F55415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4B96D2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489CEEB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77DFCB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D76C3A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F3D48D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1FE2B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Tyrannidae</w:t>
            </w:r>
          </w:p>
        </w:tc>
        <w:tc>
          <w:tcPr>
            <w:tcW w:w="1640" w:type="dxa"/>
            <w:tcBorders>
              <w:top w:val="nil"/>
              <w:left w:val="nil"/>
              <w:bottom w:val="single" w:sz="4" w:space="0" w:color="auto"/>
              <w:right w:val="single" w:sz="4" w:space="0" w:color="auto"/>
            </w:tcBorders>
            <w:shd w:val="clear" w:color="000000" w:fill="FFFFFF"/>
            <w:vAlign w:val="bottom"/>
            <w:hideMark/>
          </w:tcPr>
          <w:p w14:paraId="2B49E11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Miozetetes cayanensis</w:t>
            </w:r>
          </w:p>
        </w:tc>
        <w:tc>
          <w:tcPr>
            <w:tcW w:w="1461" w:type="dxa"/>
            <w:tcBorders>
              <w:top w:val="nil"/>
              <w:left w:val="nil"/>
              <w:bottom w:val="single" w:sz="4" w:space="0" w:color="auto"/>
              <w:right w:val="single" w:sz="4" w:space="0" w:color="auto"/>
            </w:tcBorders>
            <w:shd w:val="clear" w:color="000000" w:fill="FFFFFF"/>
            <w:noWrap/>
            <w:vAlign w:val="bottom"/>
            <w:hideMark/>
          </w:tcPr>
          <w:p w14:paraId="4C4E3D2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Ciertofué</w:t>
            </w:r>
          </w:p>
        </w:tc>
        <w:tc>
          <w:tcPr>
            <w:tcW w:w="379" w:type="dxa"/>
            <w:tcBorders>
              <w:top w:val="nil"/>
              <w:left w:val="nil"/>
              <w:bottom w:val="single" w:sz="4" w:space="0" w:color="auto"/>
              <w:right w:val="single" w:sz="4" w:space="0" w:color="auto"/>
            </w:tcBorders>
            <w:shd w:val="clear" w:color="auto" w:fill="auto"/>
            <w:noWrap/>
            <w:vAlign w:val="bottom"/>
            <w:hideMark/>
          </w:tcPr>
          <w:p w14:paraId="708CC14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2E0B9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62431B0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3707CF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430E86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03CD92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9636DD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vAlign w:val="bottom"/>
            <w:hideMark/>
          </w:tcPr>
          <w:p w14:paraId="167954DB"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Pyrocephalus rubinus</w:t>
            </w:r>
          </w:p>
        </w:tc>
        <w:tc>
          <w:tcPr>
            <w:tcW w:w="1461" w:type="dxa"/>
            <w:tcBorders>
              <w:top w:val="nil"/>
              <w:left w:val="nil"/>
              <w:bottom w:val="single" w:sz="4" w:space="0" w:color="auto"/>
              <w:right w:val="single" w:sz="4" w:space="0" w:color="auto"/>
            </w:tcBorders>
            <w:shd w:val="clear" w:color="000000" w:fill="FFFFFF"/>
            <w:noWrap/>
            <w:vAlign w:val="bottom"/>
            <w:hideMark/>
          </w:tcPr>
          <w:p w14:paraId="47B90C2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Sangre de toro</w:t>
            </w:r>
          </w:p>
        </w:tc>
        <w:tc>
          <w:tcPr>
            <w:tcW w:w="379" w:type="dxa"/>
            <w:tcBorders>
              <w:top w:val="nil"/>
              <w:left w:val="nil"/>
              <w:bottom w:val="single" w:sz="4" w:space="0" w:color="auto"/>
              <w:right w:val="single" w:sz="4" w:space="0" w:color="auto"/>
            </w:tcBorders>
            <w:shd w:val="clear" w:color="auto" w:fill="auto"/>
            <w:noWrap/>
            <w:vAlign w:val="bottom"/>
            <w:hideMark/>
          </w:tcPr>
          <w:p w14:paraId="21152A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0CA95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4C9994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350AA38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C9ECC1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350C09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BFA10F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vAlign w:val="bottom"/>
            <w:hideMark/>
          </w:tcPr>
          <w:p w14:paraId="636A9E76"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Sayornis nigricans</w:t>
            </w:r>
          </w:p>
        </w:tc>
        <w:tc>
          <w:tcPr>
            <w:tcW w:w="1461" w:type="dxa"/>
            <w:tcBorders>
              <w:top w:val="nil"/>
              <w:left w:val="nil"/>
              <w:bottom w:val="single" w:sz="4" w:space="0" w:color="auto"/>
              <w:right w:val="single" w:sz="4" w:space="0" w:color="auto"/>
            </w:tcBorders>
            <w:shd w:val="clear" w:color="000000" w:fill="FFFFFF"/>
            <w:noWrap/>
            <w:vAlign w:val="bottom"/>
            <w:hideMark/>
          </w:tcPr>
          <w:p w14:paraId="0C4E0BE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Atrapamoscas guardapuentes</w:t>
            </w:r>
          </w:p>
        </w:tc>
        <w:tc>
          <w:tcPr>
            <w:tcW w:w="379" w:type="dxa"/>
            <w:tcBorders>
              <w:top w:val="nil"/>
              <w:left w:val="nil"/>
              <w:bottom w:val="single" w:sz="4" w:space="0" w:color="auto"/>
              <w:right w:val="single" w:sz="4" w:space="0" w:color="auto"/>
            </w:tcBorders>
            <w:shd w:val="clear" w:color="auto" w:fill="auto"/>
            <w:noWrap/>
            <w:vAlign w:val="bottom"/>
            <w:hideMark/>
          </w:tcPr>
          <w:p w14:paraId="292C74F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990EB5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7A17C3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49271D6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F878743"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30824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A600D5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71EC915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Arundinicula leucocephala</w:t>
            </w:r>
          </w:p>
        </w:tc>
        <w:tc>
          <w:tcPr>
            <w:tcW w:w="1461" w:type="dxa"/>
            <w:tcBorders>
              <w:top w:val="nil"/>
              <w:left w:val="nil"/>
              <w:bottom w:val="single" w:sz="4" w:space="0" w:color="auto"/>
              <w:right w:val="single" w:sz="4" w:space="0" w:color="auto"/>
            </w:tcBorders>
            <w:shd w:val="clear" w:color="000000" w:fill="FFFFFF"/>
            <w:noWrap/>
            <w:vAlign w:val="bottom"/>
            <w:hideMark/>
          </w:tcPr>
          <w:p w14:paraId="1B91263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Monjita pantanera</w:t>
            </w:r>
          </w:p>
        </w:tc>
        <w:tc>
          <w:tcPr>
            <w:tcW w:w="379" w:type="dxa"/>
            <w:tcBorders>
              <w:top w:val="nil"/>
              <w:left w:val="nil"/>
              <w:bottom w:val="single" w:sz="4" w:space="0" w:color="auto"/>
              <w:right w:val="single" w:sz="4" w:space="0" w:color="auto"/>
            </w:tcBorders>
            <w:shd w:val="clear" w:color="auto" w:fill="auto"/>
            <w:noWrap/>
            <w:vAlign w:val="bottom"/>
            <w:hideMark/>
          </w:tcPr>
          <w:p w14:paraId="2A7454B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BE2BB8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44236F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0B4274C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1E03F2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D5CBDF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9EFFE5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16FD8BD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Elaenia flavogaster</w:t>
            </w:r>
          </w:p>
        </w:tc>
        <w:tc>
          <w:tcPr>
            <w:tcW w:w="1461" w:type="dxa"/>
            <w:tcBorders>
              <w:top w:val="nil"/>
              <w:left w:val="nil"/>
              <w:bottom w:val="single" w:sz="4" w:space="0" w:color="auto"/>
              <w:right w:val="single" w:sz="4" w:space="0" w:color="auto"/>
            </w:tcBorders>
            <w:shd w:val="clear" w:color="000000" w:fill="FFFFFF"/>
            <w:noWrap/>
            <w:vAlign w:val="bottom"/>
            <w:hideMark/>
          </w:tcPr>
          <w:p w14:paraId="17EA024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Copeton</w:t>
            </w:r>
          </w:p>
        </w:tc>
        <w:tc>
          <w:tcPr>
            <w:tcW w:w="379" w:type="dxa"/>
            <w:tcBorders>
              <w:top w:val="nil"/>
              <w:left w:val="nil"/>
              <w:bottom w:val="single" w:sz="4" w:space="0" w:color="auto"/>
              <w:right w:val="single" w:sz="4" w:space="0" w:color="auto"/>
            </w:tcBorders>
            <w:shd w:val="clear" w:color="auto" w:fill="auto"/>
            <w:noWrap/>
            <w:vAlign w:val="bottom"/>
            <w:hideMark/>
          </w:tcPr>
          <w:p w14:paraId="07665BD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CDD750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56E09E4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22433B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0DF7341"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2E4A9C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2952B8A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658375D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Empidonax virescens</w:t>
            </w:r>
          </w:p>
        </w:tc>
        <w:tc>
          <w:tcPr>
            <w:tcW w:w="1461" w:type="dxa"/>
            <w:tcBorders>
              <w:top w:val="nil"/>
              <w:left w:val="nil"/>
              <w:bottom w:val="single" w:sz="4" w:space="0" w:color="auto"/>
              <w:right w:val="single" w:sz="4" w:space="0" w:color="auto"/>
            </w:tcBorders>
            <w:shd w:val="clear" w:color="000000" w:fill="FFFFFF"/>
            <w:noWrap/>
            <w:vAlign w:val="bottom"/>
            <w:hideMark/>
          </w:tcPr>
          <w:p w14:paraId="7F4CFE1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Atrapamoscas verdoso</w:t>
            </w:r>
          </w:p>
        </w:tc>
        <w:tc>
          <w:tcPr>
            <w:tcW w:w="379" w:type="dxa"/>
            <w:tcBorders>
              <w:top w:val="nil"/>
              <w:left w:val="nil"/>
              <w:bottom w:val="single" w:sz="4" w:space="0" w:color="auto"/>
              <w:right w:val="single" w:sz="4" w:space="0" w:color="auto"/>
            </w:tcBorders>
            <w:shd w:val="clear" w:color="auto" w:fill="auto"/>
            <w:noWrap/>
            <w:vAlign w:val="bottom"/>
            <w:hideMark/>
          </w:tcPr>
          <w:p w14:paraId="47BCA6A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B52168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7372C4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6AAAADE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CE14F5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7555E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120D94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143D0185"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Fluvicola pica</w:t>
            </w:r>
          </w:p>
        </w:tc>
        <w:tc>
          <w:tcPr>
            <w:tcW w:w="1461" w:type="dxa"/>
            <w:tcBorders>
              <w:top w:val="nil"/>
              <w:left w:val="nil"/>
              <w:bottom w:val="single" w:sz="4" w:space="0" w:color="auto"/>
              <w:right w:val="single" w:sz="4" w:space="0" w:color="auto"/>
            </w:tcBorders>
            <w:shd w:val="clear" w:color="000000" w:fill="FFFFFF"/>
            <w:noWrap/>
            <w:vAlign w:val="bottom"/>
            <w:hideMark/>
          </w:tcPr>
          <w:p w14:paraId="036FF4C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viudita blanca y negra</w:t>
            </w:r>
          </w:p>
        </w:tc>
        <w:tc>
          <w:tcPr>
            <w:tcW w:w="379" w:type="dxa"/>
            <w:tcBorders>
              <w:top w:val="nil"/>
              <w:left w:val="nil"/>
              <w:bottom w:val="single" w:sz="4" w:space="0" w:color="auto"/>
              <w:right w:val="single" w:sz="4" w:space="0" w:color="auto"/>
            </w:tcBorders>
            <w:shd w:val="clear" w:color="auto" w:fill="auto"/>
            <w:noWrap/>
            <w:vAlign w:val="bottom"/>
            <w:hideMark/>
          </w:tcPr>
          <w:p w14:paraId="790D54B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F790BE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1CAD27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CF923D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3650FB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AAE959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6AD0C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47CE441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Machetornis rixosus</w:t>
            </w:r>
          </w:p>
        </w:tc>
        <w:tc>
          <w:tcPr>
            <w:tcW w:w="1461" w:type="dxa"/>
            <w:tcBorders>
              <w:top w:val="nil"/>
              <w:left w:val="nil"/>
              <w:bottom w:val="single" w:sz="4" w:space="0" w:color="auto"/>
              <w:right w:val="single" w:sz="4" w:space="0" w:color="auto"/>
            </w:tcBorders>
            <w:shd w:val="clear" w:color="000000" w:fill="FFFFFF"/>
            <w:noWrap/>
            <w:vAlign w:val="bottom"/>
            <w:hideMark/>
          </w:tcPr>
          <w:p w14:paraId="4F16FE3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Atrapamoscas ganadero</w:t>
            </w:r>
          </w:p>
        </w:tc>
        <w:tc>
          <w:tcPr>
            <w:tcW w:w="379" w:type="dxa"/>
            <w:tcBorders>
              <w:top w:val="nil"/>
              <w:left w:val="nil"/>
              <w:bottom w:val="single" w:sz="4" w:space="0" w:color="auto"/>
              <w:right w:val="single" w:sz="4" w:space="0" w:color="auto"/>
            </w:tcBorders>
            <w:shd w:val="clear" w:color="auto" w:fill="auto"/>
            <w:noWrap/>
            <w:vAlign w:val="bottom"/>
            <w:hideMark/>
          </w:tcPr>
          <w:p w14:paraId="4024933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62FDCF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053D274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1619B5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5BDFE1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719291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B4B0F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39A19CF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Pitangus sulphuratus</w:t>
            </w:r>
          </w:p>
        </w:tc>
        <w:tc>
          <w:tcPr>
            <w:tcW w:w="1461" w:type="dxa"/>
            <w:tcBorders>
              <w:top w:val="nil"/>
              <w:left w:val="nil"/>
              <w:bottom w:val="single" w:sz="4" w:space="0" w:color="auto"/>
              <w:right w:val="single" w:sz="4" w:space="0" w:color="auto"/>
            </w:tcBorders>
            <w:shd w:val="clear" w:color="000000" w:fill="FFFFFF"/>
            <w:noWrap/>
            <w:vAlign w:val="bottom"/>
            <w:hideMark/>
          </w:tcPr>
          <w:p w14:paraId="0810C2C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Bichofue gritón</w:t>
            </w:r>
          </w:p>
        </w:tc>
        <w:tc>
          <w:tcPr>
            <w:tcW w:w="379" w:type="dxa"/>
            <w:tcBorders>
              <w:top w:val="nil"/>
              <w:left w:val="nil"/>
              <w:bottom w:val="single" w:sz="4" w:space="0" w:color="auto"/>
              <w:right w:val="single" w:sz="4" w:space="0" w:color="auto"/>
            </w:tcBorders>
            <w:shd w:val="clear" w:color="auto" w:fill="auto"/>
            <w:noWrap/>
            <w:vAlign w:val="bottom"/>
            <w:hideMark/>
          </w:tcPr>
          <w:p w14:paraId="060CDB2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63F597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7588B0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5AD9EF4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596A14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4C99D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59E070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6A80840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Todirostrum sylvia</w:t>
            </w:r>
          </w:p>
        </w:tc>
        <w:tc>
          <w:tcPr>
            <w:tcW w:w="1461" w:type="dxa"/>
            <w:tcBorders>
              <w:top w:val="nil"/>
              <w:left w:val="nil"/>
              <w:bottom w:val="single" w:sz="4" w:space="0" w:color="auto"/>
              <w:right w:val="single" w:sz="4" w:space="0" w:color="auto"/>
            </w:tcBorders>
            <w:shd w:val="clear" w:color="000000" w:fill="FFFFFF"/>
            <w:noWrap/>
            <w:vAlign w:val="bottom"/>
            <w:hideMark/>
          </w:tcPr>
          <w:p w14:paraId="5F564E1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Espatulilla rastrojera</w:t>
            </w:r>
          </w:p>
        </w:tc>
        <w:tc>
          <w:tcPr>
            <w:tcW w:w="379" w:type="dxa"/>
            <w:tcBorders>
              <w:top w:val="nil"/>
              <w:left w:val="nil"/>
              <w:bottom w:val="single" w:sz="4" w:space="0" w:color="auto"/>
              <w:right w:val="single" w:sz="4" w:space="0" w:color="auto"/>
            </w:tcBorders>
            <w:shd w:val="clear" w:color="auto" w:fill="auto"/>
            <w:noWrap/>
            <w:vAlign w:val="bottom"/>
            <w:hideMark/>
          </w:tcPr>
          <w:p w14:paraId="0CFDEB9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44405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4080C89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79BF87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E78B49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EB5EA4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3EA46B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0DA7C3E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Tyrannus melancholicus</w:t>
            </w:r>
          </w:p>
        </w:tc>
        <w:tc>
          <w:tcPr>
            <w:tcW w:w="1461" w:type="dxa"/>
            <w:tcBorders>
              <w:top w:val="nil"/>
              <w:left w:val="nil"/>
              <w:bottom w:val="single" w:sz="4" w:space="0" w:color="auto"/>
              <w:right w:val="single" w:sz="4" w:space="0" w:color="auto"/>
            </w:tcBorders>
            <w:shd w:val="clear" w:color="auto" w:fill="auto"/>
            <w:noWrap/>
            <w:vAlign w:val="bottom"/>
            <w:hideMark/>
          </w:tcPr>
          <w:p w14:paraId="7813648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xml:space="preserve">Siriri </w:t>
            </w:r>
          </w:p>
        </w:tc>
        <w:tc>
          <w:tcPr>
            <w:tcW w:w="379" w:type="dxa"/>
            <w:tcBorders>
              <w:top w:val="nil"/>
              <w:left w:val="nil"/>
              <w:bottom w:val="single" w:sz="4" w:space="0" w:color="auto"/>
              <w:right w:val="single" w:sz="4" w:space="0" w:color="auto"/>
            </w:tcBorders>
            <w:shd w:val="clear" w:color="auto" w:fill="auto"/>
            <w:noWrap/>
            <w:vAlign w:val="bottom"/>
            <w:hideMark/>
          </w:tcPr>
          <w:p w14:paraId="1B05B48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EAFB7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05BD604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4D22E35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42A5E77"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7B49D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70B54D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8C2F3C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Tyrannus savana</w:t>
            </w:r>
          </w:p>
        </w:tc>
        <w:tc>
          <w:tcPr>
            <w:tcW w:w="1461" w:type="dxa"/>
            <w:tcBorders>
              <w:top w:val="nil"/>
              <w:left w:val="nil"/>
              <w:bottom w:val="single" w:sz="4" w:space="0" w:color="auto"/>
              <w:right w:val="single" w:sz="4" w:space="0" w:color="auto"/>
            </w:tcBorders>
            <w:shd w:val="clear" w:color="auto" w:fill="auto"/>
            <w:noWrap/>
            <w:vAlign w:val="bottom"/>
            <w:hideMark/>
          </w:tcPr>
          <w:p w14:paraId="7A0E14A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Sirirí tijereta</w:t>
            </w:r>
          </w:p>
        </w:tc>
        <w:tc>
          <w:tcPr>
            <w:tcW w:w="379" w:type="dxa"/>
            <w:tcBorders>
              <w:top w:val="nil"/>
              <w:left w:val="nil"/>
              <w:bottom w:val="single" w:sz="4" w:space="0" w:color="auto"/>
              <w:right w:val="single" w:sz="4" w:space="0" w:color="auto"/>
            </w:tcBorders>
            <w:shd w:val="clear" w:color="auto" w:fill="auto"/>
            <w:noWrap/>
            <w:vAlign w:val="bottom"/>
            <w:hideMark/>
          </w:tcPr>
          <w:p w14:paraId="093BD0F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6CD77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2365412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7E801EC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68A1F8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876B38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3CD11F2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Formicaiidae</w:t>
            </w:r>
          </w:p>
        </w:tc>
        <w:tc>
          <w:tcPr>
            <w:tcW w:w="1640" w:type="dxa"/>
            <w:tcBorders>
              <w:top w:val="nil"/>
              <w:left w:val="nil"/>
              <w:bottom w:val="single" w:sz="4" w:space="0" w:color="auto"/>
              <w:right w:val="single" w:sz="4" w:space="0" w:color="auto"/>
            </w:tcBorders>
            <w:shd w:val="clear" w:color="auto" w:fill="auto"/>
            <w:noWrap/>
            <w:vAlign w:val="bottom"/>
            <w:hideMark/>
          </w:tcPr>
          <w:p w14:paraId="3DA4D2F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Myrmeciza exsul</w:t>
            </w:r>
          </w:p>
        </w:tc>
        <w:tc>
          <w:tcPr>
            <w:tcW w:w="1461" w:type="dxa"/>
            <w:tcBorders>
              <w:top w:val="nil"/>
              <w:left w:val="nil"/>
              <w:bottom w:val="single" w:sz="4" w:space="0" w:color="auto"/>
              <w:right w:val="single" w:sz="4" w:space="0" w:color="auto"/>
            </w:tcBorders>
            <w:shd w:val="clear" w:color="auto" w:fill="auto"/>
            <w:noWrap/>
            <w:vAlign w:val="bottom"/>
            <w:hideMark/>
          </w:tcPr>
          <w:p w14:paraId="773F1A1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Hormiguero dorsicastaño</w:t>
            </w:r>
          </w:p>
        </w:tc>
        <w:tc>
          <w:tcPr>
            <w:tcW w:w="379" w:type="dxa"/>
            <w:tcBorders>
              <w:top w:val="nil"/>
              <w:left w:val="nil"/>
              <w:bottom w:val="single" w:sz="4" w:space="0" w:color="auto"/>
              <w:right w:val="single" w:sz="4" w:space="0" w:color="auto"/>
            </w:tcBorders>
            <w:shd w:val="clear" w:color="auto" w:fill="auto"/>
            <w:noWrap/>
            <w:vAlign w:val="bottom"/>
            <w:hideMark/>
          </w:tcPr>
          <w:p w14:paraId="4AD99B1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91F58A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29911A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548023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8DFC13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BE810D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60DB455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Thamnophilidae</w:t>
            </w:r>
          </w:p>
        </w:tc>
        <w:tc>
          <w:tcPr>
            <w:tcW w:w="1640" w:type="dxa"/>
            <w:tcBorders>
              <w:top w:val="nil"/>
              <w:left w:val="nil"/>
              <w:bottom w:val="single" w:sz="4" w:space="0" w:color="auto"/>
              <w:right w:val="single" w:sz="4" w:space="0" w:color="auto"/>
            </w:tcBorders>
            <w:shd w:val="clear" w:color="auto" w:fill="auto"/>
            <w:noWrap/>
            <w:vAlign w:val="bottom"/>
            <w:hideMark/>
          </w:tcPr>
          <w:p w14:paraId="570146F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Myrmotherula surinamensis</w:t>
            </w:r>
          </w:p>
        </w:tc>
        <w:tc>
          <w:tcPr>
            <w:tcW w:w="1461" w:type="dxa"/>
            <w:tcBorders>
              <w:top w:val="nil"/>
              <w:left w:val="nil"/>
              <w:bottom w:val="single" w:sz="4" w:space="0" w:color="auto"/>
              <w:right w:val="single" w:sz="4" w:space="0" w:color="auto"/>
            </w:tcBorders>
            <w:shd w:val="clear" w:color="auto" w:fill="auto"/>
            <w:noWrap/>
            <w:vAlign w:val="bottom"/>
            <w:hideMark/>
          </w:tcPr>
          <w:p w14:paraId="670C82C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Hormiguerito</w:t>
            </w:r>
          </w:p>
        </w:tc>
        <w:tc>
          <w:tcPr>
            <w:tcW w:w="379" w:type="dxa"/>
            <w:tcBorders>
              <w:top w:val="nil"/>
              <w:left w:val="nil"/>
              <w:bottom w:val="single" w:sz="4" w:space="0" w:color="auto"/>
              <w:right w:val="single" w:sz="4" w:space="0" w:color="auto"/>
            </w:tcBorders>
            <w:shd w:val="clear" w:color="auto" w:fill="auto"/>
            <w:noWrap/>
            <w:vAlign w:val="bottom"/>
            <w:hideMark/>
          </w:tcPr>
          <w:p w14:paraId="6602726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6EB85E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47DAAE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411C5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16DE55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B043B5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5C6542B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Vireonidae</w:t>
            </w:r>
          </w:p>
        </w:tc>
        <w:tc>
          <w:tcPr>
            <w:tcW w:w="1640" w:type="dxa"/>
            <w:tcBorders>
              <w:top w:val="nil"/>
              <w:left w:val="nil"/>
              <w:bottom w:val="single" w:sz="4" w:space="0" w:color="auto"/>
              <w:right w:val="single" w:sz="4" w:space="0" w:color="auto"/>
            </w:tcBorders>
            <w:shd w:val="clear" w:color="auto" w:fill="auto"/>
            <w:noWrap/>
            <w:vAlign w:val="bottom"/>
            <w:hideMark/>
          </w:tcPr>
          <w:p w14:paraId="33BD0C3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Vireo olivaceus</w:t>
            </w:r>
          </w:p>
        </w:tc>
        <w:tc>
          <w:tcPr>
            <w:tcW w:w="1461" w:type="dxa"/>
            <w:tcBorders>
              <w:top w:val="nil"/>
              <w:left w:val="nil"/>
              <w:bottom w:val="single" w:sz="4" w:space="0" w:color="auto"/>
              <w:right w:val="single" w:sz="4" w:space="0" w:color="auto"/>
            </w:tcBorders>
            <w:shd w:val="clear" w:color="auto" w:fill="auto"/>
            <w:noWrap/>
            <w:vAlign w:val="bottom"/>
            <w:hideMark/>
          </w:tcPr>
          <w:p w14:paraId="768B95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Verderón ojirrojo</w:t>
            </w:r>
          </w:p>
        </w:tc>
        <w:tc>
          <w:tcPr>
            <w:tcW w:w="379" w:type="dxa"/>
            <w:tcBorders>
              <w:top w:val="nil"/>
              <w:left w:val="nil"/>
              <w:bottom w:val="single" w:sz="4" w:space="0" w:color="auto"/>
              <w:right w:val="single" w:sz="4" w:space="0" w:color="auto"/>
            </w:tcBorders>
            <w:shd w:val="clear" w:color="auto" w:fill="auto"/>
            <w:noWrap/>
            <w:vAlign w:val="bottom"/>
            <w:hideMark/>
          </w:tcPr>
          <w:p w14:paraId="63ED1D3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A87D06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753DDE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775E8B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9F8B68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002FB5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tcBorders>
              <w:top w:val="nil"/>
              <w:left w:val="nil"/>
              <w:bottom w:val="single" w:sz="4" w:space="0" w:color="auto"/>
              <w:right w:val="single" w:sz="4" w:space="0" w:color="auto"/>
            </w:tcBorders>
            <w:shd w:val="clear" w:color="auto" w:fill="auto"/>
            <w:noWrap/>
            <w:vAlign w:val="center"/>
            <w:hideMark/>
          </w:tcPr>
          <w:p w14:paraId="5D70105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Corvidae</w:t>
            </w:r>
          </w:p>
        </w:tc>
        <w:tc>
          <w:tcPr>
            <w:tcW w:w="1640" w:type="dxa"/>
            <w:tcBorders>
              <w:top w:val="nil"/>
              <w:left w:val="nil"/>
              <w:bottom w:val="single" w:sz="4" w:space="0" w:color="auto"/>
              <w:right w:val="single" w:sz="4" w:space="0" w:color="auto"/>
            </w:tcBorders>
            <w:shd w:val="clear" w:color="auto" w:fill="auto"/>
            <w:noWrap/>
            <w:vAlign w:val="bottom"/>
            <w:hideMark/>
          </w:tcPr>
          <w:p w14:paraId="2F2ECE9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Cyanocorax affinis</w:t>
            </w:r>
          </w:p>
        </w:tc>
        <w:tc>
          <w:tcPr>
            <w:tcW w:w="1461" w:type="dxa"/>
            <w:tcBorders>
              <w:top w:val="nil"/>
              <w:left w:val="nil"/>
              <w:bottom w:val="single" w:sz="4" w:space="0" w:color="auto"/>
              <w:right w:val="single" w:sz="4" w:space="0" w:color="auto"/>
            </w:tcBorders>
            <w:shd w:val="clear" w:color="auto" w:fill="auto"/>
            <w:noWrap/>
            <w:vAlign w:val="bottom"/>
            <w:hideMark/>
          </w:tcPr>
          <w:p w14:paraId="31B939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 rabirrojo</w:t>
            </w:r>
          </w:p>
        </w:tc>
        <w:tc>
          <w:tcPr>
            <w:tcW w:w="379" w:type="dxa"/>
            <w:tcBorders>
              <w:top w:val="nil"/>
              <w:left w:val="nil"/>
              <w:bottom w:val="single" w:sz="4" w:space="0" w:color="auto"/>
              <w:right w:val="single" w:sz="4" w:space="0" w:color="auto"/>
            </w:tcBorders>
            <w:shd w:val="clear" w:color="auto" w:fill="auto"/>
            <w:noWrap/>
            <w:vAlign w:val="bottom"/>
            <w:hideMark/>
          </w:tcPr>
          <w:p w14:paraId="29CE5D4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CDE019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BEF63D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9D6A15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393DA97"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7F927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PELECANIFORMES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23B4C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Ardeidae</w:t>
            </w:r>
          </w:p>
        </w:tc>
        <w:tc>
          <w:tcPr>
            <w:tcW w:w="1640" w:type="dxa"/>
            <w:tcBorders>
              <w:top w:val="nil"/>
              <w:left w:val="nil"/>
              <w:bottom w:val="single" w:sz="4" w:space="0" w:color="auto"/>
              <w:right w:val="single" w:sz="4" w:space="0" w:color="auto"/>
            </w:tcBorders>
            <w:shd w:val="clear" w:color="auto" w:fill="auto"/>
            <w:noWrap/>
            <w:vAlign w:val="bottom"/>
            <w:hideMark/>
          </w:tcPr>
          <w:p w14:paraId="76DA26C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Ardea alba</w:t>
            </w:r>
          </w:p>
        </w:tc>
        <w:tc>
          <w:tcPr>
            <w:tcW w:w="1461" w:type="dxa"/>
            <w:tcBorders>
              <w:top w:val="nil"/>
              <w:left w:val="nil"/>
              <w:bottom w:val="single" w:sz="4" w:space="0" w:color="auto"/>
              <w:right w:val="single" w:sz="4" w:space="0" w:color="auto"/>
            </w:tcBorders>
            <w:shd w:val="clear" w:color="auto" w:fill="auto"/>
            <w:noWrap/>
            <w:vAlign w:val="bottom"/>
            <w:hideMark/>
          </w:tcPr>
          <w:p w14:paraId="2A0F8C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Garza real</w:t>
            </w:r>
          </w:p>
        </w:tc>
        <w:tc>
          <w:tcPr>
            <w:tcW w:w="379" w:type="dxa"/>
            <w:tcBorders>
              <w:top w:val="nil"/>
              <w:left w:val="nil"/>
              <w:bottom w:val="single" w:sz="4" w:space="0" w:color="auto"/>
              <w:right w:val="single" w:sz="4" w:space="0" w:color="auto"/>
            </w:tcBorders>
            <w:shd w:val="clear" w:color="auto" w:fill="auto"/>
            <w:noWrap/>
            <w:vAlign w:val="bottom"/>
            <w:hideMark/>
          </w:tcPr>
          <w:p w14:paraId="3197420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2CD84D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16E65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33501D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9FD8AE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A358BA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33B535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5FA24D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Egretta thula</w:t>
            </w:r>
          </w:p>
        </w:tc>
        <w:tc>
          <w:tcPr>
            <w:tcW w:w="1461" w:type="dxa"/>
            <w:tcBorders>
              <w:top w:val="nil"/>
              <w:left w:val="nil"/>
              <w:bottom w:val="single" w:sz="4" w:space="0" w:color="auto"/>
              <w:right w:val="single" w:sz="4" w:space="0" w:color="auto"/>
            </w:tcBorders>
            <w:shd w:val="clear" w:color="auto" w:fill="auto"/>
            <w:noWrap/>
            <w:vAlign w:val="bottom"/>
            <w:hideMark/>
          </w:tcPr>
          <w:p w14:paraId="186481A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Garza calzada</w:t>
            </w:r>
          </w:p>
        </w:tc>
        <w:tc>
          <w:tcPr>
            <w:tcW w:w="379" w:type="dxa"/>
            <w:tcBorders>
              <w:top w:val="nil"/>
              <w:left w:val="nil"/>
              <w:bottom w:val="single" w:sz="4" w:space="0" w:color="auto"/>
              <w:right w:val="single" w:sz="4" w:space="0" w:color="auto"/>
            </w:tcBorders>
            <w:shd w:val="clear" w:color="auto" w:fill="auto"/>
            <w:noWrap/>
            <w:vAlign w:val="bottom"/>
            <w:hideMark/>
          </w:tcPr>
          <w:p w14:paraId="62CEE85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6B52BE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F62EB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0EDB31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6792378"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C65C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PICIFORMES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E7622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Picidae</w:t>
            </w:r>
          </w:p>
        </w:tc>
        <w:tc>
          <w:tcPr>
            <w:tcW w:w="1640" w:type="dxa"/>
            <w:tcBorders>
              <w:top w:val="nil"/>
              <w:left w:val="nil"/>
              <w:bottom w:val="single" w:sz="4" w:space="0" w:color="auto"/>
              <w:right w:val="single" w:sz="4" w:space="0" w:color="auto"/>
            </w:tcBorders>
            <w:shd w:val="clear" w:color="auto" w:fill="auto"/>
            <w:noWrap/>
            <w:vAlign w:val="bottom"/>
            <w:hideMark/>
          </w:tcPr>
          <w:p w14:paraId="79ADA0F9"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Melanerpes rubricapillus</w:t>
            </w:r>
          </w:p>
        </w:tc>
        <w:tc>
          <w:tcPr>
            <w:tcW w:w="1461" w:type="dxa"/>
            <w:tcBorders>
              <w:top w:val="nil"/>
              <w:left w:val="nil"/>
              <w:bottom w:val="single" w:sz="4" w:space="0" w:color="auto"/>
              <w:right w:val="single" w:sz="4" w:space="0" w:color="auto"/>
            </w:tcBorders>
            <w:shd w:val="clear" w:color="auto" w:fill="auto"/>
            <w:noWrap/>
            <w:vAlign w:val="bottom"/>
            <w:hideMark/>
          </w:tcPr>
          <w:p w14:paraId="150567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w:t>
            </w:r>
          </w:p>
        </w:tc>
        <w:tc>
          <w:tcPr>
            <w:tcW w:w="379" w:type="dxa"/>
            <w:tcBorders>
              <w:top w:val="nil"/>
              <w:left w:val="nil"/>
              <w:bottom w:val="single" w:sz="4" w:space="0" w:color="auto"/>
              <w:right w:val="single" w:sz="4" w:space="0" w:color="auto"/>
            </w:tcBorders>
            <w:shd w:val="clear" w:color="auto" w:fill="auto"/>
            <w:noWrap/>
            <w:vAlign w:val="bottom"/>
            <w:hideMark/>
          </w:tcPr>
          <w:p w14:paraId="0B69C47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73A28D9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E1E2EC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6F52AD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3983A4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052704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5A9809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2B83C2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Picumnus olivaceus</w:t>
            </w:r>
          </w:p>
        </w:tc>
        <w:tc>
          <w:tcPr>
            <w:tcW w:w="1461" w:type="dxa"/>
            <w:tcBorders>
              <w:top w:val="nil"/>
              <w:left w:val="nil"/>
              <w:bottom w:val="single" w:sz="4" w:space="0" w:color="auto"/>
              <w:right w:val="single" w:sz="4" w:space="0" w:color="auto"/>
            </w:tcBorders>
            <w:shd w:val="clear" w:color="auto" w:fill="auto"/>
            <w:noWrap/>
            <w:vAlign w:val="bottom"/>
            <w:hideMark/>
          </w:tcPr>
          <w:p w14:paraId="40E7E58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 Olivaceo</w:t>
            </w:r>
          </w:p>
        </w:tc>
        <w:tc>
          <w:tcPr>
            <w:tcW w:w="379" w:type="dxa"/>
            <w:tcBorders>
              <w:top w:val="nil"/>
              <w:left w:val="nil"/>
              <w:bottom w:val="single" w:sz="4" w:space="0" w:color="auto"/>
              <w:right w:val="single" w:sz="4" w:space="0" w:color="auto"/>
            </w:tcBorders>
            <w:shd w:val="clear" w:color="auto" w:fill="auto"/>
            <w:noWrap/>
            <w:vAlign w:val="bottom"/>
            <w:hideMark/>
          </w:tcPr>
          <w:p w14:paraId="1B5D4B9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52936F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92DB5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6985F86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589722B1"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1FF7C2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149870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CCEFD1A"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Campephilus melanoleucos</w:t>
            </w:r>
          </w:p>
        </w:tc>
        <w:tc>
          <w:tcPr>
            <w:tcW w:w="1461" w:type="dxa"/>
            <w:tcBorders>
              <w:top w:val="nil"/>
              <w:left w:val="nil"/>
              <w:bottom w:val="single" w:sz="4" w:space="0" w:color="auto"/>
              <w:right w:val="single" w:sz="4" w:space="0" w:color="auto"/>
            </w:tcBorders>
            <w:shd w:val="clear" w:color="auto" w:fill="auto"/>
            <w:noWrap/>
            <w:vAlign w:val="bottom"/>
            <w:hideMark/>
          </w:tcPr>
          <w:p w14:paraId="3BD0A03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 marcial</w:t>
            </w:r>
          </w:p>
        </w:tc>
        <w:tc>
          <w:tcPr>
            <w:tcW w:w="379" w:type="dxa"/>
            <w:tcBorders>
              <w:top w:val="nil"/>
              <w:left w:val="nil"/>
              <w:bottom w:val="single" w:sz="4" w:space="0" w:color="auto"/>
              <w:right w:val="single" w:sz="4" w:space="0" w:color="auto"/>
            </w:tcBorders>
            <w:shd w:val="clear" w:color="auto" w:fill="auto"/>
            <w:noWrap/>
            <w:vAlign w:val="bottom"/>
            <w:hideMark/>
          </w:tcPr>
          <w:p w14:paraId="4D9E58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EA8E6F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0B2B72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2328357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6BB015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91AB6B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0DF8EB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2B72402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Celeus loricatus</w:t>
            </w:r>
          </w:p>
        </w:tc>
        <w:tc>
          <w:tcPr>
            <w:tcW w:w="1461" w:type="dxa"/>
            <w:tcBorders>
              <w:top w:val="nil"/>
              <w:left w:val="nil"/>
              <w:bottom w:val="single" w:sz="4" w:space="0" w:color="auto"/>
              <w:right w:val="single" w:sz="4" w:space="0" w:color="auto"/>
            </w:tcBorders>
            <w:shd w:val="clear" w:color="auto" w:fill="auto"/>
            <w:noWrap/>
            <w:vAlign w:val="bottom"/>
            <w:hideMark/>
          </w:tcPr>
          <w:p w14:paraId="591494F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w:t>
            </w:r>
          </w:p>
        </w:tc>
        <w:tc>
          <w:tcPr>
            <w:tcW w:w="379" w:type="dxa"/>
            <w:tcBorders>
              <w:top w:val="nil"/>
              <w:left w:val="nil"/>
              <w:bottom w:val="single" w:sz="4" w:space="0" w:color="auto"/>
              <w:right w:val="single" w:sz="4" w:space="0" w:color="auto"/>
            </w:tcBorders>
            <w:shd w:val="clear" w:color="auto" w:fill="auto"/>
            <w:noWrap/>
            <w:vAlign w:val="bottom"/>
            <w:hideMark/>
          </w:tcPr>
          <w:p w14:paraId="05A40F1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1E4B2A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DA5EEA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21C17BE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236305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F3052A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BE0CDC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1A423836"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Colaptes punctigula</w:t>
            </w:r>
          </w:p>
        </w:tc>
        <w:tc>
          <w:tcPr>
            <w:tcW w:w="1461" w:type="dxa"/>
            <w:tcBorders>
              <w:top w:val="nil"/>
              <w:left w:val="nil"/>
              <w:bottom w:val="single" w:sz="4" w:space="0" w:color="auto"/>
              <w:right w:val="single" w:sz="4" w:space="0" w:color="auto"/>
            </w:tcBorders>
            <w:shd w:val="clear" w:color="auto" w:fill="auto"/>
            <w:noWrap/>
            <w:vAlign w:val="bottom"/>
            <w:hideMark/>
          </w:tcPr>
          <w:p w14:paraId="797333F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w:t>
            </w:r>
          </w:p>
        </w:tc>
        <w:tc>
          <w:tcPr>
            <w:tcW w:w="379" w:type="dxa"/>
            <w:tcBorders>
              <w:top w:val="nil"/>
              <w:left w:val="nil"/>
              <w:bottom w:val="single" w:sz="4" w:space="0" w:color="auto"/>
              <w:right w:val="single" w:sz="4" w:space="0" w:color="auto"/>
            </w:tcBorders>
            <w:shd w:val="clear" w:color="auto" w:fill="auto"/>
            <w:noWrap/>
            <w:vAlign w:val="bottom"/>
            <w:hideMark/>
          </w:tcPr>
          <w:p w14:paraId="539CE44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EEE43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1BB5089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00"/>
            <w:noWrap/>
            <w:vAlign w:val="bottom"/>
            <w:hideMark/>
          </w:tcPr>
          <w:p w14:paraId="0B16513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BFBD488"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3EAAFB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D63B50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000000" w:fill="FFFFFF"/>
            <w:noWrap/>
            <w:vAlign w:val="bottom"/>
            <w:hideMark/>
          </w:tcPr>
          <w:p w14:paraId="7525AF0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Veniliornis kirkii</w:t>
            </w:r>
          </w:p>
        </w:tc>
        <w:tc>
          <w:tcPr>
            <w:tcW w:w="1461" w:type="dxa"/>
            <w:tcBorders>
              <w:top w:val="nil"/>
              <w:left w:val="nil"/>
              <w:bottom w:val="single" w:sz="4" w:space="0" w:color="auto"/>
              <w:right w:val="single" w:sz="4" w:space="0" w:color="auto"/>
            </w:tcBorders>
            <w:shd w:val="clear" w:color="auto" w:fill="auto"/>
            <w:noWrap/>
            <w:vAlign w:val="bottom"/>
            <w:hideMark/>
          </w:tcPr>
          <w:p w14:paraId="41B9855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Carpintero rabirrojo</w:t>
            </w:r>
          </w:p>
        </w:tc>
        <w:tc>
          <w:tcPr>
            <w:tcW w:w="379" w:type="dxa"/>
            <w:tcBorders>
              <w:top w:val="nil"/>
              <w:left w:val="nil"/>
              <w:bottom w:val="single" w:sz="4" w:space="0" w:color="auto"/>
              <w:right w:val="single" w:sz="4" w:space="0" w:color="auto"/>
            </w:tcBorders>
            <w:shd w:val="clear" w:color="auto" w:fill="auto"/>
            <w:noWrap/>
            <w:vAlign w:val="bottom"/>
            <w:hideMark/>
          </w:tcPr>
          <w:p w14:paraId="053CA7E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3013DB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1A8E97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2812957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627F27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715665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04A22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Ramphastidae</w:t>
            </w:r>
          </w:p>
        </w:tc>
        <w:tc>
          <w:tcPr>
            <w:tcW w:w="1640" w:type="dxa"/>
            <w:tcBorders>
              <w:top w:val="nil"/>
              <w:left w:val="nil"/>
              <w:bottom w:val="single" w:sz="4" w:space="0" w:color="auto"/>
              <w:right w:val="single" w:sz="4" w:space="0" w:color="auto"/>
            </w:tcBorders>
            <w:shd w:val="clear" w:color="auto" w:fill="auto"/>
            <w:noWrap/>
            <w:vAlign w:val="bottom"/>
            <w:hideMark/>
          </w:tcPr>
          <w:p w14:paraId="0BCC8324"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Pteroglossus torquatus</w:t>
            </w:r>
          </w:p>
        </w:tc>
        <w:tc>
          <w:tcPr>
            <w:tcW w:w="1461" w:type="dxa"/>
            <w:tcBorders>
              <w:top w:val="nil"/>
              <w:left w:val="nil"/>
              <w:bottom w:val="single" w:sz="4" w:space="0" w:color="auto"/>
              <w:right w:val="single" w:sz="4" w:space="0" w:color="auto"/>
            </w:tcBorders>
            <w:shd w:val="clear" w:color="auto" w:fill="auto"/>
            <w:noWrap/>
            <w:vAlign w:val="bottom"/>
            <w:hideMark/>
          </w:tcPr>
          <w:p w14:paraId="3FCFA3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xml:space="preserve">Tucan, </w:t>
            </w:r>
          </w:p>
        </w:tc>
        <w:tc>
          <w:tcPr>
            <w:tcW w:w="379" w:type="dxa"/>
            <w:tcBorders>
              <w:top w:val="nil"/>
              <w:left w:val="nil"/>
              <w:bottom w:val="single" w:sz="4" w:space="0" w:color="auto"/>
              <w:right w:val="single" w:sz="4" w:space="0" w:color="auto"/>
            </w:tcBorders>
            <w:shd w:val="clear" w:color="auto" w:fill="auto"/>
            <w:noWrap/>
            <w:vAlign w:val="bottom"/>
            <w:hideMark/>
          </w:tcPr>
          <w:p w14:paraId="1BC2C0F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9710AD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0BA78E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CBE289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117026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58C74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85A525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C165D1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Ramphastos swansonii</w:t>
            </w:r>
          </w:p>
        </w:tc>
        <w:tc>
          <w:tcPr>
            <w:tcW w:w="1461" w:type="dxa"/>
            <w:tcBorders>
              <w:top w:val="nil"/>
              <w:left w:val="nil"/>
              <w:bottom w:val="single" w:sz="4" w:space="0" w:color="auto"/>
              <w:right w:val="single" w:sz="4" w:space="0" w:color="auto"/>
            </w:tcBorders>
            <w:shd w:val="clear" w:color="auto" w:fill="auto"/>
            <w:noWrap/>
            <w:vAlign w:val="bottom"/>
            <w:hideMark/>
          </w:tcPr>
          <w:p w14:paraId="10FD90F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Carrasco, tucan</w:t>
            </w:r>
          </w:p>
        </w:tc>
        <w:tc>
          <w:tcPr>
            <w:tcW w:w="379" w:type="dxa"/>
            <w:tcBorders>
              <w:top w:val="nil"/>
              <w:left w:val="nil"/>
              <w:bottom w:val="single" w:sz="4" w:space="0" w:color="auto"/>
              <w:right w:val="single" w:sz="4" w:space="0" w:color="auto"/>
            </w:tcBorders>
            <w:shd w:val="clear" w:color="auto" w:fill="auto"/>
            <w:noWrap/>
            <w:vAlign w:val="bottom"/>
            <w:hideMark/>
          </w:tcPr>
          <w:p w14:paraId="6AAE751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1CF0A1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EC3BFB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69DDC3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181DF75"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AC4E99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F41FF1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61E45997"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Ramphastos vitellinus</w:t>
            </w:r>
          </w:p>
        </w:tc>
        <w:tc>
          <w:tcPr>
            <w:tcW w:w="1461" w:type="dxa"/>
            <w:tcBorders>
              <w:top w:val="nil"/>
              <w:left w:val="nil"/>
              <w:bottom w:val="single" w:sz="4" w:space="0" w:color="auto"/>
              <w:right w:val="single" w:sz="4" w:space="0" w:color="auto"/>
            </w:tcBorders>
            <w:shd w:val="clear" w:color="auto" w:fill="auto"/>
            <w:noWrap/>
            <w:vAlign w:val="bottom"/>
            <w:hideMark/>
          </w:tcPr>
          <w:p w14:paraId="104DEB3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Tucan</w:t>
            </w:r>
          </w:p>
        </w:tc>
        <w:tc>
          <w:tcPr>
            <w:tcW w:w="379" w:type="dxa"/>
            <w:tcBorders>
              <w:top w:val="nil"/>
              <w:left w:val="nil"/>
              <w:bottom w:val="single" w:sz="4" w:space="0" w:color="auto"/>
              <w:right w:val="single" w:sz="4" w:space="0" w:color="auto"/>
            </w:tcBorders>
            <w:shd w:val="clear" w:color="auto" w:fill="auto"/>
            <w:noWrap/>
            <w:vAlign w:val="bottom"/>
            <w:hideMark/>
          </w:tcPr>
          <w:p w14:paraId="1844A1E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C02D78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412547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E403D7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70C6540D"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66695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PSITTACIFORMES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E30BC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Psittacidae</w:t>
            </w:r>
          </w:p>
        </w:tc>
        <w:tc>
          <w:tcPr>
            <w:tcW w:w="1640" w:type="dxa"/>
            <w:tcBorders>
              <w:top w:val="nil"/>
              <w:left w:val="nil"/>
              <w:bottom w:val="single" w:sz="4" w:space="0" w:color="auto"/>
              <w:right w:val="single" w:sz="4" w:space="0" w:color="auto"/>
            </w:tcBorders>
            <w:shd w:val="clear" w:color="auto" w:fill="auto"/>
            <w:noWrap/>
            <w:vAlign w:val="bottom"/>
            <w:hideMark/>
          </w:tcPr>
          <w:p w14:paraId="0648032D"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Amazona amazonica</w:t>
            </w:r>
          </w:p>
        </w:tc>
        <w:tc>
          <w:tcPr>
            <w:tcW w:w="1461" w:type="dxa"/>
            <w:tcBorders>
              <w:top w:val="nil"/>
              <w:left w:val="nil"/>
              <w:bottom w:val="single" w:sz="4" w:space="0" w:color="auto"/>
              <w:right w:val="single" w:sz="4" w:space="0" w:color="auto"/>
            </w:tcBorders>
            <w:shd w:val="clear" w:color="auto" w:fill="auto"/>
            <w:noWrap/>
            <w:vAlign w:val="bottom"/>
            <w:hideMark/>
          </w:tcPr>
          <w:p w14:paraId="13AE911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Lora cariamarilla</w:t>
            </w:r>
          </w:p>
        </w:tc>
        <w:tc>
          <w:tcPr>
            <w:tcW w:w="379" w:type="dxa"/>
            <w:tcBorders>
              <w:top w:val="nil"/>
              <w:left w:val="nil"/>
              <w:bottom w:val="single" w:sz="4" w:space="0" w:color="auto"/>
              <w:right w:val="single" w:sz="4" w:space="0" w:color="auto"/>
            </w:tcBorders>
            <w:shd w:val="clear" w:color="000000" w:fill="FFFF00"/>
            <w:noWrap/>
            <w:vAlign w:val="bottom"/>
            <w:hideMark/>
          </w:tcPr>
          <w:p w14:paraId="2B000A1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B90418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82E360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000000" w:fill="FFFFFF"/>
            <w:noWrap/>
            <w:vAlign w:val="bottom"/>
            <w:hideMark/>
          </w:tcPr>
          <w:p w14:paraId="0FDB72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DD88A7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039365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48B6D15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288976C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Amazona ochrocephala</w:t>
            </w:r>
          </w:p>
        </w:tc>
        <w:tc>
          <w:tcPr>
            <w:tcW w:w="1461" w:type="dxa"/>
            <w:tcBorders>
              <w:top w:val="nil"/>
              <w:left w:val="nil"/>
              <w:bottom w:val="single" w:sz="4" w:space="0" w:color="auto"/>
              <w:right w:val="single" w:sz="4" w:space="0" w:color="auto"/>
            </w:tcBorders>
            <w:shd w:val="clear" w:color="auto" w:fill="auto"/>
            <w:noWrap/>
            <w:vAlign w:val="bottom"/>
            <w:hideMark/>
          </w:tcPr>
          <w:p w14:paraId="3C9DB1E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Lora común</w:t>
            </w:r>
          </w:p>
        </w:tc>
        <w:tc>
          <w:tcPr>
            <w:tcW w:w="379" w:type="dxa"/>
            <w:tcBorders>
              <w:top w:val="nil"/>
              <w:left w:val="nil"/>
              <w:bottom w:val="single" w:sz="4" w:space="0" w:color="auto"/>
              <w:right w:val="single" w:sz="4" w:space="0" w:color="auto"/>
            </w:tcBorders>
            <w:shd w:val="clear" w:color="000000" w:fill="FFFF00"/>
            <w:noWrap/>
            <w:vAlign w:val="bottom"/>
            <w:hideMark/>
          </w:tcPr>
          <w:p w14:paraId="08BE414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5DA5B1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4E6551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35ACF8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3E6B0A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745E7C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0FDA901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ED7B746"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Ara ararauna</w:t>
            </w:r>
          </w:p>
        </w:tc>
        <w:tc>
          <w:tcPr>
            <w:tcW w:w="1461" w:type="dxa"/>
            <w:tcBorders>
              <w:top w:val="nil"/>
              <w:left w:val="nil"/>
              <w:bottom w:val="single" w:sz="4" w:space="0" w:color="auto"/>
              <w:right w:val="single" w:sz="4" w:space="0" w:color="auto"/>
            </w:tcBorders>
            <w:shd w:val="clear" w:color="auto" w:fill="auto"/>
            <w:noWrap/>
            <w:vAlign w:val="bottom"/>
            <w:hideMark/>
          </w:tcPr>
          <w:p w14:paraId="449ED33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379" w:type="dxa"/>
            <w:tcBorders>
              <w:top w:val="nil"/>
              <w:left w:val="nil"/>
              <w:bottom w:val="single" w:sz="4" w:space="0" w:color="auto"/>
              <w:right w:val="single" w:sz="4" w:space="0" w:color="auto"/>
            </w:tcBorders>
            <w:shd w:val="clear" w:color="auto" w:fill="auto"/>
            <w:noWrap/>
            <w:vAlign w:val="bottom"/>
            <w:hideMark/>
          </w:tcPr>
          <w:p w14:paraId="1C1AD10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BD2F6A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74C519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5E2ABD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4D55E6D4"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41462F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D26801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90BE53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Ara chloroptera</w:t>
            </w:r>
          </w:p>
        </w:tc>
        <w:tc>
          <w:tcPr>
            <w:tcW w:w="1461" w:type="dxa"/>
            <w:tcBorders>
              <w:top w:val="nil"/>
              <w:left w:val="nil"/>
              <w:bottom w:val="single" w:sz="4" w:space="0" w:color="auto"/>
              <w:right w:val="single" w:sz="4" w:space="0" w:color="auto"/>
            </w:tcBorders>
            <w:shd w:val="clear" w:color="auto" w:fill="auto"/>
            <w:noWrap/>
            <w:vAlign w:val="bottom"/>
            <w:hideMark/>
          </w:tcPr>
          <w:p w14:paraId="68645A8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379" w:type="dxa"/>
            <w:tcBorders>
              <w:top w:val="nil"/>
              <w:left w:val="nil"/>
              <w:bottom w:val="single" w:sz="4" w:space="0" w:color="auto"/>
              <w:right w:val="single" w:sz="4" w:space="0" w:color="auto"/>
            </w:tcBorders>
            <w:shd w:val="clear" w:color="auto" w:fill="auto"/>
            <w:noWrap/>
            <w:vAlign w:val="bottom"/>
            <w:hideMark/>
          </w:tcPr>
          <w:p w14:paraId="6CF28D3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020677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62D72F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78A0D69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7703A6C"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738529D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6A3A46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EE6E85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Brotogeris jugularis</w:t>
            </w:r>
          </w:p>
        </w:tc>
        <w:tc>
          <w:tcPr>
            <w:tcW w:w="1461" w:type="dxa"/>
            <w:tcBorders>
              <w:top w:val="nil"/>
              <w:left w:val="nil"/>
              <w:bottom w:val="single" w:sz="4" w:space="0" w:color="auto"/>
              <w:right w:val="single" w:sz="4" w:space="0" w:color="auto"/>
            </w:tcBorders>
            <w:shd w:val="clear" w:color="auto" w:fill="auto"/>
            <w:noWrap/>
            <w:vAlign w:val="bottom"/>
            <w:hideMark/>
          </w:tcPr>
          <w:p w14:paraId="5B6C6B8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Periquito</w:t>
            </w:r>
          </w:p>
        </w:tc>
        <w:tc>
          <w:tcPr>
            <w:tcW w:w="379" w:type="dxa"/>
            <w:tcBorders>
              <w:top w:val="nil"/>
              <w:left w:val="nil"/>
              <w:bottom w:val="single" w:sz="4" w:space="0" w:color="auto"/>
              <w:right w:val="single" w:sz="4" w:space="0" w:color="auto"/>
            </w:tcBorders>
            <w:shd w:val="clear" w:color="000000" w:fill="FFFF00"/>
            <w:noWrap/>
            <w:vAlign w:val="bottom"/>
            <w:hideMark/>
          </w:tcPr>
          <w:p w14:paraId="6965378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B0F7BE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C11023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38DF15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37D33C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677E145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ADEC53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F409BA1"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Forpus conspicillatus</w:t>
            </w:r>
          </w:p>
        </w:tc>
        <w:tc>
          <w:tcPr>
            <w:tcW w:w="1461" w:type="dxa"/>
            <w:tcBorders>
              <w:top w:val="nil"/>
              <w:left w:val="nil"/>
              <w:bottom w:val="single" w:sz="4" w:space="0" w:color="auto"/>
              <w:right w:val="single" w:sz="4" w:space="0" w:color="auto"/>
            </w:tcBorders>
            <w:shd w:val="clear" w:color="auto" w:fill="auto"/>
            <w:noWrap/>
            <w:vAlign w:val="bottom"/>
            <w:hideMark/>
          </w:tcPr>
          <w:p w14:paraId="6C9F68C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Lorito</w:t>
            </w:r>
          </w:p>
        </w:tc>
        <w:tc>
          <w:tcPr>
            <w:tcW w:w="379" w:type="dxa"/>
            <w:tcBorders>
              <w:top w:val="nil"/>
              <w:left w:val="nil"/>
              <w:bottom w:val="single" w:sz="4" w:space="0" w:color="auto"/>
              <w:right w:val="single" w:sz="4" w:space="0" w:color="auto"/>
            </w:tcBorders>
            <w:shd w:val="clear" w:color="000000" w:fill="FFFF00"/>
            <w:noWrap/>
            <w:vAlign w:val="bottom"/>
            <w:hideMark/>
          </w:tcPr>
          <w:p w14:paraId="3A8436F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D3CBDD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E4C292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AD4097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1A7B981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5538A08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873343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6A6B4EF"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Pionus menstruus</w:t>
            </w:r>
          </w:p>
        </w:tc>
        <w:tc>
          <w:tcPr>
            <w:tcW w:w="1461" w:type="dxa"/>
            <w:tcBorders>
              <w:top w:val="nil"/>
              <w:left w:val="nil"/>
              <w:bottom w:val="single" w:sz="4" w:space="0" w:color="auto"/>
              <w:right w:val="single" w:sz="4" w:space="0" w:color="auto"/>
            </w:tcBorders>
            <w:shd w:val="clear" w:color="auto" w:fill="auto"/>
            <w:noWrap/>
            <w:vAlign w:val="bottom"/>
            <w:hideMark/>
          </w:tcPr>
          <w:p w14:paraId="7478336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Churica</w:t>
            </w:r>
          </w:p>
        </w:tc>
        <w:tc>
          <w:tcPr>
            <w:tcW w:w="379" w:type="dxa"/>
            <w:tcBorders>
              <w:top w:val="nil"/>
              <w:left w:val="nil"/>
              <w:bottom w:val="single" w:sz="4" w:space="0" w:color="auto"/>
              <w:right w:val="single" w:sz="4" w:space="0" w:color="auto"/>
            </w:tcBorders>
            <w:shd w:val="clear" w:color="000000" w:fill="FFFF00"/>
            <w:noWrap/>
            <w:vAlign w:val="bottom"/>
            <w:hideMark/>
          </w:tcPr>
          <w:p w14:paraId="4257E2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08B20B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473220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FEDA26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2400BFF9"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12877CC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72CBD6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0F9B35B"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Amazona farinosa</w:t>
            </w:r>
          </w:p>
        </w:tc>
        <w:tc>
          <w:tcPr>
            <w:tcW w:w="1461" w:type="dxa"/>
            <w:tcBorders>
              <w:top w:val="nil"/>
              <w:left w:val="nil"/>
              <w:bottom w:val="single" w:sz="4" w:space="0" w:color="auto"/>
              <w:right w:val="single" w:sz="4" w:space="0" w:color="auto"/>
            </w:tcBorders>
            <w:shd w:val="clear" w:color="auto" w:fill="auto"/>
            <w:noWrap/>
            <w:vAlign w:val="bottom"/>
            <w:hideMark/>
          </w:tcPr>
          <w:p w14:paraId="5662616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Lora real</w:t>
            </w:r>
          </w:p>
        </w:tc>
        <w:tc>
          <w:tcPr>
            <w:tcW w:w="379" w:type="dxa"/>
            <w:tcBorders>
              <w:top w:val="nil"/>
              <w:left w:val="nil"/>
              <w:bottom w:val="single" w:sz="4" w:space="0" w:color="auto"/>
              <w:right w:val="single" w:sz="4" w:space="0" w:color="auto"/>
            </w:tcBorders>
            <w:shd w:val="clear" w:color="auto" w:fill="auto"/>
            <w:noWrap/>
            <w:vAlign w:val="bottom"/>
            <w:hideMark/>
          </w:tcPr>
          <w:p w14:paraId="17409BB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4A2A4C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E9761D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09089B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BF149EE"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4BD182A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3F8E40A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4F52DD12"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Ara severus</w:t>
            </w:r>
          </w:p>
        </w:tc>
        <w:tc>
          <w:tcPr>
            <w:tcW w:w="1461" w:type="dxa"/>
            <w:tcBorders>
              <w:top w:val="nil"/>
              <w:left w:val="nil"/>
              <w:bottom w:val="single" w:sz="4" w:space="0" w:color="auto"/>
              <w:right w:val="single" w:sz="4" w:space="0" w:color="auto"/>
            </w:tcBorders>
            <w:shd w:val="clear" w:color="auto" w:fill="auto"/>
            <w:noWrap/>
            <w:vAlign w:val="bottom"/>
            <w:hideMark/>
          </w:tcPr>
          <w:p w14:paraId="38F7E14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379" w:type="dxa"/>
            <w:tcBorders>
              <w:top w:val="nil"/>
              <w:left w:val="nil"/>
              <w:bottom w:val="single" w:sz="4" w:space="0" w:color="auto"/>
              <w:right w:val="single" w:sz="4" w:space="0" w:color="auto"/>
            </w:tcBorders>
            <w:shd w:val="clear" w:color="auto" w:fill="auto"/>
            <w:noWrap/>
            <w:vAlign w:val="bottom"/>
            <w:hideMark/>
          </w:tcPr>
          <w:p w14:paraId="188AC7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F0E77A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910FEB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C094D8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AAD3F1B"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2AE07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595CE40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5BA3F22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Aratinga pertinax</w:t>
            </w:r>
          </w:p>
        </w:tc>
        <w:tc>
          <w:tcPr>
            <w:tcW w:w="1461" w:type="dxa"/>
            <w:tcBorders>
              <w:top w:val="nil"/>
              <w:left w:val="nil"/>
              <w:bottom w:val="single" w:sz="4" w:space="0" w:color="auto"/>
              <w:right w:val="single" w:sz="4" w:space="0" w:color="auto"/>
            </w:tcBorders>
            <w:shd w:val="clear" w:color="auto" w:fill="auto"/>
            <w:noWrap/>
            <w:vAlign w:val="bottom"/>
            <w:hideMark/>
          </w:tcPr>
          <w:p w14:paraId="3B8E6CD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Perico carisucio</w:t>
            </w:r>
          </w:p>
        </w:tc>
        <w:tc>
          <w:tcPr>
            <w:tcW w:w="379" w:type="dxa"/>
            <w:tcBorders>
              <w:top w:val="nil"/>
              <w:left w:val="nil"/>
              <w:bottom w:val="single" w:sz="4" w:space="0" w:color="auto"/>
              <w:right w:val="single" w:sz="4" w:space="0" w:color="auto"/>
            </w:tcBorders>
            <w:shd w:val="clear" w:color="auto" w:fill="auto"/>
            <w:noWrap/>
            <w:vAlign w:val="bottom"/>
            <w:hideMark/>
          </w:tcPr>
          <w:p w14:paraId="61F201F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C4251B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745FCC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12FE23B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39A884F0"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235AD2E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6E5A284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13C7503C"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Ara macao</w:t>
            </w:r>
          </w:p>
        </w:tc>
        <w:tc>
          <w:tcPr>
            <w:tcW w:w="1461" w:type="dxa"/>
            <w:tcBorders>
              <w:top w:val="nil"/>
              <w:left w:val="nil"/>
              <w:bottom w:val="single" w:sz="4" w:space="0" w:color="auto"/>
              <w:right w:val="single" w:sz="4" w:space="0" w:color="auto"/>
            </w:tcBorders>
            <w:shd w:val="clear" w:color="auto" w:fill="auto"/>
            <w:noWrap/>
            <w:vAlign w:val="bottom"/>
            <w:hideMark/>
          </w:tcPr>
          <w:p w14:paraId="605DC2C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379" w:type="dxa"/>
            <w:tcBorders>
              <w:top w:val="nil"/>
              <w:left w:val="nil"/>
              <w:bottom w:val="single" w:sz="4" w:space="0" w:color="auto"/>
              <w:right w:val="single" w:sz="4" w:space="0" w:color="auto"/>
            </w:tcBorders>
            <w:shd w:val="clear" w:color="auto" w:fill="auto"/>
            <w:noWrap/>
            <w:vAlign w:val="bottom"/>
            <w:hideMark/>
          </w:tcPr>
          <w:p w14:paraId="0805E9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5DC40A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4DA8F60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65F3163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BF5313F" w14:textId="77777777" w:rsidTr="00C70F80">
        <w:trPr>
          <w:trHeight w:val="220"/>
          <w:jc w:val="center"/>
        </w:trPr>
        <w:tc>
          <w:tcPr>
            <w:tcW w:w="2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00CB2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STRIGIFORMES</w:t>
            </w:r>
          </w:p>
        </w:tc>
        <w:tc>
          <w:tcPr>
            <w:tcW w:w="13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7F249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Strigidae</w:t>
            </w:r>
          </w:p>
        </w:tc>
        <w:tc>
          <w:tcPr>
            <w:tcW w:w="1640" w:type="dxa"/>
            <w:tcBorders>
              <w:top w:val="nil"/>
              <w:left w:val="nil"/>
              <w:bottom w:val="single" w:sz="4" w:space="0" w:color="auto"/>
              <w:right w:val="single" w:sz="4" w:space="0" w:color="auto"/>
            </w:tcBorders>
            <w:shd w:val="clear" w:color="auto" w:fill="auto"/>
            <w:noWrap/>
            <w:vAlign w:val="bottom"/>
            <w:hideMark/>
          </w:tcPr>
          <w:p w14:paraId="36AC5568"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Ciccaba nigrolineata</w:t>
            </w:r>
          </w:p>
        </w:tc>
        <w:tc>
          <w:tcPr>
            <w:tcW w:w="1461" w:type="dxa"/>
            <w:tcBorders>
              <w:top w:val="nil"/>
              <w:left w:val="nil"/>
              <w:bottom w:val="single" w:sz="4" w:space="0" w:color="auto"/>
              <w:right w:val="single" w:sz="4" w:space="0" w:color="auto"/>
            </w:tcBorders>
            <w:shd w:val="clear" w:color="auto" w:fill="auto"/>
            <w:noWrap/>
            <w:vAlign w:val="bottom"/>
            <w:hideMark/>
          </w:tcPr>
          <w:p w14:paraId="0C553D5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Búho carinegro</w:t>
            </w:r>
          </w:p>
        </w:tc>
        <w:tc>
          <w:tcPr>
            <w:tcW w:w="379" w:type="dxa"/>
            <w:tcBorders>
              <w:top w:val="nil"/>
              <w:left w:val="nil"/>
              <w:bottom w:val="single" w:sz="4" w:space="0" w:color="auto"/>
              <w:right w:val="single" w:sz="4" w:space="0" w:color="auto"/>
            </w:tcBorders>
            <w:shd w:val="clear" w:color="000000" w:fill="FFFF00"/>
            <w:noWrap/>
            <w:vAlign w:val="bottom"/>
            <w:hideMark/>
          </w:tcPr>
          <w:p w14:paraId="3D1FF6A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E46EED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244829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2952E3A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622B13EF" w14:textId="77777777" w:rsidTr="00C70F80">
        <w:trPr>
          <w:trHeight w:val="220"/>
          <w:jc w:val="center"/>
        </w:trPr>
        <w:tc>
          <w:tcPr>
            <w:tcW w:w="2142" w:type="dxa"/>
            <w:vMerge/>
            <w:tcBorders>
              <w:top w:val="nil"/>
              <w:left w:val="single" w:sz="4" w:space="0" w:color="auto"/>
              <w:bottom w:val="single" w:sz="4" w:space="0" w:color="000000"/>
              <w:right w:val="single" w:sz="4" w:space="0" w:color="auto"/>
            </w:tcBorders>
            <w:vAlign w:val="center"/>
            <w:hideMark/>
          </w:tcPr>
          <w:p w14:paraId="386F301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307" w:type="dxa"/>
            <w:vMerge/>
            <w:tcBorders>
              <w:top w:val="nil"/>
              <w:left w:val="single" w:sz="4" w:space="0" w:color="auto"/>
              <w:bottom w:val="single" w:sz="4" w:space="0" w:color="000000"/>
              <w:right w:val="single" w:sz="4" w:space="0" w:color="auto"/>
            </w:tcBorders>
            <w:vAlign w:val="center"/>
            <w:hideMark/>
          </w:tcPr>
          <w:p w14:paraId="1C94423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640" w:type="dxa"/>
            <w:tcBorders>
              <w:top w:val="nil"/>
              <w:left w:val="nil"/>
              <w:bottom w:val="single" w:sz="4" w:space="0" w:color="auto"/>
              <w:right w:val="single" w:sz="4" w:space="0" w:color="auto"/>
            </w:tcBorders>
            <w:shd w:val="clear" w:color="auto" w:fill="auto"/>
            <w:noWrap/>
            <w:vAlign w:val="bottom"/>
            <w:hideMark/>
          </w:tcPr>
          <w:p w14:paraId="7EBCEE60"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Megascops choliba</w:t>
            </w:r>
          </w:p>
        </w:tc>
        <w:tc>
          <w:tcPr>
            <w:tcW w:w="1461" w:type="dxa"/>
            <w:tcBorders>
              <w:top w:val="nil"/>
              <w:left w:val="nil"/>
              <w:bottom w:val="single" w:sz="4" w:space="0" w:color="auto"/>
              <w:right w:val="single" w:sz="4" w:space="0" w:color="auto"/>
            </w:tcBorders>
            <w:shd w:val="clear" w:color="auto" w:fill="auto"/>
            <w:noWrap/>
            <w:vAlign w:val="bottom"/>
            <w:hideMark/>
          </w:tcPr>
          <w:p w14:paraId="3111D42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Currucutú común</w:t>
            </w:r>
          </w:p>
        </w:tc>
        <w:tc>
          <w:tcPr>
            <w:tcW w:w="379" w:type="dxa"/>
            <w:tcBorders>
              <w:top w:val="nil"/>
              <w:left w:val="nil"/>
              <w:bottom w:val="single" w:sz="4" w:space="0" w:color="auto"/>
              <w:right w:val="single" w:sz="4" w:space="0" w:color="auto"/>
            </w:tcBorders>
            <w:shd w:val="clear" w:color="000000" w:fill="FFFF00"/>
            <w:noWrap/>
            <w:vAlign w:val="bottom"/>
            <w:hideMark/>
          </w:tcPr>
          <w:p w14:paraId="1403EE8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5E354A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D33D58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38925DF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4258BCB" w14:textId="77777777" w:rsidTr="00C70F80">
        <w:trPr>
          <w:trHeight w:val="220"/>
          <w:jc w:val="center"/>
        </w:trPr>
        <w:tc>
          <w:tcPr>
            <w:tcW w:w="2142" w:type="dxa"/>
            <w:tcBorders>
              <w:top w:val="nil"/>
              <w:left w:val="single" w:sz="4" w:space="0" w:color="auto"/>
              <w:bottom w:val="single" w:sz="4" w:space="0" w:color="auto"/>
              <w:right w:val="single" w:sz="4" w:space="0" w:color="auto"/>
            </w:tcBorders>
            <w:shd w:val="clear" w:color="auto" w:fill="auto"/>
            <w:vAlign w:val="center"/>
            <w:hideMark/>
          </w:tcPr>
          <w:p w14:paraId="29A89DC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CAPRIMULGIFORMES</w:t>
            </w:r>
          </w:p>
        </w:tc>
        <w:tc>
          <w:tcPr>
            <w:tcW w:w="1307" w:type="dxa"/>
            <w:tcBorders>
              <w:top w:val="nil"/>
              <w:left w:val="nil"/>
              <w:bottom w:val="single" w:sz="4" w:space="0" w:color="auto"/>
              <w:right w:val="single" w:sz="4" w:space="0" w:color="auto"/>
            </w:tcBorders>
            <w:shd w:val="clear" w:color="auto" w:fill="auto"/>
            <w:noWrap/>
            <w:vAlign w:val="center"/>
            <w:hideMark/>
          </w:tcPr>
          <w:p w14:paraId="44BAA37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Nyctibiidae</w:t>
            </w:r>
          </w:p>
        </w:tc>
        <w:tc>
          <w:tcPr>
            <w:tcW w:w="1640" w:type="dxa"/>
            <w:tcBorders>
              <w:top w:val="nil"/>
              <w:left w:val="nil"/>
              <w:bottom w:val="single" w:sz="4" w:space="0" w:color="auto"/>
              <w:right w:val="single" w:sz="4" w:space="0" w:color="auto"/>
            </w:tcBorders>
            <w:shd w:val="clear" w:color="auto" w:fill="auto"/>
            <w:noWrap/>
            <w:vAlign w:val="bottom"/>
            <w:hideMark/>
          </w:tcPr>
          <w:p w14:paraId="471E6FA3" w14:textId="77777777" w:rsidR="000566C2" w:rsidRPr="00D80F87" w:rsidRDefault="000566C2" w:rsidP="004B5D0E">
            <w:pPr>
              <w:spacing w:line="240" w:lineRule="auto"/>
              <w:contextualSpacing w:val="0"/>
              <w:jc w:val="center"/>
              <w:rPr>
                <w:rFonts w:asciiTheme="majorHAnsi" w:eastAsia="Times New Roman" w:hAnsiTheme="majorHAnsi"/>
                <w:i/>
                <w:color w:val="000000"/>
                <w:sz w:val="20"/>
                <w:szCs w:val="20"/>
                <w:lang w:val="es-ES" w:eastAsia="es-ES"/>
              </w:rPr>
            </w:pPr>
            <w:r w:rsidRPr="00D80F87">
              <w:rPr>
                <w:rFonts w:asciiTheme="majorHAnsi" w:eastAsia="Times New Roman" w:hAnsiTheme="majorHAnsi"/>
                <w:i/>
                <w:color w:val="000000"/>
                <w:sz w:val="20"/>
                <w:szCs w:val="20"/>
                <w:lang w:val="es-ES" w:eastAsia="es-ES"/>
              </w:rPr>
              <w:t>Nyctibius grandis</w:t>
            </w:r>
          </w:p>
        </w:tc>
        <w:tc>
          <w:tcPr>
            <w:tcW w:w="1461" w:type="dxa"/>
            <w:tcBorders>
              <w:top w:val="nil"/>
              <w:left w:val="nil"/>
              <w:bottom w:val="single" w:sz="4" w:space="0" w:color="auto"/>
              <w:right w:val="single" w:sz="4" w:space="0" w:color="auto"/>
            </w:tcBorders>
            <w:shd w:val="clear" w:color="auto" w:fill="auto"/>
            <w:noWrap/>
            <w:vAlign w:val="bottom"/>
            <w:hideMark/>
          </w:tcPr>
          <w:p w14:paraId="75ADA4C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Bienparado grande</w:t>
            </w:r>
          </w:p>
        </w:tc>
        <w:tc>
          <w:tcPr>
            <w:tcW w:w="379" w:type="dxa"/>
            <w:tcBorders>
              <w:top w:val="nil"/>
              <w:left w:val="nil"/>
              <w:bottom w:val="single" w:sz="4" w:space="0" w:color="auto"/>
              <w:right w:val="single" w:sz="4" w:space="0" w:color="auto"/>
            </w:tcBorders>
            <w:shd w:val="clear" w:color="auto" w:fill="auto"/>
            <w:noWrap/>
            <w:vAlign w:val="bottom"/>
            <w:hideMark/>
          </w:tcPr>
          <w:p w14:paraId="2196EA4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5A5FE4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C19DAB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c>
          <w:tcPr>
            <w:tcW w:w="266" w:type="dxa"/>
            <w:tcBorders>
              <w:top w:val="nil"/>
              <w:left w:val="nil"/>
              <w:bottom w:val="single" w:sz="4" w:space="0" w:color="auto"/>
              <w:right w:val="single" w:sz="4" w:space="0" w:color="auto"/>
            </w:tcBorders>
            <w:shd w:val="clear" w:color="auto" w:fill="auto"/>
            <w:noWrap/>
            <w:vAlign w:val="bottom"/>
            <w:hideMark/>
          </w:tcPr>
          <w:p w14:paraId="46E96DC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w:t>
            </w:r>
          </w:p>
        </w:tc>
      </w:tr>
      <w:tr w:rsidR="000566C2" w:rsidRPr="00D80F87" w14:paraId="0EDFFD78" w14:textId="77777777" w:rsidTr="00C70F80">
        <w:trPr>
          <w:trHeight w:val="220"/>
          <w:jc w:val="center"/>
        </w:trPr>
        <w:tc>
          <w:tcPr>
            <w:tcW w:w="7953"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F70A112" w14:textId="77777777" w:rsidR="000566C2" w:rsidRPr="00D80F87" w:rsidRDefault="000566C2" w:rsidP="004B5D0E">
            <w:pPr>
              <w:spacing w:line="240" w:lineRule="auto"/>
              <w:contextualSpacing w:val="0"/>
              <w:jc w:val="center"/>
              <w:rPr>
                <w:rFonts w:asciiTheme="majorHAnsi" w:eastAsia="Times New Roman" w:hAnsiTheme="majorHAnsi"/>
                <w:b/>
                <w:color w:val="000000"/>
                <w:sz w:val="20"/>
                <w:szCs w:val="20"/>
                <w:lang w:val="es-ES" w:eastAsia="es-ES"/>
              </w:rPr>
            </w:pPr>
            <w:r w:rsidRPr="00D80F87">
              <w:rPr>
                <w:rFonts w:asciiTheme="majorHAnsi" w:eastAsia="Times New Roman" w:hAnsiTheme="majorHAnsi"/>
                <w:b/>
                <w:color w:val="000000"/>
                <w:sz w:val="20"/>
                <w:szCs w:val="20"/>
                <w:lang w:val="es-ES" w:eastAsia="es-ES"/>
              </w:rPr>
              <w:t>C</w:t>
            </w:r>
            <w:r w:rsidRPr="00D80F87">
              <w:rPr>
                <w:rFonts w:asciiTheme="majorHAnsi" w:eastAsia="Times New Roman" w:hAnsiTheme="majorHAnsi"/>
                <w:b/>
                <w:bCs/>
                <w:color w:val="000000"/>
                <w:sz w:val="20"/>
                <w:szCs w:val="20"/>
                <w:lang w:val="es-ES" w:eastAsia="es-ES"/>
              </w:rPr>
              <w:t xml:space="preserve">obertura: </w:t>
            </w:r>
            <w:r w:rsidRPr="00D80F87">
              <w:rPr>
                <w:rFonts w:asciiTheme="majorHAnsi" w:eastAsia="Times New Roman" w:hAnsiTheme="majorHAnsi"/>
                <w:bCs/>
                <w:color w:val="000000"/>
                <w:sz w:val="20"/>
                <w:szCs w:val="20"/>
                <w:lang w:val="es-ES" w:eastAsia="es-ES"/>
              </w:rPr>
              <w:t>(P) Pastos, (BG) Bosque de galería, (BAS) Bosques y áreas seminaturales (TC) Todas las coberturas</w:t>
            </w:r>
          </w:p>
        </w:tc>
      </w:tr>
    </w:tbl>
    <w:p w14:paraId="420B9479"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5776B763" w14:textId="77777777" w:rsidR="00EE1950" w:rsidRPr="00D80F87" w:rsidRDefault="00EE1950" w:rsidP="004B5D0E">
      <w:pPr>
        <w:rPr>
          <w:rFonts w:asciiTheme="majorHAnsi" w:hAnsiTheme="majorHAnsi"/>
        </w:rPr>
      </w:pPr>
    </w:p>
    <w:p w14:paraId="626E6241" w14:textId="77777777" w:rsidR="000566C2" w:rsidRPr="00D80F87" w:rsidRDefault="000566C2" w:rsidP="004B5D0E">
      <w:pPr>
        <w:pStyle w:val="Ttulo7"/>
      </w:pPr>
      <w:r w:rsidRPr="00D80F87">
        <w:t>Gremios tróficos</w:t>
      </w:r>
    </w:p>
    <w:p w14:paraId="3FBC3A38" w14:textId="77777777" w:rsidR="000566C2" w:rsidRPr="00D80F87" w:rsidRDefault="000566C2" w:rsidP="004B5D0E">
      <w:pPr>
        <w:rPr>
          <w:rFonts w:asciiTheme="majorHAnsi" w:hAnsiTheme="majorHAnsi"/>
        </w:rPr>
      </w:pPr>
    </w:p>
    <w:p w14:paraId="331251AF" w14:textId="77777777" w:rsidR="000566C2" w:rsidRPr="00D80F87" w:rsidRDefault="000566C2" w:rsidP="004B5D0E">
      <w:pPr>
        <w:rPr>
          <w:rFonts w:asciiTheme="majorHAnsi" w:hAnsiTheme="majorHAnsi" w:cs="Arial"/>
        </w:rPr>
      </w:pPr>
      <w:r w:rsidRPr="00D80F87">
        <w:rPr>
          <w:rFonts w:asciiTheme="majorHAnsi" w:hAnsiTheme="majorHAnsi" w:cs="Arial"/>
        </w:rPr>
        <w:t xml:space="preserve">Los gremios tróficos constituyen uno de los aspectos a tener en cuenta en el estudio de cualquier sistema biológico. Un grupo funcional o gremio puede ser definido como un subgrupo de la comunidad, en el cual los individuos utilizan recursos similares de una manera análoga </w:t>
      </w:r>
      <w:sdt>
        <w:sdtPr>
          <w:rPr>
            <w:rFonts w:asciiTheme="majorHAnsi" w:hAnsiTheme="majorHAnsi" w:cs="Arial"/>
          </w:rPr>
          <w:id w:val="-1302609090"/>
          <w:citation/>
        </w:sdtPr>
        <w:sdtContent>
          <w:r w:rsidRPr="00D80F87">
            <w:rPr>
              <w:rFonts w:asciiTheme="majorHAnsi" w:hAnsiTheme="majorHAnsi" w:cs="Arial"/>
            </w:rPr>
            <w:fldChar w:fldCharType="begin"/>
          </w:r>
          <w:r w:rsidRPr="00D80F87">
            <w:rPr>
              <w:rFonts w:asciiTheme="majorHAnsi" w:hAnsiTheme="majorHAnsi" w:cs="Arial"/>
            </w:rPr>
            <w:instrText xml:space="preserve">CITATION Roo67 \l 9226 </w:instrText>
          </w:r>
          <w:r w:rsidRPr="00D80F87">
            <w:rPr>
              <w:rFonts w:asciiTheme="majorHAnsi" w:hAnsiTheme="majorHAnsi" w:cs="Arial"/>
            </w:rPr>
            <w:fldChar w:fldCharType="separate"/>
          </w:r>
          <w:r w:rsidR="00E659F7" w:rsidRPr="00D80F87">
            <w:rPr>
              <w:rFonts w:asciiTheme="majorHAnsi" w:hAnsiTheme="majorHAnsi" w:cs="Arial"/>
              <w:noProof/>
            </w:rPr>
            <w:t>(Root, 1967)</w:t>
          </w:r>
          <w:r w:rsidRPr="00D80F87">
            <w:rPr>
              <w:rFonts w:asciiTheme="majorHAnsi" w:hAnsiTheme="majorHAnsi" w:cs="Arial"/>
            </w:rPr>
            <w:fldChar w:fldCharType="end"/>
          </w:r>
        </w:sdtContent>
      </w:sdt>
    </w:p>
    <w:p w14:paraId="60D46A28" w14:textId="77777777" w:rsidR="000566C2" w:rsidRPr="00D80F87" w:rsidRDefault="000566C2" w:rsidP="004B5D0E">
      <w:pPr>
        <w:rPr>
          <w:rFonts w:asciiTheme="majorHAnsi" w:hAnsiTheme="majorHAnsi" w:cs="Arial"/>
        </w:rPr>
      </w:pPr>
    </w:p>
    <w:p w14:paraId="4FF97A97" w14:textId="331C8D89" w:rsidR="000566C2" w:rsidRPr="00D80F87" w:rsidRDefault="000566C2" w:rsidP="004B5D0E">
      <w:pPr>
        <w:rPr>
          <w:rFonts w:asciiTheme="majorHAnsi" w:hAnsiTheme="majorHAnsi"/>
          <w:lang w:val="es-ES"/>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_Ref430979119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lang w:val="es-ES"/>
        </w:rPr>
        <w:t xml:space="preserve">Figura </w:t>
      </w:r>
      <w:r w:rsidR="00F226A2">
        <w:rPr>
          <w:rFonts w:asciiTheme="majorHAnsi" w:hAnsiTheme="majorHAnsi"/>
          <w:noProof/>
          <w:lang w:val="es-ES"/>
        </w:rPr>
        <w:t>3</w:t>
      </w:r>
      <w:r w:rsidR="00F226A2" w:rsidRPr="00D80F87">
        <w:rPr>
          <w:rFonts w:asciiTheme="majorHAnsi" w:hAnsiTheme="majorHAnsi"/>
          <w:noProof/>
          <w:lang w:val="es-ES"/>
        </w:rPr>
        <w:t>.</w:t>
      </w:r>
      <w:r w:rsidR="00F226A2">
        <w:rPr>
          <w:rFonts w:asciiTheme="majorHAnsi" w:hAnsiTheme="majorHAnsi"/>
          <w:noProof/>
          <w:lang w:val="es-ES"/>
        </w:rPr>
        <w:t>45</w:t>
      </w:r>
      <w:r w:rsidRPr="00D80F87">
        <w:rPr>
          <w:rFonts w:asciiTheme="majorHAnsi" w:hAnsiTheme="majorHAnsi" w:cs="Arial"/>
        </w:rPr>
        <w:fldChar w:fldCharType="end"/>
      </w:r>
      <w:r w:rsidRPr="00D80F87">
        <w:rPr>
          <w:rFonts w:asciiTheme="majorHAnsi" w:hAnsiTheme="majorHAnsi" w:cs="Arial"/>
        </w:rPr>
        <w:t xml:space="preserve"> se aprecia que la mayoría de especies registradas en el área de estudio son Insectívoras (36%). Por su parte 32% de la avifauna presente pertenece al gremio trófico de los frugívoros. Al respecto, dentro del grupo de los frugívoros se identifican algunas de las aves especialistas de bosque, las cuales desempeñan un papel ecológico relevante al ser dispersoras de semillas las cuales podrían considerarse como </w:t>
      </w:r>
      <w:r w:rsidRPr="00D80F87">
        <w:rPr>
          <w:rFonts w:asciiTheme="majorHAnsi" w:hAnsiTheme="majorHAnsi"/>
          <w:lang w:val="es-ES"/>
        </w:rPr>
        <w:t>potenciales especies clave en la participación en procesos de sucesión secundaria para rehabilitar distintos ecosistemas. Por otra parte, 12 % de las especies identificadas en el área de estudio son principalmente Granívoras pero en su dieta incluyen las frutas como los miembros pertenecientes a la familia Columbidae. En orden de representatividad a nivel de gremios tróficos se identifican los Carnívoros con un 11% y los Nectarívoros pertenecientes principalmente a la familia Trochilidae con un porcentaje del 7%. Los Carroñeros agruparon una pequeña parte de las especies registradas identificándose tan solo con un 2%.</w:t>
      </w:r>
    </w:p>
    <w:p w14:paraId="30E0C893" w14:textId="77777777" w:rsidR="000566C2" w:rsidRPr="00D80F87" w:rsidRDefault="000566C2" w:rsidP="004B5D0E">
      <w:pPr>
        <w:rPr>
          <w:rFonts w:asciiTheme="majorHAnsi" w:hAnsiTheme="majorHAnsi" w:cs="Arial"/>
        </w:rPr>
      </w:pPr>
    </w:p>
    <w:p w14:paraId="3A7B8173" w14:textId="77777777" w:rsidR="000566C2" w:rsidRPr="00D80F87" w:rsidRDefault="000566C2" w:rsidP="004B5D0E">
      <w:pPr>
        <w:rPr>
          <w:rFonts w:asciiTheme="majorHAnsi" w:hAnsiTheme="majorHAnsi" w:cs="Arial"/>
        </w:rPr>
      </w:pPr>
      <w:r w:rsidRPr="00D80F87">
        <w:rPr>
          <w:rFonts w:asciiTheme="majorHAnsi" w:hAnsiTheme="majorHAnsi" w:cs="Arial"/>
        </w:rPr>
        <w:lastRenderedPageBreak/>
        <w:t>En el área de estudio se pudo apreciar amplias áreas destinadas a la ganadería sin asociación con sistemas agroforestales lo que podría afectar la distribución de los gremios tróficos y la avifauna de tipo especialista.</w:t>
      </w:r>
    </w:p>
    <w:p w14:paraId="2F21EEA6" w14:textId="77777777" w:rsidR="000566C2" w:rsidRPr="00D80F87" w:rsidRDefault="000566C2"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0"/>
      </w:tblGrid>
      <w:tr w:rsidR="000566C2" w:rsidRPr="00D80F87" w14:paraId="2CE8C4BA" w14:textId="77777777" w:rsidTr="00C70F80">
        <w:trPr>
          <w:trHeight w:val="2800"/>
          <w:jc w:val="center"/>
        </w:trPr>
        <w:tc>
          <w:tcPr>
            <w:tcW w:w="2800" w:type="dxa"/>
            <w:shd w:val="clear" w:color="auto" w:fill="auto"/>
            <w:vAlign w:val="center"/>
          </w:tcPr>
          <w:p w14:paraId="43CD0FED" w14:textId="77777777" w:rsidR="000566C2" w:rsidRPr="00D80F87" w:rsidRDefault="000566C2" w:rsidP="004B5D0E">
            <w:pPr>
              <w:keepNext/>
              <w:jc w:val="center"/>
              <w:rPr>
                <w:rFonts w:asciiTheme="majorHAnsi" w:hAnsiTheme="majorHAnsi"/>
                <w:color w:val="AE0000"/>
                <w:kern w:val="32"/>
                <w:lang w:val="pt-BR"/>
              </w:rPr>
            </w:pPr>
            <w:r w:rsidRPr="00D80F87">
              <w:rPr>
                <w:rFonts w:asciiTheme="majorHAnsi" w:hAnsiTheme="majorHAnsi"/>
                <w:noProof/>
                <w:color w:val="AE0000"/>
                <w:kern w:val="32"/>
                <w:lang w:eastAsia="es-CO"/>
              </w:rPr>
              <w:drawing>
                <wp:inline distT="0" distB="0" distL="0" distR="0" wp14:anchorId="2B803526" wp14:editId="6BF715E9">
                  <wp:extent cx="3295290" cy="2008311"/>
                  <wp:effectExtent l="0" t="0" r="635" b="0"/>
                  <wp:docPr id="2196" name="Imagen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9674" cy="2010983"/>
                          </a:xfrm>
                          <a:prstGeom prst="rect">
                            <a:avLst/>
                          </a:prstGeom>
                          <a:noFill/>
                        </pic:spPr>
                      </pic:pic>
                    </a:graphicData>
                  </a:graphic>
                </wp:inline>
              </w:drawing>
            </w:r>
          </w:p>
        </w:tc>
      </w:tr>
    </w:tbl>
    <w:p w14:paraId="78CFCDF0" w14:textId="6B45EB6B" w:rsidR="000566C2" w:rsidRPr="00D80F87" w:rsidRDefault="002D40E3" w:rsidP="004B5D0E">
      <w:pPr>
        <w:pStyle w:val="Tablas"/>
        <w:rPr>
          <w:rFonts w:asciiTheme="majorHAnsi" w:hAnsiTheme="majorHAnsi"/>
          <w:lang w:val="pt-BR"/>
        </w:rPr>
      </w:pPr>
      <w:bookmarkStart w:id="412" w:name="_Ref430979119"/>
      <w:bookmarkStart w:id="413" w:name="_Toc431386252"/>
      <w:bookmarkStart w:id="414" w:name="_Toc431391341"/>
      <w:bookmarkStart w:id="415" w:name="_Toc431748518"/>
      <w:bookmarkStart w:id="416" w:name="_Toc447822108"/>
      <w:r w:rsidRPr="00D80F87">
        <w:rPr>
          <w:rFonts w:asciiTheme="majorHAnsi" w:hAnsiTheme="majorHAnsi"/>
          <w:lang w:val="es-ES"/>
        </w:rPr>
        <w:t>Figura</w:t>
      </w:r>
      <w:r w:rsidR="000566C2" w:rsidRPr="00D80F87">
        <w:rPr>
          <w:rFonts w:asciiTheme="majorHAnsi" w:hAnsiTheme="majorHAnsi"/>
          <w:lang w:val="es-ES"/>
        </w:rPr>
        <w:t xml:space="preserve"> </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STYLEREF 1 \s </w:instrText>
      </w:r>
      <w:r w:rsidR="00FA5D34" w:rsidRPr="00D80F87">
        <w:rPr>
          <w:rFonts w:asciiTheme="majorHAnsi" w:hAnsiTheme="majorHAnsi"/>
          <w:lang w:val="es-ES"/>
        </w:rPr>
        <w:fldChar w:fldCharType="separate"/>
      </w:r>
      <w:r w:rsidR="00F226A2">
        <w:rPr>
          <w:rFonts w:asciiTheme="majorHAnsi" w:hAnsiTheme="majorHAnsi"/>
          <w:noProof/>
          <w:lang w:val="es-ES"/>
        </w:rPr>
        <w:t>3</w:t>
      </w:r>
      <w:r w:rsidR="00FA5D34" w:rsidRPr="00D80F87">
        <w:rPr>
          <w:rFonts w:asciiTheme="majorHAnsi" w:hAnsiTheme="majorHAnsi"/>
          <w:lang w:val="es-ES"/>
        </w:rPr>
        <w:fldChar w:fldCharType="end"/>
      </w:r>
      <w:r w:rsidR="00FA5D34" w:rsidRPr="00D80F87">
        <w:rPr>
          <w:rFonts w:asciiTheme="majorHAnsi" w:hAnsiTheme="majorHAnsi"/>
          <w:lang w:val="es-ES"/>
        </w:rPr>
        <w:t>.</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SEQ Figura \* ARABIC \s 1 </w:instrText>
      </w:r>
      <w:r w:rsidR="00FA5D34" w:rsidRPr="00D80F87">
        <w:rPr>
          <w:rFonts w:asciiTheme="majorHAnsi" w:hAnsiTheme="majorHAnsi"/>
          <w:lang w:val="es-ES"/>
        </w:rPr>
        <w:fldChar w:fldCharType="separate"/>
      </w:r>
      <w:r w:rsidR="00F226A2">
        <w:rPr>
          <w:rFonts w:asciiTheme="majorHAnsi" w:hAnsiTheme="majorHAnsi"/>
          <w:noProof/>
          <w:lang w:val="es-ES"/>
        </w:rPr>
        <w:t>45</w:t>
      </w:r>
      <w:r w:rsidR="00FA5D34" w:rsidRPr="00D80F87">
        <w:rPr>
          <w:rFonts w:asciiTheme="majorHAnsi" w:hAnsiTheme="majorHAnsi"/>
          <w:lang w:val="es-ES"/>
        </w:rPr>
        <w:fldChar w:fldCharType="end"/>
      </w:r>
      <w:bookmarkEnd w:id="412"/>
      <w:r w:rsidR="000566C2" w:rsidRPr="00D80F87">
        <w:rPr>
          <w:rFonts w:asciiTheme="majorHAnsi" w:hAnsiTheme="majorHAnsi"/>
          <w:lang w:val="es-ES"/>
        </w:rPr>
        <w:t xml:space="preserve"> Cantidad de especies relacionadas con los diferentes </w:t>
      </w:r>
      <w:r w:rsidR="00D314EB" w:rsidRPr="00D80F87">
        <w:rPr>
          <w:rFonts w:asciiTheme="majorHAnsi" w:hAnsiTheme="majorHAnsi"/>
          <w:lang w:val="es-ES"/>
        </w:rPr>
        <w:t>gremios</w:t>
      </w:r>
      <w:r w:rsidR="000566C2" w:rsidRPr="00D80F87">
        <w:rPr>
          <w:rFonts w:asciiTheme="majorHAnsi" w:hAnsiTheme="majorHAnsi"/>
          <w:lang w:val="es-ES"/>
        </w:rPr>
        <w:t xml:space="preserve"> tróficos. </w:t>
      </w:r>
      <w:r w:rsidR="000566C2" w:rsidRPr="00D80F87">
        <w:rPr>
          <w:rFonts w:asciiTheme="majorHAnsi" w:hAnsiTheme="majorHAnsi"/>
          <w:lang w:val="pt-BR"/>
        </w:rPr>
        <w:t>(</w:t>
      </w:r>
      <w:r w:rsidR="00D314EB" w:rsidRPr="00D80F87">
        <w:rPr>
          <w:rFonts w:asciiTheme="majorHAnsi" w:hAnsiTheme="majorHAnsi"/>
          <w:lang w:val="pt-BR"/>
        </w:rPr>
        <w:t>C)</w:t>
      </w:r>
      <w:r w:rsidR="000566C2" w:rsidRPr="00D80F87">
        <w:rPr>
          <w:rFonts w:asciiTheme="majorHAnsi" w:hAnsiTheme="majorHAnsi"/>
          <w:lang w:val="pt-BR"/>
        </w:rPr>
        <w:t xml:space="preserve"> Carnívoro, (Ca) Carroñero, (N) Nectarivoro, (I) Insectívoro, (F) Frugívoro, (G</w:t>
      </w:r>
      <w:bookmarkEnd w:id="413"/>
      <w:bookmarkEnd w:id="414"/>
      <w:bookmarkEnd w:id="415"/>
      <w:r w:rsidR="00D314EB" w:rsidRPr="00D80F87">
        <w:rPr>
          <w:rFonts w:asciiTheme="majorHAnsi" w:hAnsiTheme="majorHAnsi"/>
          <w:lang w:val="pt-BR"/>
        </w:rPr>
        <w:t>) granívoro</w:t>
      </w:r>
      <w:bookmarkEnd w:id="416"/>
    </w:p>
    <w:p w14:paraId="571C5D22"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762DBF62" w14:textId="77777777" w:rsidR="000566C2" w:rsidRPr="00D80F87" w:rsidRDefault="000566C2" w:rsidP="004B5D0E">
      <w:pPr>
        <w:rPr>
          <w:rFonts w:asciiTheme="majorHAnsi" w:hAnsiTheme="majorHAnsi"/>
        </w:rPr>
      </w:pPr>
    </w:p>
    <w:p w14:paraId="5414113B" w14:textId="77777777" w:rsidR="000566C2" w:rsidRPr="00D80F87" w:rsidRDefault="000566C2" w:rsidP="004B5D0E">
      <w:pPr>
        <w:pStyle w:val="Ttulo7"/>
        <w:rPr>
          <w:rFonts w:cs="Arial"/>
          <w:b/>
        </w:rPr>
      </w:pPr>
      <w:r w:rsidRPr="00D80F87">
        <w:t xml:space="preserve">Especies amenazadas y /o endémicas </w:t>
      </w:r>
    </w:p>
    <w:p w14:paraId="20E5DD60" w14:textId="77777777" w:rsidR="000566C2" w:rsidRPr="00D80F87" w:rsidRDefault="000566C2" w:rsidP="004B5D0E">
      <w:pPr>
        <w:rPr>
          <w:rFonts w:asciiTheme="majorHAnsi" w:hAnsiTheme="majorHAnsi" w:cs="Arial"/>
        </w:rPr>
      </w:pPr>
    </w:p>
    <w:p w14:paraId="646F8088" w14:textId="710833BA" w:rsidR="000566C2" w:rsidRPr="00D80F87" w:rsidRDefault="000566C2" w:rsidP="004B5D0E">
      <w:pPr>
        <w:rPr>
          <w:rFonts w:asciiTheme="majorHAnsi" w:hAnsiTheme="majorHAnsi"/>
        </w:rPr>
      </w:pPr>
      <w:r w:rsidRPr="00D80F87">
        <w:rPr>
          <w:rFonts w:asciiTheme="majorHAnsi" w:hAnsiTheme="majorHAnsi"/>
        </w:rPr>
        <w:t>De las especies identificadas en el área de estudio el Tucan (</w:t>
      </w:r>
      <w:r w:rsidRPr="00D80F87">
        <w:rPr>
          <w:rFonts w:asciiTheme="majorHAnsi" w:hAnsiTheme="majorHAnsi"/>
          <w:i/>
        </w:rPr>
        <w:t>Ramphastos vitellinus)</w:t>
      </w:r>
      <w:r w:rsidRPr="00D80F87">
        <w:rPr>
          <w:rFonts w:asciiTheme="majorHAnsi" w:hAnsiTheme="majorHAnsi"/>
        </w:rPr>
        <w:t xml:space="preserve"> es la especie que presento grados de amenaza en categoría de vulnerable (VU) de acuerdo con la categoría del CITES (Lista roja de especies amenazadas a nivel mundial) (</w:t>
      </w:r>
      <w:r w:rsidR="00106F0B" w:rsidRPr="00D80F87">
        <w:rPr>
          <w:rFonts w:asciiTheme="majorHAnsi" w:hAnsiTheme="majorHAnsi"/>
        </w:rPr>
        <w:fldChar w:fldCharType="begin"/>
      </w:r>
      <w:r w:rsidR="00106F0B" w:rsidRPr="00D80F87">
        <w:rPr>
          <w:rFonts w:asciiTheme="majorHAnsi" w:hAnsiTheme="majorHAnsi"/>
        </w:rPr>
        <w:instrText xml:space="preserve"> REF _Ref438150401 \h </w:instrText>
      </w:r>
      <w:r w:rsidR="004B5D0E" w:rsidRPr="00D80F87">
        <w:rPr>
          <w:rFonts w:asciiTheme="majorHAnsi" w:hAnsiTheme="majorHAnsi"/>
        </w:rPr>
        <w:instrText xml:space="preserve"> \* MERGEFORMAT </w:instrText>
      </w:r>
      <w:r w:rsidR="00106F0B" w:rsidRPr="00D80F87">
        <w:rPr>
          <w:rFonts w:asciiTheme="majorHAnsi" w:hAnsiTheme="majorHAnsi"/>
        </w:rPr>
      </w:r>
      <w:r w:rsidR="00106F0B" w:rsidRPr="00D80F87">
        <w:rPr>
          <w:rFonts w:asciiTheme="majorHAnsi" w:hAnsiTheme="majorHAnsi"/>
        </w:rPr>
        <w:fldChar w:fldCharType="separate"/>
      </w:r>
      <w:r w:rsidR="00F226A2" w:rsidRPr="00D80F87">
        <w:t xml:space="preserve">Tabla </w:t>
      </w:r>
      <w:r w:rsidR="00F226A2">
        <w:rPr>
          <w:noProof/>
        </w:rPr>
        <w:t>3</w:t>
      </w:r>
      <w:r w:rsidR="00F226A2" w:rsidRPr="00D80F87">
        <w:rPr>
          <w:noProof/>
        </w:rPr>
        <w:t>.</w:t>
      </w:r>
      <w:r w:rsidR="00F226A2">
        <w:rPr>
          <w:noProof/>
        </w:rPr>
        <w:t>46</w:t>
      </w:r>
      <w:r w:rsidR="00106F0B" w:rsidRPr="00D80F87">
        <w:rPr>
          <w:rFonts w:asciiTheme="majorHAnsi" w:hAnsiTheme="majorHAnsi"/>
        </w:rPr>
        <w:fldChar w:fldCharType="end"/>
      </w:r>
      <w:r w:rsidRPr="00D80F87">
        <w:rPr>
          <w:rFonts w:asciiTheme="majorHAnsi" w:hAnsiTheme="majorHAnsi"/>
        </w:rPr>
        <w:t xml:space="preserve">). De acuerdo con Arango </w:t>
      </w:r>
      <w:sdt>
        <w:sdtPr>
          <w:rPr>
            <w:rFonts w:asciiTheme="majorHAnsi" w:hAnsiTheme="majorHAnsi"/>
          </w:rPr>
          <w:id w:val="1037173116"/>
          <w:citation/>
        </w:sdtPr>
        <w:sdtContent>
          <w:r w:rsidRPr="00D80F87">
            <w:rPr>
              <w:rFonts w:asciiTheme="majorHAnsi" w:hAnsiTheme="majorHAnsi"/>
            </w:rPr>
            <w:fldChar w:fldCharType="begin"/>
          </w:r>
          <w:r w:rsidRPr="00D80F87">
            <w:rPr>
              <w:rFonts w:asciiTheme="majorHAnsi" w:hAnsiTheme="majorHAnsi"/>
            </w:rPr>
            <w:instrText xml:space="preserve">CITATION Ara15 \n  \t  \l 9226 </w:instrText>
          </w:r>
          <w:r w:rsidRPr="00D80F87">
            <w:rPr>
              <w:rFonts w:asciiTheme="majorHAnsi" w:hAnsiTheme="majorHAnsi"/>
            </w:rPr>
            <w:fldChar w:fldCharType="separate"/>
          </w:r>
          <w:r w:rsidR="00E659F7" w:rsidRPr="00D80F87">
            <w:rPr>
              <w:rFonts w:asciiTheme="majorHAnsi" w:hAnsiTheme="majorHAnsi"/>
              <w:noProof/>
            </w:rPr>
            <w:t>(2015)</w:t>
          </w:r>
          <w:r w:rsidRPr="00D80F87">
            <w:rPr>
              <w:rFonts w:asciiTheme="majorHAnsi" w:hAnsiTheme="majorHAnsi"/>
            </w:rPr>
            <w:fldChar w:fldCharType="end"/>
          </w:r>
        </w:sdtContent>
      </w:sdt>
      <w:r w:rsidRPr="00D80F87">
        <w:rPr>
          <w:rFonts w:asciiTheme="majorHAnsi" w:hAnsiTheme="majorHAnsi"/>
        </w:rPr>
        <w:t xml:space="preserve"> las principales amenazas que comprende esta especie </w:t>
      </w:r>
      <w:r w:rsidR="00D314EB" w:rsidRPr="00D80F87">
        <w:rPr>
          <w:rFonts w:asciiTheme="majorHAnsi" w:hAnsiTheme="majorHAnsi"/>
        </w:rPr>
        <w:t>son</w:t>
      </w:r>
      <w:r w:rsidRPr="00D80F87">
        <w:rPr>
          <w:rFonts w:asciiTheme="majorHAnsi" w:hAnsiTheme="majorHAnsi"/>
        </w:rPr>
        <w:t xml:space="preserve"> la pérdida de hábitat y la fragmentación de los bosques.  Por su parte, de acuerdo con la resolución 192 de 2014, ninguna especie identificada en el área de estudio fue catalogada con grados de amenaza. </w:t>
      </w:r>
    </w:p>
    <w:p w14:paraId="24A2D76C" w14:textId="77777777" w:rsidR="000566C2" w:rsidRPr="00D80F87" w:rsidRDefault="000566C2" w:rsidP="004B5D0E">
      <w:pPr>
        <w:rPr>
          <w:rFonts w:asciiTheme="majorHAnsi" w:hAnsiTheme="majorHAnsi"/>
        </w:rPr>
      </w:pPr>
    </w:p>
    <w:p w14:paraId="162F00EF" w14:textId="77777777" w:rsidR="000566C2" w:rsidRPr="00D80F87" w:rsidRDefault="000566C2" w:rsidP="004B5D0E">
      <w:pPr>
        <w:rPr>
          <w:rFonts w:asciiTheme="majorHAnsi" w:hAnsiTheme="majorHAnsi"/>
        </w:rPr>
      </w:pPr>
      <w:r w:rsidRPr="00D80F87">
        <w:rPr>
          <w:rFonts w:asciiTheme="majorHAnsi" w:hAnsiTheme="majorHAnsi"/>
        </w:rPr>
        <w:t>De acuerdo con el apéndice CITES (2013) (Comercio Internacional de Especies Amenazadas de Fauna y Flora silvestres) se identificaron 28 especies en categoría II, lo cual traduce aquellas especies que no están en peligro de extinción pero que podrían llegar a estarlo a menos que se controle estrictamente su comercio. En este apéndice se incluyen las especies semejantes, es decir, especies cuyos individuos objeto de comercio son semejantes a los de las especies incluidas por motivos de conservación (Cites, 2015). De acuerdo a las encuestas de fauna efectuadas en el área de influencia del proyecto, el periquito (</w:t>
      </w:r>
      <w:r w:rsidRPr="00D80F87">
        <w:rPr>
          <w:rFonts w:asciiTheme="majorHAnsi" w:hAnsiTheme="majorHAnsi"/>
          <w:i/>
        </w:rPr>
        <w:t>Brotogeris jugularis</w:t>
      </w:r>
      <w:r w:rsidRPr="00D80F87">
        <w:rPr>
          <w:rFonts w:asciiTheme="majorHAnsi" w:hAnsiTheme="majorHAnsi"/>
        </w:rPr>
        <w:t>), el lorito (</w:t>
      </w:r>
      <w:r w:rsidRPr="00D80F87">
        <w:rPr>
          <w:rFonts w:asciiTheme="majorHAnsi" w:hAnsiTheme="majorHAnsi"/>
          <w:i/>
        </w:rPr>
        <w:t>Forpus conspicillatus</w:t>
      </w:r>
      <w:r w:rsidRPr="00D80F87">
        <w:rPr>
          <w:rFonts w:asciiTheme="majorHAnsi" w:hAnsiTheme="majorHAnsi"/>
        </w:rPr>
        <w:t>), la Churica (</w:t>
      </w:r>
      <w:r w:rsidRPr="00D80F87">
        <w:rPr>
          <w:rFonts w:asciiTheme="majorHAnsi" w:hAnsiTheme="majorHAnsi"/>
          <w:i/>
        </w:rPr>
        <w:t>Pionus menstrus</w:t>
      </w:r>
      <w:r w:rsidRPr="00D80F87">
        <w:rPr>
          <w:rFonts w:asciiTheme="majorHAnsi" w:hAnsiTheme="majorHAnsi"/>
        </w:rPr>
        <w:t>), los loros cariamarillo y real (</w:t>
      </w:r>
      <w:r w:rsidRPr="00D80F87">
        <w:rPr>
          <w:rFonts w:asciiTheme="majorHAnsi" w:hAnsiTheme="majorHAnsi"/>
          <w:i/>
        </w:rPr>
        <w:t>Amazona amazónica</w:t>
      </w:r>
      <w:r w:rsidRPr="00D80F87">
        <w:rPr>
          <w:rFonts w:asciiTheme="majorHAnsi" w:hAnsiTheme="majorHAnsi"/>
        </w:rPr>
        <w:t xml:space="preserve"> y </w:t>
      </w:r>
      <w:r w:rsidRPr="00D80F87">
        <w:rPr>
          <w:rFonts w:asciiTheme="majorHAnsi" w:hAnsiTheme="majorHAnsi"/>
          <w:i/>
        </w:rPr>
        <w:t>Amazona ochrocephala</w:t>
      </w:r>
      <w:r w:rsidRPr="00D80F87">
        <w:rPr>
          <w:rFonts w:asciiTheme="majorHAnsi" w:hAnsiTheme="majorHAnsi"/>
        </w:rPr>
        <w:t>) y las guacamayas (</w:t>
      </w:r>
      <w:r w:rsidRPr="00D80F87">
        <w:rPr>
          <w:rFonts w:asciiTheme="majorHAnsi" w:hAnsiTheme="majorHAnsi"/>
          <w:i/>
        </w:rPr>
        <w:t>Ara ararauna</w:t>
      </w:r>
      <w:r w:rsidRPr="00D80F87">
        <w:rPr>
          <w:rFonts w:asciiTheme="majorHAnsi" w:hAnsiTheme="majorHAnsi"/>
        </w:rPr>
        <w:t xml:space="preserve">, </w:t>
      </w:r>
      <w:r w:rsidRPr="00D80F87">
        <w:rPr>
          <w:rFonts w:asciiTheme="majorHAnsi" w:hAnsiTheme="majorHAnsi"/>
          <w:i/>
        </w:rPr>
        <w:t>Ara Choroptera</w:t>
      </w:r>
      <w:r w:rsidRPr="00D80F87">
        <w:rPr>
          <w:rFonts w:asciiTheme="majorHAnsi" w:hAnsiTheme="majorHAnsi"/>
        </w:rPr>
        <w:t xml:space="preserve"> y </w:t>
      </w:r>
      <w:r w:rsidRPr="00D80F87">
        <w:rPr>
          <w:rFonts w:asciiTheme="majorHAnsi" w:hAnsiTheme="majorHAnsi"/>
          <w:i/>
        </w:rPr>
        <w:t>Ara severus</w:t>
      </w:r>
      <w:r w:rsidRPr="00D80F87">
        <w:rPr>
          <w:rFonts w:asciiTheme="majorHAnsi" w:hAnsiTheme="majorHAnsi"/>
        </w:rPr>
        <w:t xml:space="preserve">) </w:t>
      </w:r>
      <w:r w:rsidRPr="00D80F87">
        <w:rPr>
          <w:rFonts w:asciiTheme="majorHAnsi" w:hAnsiTheme="majorHAnsi"/>
        </w:rPr>
        <w:lastRenderedPageBreak/>
        <w:t>identificados en el CITES son utilizadas como mascotas en el área de estudio. Por otra parte, de las especies identificadas en el área de estudio ninguna se reporta en veda.</w:t>
      </w:r>
      <w:bookmarkStart w:id="417" w:name="_Ref430958936"/>
    </w:p>
    <w:p w14:paraId="6CBD2475" w14:textId="77777777" w:rsidR="00014E75" w:rsidRPr="00D80F87" w:rsidRDefault="00014E75" w:rsidP="004B5D0E">
      <w:pPr>
        <w:rPr>
          <w:rFonts w:asciiTheme="majorHAnsi" w:hAnsiTheme="majorHAnsi"/>
        </w:rPr>
      </w:pPr>
    </w:p>
    <w:p w14:paraId="50A6E812" w14:textId="309593E8" w:rsidR="000566C2" w:rsidRPr="00D80F87" w:rsidRDefault="000566C2" w:rsidP="004B5D0E">
      <w:pPr>
        <w:pStyle w:val="Tablas"/>
      </w:pPr>
      <w:bookmarkStart w:id="418" w:name="_Ref438150401"/>
      <w:bookmarkStart w:id="419" w:name="_Toc431386239"/>
      <w:bookmarkStart w:id="420" w:name="_Toc431391327"/>
      <w:bookmarkStart w:id="421" w:name="_Toc431748471"/>
      <w:bookmarkStart w:id="422" w:name="_Toc447822016"/>
      <w:r w:rsidRPr="00D80F87">
        <w:t xml:space="preserve">Tabla </w:t>
      </w:r>
      <w:fldSimple w:instr=" STYLEREF 1 \s ">
        <w:r w:rsidR="00F226A2">
          <w:rPr>
            <w:noProof/>
          </w:rPr>
          <w:t>3</w:t>
        </w:r>
      </w:fldSimple>
      <w:r w:rsidR="000B6A60" w:rsidRPr="00D80F87">
        <w:t>.</w:t>
      </w:r>
      <w:fldSimple w:instr=" SEQ Tabla \* ARABIC \s 1 ">
        <w:r w:rsidR="00F226A2">
          <w:rPr>
            <w:noProof/>
          </w:rPr>
          <w:t>46</w:t>
        </w:r>
      </w:fldSimple>
      <w:bookmarkEnd w:id="417"/>
      <w:bookmarkEnd w:id="418"/>
      <w:r w:rsidRPr="00D80F87">
        <w:t xml:space="preserve"> Especies de avifauna identificadas con grados de amenaza</w:t>
      </w:r>
      <w:bookmarkEnd w:id="419"/>
      <w:bookmarkEnd w:id="420"/>
      <w:bookmarkEnd w:id="421"/>
      <w:bookmarkEnd w:id="422"/>
    </w:p>
    <w:tbl>
      <w:tblPr>
        <w:tblW w:w="8085" w:type="dxa"/>
        <w:tblInd w:w="55" w:type="dxa"/>
        <w:tblCellMar>
          <w:left w:w="70" w:type="dxa"/>
          <w:right w:w="70" w:type="dxa"/>
        </w:tblCellMar>
        <w:tblLook w:val="04A0" w:firstRow="1" w:lastRow="0" w:firstColumn="1" w:lastColumn="0" w:noHBand="0" w:noVBand="1"/>
      </w:tblPr>
      <w:tblGrid>
        <w:gridCol w:w="2141"/>
        <w:gridCol w:w="1894"/>
        <w:gridCol w:w="1894"/>
        <w:gridCol w:w="874"/>
        <w:gridCol w:w="1282"/>
      </w:tblGrid>
      <w:tr w:rsidR="000566C2" w:rsidRPr="00D80F87" w14:paraId="5D8A7D31" w14:textId="77777777" w:rsidTr="00C70F80">
        <w:trPr>
          <w:trHeight w:val="418"/>
          <w:tblHeader/>
        </w:trPr>
        <w:tc>
          <w:tcPr>
            <w:tcW w:w="2141"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E21D8E0"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Especie</w:t>
            </w:r>
          </w:p>
        </w:tc>
        <w:tc>
          <w:tcPr>
            <w:tcW w:w="1894" w:type="dxa"/>
            <w:tcBorders>
              <w:top w:val="single" w:sz="4" w:space="0" w:color="auto"/>
              <w:left w:val="nil"/>
              <w:bottom w:val="single" w:sz="4" w:space="0" w:color="auto"/>
              <w:right w:val="single" w:sz="4" w:space="0" w:color="auto"/>
            </w:tcBorders>
            <w:shd w:val="clear" w:color="000000" w:fill="808080"/>
            <w:noWrap/>
            <w:vAlign w:val="center"/>
            <w:hideMark/>
          </w:tcPr>
          <w:p w14:paraId="6389D726"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Nombre común</w:t>
            </w:r>
          </w:p>
        </w:tc>
        <w:tc>
          <w:tcPr>
            <w:tcW w:w="1894" w:type="dxa"/>
            <w:tcBorders>
              <w:top w:val="single" w:sz="4" w:space="0" w:color="auto"/>
              <w:left w:val="nil"/>
              <w:bottom w:val="single" w:sz="4" w:space="0" w:color="auto"/>
              <w:right w:val="single" w:sz="4" w:space="0" w:color="auto"/>
            </w:tcBorders>
            <w:shd w:val="clear" w:color="000000" w:fill="808080"/>
            <w:noWrap/>
            <w:vAlign w:val="center"/>
            <w:hideMark/>
          </w:tcPr>
          <w:p w14:paraId="3A0FBB79"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CITES</w:t>
            </w:r>
          </w:p>
        </w:tc>
        <w:tc>
          <w:tcPr>
            <w:tcW w:w="874" w:type="dxa"/>
            <w:tcBorders>
              <w:top w:val="single" w:sz="4" w:space="0" w:color="auto"/>
              <w:left w:val="nil"/>
              <w:bottom w:val="single" w:sz="4" w:space="0" w:color="auto"/>
              <w:right w:val="single" w:sz="4" w:space="0" w:color="auto"/>
            </w:tcBorders>
            <w:shd w:val="clear" w:color="000000" w:fill="808080"/>
            <w:noWrap/>
            <w:vAlign w:val="center"/>
            <w:hideMark/>
          </w:tcPr>
          <w:p w14:paraId="0897F5AA"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IUCN</w:t>
            </w:r>
          </w:p>
        </w:tc>
        <w:tc>
          <w:tcPr>
            <w:tcW w:w="1282" w:type="dxa"/>
            <w:tcBorders>
              <w:top w:val="single" w:sz="4" w:space="0" w:color="auto"/>
              <w:left w:val="nil"/>
              <w:bottom w:val="single" w:sz="4" w:space="0" w:color="auto"/>
              <w:right w:val="single" w:sz="4" w:space="0" w:color="auto"/>
            </w:tcBorders>
            <w:shd w:val="clear" w:color="000000" w:fill="808080"/>
            <w:noWrap/>
            <w:vAlign w:val="center"/>
            <w:hideMark/>
          </w:tcPr>
          <w:p w14:paraId="48B83307"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Res 192 de 2014</w:t>
            </w:r>
          </w:p>
        </w:tc>
      </w:tr>
      <w:tr w:rsidR="000566C2" w:rsidRPr="00D80F87" w14:paraId="253BB769"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24F19EF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Ramphastos vitellinus</w:t>
            </w:r>
          </w:p>
        </w:tc>
        <w:tc>
          <w:tcPr>
            <w:tcW w:w="1894" w:type="dxa"/>
            <w:tcBorders>
              <w:top w:val="nil"/>
              <w:left w:val="nil"/>
              <w:bottom w:val="single" w:sz="4" w:space="0" w:color="auto"/>
              <w:right w:val="single" w:sz="4" w:space="0" w:color="auto"/>
            </w:tcBorders>
            <w:shd w:val="clear" w:color="auto" w:fill="auto"/>
            <w:noWrap/>
            <w:vAlign w:val="center"/>
            <w:hideMark/>
          </w:tcPr>
          <w:p w14:paraId="646D0F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Tucan</w:t>
            </w:r>
          </w:p>
        </w:tc>
        <w:tc>
          <w:tcPr>
            <w:tcW w:w="1894" w:type="dxa"/>
            <w:tcBorders>
              <w:top w:val="nil"/>
              <w:left w:val="nil"/>
              <w:bottom w:val="single" w:sz="4" w:space="0" w:color="auto"/>
              <w:right w:val="single" w:sz="4" w:space="0" w:color="auto"/>
            </w:tcBorders>
            <w:shd w:val="clear" w:color="auto" w:fill="auto"/>
            <w:noWrap/>
            <w:vAlign w:val="center"/>
            <w:hideMark/>
          </w:tcPr>
          <w:p w14:paraId="4702094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342B8C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VU</w:t>
            </w:r>
          </w:p>
        </w:tc>
        <w:tc>
          <w:tcPr>
            <w:tcW w:w="1282" w:type="dxa"/>
            <w:tcBorders>
              <w:top w:val="nil"/>
              <w:left w:val="nil"/>
              <w:bottom w:val="single" w:sz="4" w:space="0" w:color="auto"/>
              <w:right w:val="single" w:sz="4" w:space="0" w:color="auto"/>
            </w:tcBorders>
            <w:shd w:val="clear" w:color="auto" w:fill="auto"/>
            <w:noWrap/>
            <w:vAlign w:val="center"/>
            <w:hideMark/>
          </w:tcPr>
          <w:p w14:paraId="05BC55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1A09A5F0"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EF7EB3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Herpetoteres cachinnans</w:t>
            </w:r>
          </w:p>
        </w:tc>
        <w:tc>
          <w:tcPr>
            <w:tcW w:w="1894" w:type="dxa"/>
            <w:tcBorders>
              <w:top w:val="nil"/>
              <w:left w:val="nil"/>
              <w:bottom w:val="single" w:sz="4" w:space="0" w:color="auto"/>
              <w:right w:val="single" w:sz="4" w:space="0" w:color="auto"/>
            </w:tcBorders>
            <w:shd w:val="clear" w:color="auto" w:fill="auto"/>
            <w:noWrap/>
            <w:vAlign w:val="center"/>
            <w:hideMark/>
          </w:tcPr>
          <w:p w14:paraId="0807A6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Guaco</w:t>
            </w:r>
          </w:p>
        </w:tc>
        <w:tc>
          <w:tcPr>
            <w:tcW w:w="1894" w:type="dxa"/>
            <w:tcBorders>
              <w:top w:val="nil"/>
              <w:left w:val="nil"/>
              <w:bottom w:val="single" w:sz="4" w:space="0" w:color="auto"/>
              <w:right w:val="single" w:sz="4" w:space="0" w:color="auto"/>
            </w:tcBorders>
            <w:shd w:val="clear" w:color="auto" w:fill="auto"/>
            <w:noWrap/>
            <w:vAlign w:val="center"/>
            <w:hideMark/>
          </w:tcPr>
          <w:p w14:paraId="288775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6FC64A1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514623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6AA2CD2D"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F2FB19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Milvago chimachima</w:t>
            </w:r>
          </w:p>
        </w:tc>
        <w:tc>
          <w:tcPr>
            <w:tcW w:w="1894" w:type="dxa"/>
            <w:tcBorders>
              <w:top w:val="nil"/>
              <w:left w:val="nil"/>
              <w:bottom w:val="single" w:sz="4" w:space="0" w:color="auto"/>
              <w:right w:val="single" w:sz="4" w:space="0" w:color="auto"/>
            </w:tcBorders>
            <w:shd w:val="clear" w:color="auto" w:fill="auto"/>
            <w:noWrap/>
            <w:vAlign w:val="center"/>
            <w:hideMark/>
          </w:tcPr>
          <w:p w14:paraId="63BDD48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Cabo</w:t>
            </w:r>
          </w:p>
        </w:tc>
        <w:tc>
          <w:tcPr>
            <w:tcW w:w="1894" w:type="dxa"/>
            <w:tcBorders>
              <w:top w:val="nil"/>
              <w:left w:val="nil"/>
              <w:bottom w:val="single" w:sz="4" w:space="0" w:color="auto"/>
              <w:right w:val="single" w:sz="4" w:space="0" w:color="auto"/>
            </w:tcBorders>
            <w:shd w:val="clear" w:color="auto" w:fill="auto"/>
            <w:noWrap/>
            <w:vAlign w:val="center"/>
            <w:hideMark/>
          </w:tcPr>
          <w:p w14:paraId="048F796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0F30C13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5C70B37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14476BCB"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02A6207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Sarcoramphus papa</w:t>
            </w:r>
          </w:p>
        </w:tc>
        <w:tc>
          <w:tcPr>
            <w:tcW w:w="1894" w:type="dxa"/>
            <w:tcBorders>
              <w:top w:val="nil"/>
              <w:left w:val="nil"/>
              <w:bottom w:val="single" w:sz="4" w:space="0" w:color="auto"/>
              <w:right w:val="single" w:sz="4" w:space="0" w:color="auto"/>
            </w:tcBorders>
            <w:shd w:val="clear" w:color="auto" w:fill="auto"/>
            <w:noWrap/>
            <w:vAlign w:val="center"/>
            <w:hideMark/>
          </w:tcPr>
          <w:p w14:paraId="3A3895B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Rey gallinazo</w:t>
            </w:r>
          </w:p>
        </w:tc>
        <w:tc>
          <w:tcPr>
            <w:tcW w:w="1894" w:type="dxa"/>
            <w:tcBorders>
              <w:top w:val="nil"/>
              <w:left w:val="nil"/>
              <w:bottom w:val="single" w:sz="4" w:space="0" w:color="auto"/>
              <w:right w:val="single" w:sz="4" w:space="0" w:color="auto"/>
            </w:tcBorders>
            <w:shd w:val="clear" w:color="auto" w:fill="auto"/>
            <w:noWrap/>
            <w:vAlign w:val="center"/>
            <w:hideMark/>
          </w:tcPr>
          <w:p w14:paraId="27D4DD4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2C3911E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470BE7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1F063FF2"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12FF03B2"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Buteogallus meridionalis</w:t>
            </w:r>
          </w:p>
        </w:tc>
        <w:tc>
          <w:tcPr>
            <w:tcW w:w="1894" w:type="dxa"/>
            <w:tcBorders>
              <w:top w:val="nil"/>
              <w:left w:val="nil"/>
              <w:bottom w:val="single" w:sz="4" w:space="0" w:color="auto"/>
              <w:right w:val="single" w:sz="4" w:space="0" w:color="auto"/>
            </w:tcBorders>
            <w:shd w:val="clear" w:color="auto" w:fill="auto"/>
            <w:noWrap/>
            <w:vAlign w:val="center"/>
            <w:hideMark/>
          </w:tcPr>
          <w:p w14:paraId="5C3D78F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Águila roja</w:t>
            </w:r>
          </w:p>
        </w:tc>
        <w:tc>
          <w:tcPr>
            <w:tcW w:w="1894" w:type="dxa"/>
            <w:tcBorders>
              <w:top w:val="nil"/>
              <w:left w:val="nil"/>
              <w:bottom w:val="single" w:sz="4" w:space="0" w:color="auto"/>
              <w:right w:val="single" w:sz="4" w:space="0" w:color="auto"/>
            </w:tcBorders>
            <w:shd w:val="clear" w:color="auto" w:fill="auto"/>
            <w:noWrap/>
            <w:vAlign w:val="center"/>
            <w:hideMark/>
          </w:tcPr>
          <w:p w14:paraId="3D556EA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1182998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5A48342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3020ACC0"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4DCFF71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Elanus cf leucurus</w:t>
            </w:r>
          </w:p>
        </w:tc>
        <w:tc>
          <w:tcPr>
            <w:tcW w:w="1894" w:type="dxa"/>
            <w:tcBorders>
              <w:top w:val="nil"/>
              <w:left w:val="nil"/>
              <w:bottom w:val="single" w:sz="4" w:space="0" w:color="auto"/>
              <w:right w:val="single" w:sz="4" w:space="0" w:color="auto"/>
            </w:tcBorders>
            <w:shd w:val="clear" w:color="auto" w:fill="auto"/>
            <w:noWrap/>
            <w:vAlign w:val="center"/>
            <w:hideMark/>
          </w:tcPr>
          <w:p w14:paraId="3E46EE7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Milano malomero</w:t>
            </w:r>
          </w:p>
        </w:tc>
        <w:tc>
          <w:tcPr>
            <w:tcW w:w="1894" w:type="dxa"/>
            <w:tcBorders>
              <w:top w:val="nil"/>
              <w:left w:val="nil"/>
              <w:bottom w:val="single" w:sz="4" w:space="0" w:color="auto"/>
              <w:right w:val="single" w:sz="4" w:space="0" w:color="auto"/>
            </w:tcBorders>
            <w:shd w:val="clear" w:color="auto" w:fill="auto"/>
            <w:noWrap/>
            <w:vAlign w:val="center"/>
            <w:hideMark/>
          </w:tcPr>
          <w:p w14:paraId="4237458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5D729D3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11060CA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52654885"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090172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Geranospiza caerulescens</w:t>
            </w:r>
          </w:p>
        </w:tc>
        <w:tc>
          <w:tcPr>
            <w:tcW w:w="1894" w:type="dxa"/>
            <w:tcBorders>
              <w:top w:val="nil"/>
              <w:left w:val="nil"/>
              <w:bottom w:val="single" w:sz="4" w:space="0" w:color="auto"/>
              <w:right w:val="single" w:sz="4" w:space="0" w:color="auto"/>
            </w:tcBorders>
            <w:shd w:val="clear" w:color="auto" w:fill="auto"/>
            <w:noWrap/>
            <w:vAlign w:val="center"/>
            <w:hideMark/>
          </w:tcPr>
          <w:p w14:paraId="62D5A92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Aguililla zancona</w:t>
            </w:r>
          </w:p>
        </w:tc>
        <w:tc>
          <w:tcPr>
            <w:tcW w:w="1894" w:type="dxa"/>
            <w:tcBorders>
              <w:top w:val="nil"/>
              <w:left w:val="nil"/>
              <w:bottom w:val="single" w:sz="4" w:space="0" w:color="auto"/>
              <w:right w:val="single" w:sz="4" w:space="0" w:color="auto"/>
            </w:tcBorders>
            <w:shd w:val="clear" w:color="auto" w:fill="auto"/>
            <w:noWrap/>
            <w:vAlign w:val="center"/>
            <w:hideMark/>
          </w:tcPr>
          <w:p w14:paraId="39C749F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2D6D217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4EA95D1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0A6AE3EF"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129BF840"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Rupornis magnirostris</w:t>
            </w:r>
          </w:p>
        </w:tc>
        <w:tc>
          <w:tcPr>
            <w:tcW w:w="1894" w:type="dxa"/>
            <w:tcBorders>
              <w:top w:val="nil"/>
              <w:left w:val="nil"/>
              <w:bottom w:val="single" w:sz="4" w:space="0" w:color="auto"/>
              <w:right w:val="single" w:sz="4" w:space="0" w:color="auto"/>
            </w:tcBorders>
            <w:shd w:val="clear" w:color="auto" w:fill="auto"/>
            <w:noWrap/>
            <w:vAlign w:val="center"/>
            <w:hideMark/>
          </w:tcPr>
          <w:p w14:paraId="048F723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Gavilan pollero</w:t>
            </w:r>
          </w:p>
        </w:tc>
        <w:tc>
          <w:tcPr>
            <w:tcW w:w="1894" w:type="dxa"/>
            <w:tcBorders>
              <w:top w:val="nil"/>
              <w:left w:val="nil"/>
              <w:bottom w:val="single" w:sz="4" w:space="0" w:color="auto"/>
              <w:right w:val="single" w:sz="4" w:space="0" w:color="auto"/>
            </w:tcBorders>
            <w:shd w:val="clear" w:color="auto" w:fill="auto"/>
            <w:noWrap/>
            <w:vAlign w:val="center"/>
            <w:hideMark/>
          </w:tcPr>
          <w:p w14:paraId="0E1E507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3C02024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341E533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1D1E4F66"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41B70CD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Caracara plancus</w:t>
            </w:r>
          </w:p>
        </w:tc>
        <w:tc>
          <w:tcPr>
            <w:tcW w:w="1894" w:type="dxa"/>
            <w:tcBorders>
              <w:top w:val="nil"/>
              <w:left w:val="nil"/>
              <w:bottom w:val="single" w:sz="4" w:space="0" w:color="auto"/>
              <w:right w:val="single" w:sz="4" w:space="0" w:color="auto"/>
            </w:tcBorders>
            <w:shd w:val="clear" w:color="auto" w:fill="auto"/>
            <w:noWrap/>
            <w:vAlign w:val="center"/>
            <w:hideMark/>
          </w:tcPr>
          <w:p w14:paraId="26742C6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Chiriguare</w:t>
            </w:r>
          </w:p>
        </w:tc>
        <w:tc>
          <w:tcPr>
            <w:tcW w:w="1894" w:type="dxa"/>
            <w:tcBorders>
              <w:top w:val="nil"/>
              <w:left w:val="nil"/>
              <w:bottom w:val="single" w:sz="4" w:space="0" w:color="auto"/>
              <w:right w:val="single" w:sz="4" w:space="0" w:color="auto"/>
            </w:tcBorders>
            <w:shd w:val="clear" w:color="auto" w:fill="auto"/>
            <w:noWrap/>
            <w:vAlign w:val="center"/>
            <w:hideMark/>
          </w:tcPr>
          <w:p w14:paraId="51D77F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534C9B8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3CF84FE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6FEFE0B8" w14:textId="77777777" w:rsidTr="00C70F80">
        <w:trPr>
          <w:trHeight w:val="418"/>
        </w:trPr>
        <w:tc>
          <w:tcPr>
            <w:tcW w:w="2141" w:type="dxa"/>
            <w:tcBorders>
              <w:top w:val="nil"/>
              <w:left w:val="single" w:sz="4" w:space="0" w:color="auto"/>
              <w:bottom w:val="single" w:sz="4" w:space="0" w:color="auto"/>
              <w:right w:val="single" w:sz="4" w:space="0" w:color="auto"/>
            </w:tcBorders>
            <w:shd w:val="clear" w:color="000000" w:fill="FFFFFF"/>
            <w:noWrap/>
            <w:vAlign w:val="center"/>
            <w:hideMark/>
          </w:tcPr>
          <w:p w14:paraId="2ED8C6E9" w14:textId="77777777" w:rsidR="000566C2" w:rsidRPr="00D80F87" w:rsidRDefault="000566C2" w:rsidP="004B5D0E">
            <w:pPr>
              <w:spacing w:line="240" w:lineRule="auto"/>
              <w:contextualSpacing w:val="0"/>
              <w:jc w:val="center"/>
              <w:rPr>
                <w:rFonts w:asciiTheme="majorHAnsi" w:eastAsia="Times New Roman" w:hAnsiTheme="majorHAnsi"/>
                <w:i/>
                <w:iCs/>
                <w:sz w:val="20"/>
                <w:szCs w:val="20"/>
                <w:lang w:val="es-ES" w:eastAsia="es-ES"/>
              </w:rPr>
            </w:pPr>
            <w:r w:rsidRPr="00D80F87">
              <w:rPr>
                <w:rFonts w:asciiTheme="majorHAnsi" w:eastAsia="Times New Roman" w:hAnsiTheme="majorHAnsi"/>
                <w:i/>
                <w:iCs/>
                <w:sz w:val="20"/>
                <w:szCs w:val="20"/>
                <w:lang w:val="es-ES" w:eastAsia="es-ES"/>
              </w:rPr>
              <w:t>Pandion haliaetus</w:t>
            </w:r>
          </w:p>
        </w:tc>
        <w:tc>
          <w:tcPr>
            <w:tcW w:w="1894" w:type="dxa"/>
            <w:tcBorders>
              <w:top w:val="nil"/>
              <w:left w:val="nil"/>
              <w:bottom w:val="single" w:sz="4" w:space="0" w:color="auto"/>
              <w:right w:val="single" w:sz="4" w:space="0" w:color="auto"/>
            </w:tcBorders>
            <w:shd w:val="clear" w:color="auto" w:fill="auto"/>
            <w:noWrap/>
            <w:vAlign w:val="center"/>
            <w:hideMark/>
          </w:tcPr>
          <w:p w14:paraId="4D539DB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Águila pescadora</w:t>
            </w:r>
          </w:p>
        </w:tc>
        <w:tc>
          <w:tcPr>
            <w:tcW w:w="1894" w:type="dxa"/>
            <w:tcBorders>
              <w:top w:val="nil"/>
              <w:left w:val="nil"/>
              <w:bottom w:val="single" w:sz="4" w:space="0" w:color="auto"/>
              <w:right w:val="single" w:sz="4" w:space="0" w:color="auto"/>
            </w:tcBorders>
            <w:shd w:val="clear" w:color="auto" w:fill="auto"/>
            <w:noWrap/>
            <w:vAlign w:val="center"/>
            <w:hideMark/>
          </w:tcPr>
          <w:p w14:paraId="1BD6D48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1BA4A88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16E1CFD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4014BC5D"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608CDCB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Amazona amazonica</w:t>
            </w:r>
          </w:p>
        </w:tc>
        <w:tc>
          <w:tcPr>
            <w:tcW w:w="1894" w:type="dxa"/>
            <w:tcBorders>
              <w:top w:val="nil"/>
              <w:left w:val="nil"/>
              <w:bottom w:val="single" w:sz="4" w:space="0" w:color="auto"/>
              <w:right w:val="single" w:sz="4" w:space="0" w:color="auto"/>
            </w:tcBorders>
            <w:shd w:val="clear" w:color="auto" w:fill="auto"/>
            <w:noWrap/>
            <w:vAlign w:val="center"/>
            <w:hideMark/>
          </w:tcPr>
          <w:p w14:paraId="16FC4BA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Lora cariamarilla</w:t>
            </w:r>
          </w:p>
        </w:tc>
        <w:tc>
          <w:tcPr>
            <w:tcW w:w="1894" w:type="dxa"/>
            <w:tcBorders>
              <w:top w:val="nil"/>
              <w:left w:val="nil"/>
              <w:bottom w:val="single" w:sz="4" w:space="0" w:color="auto"/>
              <w:right w:val="single" w:sz="4" w:space="0" w:color="auto"/>
            </w:tcBorders>
            <w:shd w:val="clear" w:color="auto" w:fill="auto"/>
            <w:noWrap/>
            <w:vAlign w:val="center"/>
            <w:hideMark/>
          </w:tcPr>
          <w:p w14:paraId="67EED9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5124684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7CC22BB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36B98B74"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68B195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Amazona ochrocephala</w:t>
            </w:r>
          </w:p>
        </w:tc>
        <w:tc>
          <w:tcPr>
            <w:tcW w:w="1894" w:type="dxa"/>
            <w:tcBorders>
              <w:top w:val="nil"/>
              <w:left w:val="nil"/>
              <w:bottom w:val="single" w:sz="4" w:space="0" w:color="auto"/>
              <w:right w:val="single" w:sz="4" w:space="0" w:color="auto"/>
            </w:tcBorders>
            <w:shd w:val="clear" w:color="auto" w:fill="auto"/>
            <w:noWrap/>
            <w:vAlign w:val="center"/>
            <w:hideMark/>
          </w:tcPr>
          <w:p w14:paraId="5159265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Lora común</w:t>
            </w:r>
          </w:p>
        </w:tc>
        <w:tc>
          <w:tcPr>
            <w:tcW w:w="1894" w:type="dxa"/>
            <w:tcBorders>
              <w:top w:val="nil"/>
              <w:left w:val="nil"/>
              <w:bottom w:val="single" w:sz="4" w:space="0" w:color="auto"/>
              <w:right w:val="single" w:sz="4" w:space="0" w:color="auto"/>
            </w:tcBorders>
            <w:shd w:val="clear" w:color="auto" w:fill="auto"/>
            <w:noWrap/>
            <w:vAlign w:val="center"/>
            <w:hideMark/>
          </w:tcPr>
          <w:p w14:paraId="6420560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479151D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CFE66C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2F5C356A"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0727AC99"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Ara ararauna</w:t>
            </w:r>
          </w:p>
        </w:tc>
        <w:tc>
          <w:tcPr>
            <w:tcW w:w="1894" w:type="dxa"/>
            <w:tcBorders>
              <w:top w:val="nil"/>
              <w:left w:val="nil"/>
              <w:bottom w:val="single" w:sz="4" w:space="0" w:color="auto"/>
              <w:right w:val="single" w:sz="4" w:space="0" w:color="auto"/>
            </w:tcBorders>
            <w:shd w:val="clear" w:color="auto" w:fill="auto"/>
            <w:noWrap/>
            <w:vAlign w:val="center"/>
            <w:hideMark/>
          </w:tcPr>
          <w:p w14:paraId="181519B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1894" w:type="dxa"/>
            <w:tcBorders>
              <w:top w:val="nil"/>
              <w:left w:val="nil"/>
              <w:bottom w:val="single" w:sz="4" w:space="0" w:color="auto"/>
              <w:right w:val="single" w:sz="4" w:space="0" w:color="auto"/>
            </w:tcBorders>
            <w:shd w:val="clear" w:color="auto" w:fill="auto"/>
            <w:noWrap/>
            <w:vAlign w:val="center"/>
            <w:hideMark/>
          </w:tcPr>
          <w:p w14:paraId="7C873FF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6BACD39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603D6BC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5C23DE11"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F79FCF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Brotogeris jugularis</w:t>
            </w:r>
          </w:p>
        </w:tc>
        <w:tc>
          <w:tcPr>
            <w:tcW w:w="1894" w:type="dxa"/>
            <w:tcBorders>
              <w:top w:val="nil"/>
              <w:left w:val="nil"/>
              <w:bottom w:val="single" w:sz="4" w:space="0" w:color="auto"/>
              <w:right w:val="single" w:sz="4" w:space="0" w:color="auto"/>
            </w:tcBorders>
            <w:shd w:val="clear" w:color="auto" w:fill="auto"/>
            <w:noWrap/>
            <w:vAlign w:val="center"/>
            <w:hideMark/>
          </w:tcPr>
          <w:p w14:paraId="05EAB1A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Periquito</w:t>
            </w:r>
          </w:p>
        </w:tc>
        <w:tc>
          <w:tcPr>
            <w:tcW w:w="1894" w:type="dxa"/>
            <w:tcBorders>
              <w:top w:val="nil"/>
              <w:left w:val="nil"/>
              <w:bottom w:val="single" w:sz="4" w:space="0" w:color="auto"/>
              <w:right w:val="single" w:sz="4" w:space="0" w:color="auto"/>
            </w:tcBorders>
            <w:shd w:val="clear" w:color="auto" w:fill="auto"/>
            <w:noWrap/>
            <w:vAlign w:val="center"/>
            <w:hideMark/>
          </w:tcPr>
          <w:p w14:paraId="17AE1B6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0D5D053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449D28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4B7E721A"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670B2C8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Pionus menstrus</w:t>
            </w:r>
          </w:p>
        </w:tc>
        <w:tc>
          <w:tcPr>
            <w:tcW w:w="1894" w:type="dxa"/>
            <w:tcBorders>
              <w:top w:val="nil"/>
              <w:left w:val="nil"/>
              <w:bottom w:val="single" w:sz="4" w:space="0" w:color="auto"/>
              <w:right w:val="single" w:sz="4" w:space="0" w:color="auto"/>
            </w:tcBorders>
            <w:shd w:val="clear" w:color="auto" w:fill="auto"/>
            <w:noWrap/>
            <w:vAlign w:val="center"/>
            <w:hideMark/>
          </w:tcPr>
          <w:p w14:paraId="32B84F0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Churica</w:t>
            </w:r>
          </w:p>
        </w:tc>
        <w:tc>
          <w:tcPr>
            <w:tcW w:w="1894" w:type="dxa"/>
            <w:tcBorders>
              <w:top w:val="nil"/>
              <w:left w:val="nil"/>
              <w:bottom w:val="single" w:sz="4" w:space="0" w:color="auto"/>
              <w:right w:val="single" w:sz="4" w:space="0" w:color="auto"/>
            </w:tcBorders>
            <w:shd w:val="clear" w:color="auto" w:fill="auto"/>
            <w:noWrap/>
            <w:vAlign w:val="center"/>
            <w:hideMark/>
          </w:tcPr>
          <w:p w14:paraId="63BB748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29738FA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515BD8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679FF79F"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4CEC37AC"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Ara chloroptera</w:t>
            </w:r>
          </w:p>
        </w:tc>
        <w:tc>
          <w:tcPr>
            <w:tcW w:w="1894" w:type="dxa"/>
            <w:tcBorders>
              <w:top w:val="nil"/>
              <w:left w:val="nil"/>
              <w:bottom w:val="single" w:sz="4" w:space="0" w:color="auto"/>
              <w:right w:val="single" w:sz="4" w:space="0" w:color="auto"/>
            </w:tcBorders>
            <w:shd w:val="clear" w:color="auto" w:fill="auto"/>
            <w:noWrap/>
            <w:vAlign w:val="center"/>
            <w:hideMark/>
          </w:tcPr>
          <w:p w14:paraId="1D208E5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Guacamaya</w:t>
            </w:r>
          </w:p>
        </w:tc>
        <w:tc>
          <w:tcPr>
            <w:tcW w:w="1894" w:type="dxa"/>
            <w:tcBorders>
              <w:top w:val="nil"/>
              <w:left w:val="nil"/>
              <w:bottom w:val="single" w:sz="4" w:space="0" w:color="auto"/>
              <w:right w:val="single" w:sz="4" w:space="0" w:color="auto"/>
            </w:tcBorders>
            <w:shd w:val="clear" w:color="auto" w:fill="auto"/>
            <w:noWrap/>
            <w:vAlign w:val="center"/>
            <w:hideMark/>
          </w:tcPr>
          <w:p w14:paraId="0502473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437238F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0FFFE92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5307A2D1"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EEB7E0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Brotogeris jugularis</w:t>
            </w:r>
          </w:p>
        </w:tc>
        <w:tc>
          <w:tcPr>
            <w:tcW w:w="1894" w:type="dxa"/>
            <w:tcBorders>
              <w:top w:val="nil"/>
              <w:left w:val="nil"/>
              <w:bottom w:val="single" w:sz="4" w:space="0" w:color="auto"/>
              <w:right w:val="single" w:sz="4" w:space="0" w:color="auto"/>
            </w:tcBorders>
            <w:shd w:val="clear" w:color="auto" w:fill="auto"/>
            <w:noWrap/>
            <w:vAlign w:val="center"/>
            <w:hideMark/>
          </w:tcPr>
          <w:p w14:paraId="2B4EC8A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Periquito</w:t>
            </w:r>
          </w:p>
        </w:tc>
        <w:tc>
          <w:tcPr>
            <w:tcW w:w="1894" w:type="dxa"/>
            <w:tcBorders>
              <w:top w:val="nil"/>
              <w:left w:val="nil"/>
              <w:bottom w:val="single" w:sz="4" w:space="0" w:color="auto"/>
              <w:right w:val="single" w:sz="4" w:space="0" w:color="auto"/>
            </w:tcBorders>
            <w:shd w:val="clear" w:color="auto" w:fill="auto"/>
            <w:noWrap/>
            <w:vAlign w:val="center"/>
            <w:hideMark/>
          </w:tcPr>
          <w:p w14:paraId="0873AC8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58AE309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D8B45F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70571858"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66FE0B7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Forpus conspicillatus</w:t>
            </w:r>
          </w:p>
        </w:tc>
        <w:tc>
          <w:tcPr>
            <w:tcW w:w="1894" w:type="dxa"/>
            <w:tcBorders>
              <w:top w:val="nil"/>
              <w:left w:val="nil"/>
              <w:bottom w:val="single" w:sz="4" w:space="0" w:color="auto"/>
              <w:right w:val="single" w:sz="4" w:space="0" w:color="auto"/>
            </w:tcBorders>
            <w:shd w:val="clear" w:color="auto" w:fill="auto"/>
            <w:noWrap/>
            <w:vAlign w:val="center"/>
            <w:hideMark/>
          </w:tcPr>
          <w:p w14:paraId="3B0A78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Lorito</w:t>
            </w:r>
          </w:p>
        </w:tc>
        <w:tc>
          <w:tcPr>
            <w:tcW w:w="1894" w:type="dxa"/>
            <w:tcBorders>
              <w:top w:val="nil"/>
              <w:left w:val="nil"/>
              <w:bottom w:val="single" w:sz="4" w:space="0" w:color="auto"/>
              <w:right w:val="single" w:sz="4" w:space="0" w:color="auto"/>
            </w:tcBorders>
            <w:shd w:val="clear" w:color="auto" w:fill="auto"/>
            <w:noWrap/>
            <w:vAlign w:val="center"/>
            <w:hideMark/>
          </w:tcPr>
          <w:p w14:paraId="1BAC377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38D847D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5C48CFC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0EF2FBAA"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584DE420"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Amazona farinosa</w:t>
            </w:r>
          </w:p>
        </w:tc>
        <w:tc>
          <w:tcPr>
            <w:tcW w:w="1894" w:type="dxa"/>
            <w:tcBorders>
              <w:top w:val="nil"/>
              <w:left w:val="nil"/>
              <w:bottom w:val="single" w:sz="4" w:space="0" w:color="auto"/>
              <w:right w:val="single" w:sz="4" w:space="0" w:color="auto"/>
            </w:tcBorders>
            <w:shd w:val="clear" w:color="auto" w:fill="auto"/>
            <w:noWrap/>
            <w:vAlign w:val="center"/>
            <w:hideMark/>
          </w:tcPr>
          <w:p w14:paraId="3F3578B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Lora real</w:t>
            </w:r>
          </w:p>
        </w:tc>
        <w:tc>
          <w:tcPr>
            <w:tcW w:w="1894" w:type="dxa"/>
            <w:tcBorders>
              <w:top w:val="nil"/>
              <w:left w:val="nil"/>
              <w:bottom w:val="single" w:sz="4" w:space="0" w:color="auto"/>
              <w:right w:val="single" w:sz="4" w:space="0" w:color="auto"/>
            </w:tcBorders>
            <w:shd w:val="clear" w:color="auto" w:fill="auto"/>
            <w:noWrap/>
            <w:vAlign w:val="center"/>
            <w:hideMark/>
          </w:tcPr>
          <w:p w14:paraId="0164DD3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1586A3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693770E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24A8F0C0"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1AAD6B4C"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Ara severus</w:t>
            </w:r>
          </w:p>
        </w:tc>
        <w:tc>
          <w:tcPr>
            <w:tcW w:w="1894" w:type="dxa"/>
            <w:tcBorders>
              <w:top w:val="nil"/>
              <w:left w:val="nil"/>
              <w:bottom w:val="single" w:sz="4" w:space="0" w:color="auto"/>
              <w:right w:val="single" w:sz="4" w:space="0" w:color="auto"/>
            </w:tcBorders>
            <w:shd w:val="clear" w:color="auto" w:fill="auto"/>
            <w:noWrap/>
            <w:vAlign w:val="center"/>
            <w:hideMark/>
          </w:tcPr>
          <w:p w14:paraId="09FA017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Guacamaya</w:t>
            </w:r>
          </w:p>
        </w:tc>
        <w:tc>
          <w:tcPr>
            <w:tcW w:w="1894" w:type="dxa"/>
            <w:tcBorders>
              <w:top w:val="nil"/>
              <w:left w:val="nil"/>
              <w:bottom w:val="single" w:sz="4" w:space="0" w:color="auto"/>
              <w:right w:val="single" w:sz="4" w:space="0" w:color="auto"/>
            </w:tcBorders>
            <w:shd w:val="clear" w:color="auto" w:fill="auto"/>
            <w:noWrap/>
            <w:vAlign w:val="center"/>
            <w:hideMark/>
          </w:tcPr>
          <w:p w14:paraId="5717680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37FDE18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1C1D8D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0B1F3FAD"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0028A92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Aratinga pertinax</w:t>
            </w:r>
          </w:p>
        </w:tc>
        <w:tc>
          <w:tcPr>
            <w:tcW w:w="1894" w:type="dxa"/>
            <w:tcBorders>
              <w:top w:val="nil"/>
              <w:left w:val="nil"/>
              <w:bottom w:val="single" w:sz="4" w:space="0" w:color="auto"/>
              <w:right w:val="single" w:sz="4" w:space="0" w:color="auto"/>
            </w:tcBorders>
            <w:shd w:val="clear" w:color="auto" w:fill="auto"/>
            <w:noWrap/>
            <w:vAlign w:val="center"/>
            <w:hideMark/>
          </w:tcPr>
          <w:p w14:paraId="32EE07D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Perico carisucio</w:t>
            </w:r>
          </w:p>
        </w:tc>
        <w:tc>
          <w:tcPr>
            <w:tcW w:w="1894" w:type="dxa"/>
            <w:tcBorders>
              <w:top w:val="nil"/>
              <w:left w:val="nil"/>
              <w:bottom w:val="single" w:sz="4" w:space="0" w:color="auto"/>
              <w:right w:val="single" w:sz="4" w:space="0" w:color="auto"/>
            </w:tcBorders>
            <w:shd w:val="clear" w:color="auto" w:fill="auto"/>
            <w:noWrap/>
            <w:vAlign w:val="center"/>
            <w:hideMark/>
          </w:tcPr>
          <w:p w14:paraId="70B0D38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4AAF97E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4D63DCE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7B4417AE"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48DA7F9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Ara macao</w:t>
            </w:r>
          </w:p>
        </w:tc>
        <w:tc>
          <w:tcPr>
            <w:tcW w:w="1894" w:type="dxa"/>
            <w:tcBorders>
              <w:top w:val="nil"/>
              <w:left w:val="nil"/>
              <w:bottom w:val="single" w:sz="4" w:space="0" w:color="auto"/>
              <w:right w:val="single" w:sz="4" w:space="0" w:color="auto"/>
            </w:tcBorders>
            <w:shd w:val="clear" w:color="auto" w:fill="auto"/>
            <w:noWrap/>
            <w:vAlign w:val="center"/>
            <w:hideMark/>
          </w:tcPr>
          <w:p w14:paraId="015D1F4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Guacamaya</w:t>
            </w:r>
          </w:p>
        </w:tc>
        <w:tc>
          <w:tcPr>
            <w:tcW w:w="1894" w:type="dxa"/>
            <w:tcBorders>
              <w:top w:val="nil"/>
              <w:left w:val="nil"/>
              <w:bottom w:val="single" w:sz="4" w:space="0" w:color="auto"/>
              <w:right w:val="single" w:sz="4" w:space="0" w:color="auto"/>
            </w:tcBorders>
            <w:shd w:val="clear" w:color="auto" w:fill="auto"/>
            <w:noWrap/>
            <w:vAlign w:val="center"/>
            <w:hideMark/>
          </w:tcPr>
          <w:p w14:paraId="6C86418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758BFA1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1605E58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766094A0"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E4D56A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lastRenderedPageBreak/>
              <w:t>Amazilia tzacatl</w:t>
            </w:r>
          </w:p>
        </w:tc>
        <w:tc>
          <w:tcPr>
            <w:tcW w:w="1894" w:type="dxa"/>
            <w:tcBorders>
              <w:top w:val="nil"/>
              <w:left w:val="nil"/>
              <w:bottom w:val="single" w:sz="4" w:space="0" w:color="auto"/>
              <w:right w:val="single" w:sz="4" w:space="0" w:color="auto"/>
            </w:tcBorders>
            <w:shd w:val="clear" w:color="auto" w:fill="auto"/>
            <w:noWrap/>
            <w:vAlign w:val="center"/>
            <w:hideMark/>
          </w:tcPr>
          <w:p w14:paraId="7802735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Colibri cola rojiza, tominejo</w:t>
            </w:r>
          </w:p>
        </w:tc>
        <w:tc>
          <w:tcPr>
            <w:tcW w:w="1894" w:type="dxa"/>
            <w:tcBorders>
              <w:top w:val="nil"/>
              <w:left w:val="nil"/>
              <w:bottom w:val="single" w:sz="4" w:space="0" w:color="auto"/>
              <w:right w:val="single" w:sz="4" w:space="0" w:color="auto"/>
            </w:tcBorders>
            <w:shd w:val="clear" w:color="auto" w:fill="auto"/>
            <w:noWrap/>
            <w:vAlign w:val="center"/>
            <w:hideMark/>
          </w:tcPr>
          <w:p w14:paraId="110F209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0C61972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16EF536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3A39C996"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7232AD0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Anthracothorax nigricollis</w:t>
            </w:r>
          </w:p>
        </w:tc>
        <w:tc>
          <w:tcPr>
            <w:tcW w:w="1894" w:type="dxa"/>
            <w:tcBorders>
              <w:top w:val="nil"/>
              <w:left w:val="nil"/>
              <w:bottom w:val="single" w:sz="4" w:space="0" w:color="auto"/>
              <w:right w:val="single" w:sz="4" w:space="0" w:color="auto"/>
            </w:tcBorders>
            <w:shd w:val="clear" w:color="auto" w:fill="auto"/>
            <w:noWrap/>
            <w:vAlign w:val="center"/>
            <w:hideMark/>
          </w:tcPr>
          <w:p w14:paraId="1D246C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Pechinegro, tominejo</w:t>
            </w:r>
          </w:p>
        </w:tc>
        <w:tc>
          <w:tcPr>
            <w:tcW w:w="1894" w:type="dxa"/>
            <w:tcBorders>
              <w:top w:val="nil"/>
              <w:left w:val="nil"/>
              <w:bottom w:val="single" w:sz="4" w:space="0" w:color="auto"/>
              <w:right w:val="single" w:sz="4" w:space="0" w:color="auto"/>
            </w:tcBorders>
            <w:shd w:val="clear" w:color="auto" w:fill="auto"/>
            <w:noWrap/>
            <w:vAlign w:val="center"/>
            <w:hideMark/>
          </w:tcPr>
          <w:p w14:paraId="1952742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0B3F144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0DF990E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3F60FDAE"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55F7522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Chlorostilbon gibsoni</w:t>
            </w:r>
          </w:p>
        </w:tc>
        <w:tc>
          <w:tcPr>
            <w:tcW w:w="1894" w:type="dxa"/>
            <w:tcBorders>
              <w:top w:val="nil"/>
              <w:left w:val="nil"/>
              <w:bottom w:val="single" w:sz="4" w:space="0" w:color="auto"/>
              <w:right w:val="single" w:sz="4" w:space="0" w:color="auto"/>
            </w:tcBorders>
            <w:shd w:val="clear" w:color="auto" w:fill="auto"/>
            <w:noWrap/>
            <w:vAlign w:val="center"/>
            <w:hideMark/>
          </w:tcPr>
          <w:p w14:paraId="0C16EFF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Esmeralda piquirroja, tominejo</w:t>
            </w:r>
          </w:p>
        </w:tc>
        <w:tc>
          <w:tcPr>
            <w:tcW w:w="1894" w:type="dxa"/>
            <w:tcBorders>
              <w:top w:val="nil"/>
              <w:left w:val="nil"/>
              <w:bottom w:val="single" w:sz="4" w:space="0" w:color="auto"/>
              <w:right w:val="single" w:sz="4" w:space="0" w:color="auto"/>
            </w:tcBorders>
            <w:shd w:val="clear" w:color="auto" w:fill="auto"/>
            <w:noWrap/>
            <w:vAlign w:val="center"/>
            <w:hideMark/>
          </w:tcPr>
          <w:p w14:paraId="6700BC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223D4EC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504ACA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7A4A3D2D"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06F0C2B9"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Glaucis hirsutus</w:t>
            </w:r>
          </w:p>
        </w:tc>
        <w:tc>
          <w:tcPr>
            <w:tcW w:w="1894" w:type="dxa"/>
            <w:tcBorders>
              <w:top w:val="nil"/>
              <w:left w:val="nil"/>
              <w:bottom w:val="single" w:sz="4" w:space="0" w:color="auto"/>
              <w:right w:val="single" w:sz="4" w:space="0" w:color="auto"/>
            </w:tcBorders>
            <w:shd w:val="clear" w:color="auto" w:fill="auto"/>
            <w:noWrap/>
            <w:vAlign w:val="center"/>
            <w:hideMark/>
          </w:tcPr>
          <w:p w14:paraId="5D6AE3C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Ermitaño canelo, tominejo</w:t>
            </w:r>
          </w:p>
        </w:tc>
        <w:tc>
          <w:tcPr>
            <w:tcW w:w="1894" w:type="dxa"/>
            <w:tcBorders>
              <w:top w:val="nil"/>
              <w:left w:val="nil"/>
              <w:bottom w:val="single" w:sz="4" w:space="0" w:color="auto"/>
              <w:right w:val="single" w:sz="4" w:space="0" w:color="auto"/>
            </w:tcBorders>
            <w:shd w:val="clear" w:color="auto" w:fill="auto"/>
            <w:noWrap/>
            <w:vAlign w:val="center"/>
            <w:hideMark/>
          </w:tcPr>
          <w:p w14:paraId="68B07E4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55E9BD8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03193D1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316E9C87"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vAlign w:val="center"/>
            <w:hideMark/>
          </w:tcPr>
          <w:p w14:paraId="0D19D7A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Phaethornis anthophilus</w:t>
            </w:r>
          </w:p>
        </w:tc>
        <w:tc>
          <w:tcPr>
            <w:tcW w:w="1894" w:type="dxa"/>
            <w:tcBorders>
              <w:top w:val="nil"/>
              <w:left w:val="nil"/>
              <w:bottom w:val="single" w:sz="4" w:space="0" w:color="auto"/>
              <w:right w:val="single" w:sz="4" w:space="0" w:color="auto"/>
            </w:tcBorders>
            <w:shd w:val="clear" w:color="auto" w:fill="auto"/>
            <w:noWrap/>
            <w:vAlign w:val="center"/>
            <w:hideMark/>
          </w:tcPr>
          <w:p w14:paraId="3373905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Ermitaño, carinegro, Colibri</w:t>
            </w:r>
          </w:p>
        </w:tc>
        <w:tc>
          <w:tcPr>
            <w:tcW w:w="1894" w:type="dxa"/>
            <w:tcBorders>
              <w:top w:val="nil"/>
              <w:left w:val="nil"/>
              <w:bottom w:val="single" w:sz="4" w:space="0" w:color="auto"/>
              <w:right w:val="single" w:sz="4" w:space="0" w:color="auto"/>
            </w:tcBorders>
            <w:shd w:val="clear" w:color="auto" w:fill="auto"/>
            <w:noWrap/>
            <w:vAlign w:val="center"/>
            <w:hideMark/>
          </w:tcPr>
          <w:p w14:paraId="73743B0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hideMark/>
          </w:tcPr>
          <w:p w14:paraId="4D0A7AC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hideMark/>
          </w:tcPr>
          <w:p w14:paraId="2615E7E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4626C405" w14:textId="77777777" w:rsidTr="00C70F80">
        <w:trPr>
          <w:trHeight w:val="418"/>
        </w:trPr>
        <w:tc>
          <w:tcPr>
            <w:tcW w:w="2141" w:type="dxa"/>
            <w:tcBorders>
              <w:top w:val="nil"/>
              <w:left w:val="single" w:sz="4" w:space="0" w:color="auto"/>
              <w:bottom w:val="single" w:sz="4" w:space="0" w:color="auto"/>
              <w:right w:val="single" w:sz="4" w:space="0" w:color="auto"/>
            </w:tcBorders>
            <w:shd w:val="clear" w:color="auto" w:fill="auto"/>
            <w:noWrap/>
          </w:tcPr>
          <w:p w14:paraId="7B77BA6F" w14:textId="77777777" w:rsidR="000566C2" w:rsidRPr="00D80F87" w:rsidRDefault="000566C2" w:rsidP="004B5D0E">
            <w:pPr>
              <w:jc w:val="center"/>
              <w:rPr>
                <w:rFonts w:asciiTheme="majorHAnsi" w:hAnsiTheme="majorHAnsi"/>
                <w:i/>
                <w:sz w:val="20"/>
                <w:szCs w:val="20"/>
              </w:rPr>
            </w:pPr>
            <w:r w:rsidRPr="00D80F87">
              <w:rPr>
                <w:rFonts w:asciiTheme="majorHAnsi" w:hAnsiTheme="majorHAnsi"/>
                <w:i/>
                <w:sz w:val="20"/>
                <w:szCs w:val="20"/>
              </w:rPr>
              <w:t>Megascops choliba</w:t>
            </w:r>
          </w:p>
        </w:tc>
        <w:tc>
          <w:tcPr>
            <w:tcW w:w="1894" w:type="dxa"/>
            <w:tcBorders>
              <w:top w:val="nil"/>
              <w:left w:val="nil"/>
              <w:bottom w:val="single" w:sz="4" w:space="0" w:color="auto"/>
              <w:right w:val="single" w:sz="4" w:space="0" w:color="auto"/>
            </w:tcBorders>
            <w:shd w:val="clear" w:color="auto" w:fill="auto"/>
            <w:noWrap/>
          </w:tcPr>
          <w:p w14:paraId="3B383AE5" w14:textId="77777777" w:rsidR="000566C2" w:rsidRPr="00D80F87" w:rsidRDefault="000566C2" w:rsidP="004B5D0E">
            <w:pPr>
              <w:jc w:val="center"/>
              <w:rPr>
                <w:rFonts w:asciiTheme="majorHAnsi" w:hAnsiTheme="majorHAnsi"/>
                <w:sz w:val="20"/>
                <w:szCs w:val="20"/>
              </w:rPr>
            </w:pPr>
            <w:r w:rsidRPr="00D80F87">
              <w:rPr>
                <w:rFonts w:asciiTheme="majorHAnsi" w:hAnsiTheme="majorHAnsi"/>
                <w:sz w:val="20"/>
                <w:szCs w:val="20"/>
              </w:rPr>
              <w:t>Currucutú común</w:t>
            </w:r>
          </w:p>
        </w:tc>
        <w:tc>
          <w:tcPr>
            <w:tcW w:w="1894" w:type="dxa"/>
            <w:tcBorders>
              <w:top w:val="nil"/>
              <w:left w:val="nil"/>
              <w:bottom w:val="single" w:sz="4" w:space="0" w:color="auto"/>
              <w:right w:val="single" w:sz="4" w:space="0" w:color="auto"/>
            </w:tcBorders>
            <w:shd w:val="clear" w:color="auto" w:fill="auto"/>
            <w:noWrap/>
            <w:vAlign w:val="center"/>
          </w:tcPr>
          <w:p w14:paraId="773845B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874" w:type="dxa"/>
            <w:tcBorders>
              <w:top w:val="nil"/>
              <w:left w:val="nil"/>
              <w:bottom w:val="single" w:sz="4" w:space="0" w:color="auto"/>
              <w:right w:val="single" w:sz="4" w:space="0" w:color="auto"/>
            </w:tcBorders>
            <w:shd w:val="clear" w:color="auto" w:fill="auto"/>
            <w:noWrap/>
            <w:vAlign w:val="center"/>
          </w:tcPr>
          <w:p w14:paraId="44D79E9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c>
          <w:tcPr>
            <w:tcW w:w="1282" w:type="dxa"/>
            <w:tcBorders>
              <w:top w:val="nil"/>
              <w:left w:val="nil"/>
              <w:bottom w:val="single" w:sz="4" w:space="0" w:color="auto"/>
              <w:right w:val="single" w:sz="4" w:space="0" w:color="auto"/>
            </w:tcBorders>
            <w:shd w:val="clear" w:color="auto" w:fill="auto"/>
            <w:noWrap/>
            <w:vAlign w:val="center"/>
          </w:tcPr>
          <w:p w14:paraId="1EEB5BA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w:t>
            </w:r>
          </w:p>
        </w:tc>
      </w:tr>
      <w:tr w:rsidR="000566C2" w:rsidRPr="00D80F87" w14:paraId="619D46F6" w14:textId="77777777" w:rsidTr="00C70F80">
        <w:trPr>
          <w:trHeight w:val="363"/>
        </w:trPr>
        <w:tc>
          <w:tcPr>
            <w:tcW w:w="8085"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583AC4D0"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pt-BR" w:eastAsia="es-ES"/>
              </w:rPr>
            </w:pPr>
            <w:r w:rsidRPr="00D80F87">
              <w:rPr>
                <w:rFonts w:asciiTheme="majorHAnsi" w:eastAsia="Times New Roman" w:hAnsiTheme="majorHAnsi"/>
                <w:color w:val="000000"/>
                <w:sz w:val="18"/>
                <w:szCs w:val="18"/>
                <w:lang w:val="es-ES" w:eastAsia="es-ES"/>
              </w:rPr>
              <w:t xml:space="preserve">IUCN, Resolución 192 de 2014: Vulnerable (VU). </w:t>
            </w:r>
            <w:r w:rsidRPr="00D80F87">
              <w:rPr>
                <w:rFonts w:asciiTheme="majorHAnsi" w:eastAsia="Times New Roman" w:hAnsiTheme="majorHAnsi"/>
                <w:color w:val="000000"/>
                <w:sz w:val="18"/>
                <w:szCs w:val="18"/>
                <w:lang w:val="pt-BR" w:eastAsia="es-ES"/>
              </w:rPr>
              <w:t>Cites: Categoria II (consulta: https://www.cites.org/esp/app/index.php)</w:t>
            </w:r>
          </w:p>
        </w:tc>
      </w:tr>
    </w:tbl>
    <w:p w14:paraId="69B83EAE" w14:textId="77777777" w:rsidR="000566C2" w:rsidRPr="00D80F87" w:rsidRDefault="000566C2" w:rsidP="004B5D0E">
      <w:pPr>
        <w:pStyle w:val="Tablas"/>
        <w:jc w:val="left"/>
        <w:rPr>
          <w:rFonts w:asciiTheme="majorHAnsi" w:hAnsiTheme="majorHAnsi"/>
          <w:lang w:val="pt-BR"/>
        </w:rPr>
      </w:pPr>
    </w:p>
    <w:p w14:paraId="5C4987F4" w14:textId="77777777" w:rsidR="000566C2" w:rsidRPr="00D80F87" w:rsidRDefault="000566C2" w:rsidP="004B5D0E">
      <w:pPr>
        <w:rPr>
          <w:rFonts w:asciiTheme="majorHAnsi" w:hAnsiTheme="majorHAnsi"/>
          <w:lang w:val="es-ES"/>
        </w:rPr>
      </w:pPr>
      <w:r w:rsidRPr="00D80F87">
        <w:rPr>
          <w:rFonts w:asciiTheme="majorHAnsi" w:hAnsiTheme="majorHAnsi"/>
          <w:lang w:val="es-ES"/>
        </w:rPr>
        <w:t>Por medio de las encuestas y registros directos, se reportó la guacharaca (</w:t>
      </w:r>
      <w:r w:rsidRPr="00D80F87">
        <w:rPr>
          <w:rFonts w:asciiTheme="majorHAnsi" w:hAnsiTheme="majorHAnsi"/>
          <w:i/>
          <w:lang w:val="es-ES"/>
        </w:rPr>
        <w:t>Ortalis Columbiana</w:t>
      </w:r>
      <w:r w:rsidRPr="00D80F87">
        <w:rPr>
          <w:rFonts w:asciiTheme="majorHAnsi" w:hAnsiTheme="majorHAnsi"/>
          <w:lang w:val="es-ES"/>
        </w:rPr>
        <w:t>) como ave endémica en el área de estudio. Al respecto, es importante indicar un aumento de las mismas de acuerdo a lo evaluado por parte de los pobladores encuestados.</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590"/>
      </w:tblGrid>
      <w:tr w:rsidR="000566C2" w:rsidRPr="00D80F87" w14:paraId="4BE0E293" w14:textId="77777777" w:rsidTr="00C70F80">
        <w:trPr>
          <w:trHeight w:val="2800"/>
          <w:jc w:val="center"/>
        </w:trPr>
        <w:tc>
          <w:tcPr>
            <w:tcW w:w="2800" w:type="dxa"/>
            <w:shd w:val="clear" w:color="auto" w:fill="auto"/>
            <w:vAlign w:val="center"/>
          </w:tcPr>
          <w:p w14:paraId="0BF18751"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drawing>
                <wp:inline distT="0" distB="0" distL="0" distR="0" wp14:anchorId="07FEADC5" wp14:editId="505D05C1">
                  <wp:extent cx="2188845" cy="1798320"/>
                  <wp:effectExtent l="0" t="0" r="1905" b="0"/>
                  <wp:docPr id="2197" name="Imagen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8845" cy="1798320"/>
                          </a:xfrm>
                          <a:prstGeom prst="rect">
                            <a:avLst/>
                          </a:prstGeom>
                          <a:noFill/>
                        </pic:spPr>
                      </pic:pic>
                    </a:graphicData>
                  </a:graphic>
                </wp:inline>
              </w:drawing>
            </w:r>
          </w:p>
        </w:tc>
      </w:tr>
    </w:tbl>
    <w:p w14:paraId="0D610B6E" w14:textId="37D3456E" w:rsidR="000566C2" w:rsidRPr="00D80F87" w:rsidRDefault="000566C2" w:rsidP="004B5D0E">
      <w:pPr>
        <w:pStyle w:val="Tablas"/>
        <w:rPr>
          <w:rFonts w:asciiTheme="majorHAnsi" w:hAnsiTheme="majorHAnsi"/>
        </w:rPr>
      </w:pPr>
      <w:bookmarkStart w:id="423" w:name="_Toc431386283"/>
      <w:bookmarkStart w:id="424" w:name="_Toc431391372"/>
      <w:bookmarkStart w:id="425" w:name="_Toc431748570"/>
      <w:bookmarkStart w:id="426" w:name="_Toc447822165"/>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27</w:t>
      </w:r>
      <w:r w:rsidR="00271E56" w:rsidRPr="00D80F87">
        <w:rPr>
          <w:rFonts w:asciiTheme="majorHAnsi" w:hAnsiTheme="majorHAnsi"/>
        </w:rPr>
        <w:fldChar w:fldCharType="end"/>
      </w:r>
      <w:r w:rsidRPr="00D80F87">
        <w:rPr>
          <w:rFonts w:asciiTheme="majorHAnsi" w:hAnsiTheme="majorHAnsi"/>
        </w:rPr>
        <w:t xml:space="preserve"> Guacharaca (</w:t>
      </w:r>
      <w:r w:rsidRPr="00D80F87">
        <w:rPr>
          <w:rFonts w:asciiTheme="majorHAnsi" w:hAnsiTheme="majorHAnsi"/>
          <w:i/>
        </w:rPr>
        <w:t>Ortalis columbiana</w:t>
      </w:r>
      <w:r w:rsidRPr="00D80F87">
        <w:rPr>
          <w:rFonts w:asciiTheme="majorHAnsi" w:hAnsiTheme="majorHAnsi"/>
        </w:rPr>
        <w:t>)</w:t>
      </w:r>
      <w:bookmarkEnd w:id="423"/>
      <w:bookmarkEnd w:id="424"/>
      <w:bookmarkEnd w:id="425"/>
      <w:bookmarkEnd w:id="426"/>
    </w:p>
    <w:p w14:paraId="5F002F42"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2521EEF0" w14:textId="77777777" w:rsidR="000566C2" w:rsidRPr="00D80F87" w:rsidRDefault="000566C2" w:rsidP="004B5D0E">
      <w:pPr>
        <w:rPr>
          <w:rFonts w:asciiTheme="majorHAnsi" w:hAnsiTheme="majorHAnsi" w:cs="Cambria"/>
          <w:color w:val="000000"/>
          <w:lang w:eastAsia="es-CO"/>
        </w:rPr>
      </w:pPr>
    </w:p>
    <w:p w14:paraId="21D83F9C" w14:textId="77777777" w:rsidR="000566C2" w:rsidRPr="00D80F87" w:rsidRDefault="000566C2" w:rsidP="004B5D0E">
      <w:pPr>
        <w:pStyle w:val="Ttulo6"/>
      </w:pPr>
      <w:r w:rsidRPr="00D80F87">
        <w:t>Herpetofauna</w:t>
      </w:r>
    </w:p>
    <w:p w14:paraId="000D1606" w14:textId="77777777" w:rsidR="000566C2" w:rsidRPr="00D80F87" w:rsidRDefault="000566C2" w:rsidP="004B5D0E">
      <w:pPr>
        <w:rPr>
          <w:rFonts w:asciiTheme="majorHAnsi" w:hAnsiTheme="majorHAnsi"/>
          <w:lang w:eastAsia="es-CO"/>
        </w:rPr>
      </w:pPr>
    </w:p>
    <w:p w14:paraId="11128933" w14:textId="77777777" w:rsidR="000566C2" w:rsidRPr="00D80F87" w:rsidRDefault="000566C2" w:rsidP="004B5D0E">
      <w:pPr>
        <w:rPr>
          <w:rFonts w:asciiTheme="majorHAnsi" w:hAnsiTheme="majorHAnsi" w:cs="Arial"/>
        </w:rPr>
      </w:pPr>
      <w:r w:rsidRPr="00D80F87">
        <w:rPr>
          <w:rFonts w:asciiTheme="majorHAnsi" w:hAnsiTheme="majorHAnsi" w:cs="Arial"/>
        </w:rPr>
        <w:t xml:space="preserve">La diversidad de herpetofauna que posee Colombia, lo cataloga como el primero en el mundo en especies de anfibios y el tercero en especies de reptiles, en el cual el 30% de las especies corresponden a las tortugas, el 25% corresponden al orden Crocodilia y existen aproximadamente 220 especies de serpientes (Corpoamazonia, 2012). El papel ecológico de la herpetofauna es fundamental para regular procesos biológicos al interior de los ecosistemas ya que son un componente conspicuo de las cadenas tróficas, </w:t>
      </w:r>
      <w:r w:rsidRPr="00D80F87">
        <w:rPr>
          <w:rFonts w:asciiTheme="majorHAnsi" w:hAnsiTheme="majorHAnsi" w:cs="Arial"/>
        </w:rPr>
        <w:lastRenderedPageBreak/>
        <w:t xml:space="preserve">aportando recursos alimenticios a mamíferos y aves, además de ser identificados como controladores de invertebrados y constituir excelentes indicadores de calidad ambiental dada su alta sensibilidad a cambios en su medio </w:t>
      </w:r>
      <w:sdt>
        <w:sdtPr>
          <w:rPr>
            <w:rFonts w:asciiTheme="majorHAnsi" w:hAnsiTheme="majorHAnsi" w:cs="Arial"/>
          </w:rPr>
          <w:id w:val="-839696852"/>
          <w:citation/>
        </w:sdtPr>
        <w:sdtContent>
          <w:r w:rsidRPr="00D80F87">
            <w:rPr>
              <w:rFonts w:asciiTheme="majorHAnsi" w:hAnsiTheme="majorHAnsi" w:cs="Arial"/>
            </w:rPr>
            <w:fldChar w:fldCharType="begin"/>
          </w:r>
          <w:r w:rsidRPr="00D80F87">
            <w:rPr>
              <w:rFonts w:asciiTheme="majorHAnsi" w:hAnsiTheme="majorHAnsi" w:cs="Arial"/>
            </w:rPr>
            <w:instrText xml:space="preserve"> CITATION Ico98 \l 9226 </w:instrText>
          </w:r>
          <w:r w:rsidRPr="00D80F87">
            <w:rPr>
              <w:rFonts w:asciiTheme="majorHAnsi" w:hAnsiTheme="majorHAnsi" w:cs="Arial"/>
            </w:rPr>
            <w:fldChar w:fldCharType="separate"/>
          </w:r>
          <w:r w:rsidR="00E659F7" w:rsidRPr="00D80F87">
            <w:rPr>
              <w:rFonts w:asciiTheme="majorHAnsi" w:hAnsiTheme="majorHAnsi" w:cs="Arial"/>
              <w:noProof/>
            </w:rPr>
            <w:t>(Icochea, 1998)</w:t>
          </w:r>
          <w:r w:rsidRPr="00D80F87">
            <w:rPr>
              <w:rFonts w:asciiTheme="majorHAnsi" w:hAnsiTheme="majorHAnsi" w:cs="Arial"/>
            </w:rPr>
            <w:fldChar w:fldCharType="end"/>
          </w:r>
        </w:sdtContent>
      </w:sdt>
      <w:r w:rsidRPr="00D80F87">
        <w:rPr>
          <w:rFonts w:asciiTheme="majorHAnsi" w:hAnsiTheme="majorHAnsi" w:cs="Arial"/>
        </w:rPr>
        <w:t xml:space="preserve">  </w:t>
      </w:r>
    </w:p>
    <w:p w14:paraId="0F2612AB" w14:textId="77777777" w:rsidR="000566C2" w:rsidRPr="00D80F87" w:rsidRDefault="000566C2" w:rsidP="004B5D0E">
      <w:pPr>
        <w:rPr>
          <w:rFonts w:asciiTheme="majorHAnsi" w:hAnsiTheme="majorHAnsi" w:cs="Arial"/>
        </w:rPr>
      </w:pPr>
    </w:p>
    <w:p w14:paraId="42A6E08A" w14:textId="6B449B13" w:rsidR="000566C2" w:rsidRPr="00D80F87" w:rsidRDefault="000566C2" w:rsidP="004B5D0E">
      <w:pPr>
        <w:pStyle w:val="Ttulo7"/>
      </w:pPr>
      <w:r w:rsidRPr="00D80F87">
        <w:t>Composición taxonómica y atributos ecológicos de la herpetofauna presente en el área de</w:t>
      </w:r>
      <w:r w:rsidR="001A63A7" w:rsidRPr="00D80F87">
        <w:t xml:space="preserve"> influencia </w:t>
      </w:r>
      <w:r w:rsidRPr="00D80F87">
        <w:t>del proyecto</w:t>
      </w:r>
    </w:p>
    <w:p w14:paraId="1700DB2E" w14:textId="77777777" w:rsidR="000566C2" w:rsidRPr="00D80F87" w:rsidRDefault="000566C2" w:rsidP="004B5D0E">
      <w:pPr>
        <w:rPr>
          <w:rFonts w:asciiTheme="majorHAnsi" w:hAnsiTheme="majorHAnsi" w:cs="Cambria"/>
          <w:color w:val="000000"/>
          <w:lang w:eastAsia="es-CO"/>
        </w:rPr>
      </w:pPr>
    </w:p>
    <w:p w14:paraId="16E53B32" w14:textId="77777777" w:rsidR="000566C2" w:rsidRPr="00D80F87" w:rsidRDefault="000566C2" w:rsidP="004B5D0E">
      <w:pPr>
        <w:pStyle w:val="Ttulo8"/>
      </w:pPr>
      <w:r w:rsidRPr="00D80F87">
        <w:t xml:space="preserve">Anfibios </w:t>
      </w:r>
    </w:p>
    <w:p w14:paraId="731CAB94" w14:textId="77777777" w:rsidR="000566C2" w:rsidRPr="00D80F87" w:rsidRDefault="000566C2" w:rsidP="004B5D0E">
      <w:pPr>
        <w:rPr>
          <w:rFonts w:asciiTheme="majorHAnsi" w:hAnsiTheme="majorHAnsi"/>
          <w:lang w:eastAsia="es-CO"/>
        </w:rPr>
      </w:pPr>
    </w:p>
    <w:p w14:paraId="2DEF325F" w14:textId="550D7DA4" w:rsidR="000566C2" w:rsidRPr="00D80F87" w:rsidRDefault="000566C2" w:rsidP="004B5D0E">
      <w:pPr>
        <w:rPr>
          <w:rFonts w:asciiTheme="majorHAnsi" w:hAnsiTheme="majorHAnsi"/>
        </w:rPr>
      </w:pPr>
      <w:r w:rsidRPr="00D80F87">
        <w:rPr>
          <w:rFonts w:asciiTheme="majorHAnsi" w:hAnsiTheme="majorHAnsi"/>
        </w:rPr>
        <w:t xml:space="preserve">Durante la realización de la fase de campo y colecta de </w:t>
      </w:r>
      <w:r w:rsidR="00D314EB" w:rsidRPr="00D80F87">
        <w:rPr>
          <w:rFonts w:asciiTheme="majorHAnsi" w:hAnsiTheme="majorHAnsi"/>
        </w:rPr>
        <w:t>información</w:t>
      </w:r>
      <w:r w:rsidRPr="00D80F87">
        <w:rPr>
          <w:rFonts w:asciiTheme="majorHAnsi" w:hAnsiTheme="majorHAnsi"/>
        </w:rPr>
        <w:t xml:space="preserve"> secundaria se obtuvieron registros de 36 especies de anfibios distribuidos en 12 familias y 3 ordenes (</w:t>
      </w:r>
      <w:r w:rsidRPr="00D80F87">
        <w:rPr>
          <w:rFonts w:asciiTheme="majorHAnsi" w:hAnsiTheme="majorHAnsi"/>
        </w:rPr>
        <w:fldChar w:fldCharType="begin"/>
      </w:r>
      <w:r w:rsidRPr="00D80F87">
        <w:rPr>
          <w:rFonts w:asciiTheme="majorHAnsi" w:hAnsiTheme="majorHAnsi"/>
        </w:rPr>
        <w:instrText xml:space="preserve"> REF _Ref431310705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47</w:t>
      </w:r>
      <w:r w:rsidRPr="00D80F87">
        <w:rPr>
          <w:rFonts w:asciiTheme="majorHAnsi" w:hAnsiTheme="majorHAnsi"/>
        </w:rPr>
        <w:fldChar w:fldCharType="end"/>
      </w:r>
      <w:r w:rsidRPr="00D80F87">
        <w:rPr>
          <w:rFonts w:asciiTheme="majorHAnsi" w:hAnsiTheme="majorHAnsi"/>
        </w:rPr>
        <w:t>). Las áreas asociadas a los anfibios de la zona, se encuentran principalmente relacionadas con cuerpos de agua de carácter lotico, charchas y pozas de agua asociados a la cobertura de pastos y relictos pequeños de bosque.</w:t>
      </w:r>
    </w:p>
    <w:p w14:paraId="4C6C25AD" w14:textId="77777777" w:rsidR="000566C2" w:rsidRPr="00D80F87" w:rsidRDefault="000566C2" w:rsidP="004B5D0E">
      <w:pPr>
        <w:rPr>
          <w:rFonts w:asciiTheme="majorHAnsi" w:hAnsiTheme="majorHAnsi"/>
        </w:rPr>
      </w:pPr>
    </w:p>
    <w:p w14:paraId="01106EC7" w14:textId="77777777" w:rsidR="00EE1950" w:rsidRPr="00D80F87" w:rsidRDefault="00EE1950" w:rsidP="004B5D0E">
      <w:pPr>
        <w:rPr>
          <w:rFonts w:asciiTheme="majorHAnsi" w:hAnsiTheme="majorHAnsi"/>
        </w:rPr>
      </w:pPr>
    </w:p>
    <w:p w14:paraId="6BEE3C68" w14:textId="6E69FA3D" w:rsidR="000566C2" w:rsidRPr="00D80F87" w:rsidRDefault="000566C2" w:rsidP="004B5D0E">
      <w:pPr>
        <w:pStyle w:val="Tablas"/>
        <w:rPr>
          <w:rFonts w:asciiTheme="majorHAnsi" w:hAnsiTheme="majorHAnsi"/>
        </w:rPr>
      </w:pPr>
      <w:bookmarkStart w:id="427" w:name="_Ref431310705"/>
      <w:bookmarkStart w:id="428" w:name="_Toc431386240"/>
      <w:bookmarkStart w:id="429" w:name="_Toc431391328"/>
      <w:bookmarkStart w:id="430" w:name="_Toc431748472"/>
      <w:bookmarkStart w:id="431" w:name="_Toc447822017"/>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47</w:t>
      </w:r>
      <w:r w:rsidR="000B6A60" w:rsidRPr="00D80F87">
        <w:rPr>
          <w:rFonts w:asciiTheme="majorHAnsi" w:hAnsiTheme="majorHAnsi"/>
        </w:rPr>
        <w:fldChar w:fldCharType="end"/>
      </w:r>
      <w:bookmarkEnd w:id="427"/>
      <w:r w:rsidRPr="00D80F87">
        <w:rPr>
          <w:rFonts w:asciiTheme="majorHAnsi" w:hAnsiTheme="majorHAnsi"/>
        </w:rPr>
        <w:t xml:space="preserve"> Composición</w:t>
      </w:r>
      <w:r w:rsidR="00E931CF" w:rsidRPr="00D80F87">
        <w:rPr>
          <w:rFonts w:asciiTheme="majorHAnsi" w:hAnsiTheme="majorHAnsi"/>
        </w:rPr>
        <w:t xml:space="preserve"> taxonómica registrada en el AI</w:t>
      </w:r>
      <w:bookmarkEnd w:id="431"/>
      <w:r w:rsidRPr="00D80F87">
        <w:rPr>
          <w:rFonts w:asciiTheme="majorHAnsi" w:hAnsiTheme="majorHAnsi"/>
        </w:rPr>
        <w:t xml:space="preserve"> </w:t>
      </w:r>
      <w:bookmarkEnd w:id="428"/>
      <w:bookmarkEnd w:id="429"/>
      <w:bookmarkEnd w:id="430"/>
    </w:p>
    <w:tbl>
      <w:tblPr>
        <w:tblW w:w="6760" w:type="dxa"/>
        <w:jc w:val="center"/>
        <w:tblCellMar>
          <w:left w:w="70" w:type="dxa"/>
          <w:right w:w="70" w:type="dxa"/>
        </w:tblCellMar>
        <w:tblLook w:val="04A0" w:firstRow="1" w:lastRow="0" w:firstColumn="1" w:lastColumn="0" w:noHBand="0" w:noVBand="1"/>
      </w:tblPr>
      <w:tblGrid>
        <w:gridCol w:w="2240"/>
        <w:gridCol w:w="1860"/>
        <w:gridCol w:w="2660"/>
      </w:tblGrid>
      <w:tr w:rsidR="000566C2" w:rsidRPr="00D80F87" w14:paraId="7412FF85" w14:textId="77777777" w:rsidTr="00C70F80">
        <w:trPr>
          <w:trHeight w:val="300"/>
          <w:jc w:val="center"/>
        </w:trPr>
        <w:tc>
          <w:tcPr>
            <w:tcW w:w="22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2D904477"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ORDEN</w:t>
            </w:r>
          </w:p>
        </w:tc>
        <w:tc>
          <w:tcPr>
            <w:tcW w:w="1860" w:type="dxa"/>
            <w:tcBorders>
              <w:top w:val="single" w:sz="4" w:space="0" w:color="auto"/>
              <w:left w:val="nil"/>
              <w:bottom w:val="single" w:sz="4" w:space="0" w:color="auto"/>
              <w:right w:val="single" w:sz="4" w:space="0" w:color="auto"/>
            </w:tcBorders>
            <w:shd w:val="clear" w:color="000000" w:fill="808080"/>
            <w:noWrap/>
            <w:vAlign w:val="bottom"/>
            <w:hideMark/>
          </w:tcPr>
          <w:p w14:paraId="129F4540"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FAMILIA</w:t>
            </w:r>
          </w:p>
        </w:tc>
        <w:tc>
          <w:tcPr>
            <w:tcW w:w="2660" w:type="dxa"/>
            <w:tcBorders>
              <w:top w:val="single" w:sz="4" w:space="0" w:color="auto"/>
              <w:left w:val="nil"/>
              <w:bottom w:val="single" w:sz="4" w:space="0" w:color="auto"/>
              <w:right w:val="single" w:sz="4" w:space="0" w:color="auto"/>
            </w:tcBorders>
            <w:shd w:val="clear" w:color="000000" w:fill="808080"/>
            <w:noWrap/>
            <w:vAlign w:val="bottom"/>
            <w:hideMark/>
          </w:tcPr>
          <w:p w14:paraId="03306EB0"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ESPECIE</w:t>
            </w:r>
          </w:p>
        </w:tc>
      </w:tr>
      <w:tr w:rsidR="000566C2" w:rsidRPr="00D80F87" w14:paraId="20B0FDDB" w14:textId="77777777" w:rsidTr="00C70F80">
        <w:trPr>
          <w:trHeight w:val="300"/>
          <w:jc w:val="center"/>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E18A4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ANURA</w:t>
            </w:r>
          </w:p>
        </w:tc>
        <w:tc>
          <w:tcPr>
            <w:tcW w:w="1860" w:type="dxa"/>
            <w:tcBorders>
              <w:top w:val="nil"/>
              <w:left w:val="nil"/>
              <w:bottom w:val="single" w:sz="4" w:space="0" w:color="auto"/>
              <w:right w:val="single" w:sz="4" w:space="0" w:color="auto"/>
            </w:tcBorders>
            <w:shd w:val="clear" w:color="000000" w:fill="FFFFFF"/>
            <w:noWrap/>
            <w:vAlign w:val="bottom"/>
            <w:hideMark/>
          </w:tcPr>
          <w:p w14:paraId="4281B09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Aromabatidae</w:t>
            </w:r>
          </w:p>
        </w:tc>
        <w:tc>
          <w:tcPr>
            <w:tcW w:w="2660" w:type="dxa"/>
            <w:tcBorders>
              <w:top w:val="nil"/>
              <w:left w:val="nil"/>
              <w:bottom w:val="single" w:sz="4" w:space="0" w:color="auto"/>
              <w:right w:val="single" w:sz="4" w:space="0" w:color="auto"/>
            </w:tcBorders>
            <w:shd w:val="clear" w:color="000000" w:fill="FFFFFF"/>
            <w:noWrap/>
            <w:vAlign w:val="bottom"/>
            <w:hideMark/>
          </w:tcPr>
          <w:p w14:paraId="0461381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1EDFD25A"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410782F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58371CD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Bufonidae</w:t>
            </w:r>
          </w:p>
        </w:tc>
        <w:tc>
          <w:tcPr>
            <w:tcW w:w="2660" w:type="dxa"/>
            <w:tcBorders>
              <w:top w:val="nil"/>
              <w:left w:val="nil"/>
              <w:bottom w:val="single" w:sz="4" w:space="0" w:color="auto"/>
              <w:right w:val="single" w:sz="4" w:space="0" w:color="auto"/>
            </w:tcBorders>
            <w:shd w:val="clear" w:color="000000" w:fill="FFFFFF"/>
            <w:noWrap/>
            <w:vAlign w:val="bottom"/>
            <w:hideMark/>
          </w:tcPr>
          <w:p w14:paraId="555AFE6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w:t>
            </w:r>
          </w:p>
        </w:tc>
      </w:tr>
      <w:tr w:rsidR="000566C2" w:rsidRPr="00D80F87" w14:paraId="3E1670B1"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0B957B0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009C5A3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Centrolenidae</w:t>
            </w:r>
          </w:p>
        </w:tc>
        <w:tc>
          <w:tcPr>
            <w:tcW w:w="2660" w:type="dxa"/>
            <w:tcBorders>
              <w:top w:val="nil"/>
              <w:left w:val="nil"/>
              <w:bottom w:val="single" w:sz="4" w:space="0" w:color="auto"/>
              <w:right w:val="single" w:sz="4" w:space="0" w:color="auto"/>
            </w:tcBorders>
            <w:shd w:val="clear" w:color="000000" w:fill="FFFFFF"/>
            <w:noWrap/>
            <w:vAlign w:val="bottom"/>
            <w:hideMark/>
          </w:tcPr>
          <w:p w14:paraId="093E823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3</w:t>
            </w:r>
          </w:p>
        </w:tc>
      </w:tr>
      <w:tr w:rsidR="000566C2" w:rsidRPr="00D80F87" w14:paraId="4CB21759"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7DEE0D2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307C7BD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Craugastoridae</w:t>
            </w:r>
          </w:p>
        </w:tc>
        <w:tc>
          <w:tcPr>
            <w:tcW w:w="2660" w:type="dxa"/>
            <w:tcBorders>
              <w:top w:val="nil"/>
              <w:left w:val="nil"/>
              <w:bottom w:val="single" w:sz="4" w:space="0" w:color="auto"/>
              <w:right w:val="single" w:sz="4" w:space="0" w:color="auto"/>
            </w:tcBorders>
            <w:shd w:val="clear" w:color="000000" w:fill="FFFFFF"/>
            <w:noWrap/>
            <w:vAlign w:val="bottom"/>
            <w:hideMark/>
          </w:tcPr>
          <w:p w14:paraId="32A7068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5</w:t>
            </w:r>
          </w:p>
        </w:tc>
      </w:tr>
      <w:tr w:rsidR="000566C2" w:rsidRPr="00D80F87" w14:paraId="68FD0DD1"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673694E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33FB97D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Dendrobatidae</w:t>
            </w:r>
          </w:p>
        </w:tc>
        <w:tc>
          <w:tcPr>
            <w:tcW w:w="2660" w:type="dxa"/>
            <w:tcBorders>
              <w:top w:val="nil"/>
              <w:left w:val="nil"/>
              <w:bottom w:val="single" w:sz="4" w:space="0" w:color="auto"/>
              <w:right w:val="single" w:sz="4" w:space="0" w:color="auto"/>
            </w:tcBorders>
            <w:shd w:val="clear" w:color="000000" w:fill="FFFFFF"/>
            <w:noWrap/>
            <w:vAlign w:val="bottom"/>
            <w:hideMark/>
          </w:tcPr>
          <w:p w14:paraId="55FD143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6651FC05"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4F07FF9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00E5169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Hemiphractidae</w:t>
            </w:r>
          </w:p>
        </w:tc>
        <w:tc>
          <w:tcPr>
            <w:tcW w:w="2660" w:type="dxa"/>
            <w:tcBorders>
              <w:top w:val="nil"/>
              <w:left w:val="nil"/>
              <w:bottom w:val="single" w:sz="4" w:space="0" w:color="auto"/>
              <w:right w:val="single" w:sz="4" w:space="0" w:color="auto"/>
            </w:tcBorders>
            <w:shd w:val="clear" w:color="000000" w:fill="FFFFFF"/>
            <w:noWrap/>
            <w:vAlign w:val="bottom"/>
            <w:hideMark/>
          </w:tcPr>
          <w:p w14:paraId="6F9FF39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F083EEB"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723E285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559EEB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Hylidae</w:t>
            </w:r>
          </w:p>
        </w:tc>
        <w:tc>
          <w:tcPr>
            <w:tcW w:w="2660" w:type="dxa"/>
            <w:tcBorders>
              <w:top w:val="nil"/>
              <w:left w:val="nil"/>
              <w:bottom w:val="single" w:sz="4" w:space="0" w:color="auto"/>
              <w:right w:val="single" w:sz="4" w:space="0" w:color="auto"/>
            </w:tcBorders>
            <w:shd w:val="clear" w:color="000000" w:fill="FFFFFF"/>
            <w:noWrap/>
            <w:vAlign w:val="bottom"/>
            <w:hideMark/>
          </w:tcPr>
          <w:p w14:paraId="4CAC09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10</w:t>
            </w:r>
          </w:p>
        </w:tc>
      </w:tr>
      <w:tr w:rsidR="000566C2" w:rsidRPr="00D80F87" w14:paraId="2FF23CFF"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7A62C1E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39B63AA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Leptodactylidae</w:t>
            </w:r>
          </w:p>
        </w:tc>
        <w:tc>
          <w:tcPr>
            <w:tcW w:w="2660" w:type="dxa"/>
            <w:tcBorders>
              <w:top w:val="nil"/>
              <w:left w:val="nil"/>
              <w:bottom w:val="single" w:sz="4" w:space="0" w:color="auto"/>
              <w:right w:val="single" w:sz="4" w:space="0" w:color="auto"/>
            </w:tcBorders>
            <w:shd w:val="clear" w:color="000000" w:fill="FFFFFF"/>
            <w:noWrap/>
            <w:vAlign w:val="bottom"/>
            <w:hideMark/>
          </w:tcPr>
          <w:p w14:paraId="1EF4C9E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6</w:t>
            </w:r>
          </w:p>
        </w:tc>
      </w:tr>
      <w:tr w:rsidR="000566C2" w:rsidRPr="00D80F87" w14:paraId="761807CE"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7B1ABE3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center"/>
            <w:hideMark/>
          </w:tcPr>
          <w:p w14:paraId="4BFFBA3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Microhylidae</w:t>
            </w:r>
          </w:p>
        </w:tc>
        <w:tc>
          <w:tcPr>
            <w:tcW w:w="2660" w:type="dxa"/>
            <w:tcBorders>
              <w:top w:val="nil"/>
              <w:left w:val="nil"/>
              <w:bottom w:val="single" w:sz="4" w:space="0" w:color="auto"/>
              <w:right w:val="single" w:sz="4" w:space="0" w:color="auto"/>
            </w:tcBorders>
            <w:shd w:val="clear" w:color="000000" w:fill="FFFFFF"/>
            <w:noWrap/>
            <w:vAlign w:val="bottom"/>
            <w:hideMark/>
          </w:tcPr>
          <w:p w14:paraId="2C989EF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0E83F430" w14:textId="77777777" w:rsidTr="00C70F80">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12F0570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2946B43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Ranidae</w:t>
            </w:r>
          </w:p>
        </w:tc>
        <w:tc>
          <w:tcPr>
            <w:tcW w:w="2660" w:type="dxa"/>
            <w:tcBorders>
              <w:top w:val="nil"/>
              <w:left w:val="nil"/>
              <w:bottom w:val="single" w:sz="4" w:space="0" w:color="auto"/>
              <w:right w:val="single" w:sz="4" w:space="0" w:color="auto"/>
            </w:tcBorders>
            <w:shd w:val="clear" w:color="000000" w:fill="FFFFFF"/>
            <w:noWrap/>
            <w:vAlign w:val="bottom"/>
            <w:hideMark/>
          </w:tcPr>
          <w:p w14:paraId="187D005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38EC03C9" w14:textId="77777777" w:rsidTr="00C70F80">
        <w:trPr>
          <w:trHeight w:val="300"/>
          <w:jc w:val="center"/>
        </w:trPr>
        <w:tc>
          <w:tcPr>
            <w:tcW w:w="2240" w:type="dxa"/>
            <w:tcBorders>
              <w:top w:val="nil"/>
              <w:left w:val="single" w:sz="4" w:space="0" w:color="auto"/>
              <w:bottom w:val="single" w:sz="4" w:space="0" w:color="auto"/>
              <w:right w:val="single" w:sz="4" w:space="0" w:color="auto"/>
            </w:tcBorders>
            <w:shd w:val="clear" w:color="000000" w:fill="FFFFFF"/>
            <w:noWrap/>
            <w:vAlign w:val="bottom"/>
            <w:hideMark/>
          </w:tcPr>
          <w:p w14:paraId="773B875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Caudata</w:t>
            </w:r>
          </w:p>
        </w:tc>
        <w:tc>
          <w:tcPr>
            <w:tcW w:w="1860" w:type="dxa"/>
            <w:tcBorders>
              <w:top w:val="nil"/>
              <w:left w:val="nil"/>
              <w:bottom w:val="single" w:sz="4" w:space="0" w:color="auto"/>
              <w:right w:val="single" w:sz="4" w:space="0" w:color="auto"/>
            </w:tcBorders>
            <w:shd w:val="clear" w:color="000000" w:fill="FFFFFF"/>
            <w:noWrap/>
            <w:vAlign w:val="bottom"/>
            <w:hideMark/>
          </w:tcPr>
          <w:p w14:paraId="41C3ED6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Plethodontidae</w:t>
            </w:r>
          </w:p>
        </w:tc>
        <w:tc>
          <w:tcPr>
            <w:tcW w:w="2660" w:type="dxa"/>
            <w:tcBorders>
              <w:top w:val="nil"/>
              <w:left w:val="nil"/>
              <w:bottom w:val="single" w:sz="4" w:space="0" w:color="auto"/>
              <w:right w:val="single" w:sz="4" w:space="0" w:color="auto"/>
            </w:tcBorders>
            <w:shd w:val="clear" w:color="000000" w:fill="FFFFFF"/>
            <w:noWrap/>
            <w:vAlign w:val="bottom"/>
            <w:hideMark/>
          </w:tcPr>
          <w:p w14:paraId="14771EF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102FB220" w14:textId="77777777" w:rsidTr="00C70F80">
        <w:trPr>
          <w:trHeight w:val="300"/>
          <w:jc w:val="center"/>
        </w:trPr>
        <w:tc>
          <w:tcPr>
            <w:tcW w:w="2240" w:type="dxa"/>
            <w:tcBorders>
              <w:top w:val="nil"/>
              <w:left w:val="single" w:sz="4" w:space="0" w:color="auto"/>
              <w:bottom w:val="single" w:sz="4" w:space="0" w:color="auto"/>
              <w:right w:val="single" w:sz="4" w:space="0" w:color="auto"/>
            </w:tcBorders>
            <w:shd w:val="clear" w:color="000000" w:fill="FFFFFF"/>
            <w:noWrap/>
            <w:vAlign w:val="bottom"/>
            <w:hideMark/>
          </w:tcPr>
          <w:p w14:paraId="5159FAE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Gymnophiona</w:t>
            </w:r>
          </w:p>
        </w:tc>
        <w:tc>
          <w:tcPr>
            <w:tcW w:w="1860" w:type="dxa"/>
            <w:tcBorders>
              <w:top w:val="nil"/>
              <w:left w:val="nil"/>
              <w:bottom w:val="single" w:sz="4" w:space="0" w:color="auto"/>
              <w:right w:val="single" w:sz="4" w:space="0" w:color="auto"/>
            </w:tcBorders>
            <w:shd w:val="clear" w:color="000000" w:fill="FFFFFF"/>
            <w:noWrap/>
            <w:vAlign w:val="bottom"/>
            <w:hideMark/>
          </w:tcPr>
          <w:p w14:paraId="03FA60C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Siphonopidae</w:t>
            </w:r>
          </w:p>
        </w:tc>
        <w:tc>
          <w:tcPr>
            <w:tcW w:w="2660" w:type="dxa"/>
            <w:tcBorders>
              <w:top w:val="nil"/>
              <w:left w:val="nil"/>
              <w:bottom w:val="single" w:sz="4" w:space="0" w:color="auto"/>
              <w:right w:val="single" w:sz="4" w:space="0" w:color="auto"/>
            </w:tcBorders>
            <w:shd w:val="clear" w:color="000000" w:fill="FFFFFF"/>
            <w:noWrap/>
            <w:vAlign w:val="bottom"/>
            <w:hideMark/>
          </w:tcPr>
          <w:p w14:paraId="37609B3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62133BFB" w14:textId="77777777" w:rsidTr="00C70F80">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10D135FE"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Total</w:t>
            </w:r>
          </w:p>
        </w:tc>
        <w:tc>
          <w:tcPr>
            <w:tcW w:w="1860" w:type="dxa"/>
            <w:tcBorders>
              <w:top w:val="nil"/>
              <w:left w:val="nil"/>
              <w:bottom w:val="single" w:sz="4" w:space="0" w:color="auto"/>
              <w:right w:val="single" w:sz="4" w:space="0" w:color="auto"/>
            </w:tcBorders>
            <w:shd w:val="clear" w:color="auto" w:fill="auto"/>
            <w:noWrap/>
            <w:vAlign w:val="bottom"/>
            <w:hideMark/>
          </w:tcPr>
          <w:p w14:paraId="451105E0" w14:textId="77777777" w:rsidR="000566C2" w:rsidRPr="00D80F87" w:rsidRDefault="000566C2" w:rsidP="004B5D0E">
            <w:pPr>
              <w:spacing w:line="240" w:lineRule="auto"/>
              <w:contextualSpacing w:val="0"/>
              <w:jc w:val="center"/>
              <w:rPr>
                <w:rFonts w:asciiTheme="majorHAnsi" w:eastAsia="Times New Roman" w:hAnsiTheme="majorHAnsi"/>
                <w:color w:val="000000"/>
                <w:lang w:val="es-ES" w:eastAsia="es-ES"/>
              </w:rPr>
            </w:pPr>
            <w:r w:rsidRPr="00D80F87">
              <w:rPr>
                <w:rFonts w:asciiTheme="majorHAnsi" w:eastAsia="Times New Roman" w:hAnsiTheme="majorHAnsi"/>
                <w:color w:val="000000"/>
                <w:lang w:val="es-ES" w:eastAsia="es-ES"/>
              </w:rPr>
              <w:t>12</w:t>
            </w:r>
          </w:p>
        </w:tc>
        <w:tc>
          <w:tcPr>
            <w:tcW w:w="2660" w:type="dxa"/>
            <w:tcBorders>
              <w:top w:val="nil"/>
              <w:left w:val="nil"/>
              <w:bottom w:val="single" w:sz="4" w:space="0" w:color="auto"/>
              <w:right w:val="single" w:sz="4" w:space="0" w:color="auto"/>
            </w:tcBorders>
            <w:shd w:val="clear" w:color="000000" w:fill="FFFFFF"/>
            <w:noWrap/>
            <w:vAlign w:val="bottom"/>
            <w:hideMark/>
          </w:tcPr>
          <w:p w14:paraId="391B297C"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36</w:t>
            </w:r>
          </w:p>
        </w:tc>
      </w:tr>
    </w:tbl>
    <w:p w14:paraId="16F10665" w14:textId="77777777" w:rsidR="000566C2" w:rsidRPr="00D80F87" w:rsidRDefault="000566C2" w:rsidP="004B5D0E">
      <w:pPr>
        <w:pStyle w:val="Notas"/>
        <w:rPr>
          <w:rFonts w:asciiTheme="majorHAnsi" w:hAnsiTheme="majorHAnsi"/>
        </w:rPr>
      </w:pPr>
      <w:r w:rsidRPr="00D80F87">
        <w:rPr>
          <w:rFonts w:asciiTheme="majorHAnsi" w:hAnsiTheme="majorHAnsi"/>
        </w:rPr>
        <w:t>Fuente: Géminis Consultores S.A.S. 2015</w:t>
      </w:r>
    </w:p>
    <w:p w14:paraId="378F0DFC" w14:textId="77777777" w:rsidR="000566C2" w:rsidRPr="00D80F87" w:rsidRDefault="000566C2" w:rsidP="004B5D0E">
      <w:pPr>
        <w:rPr>
          <w:rFonts w:asciiTheme="majorHAnsi" w:hAnsiTheme="majorHAnsi"/>
        </w:rPr>
      </w:pPr>
    </w:p>
    <w:p w14:paraId="0618465B" w14:textId="41FE2914" w:rsidR="000566C2" w:rsidRPr="00D80F87" w:rsidRDefault="000566C2" w:rsidP="004B5D0E">
      <w:pPr>
        <w:rPr>
          <w:rFonts w:asciiTheme="majorHAnsi" w:hAnsiTheme="majorHAnsi" w:cs="Arial"/>
        </w:rPr>
      </w:pPr>
      <w:r w:rsidRPr="00D80F87">
        <w:rPr>
          <w:rFonts w:asciiTheme="majorHAnsi" w:hAnsiTheme="majorHAnsi" w:cs="Arial"/>
        </w:rPr>
        <w:t xml:space="preserve">Del registro taxonómico evaluado para el área de influencia y la información proporcionada por medio de las encuestas, el orden taxonómico con mayor riqueza de familias fue representado por los Anura con 10 familias (83%) que además se indica como uno de los de mayor número a nivel de especies. De los 2 órdenes restantes dos </w:t>
      </w:r>
      <w:r w:rsidRPr="00D80F87">
        <w:rPr>
          <w:rFonts w:asciiTheme="majorHAnsi" w:hAnsiTheme="majorHAnsi" w:cs="Arial"/>
        </w:rPr>
        <w:lastRenderedPageBreak/>
        <w:t xml:space="preserve">obtuvieron una representatividad en cuanto a riqueza del 8 % cada uno correspondientes a los órdenes Caudata y </w:t>
      </w:r>
      <w:r w:rsidRPr="00D80F87">
        <w:rPr>
          <w:rFonts w:asciiTheme="majorHAnsi" w:eastAsia="Times New Roman" w:hAnsiTheme="majorHAnsi"/>
          <w:color w:val="000000"/>
          <w:lang w:val="es-ES" w:eastAsia="es-ES"/>
        </w:rPr>
        <w:t>Gymnophiona</w:t>
      </w:r>
      <w:r w:rsidRPr="00D80F87">
        <w:rPr>
          <w:rFonts w:asciiTheme="majorHAnsi" w:hAnsiTheme="majorHAnsi" w:cs="Arial"/>
        </w:rPr>
        <w:t xml:space="preserve"> respectivamente. </w:t>
      </w:r>
    </w:p>
    <w:p w14:paraId="6C4FC14F" w14:textId="77777777" w:rsidR="000566C2" w:rsidRPr="00D80F87" w:rsidRDefault="000566C2" w:rsidP="004B5D0E">
      <w:pPr>
        <w:rPr>
          <w:rFonts w:asciiTheme="majorHAnsi" w:hAnsiTheme="majorHAnsi" w:cs="Arial"/>
        </w:rPr>
      </w:pPr>
    </w:p>
    <w:p w14:paraId="4AB7F301" w14:textId="46BCEF67" w:rsidR="000566C2" w:rsidRPr="00D80F87" w:rsidRDefault="000566C2" w:rsidP="004B5D0E">
      <w:pPr>
        <w:rPr>
          <w:rFonts w:asciiTheme="majorHAnsi" w:hAnsiTheme="majorHAnsi" w:cs="Arial"/>
        </w:rPr>
      </w:pPr>
      <w:r w:rsidRPr="00D80F87">
        <w:rPr>
          <w:rFonts w:asciiTheme="majorHAnsi" w:hAnsiTheme="majorHAnsi" w:cs="Arial"/>
        </w:rPr>
        <w:t>En cuanto al número de especies asociadas a cada familia taxonómica se identifica con mayor proporción a la familia Hylidae con 10 especies  (28 %), seguida de la familia Leptodactylidae con 6 especies (17%) y consecutivamente la familia Craugastoridae con 5 especies  (14%) y Bufonidae con cuatro especies  (11%) (</w:t>
      </w:r>
      <w:r w:rsidRPr="00D80F87">
        <w:rPr>
          <w:rFonts w:asciiTheme="majorHAnsi" w:hAnsiTheme="majorHAnsi" w:cs="Arial"/>
        </w:rPr>
        <w:fldChar w:fldCharType="begin"/>
      </w:r>
      <w:r w:rsidRPr="00D80F87">
        <w:rPr>
          <w:rFonts w:asciiTheme="majorHAnsi" w:hAnsiTheme="majorHAnsi" w:cs="Arial"/>
        </w:rPr>
        <w:instrText xml:space="preserve"> REF _Ref431312188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46</w:t>
      </w:r>
      <w:r w:rsidRPr="00D80F87">
        <w:rPr>
          <w:rFonts w:asciiTheme="majorHAnsi" w:hAnsiTheme="majorHAnsi" w:cs="Arial"/>
        </w:rPr>
        <w:fldChar w:fldCharType="end"/>
      </w:r>
      <w:r w:rsidRPr="00D80F87">
        <w:rPr>
          <w:rFonts w:asciiTheme="majorHAnsi" w:hAnsiTheme="majorHAnsi" w:cs="Arial"/>
        </w:rPr>
        <w:t>). Las demás especies estuvieron representadas por la familia Centrolenidae (8%), Dendrobatidae (6%) y con un 3 % se identificaron las familias restantes de anfibios.</w:t>
      </w:r>
    </w:p>
    <w:p w14:paraId="0DF23838" w14:textId="77777777" w:rsidR="000566C2" w:rsidRPr="00D80F87" w:rsidRDefault="000566C2" w:rsidP="004B5D0E">
      <w:pPr>
        <w:pStyle w:val="Descripcin"/>
        <w:rPr>
          <w:rFonts w:asciiTheme="majorHAnsi" w:hAnsiTheme="majorHAnsi"/>
        </w:rPr>
      </w:pPr>
    </w:p>
    <w:p w14:paraId="2063816E" w14:textId="77777777" w:rsidR="000566C2" w:rsidRPr="00D80F87" w:rsidRDefault="000566C2" w:rsidP="004B5D0E">
      <w:pPr>
        <w:rPr>
          <w:rFonts w:asciiTheme="majorHAnsi" w:hAnsiTheme="majorHAnsi"/>
        </w:rPr>
      </w:pPr>
      <w:r w:rsidRPr="00D80F87">
        <w:rPr>
          <w:rFonts w:asciiTheme="majorHAnsi" w:hAnsiTheme="majorHAnsi"/>
          <w:noProof/>
          <w:lang w:eastAsia="es-CO"/>
        </w:rPr>
        <w:drawing>
          <wp:inline distT="0" distB="0" distL="0" distR="0" wp14:anchorId="1BB296E1" wp14:editId="2D530071">
            <wp:extent cx="5267325" cy="3743325"/>
            <wp:effectExtent l="0" t="0" r="9525" b="9525"/>
            <wp:docPr id="2156" name="Imagen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67325" cy="3743325"/>
                    </a:xfrm>
                    <a:prstGeom prst="rect">
                      <a:avLst/>
                    </a:prstGeom>
                    <a:noFill/>
                  </pic:spPr>
                </pic:pic>
              </a:graphicData>
            </a:graphic>
          </wp:inline>
        </w:drawing>
      </w:r>
    </w:p>
    <w:p w14:paraId="24691E92" w14:textId="583EFF37" w:rsidR="000566C2" w:rsidRPr="00D80F87" w:rsidRDefault="002D40E3" w:rsidP="004B5D0E">
      <w:pPr>
        <w:pStyle w:val="Tablas"/>
        <w:rPr>
          <w:rFonts w:asciiTheme="majorHAnsi" w:hAnsiTheme="majorHAnsi"/>
        </w:rPr>
      </w:pPr>
      <w:bookmarkStart w:id="432" w:name="_Ref431312188"/>
      <w:bookmarkStart w:id="433" w:name="_Toc431386253"/>
      <w:bookmarkStart w:id="434" w:name="_Toc431391342"/>
      <w:bookmarkStart w:id="435" w:name="_Toc431748519"/>
      <w:bookmarkStart w:id="436" w:name="_Toc447822109"/>
      <w:r w:rsidRPr="00D80F87">
        <w:rPr>
          <w:rFonts w:asciiTheme="majorHAnsi" w:hAnsiTheme="majorHAnsi"/>
        </w:rPr>
        <w:t>Figura</w:t>
      </w:r>
      <w:r w:rsidR="00014E75" w:rsidRPr="00D80F87">
        <w:rPr>
          <w:rFonts w:asciiTheme="majorHAnsi" w:hAnsiTheme="majorHAnsi"/>
        </w:rPr>
        <w:t xml:space="preserve"> </w:t>
      </w:r>
      <w:r w:rsidR="00FA5D34" w:rsidRPr="00D80F87">
        <w:rPr>
          <w:rFonts w:asciiTheme="majorHAnsi" w:hAnsiTheme="majorHAnsi"/>
        </w:rPr>
        <w:fldChar w:fldCharType="begin"/>
      </w:r>
      <w:r w:rsidR="00FA5D34" w:rsidRPr="00D80F87">
        <w:rPr>
          <w:rFonts w:asciiTheme="majorHAnsi" w:hAnsiTheme="majorHAnsi"/>
        </w:rPr>
        <w:instrText xml:space="preserve"> STYLEREF 1 \s </w:instrText>
      </w:r>
      <w:r w:rsidR="00FA5D34" w:rsidRPr="00D80F87">
        <w:rPr>
          <w:rFonts w:asciiTheme="majorHAnsi" w:hAnsiTheme="majorHAnsi"/>
        </w:rPr>
        <w:fldChar w:fldCharType="separate"/>
      </w:r>
      <w:r w:rsidR="00F226A2">
        <w:rPr>
          <w:rFonts w:asciiTheme="majorHAnsi" w:hAnsiTheme="majorHAnsi"/>
          <w:noProof/>
        </w:rPr>
        <w:t>3</w:t>
      </w:r>
      <w:r w:rsidR="00FA5D34" w:rsidRPr="00D80F87">
        <w:rPr>
          <w:rFonts w:asciiTheme="majorHAnsi" w:hAnsiTheme="majorHAnsi"/>
        </w:rPr>
        <w:fldChar w:fldCharType="end"/>
      </w:r>
      <w:r w:rsidR="00FA5D34" w:rsidRPr="00D80F87">
        <w:rPr>
          <w:rFonts w:asciiTheme="majorHAnsi" w:hAnsiTheme="majorHAnsi"/>
        </w:rPr>
        <w:t>.</w:t>
      </w:r>
      <w:r w:rsidR="00FA5D34" w:rsidRPr="00D80F87">
        <w:rPr>
          <w:rFonts w:asciiTheme="majorHAnsi" w:hAnsiTheme="majorHAnsi"/>
        </w:rPr>
        <w:fldChar w:fldCharType="begin"/>
      </w:r>
      <w:r w:rsidR="00FA5D34" w:rsidRPr="00D80F87">
        <w:rPr>
          <w:rFonts w:asciiTheme="majorHAnsi" w:hAnsiTheme="majorHAnsi"/>
        </w:rPr>
        <w:instrText xml:space="preserve"> SEQ Figura \* ARABIC \s 1 </w:instrText>
      </w:r>
      <w:r w:rsidR="00FA5D34" w:rsidRPr="00D80F87">
        <w:rPr>
          <w:rFonts w:asciiTheme="majorHAnsi" w:hAnsiTheme="majorHAnsi"/>
        </w:rPr>
        <w:fldChar w:fldCharType="separate"/>
      </w:r>
      <w:r w:rsidR="00F226A2">
        <w:rPr>
          <w:rFonts w:asciiTheme="majorHAnsi" w:hAnsiTheme="majorHAnsi"/>
          <w:noProof/>
        </w:rPr>
        <w:t>46</w:t>
      </w:r>
      <w:r w:rsidR="00FA5D34" w:rsidRPr="00D80F87">
        <w:rPr>
          <w:rFonts w:asciiTheme="majorHAnsi" w:hAnsiTheme="majorHAnsi"/>
        </w:rPr>
        <w:fldChar w:fldCharType="end"/>
      </w:r>
      <w:bookmarkEnd w:id="432"/>
      <w:r w:rsidR="000566C2" w:rsidRPr="00D80F87">
        <w:rPr>
          <w:rFonts w:asciiTheme="majorHAnsi" w:hAnsiTheme="majorHAnsi"/>
        </w:rPr>
        <w:t xml:space="preserve"> Riqueza de especies de anfibios asociadas a cada familia taxonómica presente en el área de estudio</w:t>
      </w:r>
      <w:bookmarkEnd w:id="433"/>
      <w:bookmarkEnd w:id="434"/>
      <w:bookmarkEnd w:id="435"/>
      <w:bookmarkEnd w:id="436"/>
    </w:p>
    <w:p w14:paraId="6FC6970F"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309E1A5A" w14:textId="77777777" w:rsidR="000566C2" w:rsidRPr="00D80F87" w:rsidRDefault="000566C2" w:rsidP="004B5D0E">
      <w:pPr>
        <w:rPr>
          <w:rFonts w:asciiTheme="majorHAnsi" w:hAnsiTheme="majorHAnsi"/>
        </w:rPr>
      </w:pPr>
    </w:p>
    <w:p w14:paraId="3C65CAEF" w14:textId="5DD4D061" w:rsidR="000566C2" w:rsidRPr="00D80F87" w:rsidRDefault="000566C2" w:rsidP="004B5D0E">
      <w:pPr>
        <w:rPr>
          <w:rFonts w:asciiTheme="majorHAnsi" w:hAnsiTheme="majorHAnsi"/>
        </w:rPr>
      </w:pPr>
      <w:r w:rsidRPr="00D80F87">
        <w:rPr>
          <w:rFonts w:asciiTheme="majorHAnsi" w:hAnsiTheme="majorHAnsi"/>
        </w:rPr>
        <w:t xml:space="preserve">La información secundaria colectada fue tomada de tres fuentes de información: Acosta </w:t>
      </w:r>
      <w:r w:rsidRPr="00D80F87">
        <w:rPr>
          <w:rFonts w:asciiTheme="majorHAnsi" w:hAnsiTheme="majorHAnsi"/>
          <w:i/>
        </w:rPr>
        <w:t>et al</w:t>
      </w:r>
      <w:r w:rsidRPr="00D80F87">
        <w:rPr>
          <w:rFonts w:asciiTheme="majorHAnsi" w:hAnsiTheme="majorHAnsi"/>
        </w:rPr>
        <w:t xml:space="preserve"> (2006): </w:t>
      </w:r>
      <w:r w:rsidR="00D314EB" w:rsidRPr="00D80F87">
        <w:rPr>
          <w:rFonts w:asciiTheme="majorHAnsi" w:hAnsiTheme="majorHAnsi"/>
        </w:rPr>
        <w:t>Aproximación</w:t>
      </w:r>
      <w:r w:rsidRPr="00D80F87">
        <w:rPr>
          <w:rFonts w:asciiTheme="majorHAnsi" w:hAnsiTheme="majorHAnsi"/>
        </w:rPr>
        <w:t xml:space="preserve"> al conocimiento de los anfibios en una localidad del Magdalena Medio, Sistema de información de biodiversidad (SIB) (2015), y la referencia bibliográfica de Restrepo </w:t>
      </w:r>
      <w:r w:rsidRPr="00D80F87">
        <w:rPr>
          <w:rFonts w:asciiTheme="majorHAnsi" w:hAnsiTheme="majorHAnsi"/>
          <w:i/>
        </w:rPr>
        <w:t xml:space="preserve">et al </w:t>
      </w:r>
      <w:r w:rsidRPr="00D80F87">
        <w:rPr>
          <w:rFonts w:asciiTheme="majorHAnsi" w:hAnsiTheme="majorHAnsi"/>
        </w:rPr>
        <w:t xml:space="preserve">(2010)- Estado del conocimiento de la fauna silvestre en la jurisdicción de Corantioquia. Por su parte, se tuvo en cuenta los registros directos del </w:t>
      </w:r>
      <w:r w:rsidRPr="00D80F87">
        <w:rPr>
          <w:rFonts w:asciiTheme="majorHAnsi" w:hAnsiTheme="majorHAnsi"/>
        </w:rPr>
        <w:lastRenderedPageBreak/>
        <w:t>departamento de Antioquia a nivel de anfibios (Vereda El j</w:t>
      </w:r>
      <w:r w:rsidR="00A319C4" w:rsidRPr="00D80F87">
        <w:rPr>
          <w:rFonts w:asciiTheme="majorHAnsi" w:hAnsiTheme="majorHAnsi"/>
        </w:rPr>
        <w:t>ardín) como referencia para el á</w:t>
      </w:r>
      <w:r w:rsidRPr="00D80F87">
        <w:rPr>
          <w:rFonts w:asciiTheme="majorHAnsi" w:hAnsiTheme="majorHAnsi"/>
        </w:rPr>
        <w:t>rea de estudio, dada la distribución altitudinal en la cual habitan los mismos.</w:t>
      </w:r>
    </w:p>
    <w:p w14:paraId="2826FD4E" w14:textId="77777777" w:rsidR="000566C2" w:rsidRPr="00D80F87" w:rsidRDefault="000566C2" w:rsidP="004B5D0E">
      <w:pPr>
        <w:rPr>
          <w:rFonts w:asciiTheme="majorHAnsi" w:hAnsiTheme="majorHAnsi"/>
        </w:rPr>
      </w:pPr>
    </w:p>
    <w:p w14:paraId="7AD061F0" w14:textId="430008A9" w:rsidR="000566C2" w:rsidRPr="00D80F87" w:rsidRDefault="000566C2" w:rsidP="004B5D0E">
      <w:pPr>
        <w:rPr>
          <w:rFonts w:asciiTheme="majorHAnsi" w:hAnsiTheme="majorHAnsi"/>
        </w:rPr>
      </w:pPr>
      <w:r w:rsidRPr="00D80F87">
        <w:rPr>
          <w:rFonts w:asciiTheme="majorHAnsi" w:hAnsiTheme="majorHAnsi"/>
        </w:rPr>
        <w:t>A continuación se identifican algunos atributos ecológicos como hábito de la especie, gremio trófico y especificaciones referentes a endemismo de los anfibios identificados en el área de estudio (</w:t>
      </w:r>
      <w:r w:rsidRPr="00D80F87">
        <w:rPr>
          <w:rFonts w:asciiTheme="majorHAnsi" w:hAnsiTheme="majorHAnsi"/>
        </w:rPr>
        <w:fldChar w:fldCharType="begin"/>
      </w:r>
      <w:r w:rsidRPr="00D80F87">
        <w:rPr>
          <w:rFonts w:asciiTheme="majorHAnsi" w:hAnsiTheme="majorHAnsi"/>
        </w:rPr>
        <w:instrText xml:space="preserve"> REF _Ref431313135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48</w:t>
      </w:r>
      <w:r w:rsidRPr="00D80F87">
        <w:rPr>
          <w:rFonts w:asciiTheme="majorHAnsi" w:hAnsiTheme="majorHAnsi"/>
        </w:rPr>
        <w:fldChar w:fldCharType="end"/>
      </w:r>
      <w:r w:rsidRPr="00D80F87">
        <w:rPr>
          <w:rFonts w:asciiTheme="majorHAnsi" w:hAnsiTheme="majorHAnsi"/>
        </w:rPr>
        <w:t xml:space="preserve">). La información ecológica de referencia en la tabla fue tomada de las referencias: Almonacid (2010) y </w:t>
      </w:r>
      <w:hyperlink r:id="rId124" w:history="1">
        <w:r w:rsidRPr="00D80F87">
          <w:rPr>
            <w:rStyle w:val="Hipervnculo"/>
            <w:rFonts w:asciiTheme="majorHAnsi" w:hAnsiTheme="majorHAnsi"/>
          </w:rPr>
          <w:t>http://eol.org/</w:t>
        </w:r>
      </w:hyperlink>
      <w:r w:rsidRPr="00D80F87">
        <w:rPr>
          <w:rFonts w:asciiTheme="majorHAnsi" w:hAnsiTheme="majorHAnsi"/>
        </w:rPr>
        <w:t xml:space="preserve"> (Encyclopedia of life). </w:t>
      </w:r>
      <w:sdt>
        <w:sdtPr>
          <w:rPr>
            <w:rFonts w:asciiTheme="majorHAnsi" w:hAnsiTheme="majorHAnsi"/>
          </w:rPr>
          <w:id w:val="-1089991959"/>
          <w:citation/>
        </w:sdtPr>
        <w:sdtContent>
          <w:r w:rsidRPr="00D80F87">
            <w:rPr>
              <w:rFonts w:asciiTheme="majorHAnsi" w:hAnsiTheme="majorHAnsi"/>
            </w:rPr>
            <w:fldChar w:fldCharType="begin"/>
          </w:r>
          <w:r w:rsidRPr="00D80F87">
            <w:rPr>
              <w:rFonts w:asciiTheme="majorHAnsi" w:hAnsiTheme="majorHAnsi"/>
            </w:rPr>
            <w:instrText xml:space="preserve">CITATION EOL15 \n  \t  \l 9226 </w:instrText>
          </w:r>
          <w:r w:rsidRPr="00D80F87">
            <w:rPr>
              <w:rFonts w:asciiTheme="majorHAnsi" w:hAnsiTheme="majorHAnsi"/>
            </w:rPr>
            <w:fldChar w:fldCharType="separate"/>
          </w:r>
          <w:r w:rsidR="00E659F7" w:rsidRPr="00D80F87">
            <w:rPr>
              <w:rFonts w:asciiTheme="majorHAnsi" w:hAnsiTheme="majorHAnsi"/>
              <w:noProof/>
            </w:rPr>
            <w:t>(2015)</w:t>
          </w:r>
          <w:r w:rsidRPr="00D80F87">
            <w:rPr>
              <w:rFonts w:asciiTheme="majorHAnsi" w:hAnsiTheme="majorHAnsi"/>
            </w:rPr>
            <w:fldChar w:fldCharType="end"/>
          </w:r>
        </w:sdtContent>
      </w:sdt>
      <w:r w:rsidRPr="00D80F87">
        <w:rPr>
          <w:rFonts w:asciiTheme="majorHAnsi" w:hAnsiTheme="majorHAnsi"/>
        </w:rPr>
        <w:t xml:space="preserve"> </w:t>
      </w:r>
    </w:p>
    <w:p w14:paraId="274A34C4" w14:textId="77777777" w:rsidR="000566C2" w:rsidRPr="00D80F87" w:rsidRDefault="000566C2" w:rsidP="004B5D0E">
      <w:pPr>
        <w:rPr>
          <w:rFonts w:asciiTheme="majorHAnsi" w:hAnsiTheme="majorHAnsi"/>
        </w:rPr>
      </w:pPr>
    </w:p>
    <w:p w14:paraId="64D7115A" w14:textId="7674FA22" w:rsidR="000566C2" w:rsidRPr="00D80F87" w:rsidRDefault="000566C2" w:rsidP="004B5D0E">
      <w:pPr>
        <w:pStyle w:val="Tablas"/>
        <w:rPr>
          <w:rFonts w:asciiTheme="majorHAnsi" w:hAnsiTheme="majorHAnsi"/>
        </w:rPr>
      </w:pPr>
      <w:bookmarkStart w:id="437" w:name="_Ref431313135"/>
      <w:bookmarkStart w:id="438" w:name="_Toc431386241"/>
      <w:bookmarkStart w:id="439" w:name="_Toc431391329"/>
      <w:bookmarkStart w:id="440" w:name="_Toc431748473"/>
      <w:bookmarkStart w:id="441" w:name="_Toc447822018"/>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48</w:t>
      </w:r>
      <w:r w:rsidR="000B6A60" w:rsidRPr="00D80F87">
        <w:rPr>
          <w:rFonts w:asciiTheme="majorHAnsi" w:hAnsiTheme="majorHAnsi"/>
        </w:rPr>
        <w:fldChar w:fldCharType="end"/>
      </w:r>
      <w:bookmarkEnd w:id="437"/>
      <w:r w:rsidRPr="00D80F87">
        <w:rPr>
          <w:rFonts w:asciiTheme="majorHAnsi" w:hAnsiTheme="majorHAnsi"/>
        </w:rPr>
        <w:t xml:space="preserve"> Atributos ecológicos de lo</w:t>
      </w:r>
      <w:r w:rsidR="00E931CF" w:rsidRPr="00D80F87">
        <w:rPr>
          <w:rFonts w:asciiTheme="majorHAnsi" w:hAnsiTheme="majorHAnsi"/>
        </w:rPr>
        <w:t>s anfibios registrados en el AI</w:t>
      </w:r>
      <w:bookmarkEnd w:id="441"/>
      <w:r w:rsidRPr="00D80F87">
        <w:rPr>
          <w:rFonts w:asciiTheme="majorHAnsi" w:hAnsiTheme="majorHAnsi"/>
        </w:rPr>
        <w:t xml:space="preserve"> </w:t>
      </w:r>
      <w:bookmarkEnd w:id="438"/>
      <w:bookmarkEnd w:id="439"/>
      <w:bookmarkEnd w:id="440"/>
    </w:p>
    <w:tbl>
      <w:tblPr>
        <w:tblStyle w:val="Tablaconcuadrcula"/>
        <w:tblW w:w="0" w:type="auto"/>
        <w:tblLayout w:type="fixed"/>
        <w:tblLook w:val="04A0" w:firstRow="1" w:lastRow="0" w:firstColumn="1" w:lastColumn="0" w:noHBand="0" w:noVBand="1"/>
      </w:tblPr>
      <w:tblGrid>
        <w:gridCol w:w="1453"/>
        <w:gridCol w:w="1558"/>
        <w:gridCol w:w="1350"/>
        <w:gridCol w:w="1134"/>
        <w:gridCol w:w="691"/>
        <w:gridCol w:w="770"/>
        <w:gridCol w:w="718"/>
        <w:gridCol w:w="813"/>
      </w:tblGrid>
      <w:tr w:rsidR="000566C2" w:rsidRPr="00D80F87" w14:paraId="3810B72A" w14:textId="77777777" w:rsidTr="00C70F80">
        <w:trPr>
          <w:trHeight w:val="300"/>
          <w:tblHeader/>
        </w:trPr>
        <w:tc>
          <w:tcPr>
            <w:tcW w:w="1453" w:type="dxa"/>
            <w:shd w:val="pct45" w:color="auto" w:fill="auto"/>
            <w:noWrap/>
            <w:vAlign w:val="center"/>
            <w:hideMark/>
          </w:tcPr>
          <w:p w14:paraId="29C194D8"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Orden</w:t>
            </w:r>
          </w:p>
        </w:tc>
        <w:tc>
          <w:tcPr>
            <w:tcW w:w="1558" w:type="dxa"/>
            <w:shd w:val="pct45" w:color="auto" w:fill="auto"/>
            <w:noWrap/>
            <w:vAlign w:val="center"/>
            <w:hideMark/>
          </w:tcPr>
          <w:p w14:paraId="0277F292"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Familia</w:t>
            </w:r>
          </w:p>
        </w:tc>
        <w:tc>
          <w:tcPr>
            <w:tcW w:w="1350" w:type="dxa"/>
            <w:shd w:val="pct45" w:color="auto" w:fill="auto"/>
            <w:noWrap/>
            <w:vAlign w:val="center"/>
            <w:hideMark/>
          </w:tcPr>
          <w:p w14:paraId="4EA1852F"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Especie</w:t>
            </w:r>
          </w:p>
        </w:tc>
        <w:tc>
          <w:tcPr>
            <w:tcW w:w="1134" w:type="dxa"/>
            <w:shd w:val="pct45" w:color="auto" w:fill="auto"/>
            <w:noWrap/>
            <w:vAlign w:val="center"/>
            <w:hideMark/>
          </w:tcPr>
          <w:p w14:paraId="257F341F"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Nombre común</w:t>
            </w:r>
          </w:p>
        </w:tc>
        <w:tc>
          <w:tcPr>
            <w:tcW w:w="691" w:type="dxa"/>
            <w:shd w:val="pct45" w:color="auto" w:fill="auto"/>
            <w:noWrap/>
            <w:vAlign w:val="center"/>
            <w:hideMark/>
          </w:tcPr>
          <w:p w14:paraId="1BFF3DCA"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End</w:t>
            </w:r>
          </w:p>
        </w:tc>
        <w:tc>
          <w:tcPr>
            <w:tcW w:w="770" w:type="dxa"/>
            <w:shd w:val="pct45" w:color="auto" w:fill="auto"/>
            <w:noWrap/>
            <w:vAlign w:val="center"/>
            <w:hideMark/>
          </w:tcPr>
          <w:p w14:paraId="29F22E86" w14:textId="00981E35"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 xml:space="preserve">Gremio </w:t>
            </w:r>
            <w:r w:rsidR="00D314EB" w:rsidRPr="00D80F87">
              <w:rPr>
                <w:rFonts w:asciiTheme="majorHAnsi" w:hAnsiTheme="majorHAnsi"/>
                <w:b/>
                <w:bCs/>
                <w:sz w:val="18"/>
                <w:szCs w:val="18"/>
              </w:rPr>
              <w:t>trófico</w:t>
            </w:r>
          </w:p>
        </w:tc>
        <w:tc>
          <w:tcPr>
            <w:tcW w:w="718" w:type="dxa"/>
            <w:shd w:val="pct45" w:color="auto" w:fill="auto"/>
            <w:noWrap/>
            <w:vAlign w:val="center"/>
            <w:hideMark/>
          </w:tcPr>
          <w:p w14:paraId="4AEF90BD"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Habito</w:t>
            </w:r>
          </w:p>
        </w:tc>
        <w:tc>
          <w:tcPr>
            <w:tcW w:w="813" w:type="dxa"/>
            <w:shd w:val="pct45" w:color="auto" w:fill="auto"/>
            <w:noWrap/>
            <w:vAlign w:val="center"/>
            <w:hideMark/>
          </w:tcPr>
          <w:p w14:paraId="63907621" w14:textId="77777777" w:rsidR="000566C2" w:rsidRPr="00D80F87" w:rsidRDefault="000566C2" w:rsidP="004B5D0E">
            <w:pPr>
              <w:jc w:val="center"/>
              <w:rPr>
                <w:rFonts w:asciiTheme="majorHAnsi" w:hAnsiTheme="majorHAnsi"/>
                <w:b/>
                <w:bCs/>
                <w:sz w:val="18"/>
                <w:szCs w:val="18"/>
              </w:rPr>
            </w:pPr>
            <w:r w:rsidRPr="00D80F87">
              <w:rPr>
                <w:rFonts w:asciiTheme="majorHAnsi" w:hAnsiTheme="majorHAnsi"/>
                <w:b/>
                <w:bCs/>
                <w:sz w:val="18"/>
                <w:szCs w:val="18"/>
              </w:rPr>
              <w:t>Tipo de registro</w:t>
            </w:r>
          </w:p>
        </w:tc>
      </w:tr>
      <w:tr w:rsidR="000566C2" w:rsidRPr="00D80F87" w14:paraId="3C1EEDD7" w14:textId="77777777" w:rsidTr="00C70F80">
        <w:trPr>
          <w:trHeight w:val="300"/>
        </w:trPr>
        <w:tc>
          <w:tcPr>
            <w:tcW w:w="1453" w:type="dxa"/>
            <w:vMerge w:val="restart"/>
            <w:noWrap/>
            <w:vAlign w:val="center"/>
            <w:hideMark/>
          </w:tcPr>
          <w:p w14:paraId="744FA4A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ANURA</w:t>
            </w:r>
          </w:p>
        </w:tc>
        <w:tc>
          <w:tcPr>
            <w:tcW w:w="1558" w:type="dxa"/>
            <w:noWrap/>
            <w:vAlign w:val="center"/>
            <w:hideMark/>
          </w:tcPr>
          <w:p w14:paraId="2E6D08D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Aromabatidae</w:t>
            </w:r>
          </w:p>
        </w:tc>
        <w:tc>
          <w:tcPr>
            <w:tcW w:w="1350" w:type="dxa"/>
            <w:noWrap/>
            <w:vAlign w:val="center"/>
            <w:hideMark/>
          </w:tcPr>
          <w:p w14:paraId="27F9F0E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Rheobates palmatus</w:t>
            </w:r>
          </w:p>
        </w:tc>
        <w:tc>
          <w:tcPr>
            <w:tcW w:w="1134" w:type="dxa"/>
            <w:noWrap/>
            <w:vAlign w:val="center"/>
            <w:hideMark/>
          </w:tcPr>
          <w:p w14:paraId="3A9BE05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cohete</w:t>
            </w:r>
          </w:p>
        </w:tc>
        <w:tc>
          <w:tcPr>
            <w:tcW w:w="691" w:type="dxa"/>
            <w:noWrap/>
            <w:vAlign w:val="center"/>
            <w:hideMark/>
          </w:tcPr>
          <w:p w14:paraId="08F9CD83"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724DC9A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2D3D9B7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F827DC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6E458E3" w14:textId="77777777" w:rsidTr="00C70F80">
        <w:trPr>
          <w:trHeight w:val="300"/>
        </w:trPr>
        <w:tc>
          <w:tcPr>
            <w:tcW w:w="1453" w:type="dxa"/>
            <w:vMerge/>
            <w:vAlign w:val="center"/>
            <w:hideMark/>
          </w:tcPr>
          <w:p w14:paraId="099728B3"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07011B7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Bufonidae</w:t>
            </w:r>
          </w:p>
        </w:tc>
        <w:tc>
          <w:tcPr>
            <w:tcW w:w="1350" w:type="dxa"/>
            <w:noWrap/>
            <w:vAlign w:val="center"/>
            <w:hideMark/>
          </w:tcPr>
          <w:p w14:paraId="5087862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Rhinella humboldti</w:t>
            </w:r>
          </w:p>
        </w:tc>
        <w:tc>
          <w:tcPr>
            <w:tcW w:w="1134" w:type="dxa"/>
            <w:noWrap/>
            <w:vAlign w:val="center"/>
            <w:hideMark/>
          </w:tcPr>
          <w:p w14:paraId="7A32BC3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Bambure</w:t>
            </w:r>
          </w:p>
        </w:tc>
        <w:tc>
          <w:tcPr>
            <w:tcW w:w="691" w:type="dxa"/>
            <w:noWrap/>
            <w:vAlign w:val="center"/>
            <w:hideMark/>
          </w:tcPr>
          <w:p w14:paraId="076C7F34"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85897E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29C9351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707877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645D2DC3" w14:textId="77777777" w:rsidTr="00C70F80">
        <w:trPr>
          <w:trHeight w:val="300"/>
        </w:trPr>
        <w:tc>
          <w:tcPr>
            <w:tcW w:w="1453" w:type="dxa"/>
            <w:vMerge/>
            <w:vAlign w:val="center"/>
            <w:hideMark/>
          </w:tcPr>
          <w:p w14:paraId="6132DDF2"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777972D0"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093696F8"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Rhinella marina</w:t>
            </w:r>
          </w:p>
        </w:tc>
        <w:tc>
          <w:tcPr>
            <w:tcW w:w="1134" w:type="dxa"/>
            <w:noWrap/>
            <w:vAlign w:val="center"/>
            <w:hideMark/>
          </w:tcPr>
          <w:p w14:paraId="0E4A4FE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Bambure</w:t>
            </w:r>
          </w:p>
        </w:tc>
        <w:tc>
          <w:tcPr>
            <w:tcW w:w="691" w:type="dxa"/>
            <w:noWrap/>
            <w:vAlign w:val="center"/>
            <w:hideMark/>
          </w:tcPr>
          <w:p w14:paraId="53E755E3"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CD6B59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Om</w:t>
            </w:r>
          </w:p>
        </w:tc>
        <w:tc>
          <w:tcPr>
            <w:tcW w:w="718" w:type="dxa"/>
            <w:noWrap/>
            <w:vAlign w:val="center"/>
            <w:hideMark/>
          </w:tcPr>
          <w:p w14:paraId="040035D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171D915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 CB</w:t>
            </w:r>
          </w:p>
        </w:tc>
      </w:tr>
      <w:tr w:rsidR="000566C2" w:rsidRPr="00D80F87" w14:paraId="30349E3A" w14:textId="77777777" w:rsidTr="00C70F80">
        <w:trPr>
          <w:trHeight w:val="300"/>
        </w:trPr>
        <w:tc>
          <w:tcPr>
            <w:tcW w:w="1453" w:type="dxa"/>
            <w:vMerge/>
            <w:vAlign w:val="center"/>
            <w:hideMark/>
          </w:tcPr>
          <w:p w14:paraId="65B18168"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65BE5E60"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533782C8"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Rhaebo haematiticus</w:t>
            </w:r>
          </w:p>
        </w:tc>
        <w:tc>
          <w:tcPr>
            <w:tcW w:w="1134" w:type="dxa"/>
            <w:noWrap/>
            <w:vAlign w:val="center"/>
            <w:hideMark/>
          </w:tcPr>
          <w:p w14:paraId="13A120C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Sapo de bosque</w:t>
            </w:r>
          </w:p>
        </w:tc>
        <w:tc>
          <w:tcPr>
            <w:tcW w:w="691" w:type="dxa"/>
            <w:noWrap/>
            <w:vAlign w:val="center"/>
            <w:hideMark/>
          </w:tcPr>
          <w:p w14:paraId="277432C3"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2FCC37F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488B990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E7A986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3DE23990" w14:textId="77777777" w:rsidTr="00C70F80">
        <w:trPr>
          <w:trHeight w:val="300"/>
        </w:trPr>
        <w:tc>
          <w:tcPr>
            <w:tcW w:w="1453" w:type="dxa"/>
            <w:vMerge/>
            <w:vAlign w:val="center"/>
            <w:hideMark/>
          </w:tcPr>
          <w:p w14:paraId="6DA6DA81"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351972FC"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2C5D0B95"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Rhinella margaritifera</w:t>
            </w:r>
          </w:p>
        </w:tc>
        <w:tc>
          <w:tcPr>
            <w:tcW w:w="1134" w:type="dxa"/>
            <w:noWrap/>
            <w:vAlign w:val="center"/>
            <w:hideMark/>
          </w:tcPr>
          <w:p w14:paraId="08922B6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Sapo crestado</w:t>
            </w:r>
          </w:p>
        </w:tc>
        <w:tc>
          <w:tcPr>
            <w:tcW w:w="691" w:type="dxa"/>
            <w:noWrap/>
            <w:vAlign w:val="center"/>
            <w:hideMark/>
          </w:tcPr>
          <w:p w14:paraId="6A979A7B"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550E43E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F4F483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3F91226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01E47DA8" w14:textId="77777777" w:rsidTr="00C70F80">
        <w:trPr>
          <w:trHeight w:val="300"/>
        </w:trPr>
        <w:tc>
          <w:tcPr>
            <w:tcW w:w="1453" w:type="dxa"/>
            <w:vMerge/>
            <w:vAlign w:val="center"/>
            <w:hideMark/>
          </w:tcPr>
          <w:p w14:paraId="2AC72939"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3585365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Centrolenidae</w:t>
            </w:r>
          </w:p>
        </w:tc>
        <w:tc>
          <w:tcPr>
            <w:tcW w:w="1350" w:type="dxa"/>
            <w:noWrap/>
            <w:vAlign w:val="center"/>
            <w:hideMark/>
          </w:tcPr>
          <w:p w14:paraId="528372A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Espadarana prosoblepon</w:t>
            </w:r>
          </w:p>
        </w:tc>
        <w:tc>
          <w:tcPr>
            <w:tcW w:w="1134" w:type="dxa"/>
            <w:noWrap/>
            <w:vAlign w:val="center"/>
            <w:hideMark/>
          </w:tcPr>
          <w:p w14:paraId="17D1C3C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cristal</w:t>
            </w:r>
          </w:p>
        </w:tc>
        <w:tc>
          <w:tcPr>
            <w:tcW w:w="691" w:type="dxa"/>
            <w:noWrap/>
            <w:vAlign w:val="center"/>
            <w:hideMark/>
          </w:tcPr>
          <w:p w14:paraId="6550D76D"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9654F8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6EA8F39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6294CF6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39AF88E0" w14:textId="77777777" w:rsidTr="00C70F80">
        <w:trPr>
          <w:trHeight w:val="300"/>
        </w:trPr>
        <w:tc>
          <w:tcPr>
            <w:tcW w:w="1453" w:type="dxa"/>
            <w:vMerge/>
            <w:vAlign w:val="center"/>
            <w:hideMark/>
          </w:tcPr>
          <w:p w14:paraId="35B53919"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045C4E3A"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6431BEE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Sachatamia punctulata</w:t>
            </w:r>
          </w:p>
        </w:tc>
        <w:tc>
          <w:tcPr>
            <w:tcW w:w="1134" w:type="dxa"/>
            <w:noWrap/>
            <w:vAlign w:val="center"/>
            <w:hideMark/>
          </w:tcPr>
          <w:p w14:paraId="6375170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verde</w:t>
            </w:r>
          </w:p>
        </w:tc>
        <w:tc>
          <w:tcPr>
            <w:tcW w:w="691" w:type="dxa"/>
            <w:noWrap/>
            <w:vAlign w:val="center"/>
            <w:hideMark/>
          </w:tcPr>
          <w:p w14:paraId="1E015E75"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5916C1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26ECBA6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62B7A13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0FE96B26" w14:textId="77777777" w:rsidTr="00C70F80">
        <w:trPr>
          <w:trHeight w:val="300"/>
        </w:trPr>
        <w:tc>
          <w:tcPr>
            <w:tcW w:w="1453" w:type="dxa"/>
            <w:vMerge/>
            <w:vAlign w:val="center"/>
            <w:hideMark/>
          </w:tcPr>
          <w:p w14:paraId="1E22DC6F"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3A6F46BF"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59F9DE9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Rulyrana susatamai</w:t>
            </w:r>
          </w:p>
        </w:tc>
        <w:tc>
          <w:tcPr>
            <w:tcW w:w="1134" w:type="dxa"/>
            <w:noWrap/>
            <w:vAlign w:val="center"/>
            <w:hideMark/>
          </w:tcPr>
          <w:p w14:paraId="61DDDC9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verde</w:t>
            </w:r>
          </w:p>
        </w:tc>
        <w:tc>
          <w:tcPr>
            <w:tcW w:w="691" w:type="dxa"/>
            <w:noWrap/>
            <w:vAlign w:val="center"/>
            <w:hideMark/>
          </w:tcPr>
          <w:p w14:paraId="176559FD"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263A086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B61AB9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0D018F7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055AAEFE" w14:textId="77777777" w:rsidTr="00C70F80">
        <w:trPr>
          <w:trHeight w:val="300"/>
        </w:trPr>
        <w:tc>
          <w:tcPr>
            <w:tcW w:w="1453" w:type="dxa"/>
            <w:vMerge/>
            <w:vAlign w:val="center"/>
            <w:hideMark/>
          </w:tcPr>
          <w:p w14:paraId="08C05D03"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56BCE52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Craugastoridae</w:t>
            </w:r>
          </w:p>
        </w:tc>
        <w:tc>
          <w:tcPr>
            <w:tcW w:w="1350" w:type="dxa"/>
            <w:noWrap/>
            <w:vAlign w:val="center"/>
            <w:hideMark/>
          </w:tcPr>
          <w:p w14:paraId="27AFD15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Pristimantis taeniatus</w:t>
            </w:r>
          </w:p>
        </w:tc>
        <w:tc>
          <w:tcPr>
            <w:tcW w:w="1134" w:type="dxa"/>
            <w:noWrap/>
            <w:vAlign w:val="center"/>
            <w:hideMark/>
          </w:tcPr>
          <w:p w14:paraId="1EFE33E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lluvia</w:t>
            </w:r>
          </w:p>
        </w:tc>
        <w:tc>
          <w:tcPr>
            <w:tcW w:w="691" w:type="dxa"/>
            <w:noWrap/>
            <w:vAlign w:val="center"/>
            <w:hideMark/>
          </w:tcPr>
          <w:p w14:paraId="191AA540"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2E424AC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403BE63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54FCE7E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0F40D08F" w14:textId="77777777" w:rsidTr="00C70F80">
        <w:trPr>
          <w:trHeight w:val="300"/>
        </w:trPr>
        <w:tc>
          <w:tcPr>
            <w:tcW w:w="1453" w:type="dxa"/>
            <w:vMerge/>
            <w:vAlign w:val="center"/>
            <w:hideMark/>
          </w:tcPr>
          <w:p w14:paraId="02F800B9"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7F406064"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63BEDC75"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Craugastor raniformis</w:t>
            </w:r>
          </w:p>
        </w:tc>
        <w:tc>
          <w:tcPr>
            <w:tcW w:w="1134" w:type="dxa"/>
            <w:noWrap/>
            <w:vAlign w:val="center"/>
            <w:hideMark/>
          </w:tcPr>
          <w:p w14:paraId="2C1C564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lluvia</w:t>
            </w:r>
          </w:p>
        </w:tc>
        <w:tc>
          <w:tcPr>
            <w:tcW w:w="691" w:type="dxa"/>
            <w:noWrap/>
            <w:vAlign w:val="center"/>
            <w:hideMark/>
          </w:tcPr>
          <w:p w14:paraId="562709EE"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2B4E06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6010B8C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7C8ED9A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5A1250B5" w14:textId="77777777" w:rsidTr="00C70F80">
        <w:trPr>
          <w:trHeight w:val="300"/>
        </w:trPr>
        <w:tc>
          <w:tcPr>
            <w:tcW w:w="1453" w:type="dxa"/>
            <w:vMerge/>
            <w:vAlign w:val="center"/>
            <w:hideMark/>
          </w:tcPr>
          <w:p w14:paraId="448DBF36"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0CED5C7A"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09017057"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Pristimantis gaigei</w:t>
            </w:r>
          </w:p>
        </w:tc>
        <w:tc>
          <w:tcPr>
            <w:tcW w:w="1134" w:type="dxa"/>
            <w:noWrap/>
            <w:vAlign w:val="center"/>
            <w:hideMark/>
          </w:tcPr>
          <w:p w14:paraId="173F800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lluvia</w:t>
            </w:r>
          </w:p>
        </w:tc>
        <w:tc>
          <w:tcPr>
            <w:tcW w:w="691" w:type="dxa"/>
            <w:noWrap/>
            <w:vAlign w:val="center"/>
            <w:hideMark/>
          </w:tcPr>
          <w:p w14:paraId="7A1FCF94"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16B59B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7E5D087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521A67F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4E2F3F62" w14:textId="77777777" w:rsidTr="00C70F80">
        <w:trPr>
          <w:trHeight w:val="300"/>
        </w:trPr>
        <w:tc>
          <w:tcPr>
            <w:tcW w:w="1453" w:type="dxa"/>
            <w:vMerge/>
            <w:vAlign w:val="center"/>
            <w:hideMark/>
          </w:tcPr>
          <w:p w14:paraId="0BAF0686"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549A0331"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337957B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Pristimantis viejas</w:t>
            </w:r>
          </w:p>
        </w:tc>
        <w:tc>
          <w:tcPr>
            <w:tcW w:w="1134" w:type="dxa"/>
            <w:noWrap/>
            <w:vAlign w:val="center"/>
            <w:hideMark/>
          </w:tcPr>
          <w:p w14:paraId="5126534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lluvia</w:t>
            </w:r>
          </w:p>
        </w:tc>
        <w:tc>
          <w:tcPr>
            <w:tcW w:w="691" w:type="dxa"/>
            <w:noWrap/>
            <w:vAlign w:val="center"/>
            <w:hideMark/>
          </w:tcPr>
          <w:p w14:paraId="4654CDAA"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E62BF8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6D5BB1C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71BF2D0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72723F7D" w14:textId="77777777" w:rsidTr="00C70F80">
        <w:trPr>
          <w:trHeight w:val="300"/>
        </w:trPr>
        <w:tc>
          <w:tcPr>
            <w:tcW w:w="1453" w:type="dxa"/>
            <w:vMerge/>
            <w:vAlign w:val="center"/>
            <w:hideMark/>
          </w:tcPr>
          <w:p w14:paraId="059F645A"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4ED98AB0"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0AAA726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Pristimantis w-nigrum</w:t>
            </w:r>
          </w:p>
        </w:tc>
        <w:tc>
          <w:tcPr>
            <w:tcW w:w="1134" w:type="dxa"/>
            <w:noWrap/>
            <w:vAlign w:val="center"/>
            <w:hideMark/>
          </w:tcPr>
          <w:p w14:paraId="47F3CBE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de lluvia</w:t>
            </w:r>
          </w:p>
        </w:tc>
        <w:tc>
          <w:tcPr>
            <w:tcW w:w="691" w:type="dxa"/>
            <w:noWrap/>
            <w:vAlign w:val="center"/>
            <w:hideMark/>
          </w:tcPr>
          <w:p w14:paraId="6EE27219"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00401BB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36745EC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963BDB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25305BC6" w14:textId="77777777" w:rsidTr="00C70F80">
        <w:trPr>
          <w:trHeight w:val="300"/>
        </w:trPr>
        <w:tc>
          <w:tcPr>
            <w:tcW w:w="1453" w:type="dxa"/>
            <w:vMerge/>
            <w:vAlign w:val="center"/>
            <w:hideMark/>
          </w:tcPr>
          <w:p w14:paraId="23FAA416"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6175954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Dendrobatidae</w:t>
            </w:r>
          </w:p>
        </w:tc>
        <w:tc>
          <w:tcPr>
            <w:tcW w:w="1350" w:type="dxa"/>
            <w:vAlign w:val="center"/>
            <w:hideMark/>
          </w:tcPr>
          <w:p w14:paraId="76EC312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Dendrobates truncatus</w:t>
            </w:r>
          </w:p>
        </w:tc>
        <w:tc>
          <w:tcPr>
            <w:tcW w:w="1134" w:type="dxa"/>
            <w:noWrap/>
            <w:vAlign w:val="center"/>
            <w:hideMark/>
          </w:tcPr>
          <w:p w14:paraId="5E26DB7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venenosa</w:t>
            </w:r>
          </w:p>
        </w:tc>
        <w:tc>
          <w:tcPr>
            <w:tcW w:w="691" w:type="dxa"/>
            <w:noWrap/>
            <w:vAlign w:val="center"/>
            <w:hideMark/>
          </w:tcPr>
          <w:p w14:paraId="13BE61E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X</w:t>
            </w:r>
          </w:p>
        </w:tc>
        <w:tc>
          <w:tcPr>
            <w:tcW w:w="770" w:type="dxa"/>
            <w:noWrap/>
            <w:vAlign w:val="center"/>
            <w:hideMark/>
          </w:tcPr>
          <w:p w14:paraId="09BE0C6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5AEE4AB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13" w:type="dxa"/>
            <w:noWrap/>
            <w:vAlign w:val="center"/>
            <w:hideMark/>
          </w:tcPr>
          <w:p w14:paraId="02B642E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72132405" w14:textId="77777777" w:rsidTr="00C70F80">
        <w:trPr>
          <w:trHeight w:val="300"/>
        </w:trPr>
        <w:tc>
          <w:tcPr>
            <w:tcW w:w="1453" w:type="dxa"/>
            <w:vMerge/>
            <w:vAlign w:val="center"/>
            <w:hideMark/>
          </w:tcPr>
          <w:p w14:paraId="4B3D90F3"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13EE98D7"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436A2C6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Colostethus pratti</w:t>
            </w:r>
          </w:p>
        </w:tc>
        <w:tc>
          <w:tcPr>
            <w:tcW w:w="1134" w:type="dxa"/>
            <w:noWrap/>
            <w:vAlign w:val="center"/>
            <w:hideMark/>
          </w:tcPr>
          <w:p w14:paraId="5B370D8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café</w:t>
            </w:r>
          </w:p>
        </w:tc>
        <w:tc>
          <w:tcPr>
            <w:tcW w:w="691" w:type="dxa"/>
            <w:noWrap/>
            <w:vAlign w:val="center"/>
            <w:hideMark/>
          </w:tcPr>
          <w:p w14:paraId="6A0F4CF5"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8084D6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218F93E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13" w:type="dxa"/>
            <w:noWrap/>
            <w:vAlign w:val="center"/>
            <w:hideMark/>
          </w:tcPr>
          <w:p w14:paraId="1C2928E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7A0DA02E" w14:textId="77777777" w:rsidTr="00C70F80">
        <w:trPr>
          <w:trHeight w:val="300"/>
        </w:trPr>
        <w:tc>
          <w:tcPr>
            <w:tcW w:w="1453" w:type="dxa"/>
            <w:vMerge/>
            <w:vAlign w:val="center"/>
            <w:hideMark/>
          </w:tcPr>
          <w:p w14:paraId="6359C88E" w14:textId="77777777" w:rsidR="000566C2" w:rsidRPr="00D80F87" w:rsidRDefault="000566C2" w:rsidP="004B5D0E">
            <w:pPr>
              <w:jc w:val="center"/>
              <w:rPr>
                <w:rFonts w:asciiTheme="majorHAnsi" w:hAnsiTheme="majorHAnsi"/>
                <w:sz w:val="18"/>
                <w:szCs w:val="18"/>
              </w:rPr>
            </w:pPr>
          </w:p>
        </w:tc>
        <w:tc>
          <w:tcPr>
            <w:tcW w:w="1558" w:type="dxa"/>
            <w:noWrap/>
            <w:vAlign w:val="center"/>
            <w:hideMark/>
          </w:tcPr>
          <w:p w14:paraId="066FC96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Hemiphractidae</w:t>
            </w:r>
          </w:p>
        </w:tc>
        <w:tc>
          <w:tcPr>
            <w:tcW w:w="1350" w:type="dxa"/>
            <w:noWrap/>
            <w:vAlign w:val="center"/>
            <w:hideMark/>
          </w:tcPr>
          <w:p w14:paraId="098F2C4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Cryptobatrachus fuhrmanni</w:t>
            </w:r>
          </w:p>
        </w:tc>
        <w:tc>
          <w:tcPr>
            <w:tcW w:w="1134" w:type="dxa"/>
            <w:noWrap/>
            <w:vAlign w:val="center"/>
            <w:hideMark/>
          </w:tcPr>
          <w:p w14:paraId="54A22C7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6C9052B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X</w:t>
            </w:r>
          </w:p>
        </w:tc>
        <w:tc>
          <w:tcPr>
            <w:tcW w:w="770" w:type="dxa"/>
            <w:noWrap/>
            <w:vAlign w:val="center"/>
            <w:hideMark/>
          </w:tcPr>
          <w:p w14:paraId="77C29BA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7FDB7AF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20A23D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1B7268F5" w14:textId="77777777" w:rsidTr="00C70F80">
        <w:trPr>
          <w:trHeight w:val="300"/>
        </w:trPr>
        <w:tc>
          <w:tcPr>
            <w:tcW w:w="1453" w:type="dxa"/>
            <w:vMerge/>
            <w:vAlign w:val="center"/>
            <w:hideMark/>
          </w:tcPr>
          <w:p w14:paraId="77C703F0"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28EEF88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Hylidae</w:t>
            </w:r>
          </w:p>
        </w:tc>
        <w:tc>
          <w:tcPr>
            <w:tcW w:w="1350" w:type="dxa"/>
            <w:vAlign w:val="center"/>
            <w:hideMark/>
          </w:tcPr>
          <w:p w14:paraId="72C089D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Hypsiboas crepitans</w:t>
            </w:r>
          </w:p>
        </w:tc>
        <w:tc>
          <w:tcPr>
            <w:tcW w:w="1134" w:type="dxa"/>
            <w:noWrap/>
            <w:vAlign w:val="center"/>
            <w:hideMark/>
          </w:tcPr>
          <w:p w14:paraId="5F74C52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1DBD9263"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0CA5B28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4BBF120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7C24663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 E</w:t>
            </w:r>
          </w:p>
        </w:tc>
      </w:tr>
      <w:tr w:rsidR="000566C2" w:rsidRPr="00D80F87" w14:paraId="7CE44EE2" w14:textId="77777777" w:rsidTr="00C70F80">
        <w:trPr>
          <w:trHeight w:val="300"/>
        </w:trPr>
        <w:tc>
          <w:tcPr>
            <w:tcW w:w="1453" w:type="dxa"/>
            <w:vMerge/>
            <w:vAlign w:val="center"/>
            <w:hideMark/>
          </w:tcPr>
          <w:p w14:paraId="0F31472A"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7083C6A9"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0A69284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Dendrosophus microcephalus</w:t>
            </w:r>
          </w:p>
        </w:tc>
        <w:tc>
          <w:tcPr>
            <w:tcW w:w="1134" w:type="dxa"/>
            <w:noWrap/>
            <w:vAlign w:val="center"/>
            <w:hideMark/>
          </w:tcPr>
          <w:p w14:paraId="7F3AC80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0D1913D5"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161A90F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437611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B948CA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 CB</w:t>
            </w:r>
          </w:p>
        </w:tc>
      </w:tr>
      <w:tr w:rsidR="000566C2" w:rsidRPr="00D80F87" w14:paraId="44C3B18D" w14:textId="77777777" w:rsidTr="00C70F80">
        <w:trPr>
          <w:trHeight w:val="300"/>
        </w:trPr>
        <w:tc>
          <w:tcPr>
            <w:tcW w:w="1453" w:type="dxa"/>
            <w:vMerge/>
            <w:vAlign w:val="center"/>
            <w:hideMark/>
          </w:tcPr>
          <w:p w14:paraId="5DB3361A"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3F2F62FB"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17F5015E"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Hypsiboas boas</w:t>
            </w:r>
          </w:p>
        </w:tc>
        <w:tc>
          <w:tcPr>
            <w:tcW w:w="1134" w:type="dxa"/>
            <w:noWrap/>
            <w:vAlign w:val="center"/>
            <w:hideMark/>
          </w:tcPr>
          <w:p w14:paraId="2D421FE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5CCDE56F"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1E7C65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3B0CA7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0054801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 CB</w:t>
            </w:r>
          </w:p>
        </w:tc>
      </w:tr>
      <w:tr w:rsidR="000566C2" w:rsidRPr="00D80F87" w14:paraId="07055590" w14:textId="77777777" w:rsidTr="00C70F80">
        <w:trPr>
          <w:trHeight w:val="300"/>
        </w:trPr>
        <w:tc>
          <w:tcPr>
            <w:tcW w:w="1453" w:type="dxa"/>
            <w:vMerge/>
            <w:vAlign w:val="center"/>
            <w:hideMark/>
          </w:tcPr>
          <w:p w14:paraId="227F3FF9"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06C5FBD7"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745B2C6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Hypsiboas pugnax</w:t>
            </w:r>
          </w:p>
        </w:tc>
        <w:tc>
          <w:tcPr>
            <w:tcW w:w="1134" w:type="dxa"/>
            <w:noWrap/>
            <w:vAlign w:val="center"/>
            <w:hideMark/>
          </w:tcPr>
          <w:p w14:paraId="68C3B90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platanera</w:t>
            </w:r>
          </w:p>
        </w:tc>
        <w:tc>
          <w:tcPr>
            <w:tcW w:w="691" w:type="dxa"/>
            <w:noWrap/>
            <w:vAlign w:val="center"/>
            <w:hideMark/>
          </w:tcPr>
          <w:p w14:paraId="379DDED7"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E7AB8C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050F2F2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329130A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 CB</w:t>
            </w:r>
          </w:p>
        </w:tc>
      </w:tr>
      <w:tr w:rsidR="000566C2" w:rsidRPr="00D80F87" w14:paraId="4F11306B" w14:textId="77777777" w:rsidTr="00C70F80">
        <w:trPr>
          <w:trHeight w:val="300"/>
        </w:trPr>
        <w:tc>
          <w:tcPr>
            <w:tcW w:w="1453" w:type="dxa"/>
            <w:vMerge/>
            <w:vAlign w:val="center"/>
            <w:hideMark/>
          </w:tcPr>
          <w:p w14:paraId="72B01A53"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68EED803"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2DE1E0A7"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Scinax rostratus</w:t>
            </w:r>
          </w:p>
        </w:tc>
        <w:tc>
          <w:tcPr>
            <w:tcW w:w="1134" w:type="dxa"/>
            <w:noWrap/>
            <w:vAlign w:val="center"/>
            <w:hideMark/>
          </w:tcPr>
          <w:p w14:paraId="4D74404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Ranita</w:t>
            </w:r>
          </w:p>
        </w:tc>
        <w:tc>
          <w:tcPr>
            <w:tcW w:w="691" w:type="dxa"/>
            <w:noWrap/>
            <w:vAlign w:val="center"/>
            <w:hideMark/>
          </w:tcPr>
          <w:p w14:paraId="7FD2ED48"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59E5EF4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65191DA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0F94807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582F6105" w14:textId="77777777" w:rsidTr="00C70F80">
        <w:trPr>
          <w:trHeight w:val="300"/>
        </w:trPr>
        <w:tc>
          <w:tcPr>
            <w:tcW w:w="1453" w:type="dxa"/>
            <w:vMerge/>
            <w:vAlign w:val="center"/>
            <w:hideMark/>
          </w:tcPr>
          <w:p w14:paraId="617B54E2"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53743E0A"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2D7CDA9A"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Dendrosophus ebraccatus</w:t>
            </w:r>
          </w:p>
        </w:tc>
        <w:tc>
          <w:tcPr>
            <w:tcW w:w="1134" w:type="dxa"/>
            <w:noWrap/>
            <w:vAlign w:val="center"/>
            <w:hideMark/>
          </w:tcPr>
          <w:p w14:paraId="29DB1F0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Ranita de los pantanos</w:t>
            </w:r>
          </w:p>
        </w:tc>
        <w:tc>
          <w:tcPr>
            <w:tcW w:w="691" w:type="dxa"/>
            <w:noWrap/>
            <w:vAlign w:val="center"/>
            <w:hideMark/>
          </w:tcPr>
          <w:p w14:paraId="564274FC"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4E8EC3C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55F9C07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695AB71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2B90141C" w14:textId="77777777" w:rsidTr="00C70F80">
        <w:trPr>
          <w:trHeight w:val="300"/>
        </w:trPr>
        <w:tc>
          <w:tcPr>
            <w:tcW w:w="1453" w:type="dxa"/>
            <w:vMerge/>
            <w:vAlign w:val="center"/>
            <w:hideMark/>
          </w:tcPr>
          <w:p w14:paraId="2CA9F155"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0E9C0EAB"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13EB5FD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Scinax ruber</w:t>
            </w:r>
          </w:p>
        </w:tc>
        <w:tc>
          <w:tcPr>
            <w:tcW w:w="1134" w:type="dxa"/>
            <w:noWrap/>
            <w:vAlign w:val="center"/>
            <w:hideMark/>
          </w:tcPr>
          <w:p w14:paraId="47C9351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0D05A538"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2CA0193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4F4B5A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0AE919D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1DB6491D" w14:textId="77777777" w:rsidTr="00C70F80">
        <w:trPr>
          <w:trHeight w:val="300"/>
        </w:trPr>
        <w:tc>
          <w:tcPr>
            <w:tcW w:w="1453" w:type="dxa"/>
            <w:vMerge/>
            <w:vAlign w:val="center"/>
            <w:hideMark/>
          </w:tcPr>
          <w:p w14:paraId="51603DF4"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743593ED"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4678E69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Phyllomedusa venusta</w:t>
            </w:r>
          </w:p>
        </w:tc>
        <w:tc>
          <w:tcPr>
            <w:tcW w:w="1134" w:type="dxa"/>
            <w:noWrap/>
            <w:vAlign w:val="center"/>
            <w:hideMark/>
          </w:tcPr>
          <w:p w14:paraId="2732A2C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arboricora verde</w:t>
            </w:r>
          </w:p>
        </w:tc>
        <w:tc>
          <w:tcPr>
            <w:tcW w:w="691" w:type="dxa"/>
            <w:noWrap/>
            <w:vAlign w:val="center"/>
            <w:hideMark/>
          </w:tcPr>
          <w:p w14:paraId="5C9C1638"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B0D3F5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7643635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1245E03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7BC065B5" w14:textId="77777777" w:rsidTr="00C70F80">
        <w:trPr>
          <w:trHeight w:val="300"/>
        </w:trPr>
        <w:tc>
          <w:tcPr>
            <w:tcW w:w="1453" w:type="dxa"/>
            <w:vMerge/>
            <w:vAlign w:val="center"/>
            <w:hideMark/>
          </w:tcPr>
          <w:p w14:paraId="751F8F6F"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56CE947A"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4E22EF9A"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Scinax cf x-signatus</w:t>
            </w:r>
          </w:p>
        </w:tc>
        <w:tc>
          <w:tcPr>
            <w:tcW w:w="1134" w:type="dxa"/>
            <w:noWrap/>
            <w:vAlign w:val="center"/>
            <w:hideMark/>
          </w:tcPr>
          <w:p w14:paraId="2D4EB44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3F66A64A"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0063BF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6A36B5A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4FE4132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78B13D21" w14:textId="77777777" w:rsidTr="00C70F80">
        <w:trPr>
          <w:trHeight w:val="300"/>
        </w:trPr>
        <w:tc>
          <w:tcPr>
            <w:tcW w:w="1453" w:type="dxa"/>
            <w:vMerge/>
            <w:vAlign w:val="center"/>
            <w:hideMark/>
          </w:tcPr>
          <w:p w14:paraId="1F0AD215"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7D2A36E2"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5788725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Scarthyla vigilans</w:t>
            </w:r>
          </w:p>
        </w:tc>
        <w:tc>
          <w:tcPr>
            <w:tcW w:w="1134" w:type="dxa"/>
            <w:noWrap/>
            <w:vAlign w:val="center"/>
            <w:hideMark/>
          </w:tcPr>
          <w:p w14:paraId="28973F5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4D667866"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F25C1E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168DE8B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5D253D6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46E38621" w14:textId="77777777" w:rsidTr="00C70F80">
        <w:trPr>
          <w:trHeight w:val="300"/>
        </w:trPr>
        <w:tc>
          <w:tcPr>
            <w:tcW w:w="1453" w:type="dxa"/>
            <w:vMerge/>
            <w:vAlign w:val="center"/>
            <w:hideMark/>
          </w:tcPr>
          <w:p w14:paraId="42831B57" w14:textId="77777777" w:rsidR="000566C2" w:rsidRPr="00D80F87" w:rsidRDefault="000566C2" w:rsidP="004B5D0E">
            <w:pPr>
              <w:jc w:val="center"/>
              <w:rPr>
                <w:rFonts w:asciiTheme="majorHAnsi" w:hAnsiTheme="majorHAnsi"/>
                <w:sz w:val="18"/>
                <w:szCs w:val="18"/>
              </w:rPr>
            </w:pPr>
          </w:p>
        </w:tc>
        <w:tc>
          <w:tcPr>
            <w:tcW w:w="1558" w:type="dxa"/>
            <w:vMerge w:val="restart"/>
            <w:noWrap/>
            <w:vAlign w:val="center"/>
            <w:hideMark/>
          </w:tcPr>
          <w:p w14:paraId="3ABCB84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Leptodactylidae</w:t>
            </w:r>
          </w:p>
        </w:tc>
        <w:tc>
          <w:tcPr>
            <w:tcW w:w="1350" w:type="dxa"/>
            <w:noWrap/>
            <w:vAlign w:val="center"/>
            <w:hideMark/>
          </w:tcPr>
          <w:p w14:paraId="74F6C6FF"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Engystomops pustulosus</w:t>
            </w:r>
          </w:p>
        </w:tc>
        <w:tc>
          <w:tcPr>
            <w:tcW w:w="1134" w:type="dxa"/>
            <w:noWrap/>
            <w:vAlign w:val="center"/>
            <w:hideMark/>
          </w:tcPr>
          <w:p w14:paraId="3A3D15D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tungara</w:t>
            </w:r>
          </w:p>
        </w:tc>
        <w:tc>
          <w:tcPr>
            <w:tcW w:w="691" w:type="dxa"/>
            <w:noWrap/>
            <w:vAlign w:val="center"/>
            <w:hideMark/>
          </w:tcPr>
          <w:p w14:paraId="547C37B7"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3C725A6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0A03AD2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4A15F1A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O,E,CB</w:t>
            </w:r>
          </w:p>
        </w:tc>
      </w:tr>
      <w:tr w:rsidR="000566C2" w:rsidRPr="00D80F87" w14:paraId="29708116" w14:textId="77777777" w:rsidTr="00C70F80">
        <w:trPr>
          <w:trHeight w:val="300"/>
        </w:trPr>
        <w:tc>
          <w:tcPr>
            <w:tcW w:w="1453" w:type="dxa"/>
            <w:vMerge/>
            <w:vAlign w:val="center"/>
            <w:hideMark/>
          </w:tcPr>
          <w:p w14:paraId="219D7542"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30A83394"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3FCF7CFF"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Pseudopaludicola pusilla</w:t>
            </w:r>
          </w:p>
        </w:tc>
        <w:tc>
          <w:tcPr>
            <w:tcW w:w="1134" w:type="dxa"/>
            <w:noWrap/>
            <w:vAlign w:val="center"/>
            <w:hideMark/>
          </w:tcPr>
          <w:p w14:paraId="15FB206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Ranita</w:t>
            </w:r>
          </w:p>
        </w:tc>
        <w:tc>
          <w:tcPr>
            <w:tcW w:w="691" w:type="dxa"/>
            <w:noWrap/>
            <w:vAlign w:val="center"/>
            <w:hideMark/>
          </w:tcPr>
          <w:p w14:paraId="5E15BF4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X</w:t>
            </w:r>
          </w:p>
        </w:tc>
        <w:tc>
          <w:tcPr>
            <w:tcW w:w="770" w:type="dxa"/>
            <w:noWrap/>
            <w:vAlign w:val="center"/>
            <w:hideMark/>
          </w:tcPr>
          <w:p w14:paraId="03577CF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4E62648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FB7637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552ACD17" w14:textId="77777777" w:rsidTr="00C70F80">
        <w:trPr>
          <w:trHeight w:val="300"/>
        </w:trPr>
        <w:tc>
          <w:tcPr>
            <w:tcW w:w="1453" w:type="dxa"/>
            <w:vMerge/>
            <w:vAlign w:val="center"/>
            <w:hideMark/>
          </w:tcPr>
          <w:p w14:paraId="5C14F831"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2B82496B" w14:textId="77777777" w:rsidR="000566C2" w:rsidRPr="00D80F87" w:rsidRDefault="000566C2" w:rsidP="004B5D0E">
            <w:pPr>
              <w:jc w:val="center"/>
              <w:rPr>
                <w:rFonts w:asciiTheme="majorHAnsi" w:hAnsiTheme="majorHAnsi"/>
                <w:sz w:val="18"/>
                <w:szCs w:val="18"/>
              </w:rPr>
            </w:pPr>
          </w:p>
        </w:tc>
        <w:tc>
          <w:tcPr>
            <w:tcW w:w="1350" w:type="dxa"/>
            <w:vAlign w:val="center"/>
            <w:hideMark/>
          </w:tcPr>
          <w:p w14:paraId="40474AA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Leptodactylus fragilis</w:t>
            </w:r>
          </w:p>
        </w:tc>
        <w:tc>
          <w:tcPr>
            <w:tcW w:w="1134" w:type="dxa"/>
            <w:noWrap/>
            <w:vAlign w:val="center"/>
            <w:hideMark/>
          </w:tcPr>
          <w:p w14:paraId="0A0734F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picuda</w:t>
            </w:r>
          </w:p>
        </w:tc>
        <w:tc>
          <w:tcPr>
            <w:tcW w:w="691" w:type="dxa"/>
            <w:noWrap/>
            <w:vAlign w:val="center"/>
            <w:hideMark/>
          </w:tcPr>
          <w:p w14:paraId="5187DB32"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63F0E37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2B53C91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485738C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O,E, CB</w:t>
            </w:r>
          </w:p>
        </w:tc>
      </w:tr>
      <w:tr w:rsidR="000566C2" w:rsidRPr="00D80F87" w14:paraId="3D80888B" w14:textId="77777777" w:rsidTr="00C70F80">
        <w:trPr>
          <w:trHeight w:val="300"/>
        </w:trPr>
        <w:tc>
          <w:tcPr>
            <w:tcW w:w="1453" w:type="dxa"/>
            <w:vMerge/>
            <w:vAlign w:val="center"/>
            <w:hideMark/>
          </w:tcPr>
          <w:p w14:paraId="660AC32B"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45EE4454"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60C02015"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Leptodactylus cf fuscus</w:t>
            </w:r>
          </w:p>
        </w:tc>
        <w:tc>
          <w:tcPr>
            <w:tcW w:w="1134" w:type="dxa"/>
            <w:noWrap/>
            <w:vAlign w:val="center"/>
            <w:hideMark/>
          </w:tcPr>
          <w:p w14:paraId="459BB01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 picuda listada</w:t>
            </w:r>
          </w:p>
        </w:tc>
        <w:tc>
          <w:tcPr>
            <w:tcW w:w="691" w:type="dxa"/>
            <w:noWrap/>
            <w:vAlign w:val="center"/>
            <w:hideMark/>
          </w:tcPr>
          <w:p w14:paraId="00BFB38F"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55582DD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32E2A5F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3C05970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CB, E</w:t>
            </w:r>
          </w:p>
        </w:tc>
      </w:tr>
      <w:tr w:rsidR="000566C2" w:rsidRPr="00D80F87" w14:paraId="0B2EB8EA" w14:textId="77777777" w:rsidTr="00C70F80">
        <w:trPr>
          <w:trHeight w:val="300"/>
        </w:trPr>
        <w:tc>
          <w:tcPr>
            <w:tcW w:w="1453" w:type="dxa"/>
            <w:vMerge/>
            <w:vAlign w:val="center"/>
            <w:hideMark/>
          </w:tcPr>
          <w:p w14:paraId="07030687"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1A1E2E34"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12DF4D78"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Leptodactylus colombiensis</w:t>
            </w:r>
          </w:p>
        </w:tc>
        <w:tc>
          <w:tcPr>
            <w:tcW w:w="1134" w:type="dxa"/>
            <w:noWrap/>
            <w:vAlign w:val="center"/>
            <w:hideMark/>
          </w:tcPr>
          <w:p w14:paraId="1BABC08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Sapo</w:t>
            </w:r>
          </w:p>
        </w:tc>
        <w:tc>
          <w:tcPr>
            <w:tcW w:w="691" w:type="dxa"/>
            <w:noWrap/>
            <w:vAlign w:val="center"/>
            <w:hideMark/>
          </w:tcPr>
          <w:p w14:paraId="2704A20D"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77C9A55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18" w:type="dxa"/>
            <w:noWrap/>
            <w:vAlign w:val="center"/>
            <w:hideMark/>
          </w:tcPr>
          <w:p w14:paraId="0DD9B60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742A05D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EBA69AC" w14:textId="77777777" w:rsidTr="00C70F80">
        <w:trPr>
          <w:trHeight w:val="300"/>
        </w:trPr>
        <w:tc>
          <w:tcPr>
            <w:tcW w:w="1453" w:type="dxa"/>
            <w:vMerge/>
            <w:vAlign w:val="center"/>
            <w:hideMark/>
          </w:tcPr>
          <w:p w14:paraId="1A78984A" w14:textId="77777777" w:rsidR="000566C2" w:rsidRPr="00D80F87" w:rsidRDefault="000566C2" w:rsidP="004B5D0E">
            <w:pPr>
              <w:jc w:val="center"/>
              <w:rPr>
                <w:rFonts w:asciiTheme="majorHAnsi" w:hAnsiTheme="majorHAnsi"/>
                <w:sz w:val="18"/>
                <w:szCs w:val="18"/>
              </w:rPr>
            </w:pPr>
          </w:p>
        </w:tc>
        <w:tc>
          <w:tcPr>
            <w:tcW w:w="1558" w:type="dxa"/>
            <w:vMerge/>
            <w:vAlign w:val="center"/>
            <w:hideMark/>
          </w:tcPr>
          <w:p w14:paraId="1F7719F7" w14:textId="77777777" w:rsidR="000566C2" w:rsidRPr="00D80F87" w:rsidRDefault="000566C2" w:rsidP="004B5D0E">
            <w:pPr>
              <w:jc w:val="center"/>
              <w:rPr>
                <w:rFonts w:asciiTheme="majorHAnsi" w:hAnsiTheme="majorHAnsi"/>
                <w:sz w:val="18"/>
                <w:szCs w:val="18"/>
              </w:rPr>
            </w:pPr>
          </w:p>
        </w:tc>
        <w:tc>
          <w:tcPr>
            <w:tcW w:w="1350" w:type="dxa"/>
            <w:noWrap/>
            <w:vAlign w:val="center"/>
            <w:hideMark/>
          </w:tcPr>
          <w:p w14:paraId="372BCC5B"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Leptodactylus poecilochilus</w:t>
            </w:r>
          </w:p>
        </w:tc>
        <w:tc>
          <w:tcPr>
            <w:tcW w:w="1134" w:type="dxa"/>
            <w:noWrap/>
            <w:vAlign w:val="center"/>
            <w:hideMark/>
          </w:tcPr>
          <w:p w14:paraId="264B9EA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3E12D745"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73D9410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70A107B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6CB173F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04FB320F" w14:textId="77777777" w:rsidTr="00C70F80">
        <w:trPr>
          <w:trHeight w:val="300"/>
        </w:trPr>
        <w:tc>
          <w:tcPr>
            <w:tcW w:w="1453" w:type="dxa"/>
            <w:vMerge/>
            <w:vAlign w:val="center"/>
            <w:hideMark/>
          </w:tcPr>
          <w:p w14:paraId="0074EC71" w14:textId="77777777" w:rsidR="000566C2" w:rsidRPr="00D80F87" w:rsidRDefault="000566C2" w:rsidP="004B5D0E">
            <w:pPr>
              <w:jc w:val="center"/>
              <w:rPr>
                <w:rFonts w:asciiTheme="majorHAnsi" w:hAnsiTheme="majorHAnsi"/>
                <w:sz w:val="18"/>
                <w:szCs w:val="18"/>
              </w:rPr>
            </w:pPr>
          </w:p>
        </w:tc>
        <w:tc>
          <w:tcPr>
            <w:tcW w:w="1558" w:type="dxa"/>
            <w:noWrap/>
            <w:vAlign w:val="center"/>
            <w:hideMark/>
          </w:tcPr>
          <w:p w14:paraId="209F4F6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Microhylidae</w:t>
            </w:r>
          </w:p>
        </w:tc>
        <w:tc>
          <w:tcPr>
            <w:tcW w:w="1350" w:type="dxa"/>
            <w:noWrap/>
            <w:vAlign w:val="center"/>
            <w:hideMark/>
          </w:tcPr>
          <w:p w14:paraId="1AB58CD8"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Chiasmocleis panamensis</w:t>
            </w:r>
          </w:p>
        </w:tc>
        <w:tc>
          <w:tcPr>
            <w:tcW w:w="1134" w:type="dxa"/>
            <w:noWrap/>
            <w:vAlign w:val="center"/>
            <w:hideMark/>
          </w:tcPr>
          <w:p w14:paraId="41E8ED7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1FEA7F6E"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0227598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3AA3781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2C42426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24E8EB0A" w14:textId="77777777" w:rsidTr="00C70F80">
        <w:trPr>
          <w:trHeight w:val="300"/>
        </w:trPr>
        <w:tc>
          <w:tcPr>
            <w:tcW w:w="1453" w:type="dxa"/>
            <w:vMerge/>
            <w:vAlign w:val="center"/>
            <w:hideMark/>
          </w:tcPr>
          <w:p w14:paraId="33BC107D" w14:textId="77777777" w:rsidR="000566C2" w:rsidRPr="00D80F87" w:rsidRDefault="000566C2" w:rsidP="004B5D0E">
            <w:pPr>
              <w:jc w:val="center"/>
              <w:rPr>
                <w:rFonts w:asciiTheme="majorHAnsi" w:hAnsiTheme="majorHAnsi"/>
                <w:sz w:val="18"/>
                <w:szCs w:val="18"/>
              </w:rPr>
            </w:pPr>
          </w:p>
        </w:tc>
        <w:tc>
          <w:tcPr>
            <w:tcW w:w="1558" w:type="dxa"/>
            <w:noWrap/>
            <w:vAlign w:val="center"/>
            <w:hideMark/>
          </w:tcPr>
          <w:p w14:paraId="50D1573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Ranidae</w:t>
            </w:r>
          </w:p>
        </w:tc>
        <w:tc>
          <w:tcPr>
            <w:tcW w:w="1350" w:type="dxa"/>
            <w:noWrap/>
            <w:vAlign w:val="center"/>
            <w:hideMark/>
          </w:tcPr>
          <w:p w14:paraId="0A0C921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Lithobates vaillanti</w:t>
            </w:r>
          </w:p>
        </w:tc>
        <w:tc>
          <w:tcPr>
            <w:tcW w:w="1134" w:type="dxa"/>
            <w:noWrap/>
            <w:vAlign w:val="center"/>
            <w:hideMark/>
          </w:tcPr>
          <w:p w14:paraId="1F4DF29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rana</w:t>
            </w:r>
          </w:p>
        </w:tc>
        <w:tc>
          <w:tcPr>
            <w:tcW w:w="691" w:type="dxa"/>
            <w:noWrap/>
            <w:vAlign w:val="center"/>
            <w:hideMark/>
          </w:tcPr>
          <w:p w14:paraId="0C5F9FF0"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4B8765F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Om</w:t>
            </w:r>
          </w:p>
        </w:tc>
        <w:tc>
          <w:tcPr>
            <w:tcW w:w="718" w:type="dxa"/>
            <w:noWrap/>
            <w:vAlign w:val="center"/>
            <w:hideMark/>
          </w:tcPr>
          <w:p w14:paraId="245ED1C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64A18E9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42AC5420" w14:textId="77777777" w:rsidTr="00C70F80">
        <w:trPr>
          <w:trHeight w:val="300"/>
        </w:trPr>
        <w:tc>
          <w:tcPr>
            <w:tcW w:w="1453" w:type="dxa"/>
            <w:noWrap/>
            <w:vAlign w:val="center"/>
            <w:hideMark/>
          </w:tcPr>
          <w:p w14:paraId="168D957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CAUDATA</w:t>
            </w:r>
          </w:p>
        </w:tc>
        <w:tc>
          <w:tcPr>
            <w:tcW w:w="1558" w:type="dxa"/>
            <w:noWrap/>
            <w:vAlign w:val="center"/>
            <w:hideMark/>
          </w:tcPr>
          <w:p w14:paraId="50AC680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Plethodontidae</w:t>
            </w:r>
          </w:p>
        </w:tc>
        <w:tc>
          <w:tcPr>
            <w:tcW w:w="1350" w:type="dxa"/>
            <w:noWrap/>
            <w:vAlign w:val="center"/>
            <w:hideMark/>
          </w:tcPr>
          <w:p w14:paraId="011F8DF1"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 xml:space="preserve">Bolitoglossa </w:t>
            </w:r>
            <w:r w:rsidRPr="00D80F87">
              <w:rPr>
                <w:rFonts w:asciiTheme="majorHAnsi" w:hAnsiTheme="majorHAnsi"/>
                <w:i/>
                <w:iCs/>
                <w:sz w:val="18"/>
                <w:szCs w:val="18"/>
              </w:rPr>
              <w:lastRenderedPageBreak/>
              <w:t>lozanoi</w:t>
            </w:r>
          </w:p>
        </w:tc>
        <w:tc>
          <w:tcPr>
            <w:tcW w:w="1134" w:type="dxa"/>
            <w:noWrap/>
            <w:vAlign w:val="center"/>
            <w:hideMark/>
          </w:tcPr>
          <w:p w14:paraId="32950F4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lastRenderedPageBreak/>
              <w:t xml:space="preserve">Salamandra </w:t>
            </w:r>
            <w:r w:rsidRPr="00D80F87">
              <w:rPr>
                <w:rFonts w:asciiTheme="majorHAnsi" w:hAnsiTheme="majorHAnsi"/>
                <w:sz w:val="18"/>
                <w:szCs w:val="18"/>
              </w:rPr>
              <w:lastRenderedPageBreak/>
              <w:t>de agua</w:t>
            </w:r>
          </w:p>
        </w:tc>
        <w:tc>
          <w:tcPr>
            <w:tcW w:w="691" w:type="dxa"/>
            <w:noWrap/>
            <w:vAlign w:val="center"/>
            <w:hideMark/>
          </w:tcPr>
          <w:p w14:paraId="1B77B72A"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5ABA973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4348101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3E9DB16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71DDFAA" w14:textId="77777777" w:rsidTr="00C70F80">
        <w:trPr>
          <w:trHeight w:val="300"/>
        </w:trPr>
        <w:tc>
          <w:tcPr>
            <w:tcW w:w="1453" w:type="dxa"/>
            <w:noWrap/>
            <w:vAlign w:val="center"/>
            <w:hideMark/>
          </w:tcPr>
          <w:p w14:paraId="68242BE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GYMNOPHIONA</w:t>
            </w:r>
          </w:p>
        </w:tc>
        <w:tc>
          <w:tcPr>
            <w:tcW w:w="1558" w:type="dxa"/>
            <w:noWrap/>
            <w:vAlign w:val="center"/>
            <w:hideMark/>
          </w:tcPr>
          <w:p w14:paraId="4EB667A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Siphonopidae</w:t>
            </w:r>
          </w:p>
        </w:tc>
        <w:tc>
          <w:tcPr>
            <w:tcW w:w="1350" w:type="dxa"/>
            <w:noWrap/>
            <w:vAlign w:val="center"/>
            <w:hideMark/>
          </w:tcPr>
          <w:p w14:paraId="46B29CB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Microcaecilia pricei</w:t>
            </w:r>
          </w:p>
        </w:tc>
        <w:tc>
          <w:tcPr>
            <w:tcW w:w="1134" w:type="dxa"/>
            <w:noWrap/>
            <w:vAlign w:val="center"/>
            <w:hideMark/>
          </w:tcPr>
          <w:p w14:paraId="4D32599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_</w:t>
            </w:r>
          </w:p>
        </w:tc>
        <w:tc>
          <w:tcPr>
            <w:tcW w:w="691" w:type="dxa"/>
            <w:noWrap/>
            <w:vAlign w:val="center"/>
            <w:hideMark/>
          </w:tcPr>
          <w:p w14:paraId="1FA4CD08" w14:textId="77777777" w:rsidR="000566C2" w:rsidRPr="00D80F87" w:rsidRDefault="000566C2" w:rsidP="004B5D0E">
            <w:pPr>
              <w:jc w:val="center"/>
              <w:rPr>
                <w:rFonts w:asciiTheme="majorHAnsi" w:hAnsiTheme="majorHAnsi"/>
                <w:sz w:val="18"/>
                <w:szCs w:val="18"/>
              </w:rPr>
            </w:pPr>
          </w:p>
        </w:tc>
        <w:tc>
          <w:tcPr>
            <w:tcW w:w="770" w:type="dxa"/>
            <w:noWrap/>
            <w:vAlign w:val="center"/>
            <w:hideMark/>
          </w:tcPr>
          <w:p w14:paraId="105A5C1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18" w:type="dxa"/>
            <w:noWrap/>
            <w:vAlign w:val="center"/>
            <w:hideMark/>
          </w:tcPr>
          <w:p w14:paraId="758B89F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13" w:type="dxa"/>
            <w:noWrap/>
            <w:vAlign w:val="center"/>
            <w:hideMark/>
          </w:tcPr>
          <w:p w14:paraId="053897A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126124BE" w14:textId="77777777" w:rsidTr="00C70F80">
        <w:trPr>
          <w:trHeight w:val="300"/>
        </w:trPr>
        <w:tc>
          <w:tcPr>
            <w:tcW w:w="8487" w:type="dxa"/>
            <w:gridSpan w:val="8"/>
            <w:noWrap/>
            <w:vAlign w:val="center"/>
          </w:tcPr>
          <w:p w14:paraId="001A7758" w14:textId="77777777" w:rsidR="000566C2" w:rsidRPr="00D80F87" w:rsidRDefault="000566C2" w:rsidP="004B5D0E">
            <w:pPr>
              <w:jc w:val="center"/>
              <w:rPr>
                <w:rFonts w:asciiTheme="majorHAnsi" w:hAnsiTheme="majorHAnsi"/>
                <w:bCs/>
                <w:color w:val="000000"/>
                <w:sz w:val="18"/>
                <w:szCs w:val="18"/>
              </w:rPr>
            </w:pPr>
            <w:r w:rsidRPr="00D80F87">
              <w:rPr>
                <w:rFonts w:asciiTheme="majorHAnsi" w:hAnsiTheme="majorHAnsi"/>
                <w:b/>
                <w:bCs/>
                <w:color w:val="000000"/>
                <w:sz w:val="18"/>
                <w:szCs w:val="18"/>
              </w:rPr>
              <w:t>Tipo de registro:</w:t>
            </w:r>
            <w:r w:rsidRPr="00D80F87">
              <w:rPr>
                <w:rFonts w:asciiTheme="majorHAnsi" w:hAnsiTheme="majorHAnsi"/>
                <w:bCs/>
                <w:color w:val="000000"/>
                <w:sz w:val="18"/>
                <w:szCs w:val="18"/>
              </w:rPr>
              <w:t xml:space="preserve">  (O) Observación, ( E) encuesta, (CB) Consulta bibliográfica</w:t>
            </w:r>
          </w:p>
        </w:tc>
      </w:tr>
      <w:tr w:rsidR="000566C2" w:rsidRPr="00D80F87" w14:paraId="17B86B91" w14:textId="77777777" w:rsidTr="00C70F80">
        <w:trPr>
          <w:trHeight w:val="300"/>
        </w:trPr>
        <w:tc>
          <w:tcPr>
            <w:tcW w:w="8487" w:type="dxa"/>
            <w:gridSpan w:val="8"/>
            <w:noWrap/>
            <w:vAlign w:val="center"/>
          </w:tcPr>
          <w:p w14:paraId="33CB423A" w14:textId="771A319E" w:rsidR="000566C2" w:rsidRPr="00D80F87" w:rsidRDefault="000566C2" w:rsidP="004B5D0E">
            <w:pPr>
              <w:jc w:val="center"/>
              <w:rPr>
                <w:rFonts w:asciiTheme="majorHAnsi" w:hAnsiTheme="majorHAnsi"/>
                <w:bCs/>
                <w:color w:val="000000"/>
                <w:sz w:val="18"/>
                <w:szCs w:val="18"/>
                <w:lang w:val="pt-BR"/>
              </w:rPr>
            </w:pPr>
            <w:r w:rsidRPr="00D80F87">
              <w:rPr>
                <w:rFonts w:asciiTheme="majorHAnsi" w:hAnsiTheme="majorHAnsi"/>
                <w:b/>
                <w:bCs/>
                <w:color w:val="000000"/>
                <w:sz w:val="18"/>
                <w:szCs w:val="18"/>
                <w:lang w:val="pt-BR"/>
              </w:rPr>
              <w:t>Gremio trófico</w:t>
            </w:r>
            <w:r w:rsidR="00D314EB" w:rsidRPr="00D80F87">
              <w:rPr>
                <w:rFonts w:asciiTheme="majorHAnsi" w:hAnsiTheme="majorHAnsi"/>
                <w:bCs/>
                <w:color w:val="000000"/>
                <w:sz w:val="18"/>
                <w:szCs w:val="18"/>
                <w:lang w:val="pt-BR"/>
              </w:rPr>
              <w:t>: (C) carnívoro (</w:t>
            </w:r>
            <w:r w:rsidRPr="00D80F87">
              <w:rPr>
                <w:rFonts w:asciiTheme="majorHAnsi" w:hAnsiTheme="majorHAnsi"/>
                <w:bCs/>
                <w:color w:val="000000"/>
                <w:sz w:val="18"/>
                <w:szCs w:val="18"/>
                <w:lang w:val="pt-BR"/>
              </w:rPr>
              <w:t>I) insectívoro (Om</w:t>
            </w:r>
            <w:r w:rsidR="00D314EB" w:rsidRPr="00D80F87">
              <w:rPr>
                <w:rFonts w:asciiTheme="majorHAnsi" w:hAnsiTheme="majorHAnsi"/>
                <w:bCs/>
                <w:color w:val="000000"/>
                <w:sz w:val="18"/>
                <w:szCs w:val="18"/>
                <w:lang w:val="pt-BR"/>
              </w:rPr>
              <w:t>) omnívoro</w:t>
            </w:r>
          </w:p>
        </w:tc>
      </w:tr>
      <w:tr w:rsidR="000566C2" w:rsidRPr="00D80F87" w14:paraId="32233B44" w14:textId="77777777" w:rsidTr="00C70F80">
        <w:trPr>
          <w:trHeight w:val="300"/>
        </w:trPr>
        <w:tc>
          <w:tcPr>
            <w:tcW w:w="8487" w:type="dxa"/>
            <w:gridSpan w:val="8"/>
            <w:noWrap/>
            <w:vAlign w:val="center"/>
          </w:tcPr>
          <w:p w14:paraId="19036415" w14:textId="54CCE3F9" w:rsidR="000566C2" w:rsidRPr="00D80F87" w:rsidRDefault="000566C2" w:rsidP="004B5D0E">
            <w:pPr>
              <w:jc w:val="center"/>
              <w:rPr>
                <w:rFonts w:asciiTheme="majorHAnsi" w:hAnsiTheme="majorHAnsi"/>
                <w:bCs/>
                <w:color w:val="000000"/>
                <w:sz w:val="18"/>
                <w:szCs w:val="18"/>
                <w:lang w:val="pt-BR"/>
              </w:rPr>
            </w:pPr>
            <w:r w:rsidRPr="00D80F87">
              <w:rPr>
                <w:rFonts w:asciiTheme="majorHAnsi" w:hAnsiTheme="majorHAnsi"/>
                <w:b/>
                <w:bCs/>
                <w:color w:val="000000"/>
                <w:sz w:val="18"/>
                <w:szCs w:val="18"/>
                <w:lang w:val="pt-BR"/>
              </w:rPr>
              <w:t>Hábito</w:t>
            </w:r>
            <w:r w:rsidR="00D314EB" w:rsidRPr="00D80F87">
              <w:rPr>
                <w:rFonts w:asciiTheme="majorHAnsi" w:hAnsiTheme="majorHAnsi"/>
                <w:b/>
                <w:bCs/>
                <w:color w:val="000000"/>
                <w:sz w:val="18"/>
                <w:szCs w:val="18"/>
                <w:lang w:val="pt-BR"/>
              </w:rPr>
              <w:t>:</w:t>
            </w:r>
            <w:r w:rsidR="00D314EB" w:rsidRPr="00D80F87">
              <w:rPr>
                <w:rFonts w:asciiTheme="majorHAnsi" w:hAnsiTheme="majorHAnsi"/>
                <w:bCs/>
                <w:color w:val="000000"/>
                <w:sz w:val="18"/>
                <w:szCs w:val="18"/>
                <w:lang w:val="pt-BR"/>
              </w:rPr>
              <w:t xml:space="preserve"> (</w:t>
            </w:r>
            <w:r w:rsidRPr="00D80F87">
              <w:rPr>
                <w:rFonts w:asciiTheme="majorHAnsi" w:hAnsiTheme="majorHAnsi"/>
                <w:bCs/>
                <w:color w:val="000000"/>
                <w:sz w:val="18"/>
                <w:szCs w:val="18"/>
                <w:lang w:val="pt-BR"/>
              </w:rPr>
              <w:t>N) Nocturno, (D) Diurno</w:t>
            </w:r>
          </w:p>
        </w:tc>
      </w:tr>
      <w:tr w:rsidR="000566C2" w:rsidRPr="00D80F87" w14:paraId="43E11369" w14:textId="77777777" w:rsidTr="00C70F80">
        <w:trPr>
          <w:trHeight w:val="300"/>
        </w:trPr>
        <w:tc>
          <w:tcPr>
            <w:tcW w:w="8487" w:type="dxa"/>
            <w:gridSpan w:val="8"/>
            <w:noWrap/>
            <w:vAlign w:val="center"/>
          </w:tcPr>
          <w:p w14:paraId="0CA57E0B" w14:textId="77777777" w:rsidR="000566C2" w:rsidRPr="00D80F87" w:rsidRDefault="000566C2" w:rsidP="004B5D0E">
            <w:pPr>
              <w:jc w:val="center"/>
              <w:rPr>
                <w:rFonts w:asciiTheme="majorHAnsi" w:hAnsiTheme="majorHAnsi"/>
                <w:bCs/>
                <w:color w:val="000000"/>
                <w:sz w:val="18"/>
                <w:szCs w:val="18"/>
              </w:rPr>
            </w:pPr>
            <w:r w:rsidRPr="00D80F87">
              <w:rPr>
                <w:rFonts w:asciiTheme="majorHAnsi" w:hAnsiTheme="majorHAnsi"/>
                <w:b/>
                <w:bCs/>
                <w:color w:val="000000"/>
                <w:sz w:val="18"/>
                <w:szCs w:val="18"/>
              </w:rPr>
              <w:t>End</w:t>
            </w:r>
            <w:r w:rsidRPr="00D80F87">
              <w:rPr>
                <w:rFonts w:asciiTheme="majorHAnsi" w:hAnsiTheme="majorHAnsi"/>
                <w:bCs/>
                <w:color w:val="000000"/>
                <w:sz w:val="18"/>
                <w:szCs w:val="18"/>
              </w:rPr>
              <w:t>: Endémico</w:t>
            </w:r>
          </w:p>
        </w:tc>
      </w:tr>
    </w:tbl>
    <w:p w14:paraId="2CB26B74" w14:textId="77777777" w:rsidR="000566C2" w:rsidRPr="00D80F87" w:rsidRDefault="000566C2" w:rsidP="004B5D0E">
      <w:pPr>
        <w:pStyle w:val="Notas"/>
        <w:rPr>
          <w:rFonts w:asciiTheme="majorHAnsi" w:hAnsiTheme="majorHAnsi"/>
        </w:rPr>
      </w:pPr>
      <w:r w:rsidRPr="00D80F87">
        <w:rPr>
          <w:rFonts w:asciiTheme="majorHAnsi" w:hAnsiTheme="majorHAnsi"/>
        </w:rPr>
        <w:t>Fuente: Géminis Consultores S.A.S. 2015</w:t>
      </w:r>
    </w:p>
    <w:p w14:paraId="53D0FF7B" w14:textId="77777777" w:rsidR="000566C2" w:rsidRPr="00D80F87" w:rsidRDefault="000566C2" w:rsidP="004B5D0E">
      <w:pPr>
        <w:rPr>
          <w:rFonts w:asciiTheme="majorHAnsi" w:hAnsiTheme="majorHAnsi"/>
        </w:rPr>
      </w:pPr>
    </w:p>
    <w:p w14:paraId="13E5F052" w14:textId="77777777" w:rsidR="000566C2" w:rsidRPr="00D80F87" w:rsidRDefault="000566C2" w:rsidP="004B5D0E">
      <w:pPr>
        <w:pStyle w:val="Ttulo8"/>
        <w:numPr>
          <w:ilvl w:val="1"/>
          <w:numId w:val="6"/>
        </w:numPr>
      </w:pPr>
      <w:r w:rsidRPr="00D80F87">
        <w:t xml:space="preserve">Descripción de familias identificadas en el área de estudio a nivel de anfibios </w:t>
      </w:r>
    </w:p>
    <w:p w14:paraId="77413D12" w14:textId="77777777" w:rsidR="000566C2" w:rsidRPr="00D80F87" w:rsidRDefault="000566C2" w:rsidP="004B5D0E">
      <w:pPr>
        <w:rPr>
          <w:rFonts w:asciiTheme="majorHAnsi" w:hAnsiTheme="majorHAnsi"/>
        </w:rPr>
      </w:pPr>
    </w:p>
    <w:p w14:paraId="1CD0E017" w14:textId="24926BD1" w:rsidR="000566C2" w:rsidRPr="00D80F87" w:rsidRDefault="000566C2" w:rsidP="004B5D0E">
      <w:pPr>
        <w:rPr>
          <w:rFonts w:asciiTheme="majorHAnsi" w:hAnsiTheme="majorHAnsi" w:cs="Arial"/>
        </w:rPr>
      </w:pPr>
      <w:r w:rsidRPr="00D80F87">
        <w:rPr>
          <w:rFonts w:asciiTheme="majorHAnsi" w:hAnsiTheme="majorHAnsi" w:cs="Arial"/>
        </w:rPr>
        <w:t xml:space="preserve">A nivel descriptivo de familias con el mayor </w:t>
      </w:r>
      <w:r w:rsidR="00D314EB" w:rsidRPr="00D80F87">
        <w:rPr>
          <w:rFonts w:asciiTheme="majorHAnsi" w:hAnsiTheme="majorHAnsi" w:cs="Arial"/>
        </w:rPr>
        <w:t>número</w:t>
      </w:r>
      <w:r w:rsidRPr="00D80F87">
        <w:rPr>
          <w:rFonts w:asciiTheme="majorHAnsi" w:hAnsiTheme="majorHAnsi" w:cs="Arial"/>
        </w:rPr>
        <w:t xml:space="preserve"> de especies identificadas para el área de estudio, se destacan los </w:t>
      </w:r>
      <w:r w:rsidRPr="00D80F87">
        <w:rPr>
          <w:rFonts w:asciiTheme="majorHAnsi" w:hAnsiTheme="majorHAnsi" w:cs="Arial"/>
          <w:b/>
        </w:rPr>
        <w:t xml:space="preserve">Hylidae </w:t>
      </w:r>
      <w:r w:rsidRPr="00D80F87">
        <w:rPr>
          <w:rFonts w:asciiTheme="majorHAnsi" w:hAnsiTheme="majorHAnsi" w:cs="Arial"/>
        </w:rPr>
        <w:t xml:space="preserve">con 10 especies reconocidas para la zona. Es importante indicar que la mayor parte de las especies, poseen una distribución amplia en lo que corresponde el valle del Magdalena. Todas las especies pertenecientes a esta familia poseen una modificación en los dedos (falange adicional) que les permiten trepar por la vegetación con la ayuda de sus discos digitales </w:t>
      </w:r>
      <w:sdt>
        <w:sdtPr>
          <w:rPr>
            <w:rFonts w:asciiTheme="majorHAnsi" w:hAnsiTheme="majorHAnsi" w:cs="Arial"/>
          </w:rPr>
          <w:id w:val="1250461189"/>
          <w:citation/>
        </w:sdtPr>
        <w:sdtContent>
          <w:r w:rsidRPr="00D80F87">
            <w:rPr>
              <w:rFonts w:asciiTheme="majorHAnsi" w:hAnsiTheme="majorHAnsi" w:cs="Arial"/>
            </w:rPr>
            <w:fldChar w:fldCharType="begin"/>
          </w:r>
          <w:r w:rsidRPr="00D80F87">
            <w:rPr>
              <w:rFonts w:asciiTheme="majorHAnsi" w:hAnsiTheme="majorHAnsi" w:cs="Arial"/>
            </w:rPr>
            <w:instrText xml:space="preserve">CITATION Lyn01 \l 9226 </w:instrText>
          </w:r>
          <w:r w:rsidRPr="00D80F87">
            <w:rPr>
              <w:rFonts w:asciiTheme="majorHAnsi" w:hAnsiTheme="majorHAnsi" w:cs="Arial"/>
            </w:rPr>
            <w:fldChar w:fldCharType="separate"/>
          </w:r>
          <w:r w:rsidR="00E659F7" w:rsidRPr="00D80F87">
            <w:rPr>
              <w:rFonts w:asciiTheme="majorHAnsi" w:hAnsiTheme="majorHAnsi" w:cs="Arial"/>
              <w:noProof/>
            </w:rPr>
            <w:t>(Lynch, 2001)</w:t>
          </w:r>
          <w:r w:rsidRPr="00D80F87">
            <w:rPr>
              <w:rFonts w:asciiTheme="majorHAnsi" w:hAnsiTheme="majorHAnsi" w:cs="Arial"/>
            </w:rPr>
            <w:fldChar w:fldCharType="end"/>
          </w:r>
        </w:sdtContent>
      </w:sdt>
      <w:r w:rsidR="00A319C4" w:rsidRPr="00D80F87">
        <w:rPr>
          <w:rFonts w:asciiTheme="majorHAnsi" w:hAnsiTheme="majorHAnsi" w:cs="Arial"/>
        </w:rPr>
        <w:t>.  En el á</w:t>
      </w:r>
      <w:r w:rsidRPr="00D80F87">
        <w:rPr>
          <w:rFonts w:asciiTheme="majorHAnsi" w:hAnsiTheme="majorHAnsi" w:cs="Arial"/>
        </w:rPr>
        <w:t xml:space="preserve">rea de estudio se identificaron especies como </w:t>
      </w:r>
      <w:r w:rsidRPr="00D80F87">
        <w:rPr>
          <w:rFonts w:asciiTheme="majorHAnsi" w:hAnsiTheme="majorHAnsi" w:cs="Arial"/>
          <w:i/>
        </w:rPr>
        <w:t>Hypsiboas boas e Hypsiboas pugnax</w:t>
      </w:r>
      <w:r w:rsidRPr="00D80F87">
        <w:rPr>
          <w:rFonts w:asciiTheme="majorHAnsi" w:hAnsiTheme="majorHAnsi" w:cs="Arial"/>
        </w:rPr>
        <w:t>. Al respecto es importante indicar por parte de los encuestados la amplia presencia de estas especies asociados a cuerpos de agua cercanos a los predios.</w:t>
      </w:r>
    </w:p>
    <w:p w14:paraId="14319246"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46"/>
      </w:tblGrid>
      <w:tr w:rsidR="000566C2" w:rsidRPr="00D80F87" w14:paraId="45188BF6" w14:textId="77777777" w:rsidTr="00C70F80">
        <w:trPr>
          <w:trHeight w:val="2654"/>
          <w:jc w:val="center"/>
        </w:trPr>
        <w:tc>
          <w:tcPr>
            <w:tcW w:w="2946" w:type="dxa"/>
            <w:tcBorders>
              <w:top w:val="single" w:sz="4" w:space="0" w:color="auto"/>
              <w:left w:val="single" w:sz="4" w:space="0" w:color="auto"/>
              <w:bottom w:val="single" w:sz="4" w:space="0" w:color="auto"/>
              <w:right w:val="single" w:sz="4" w:space="0" w:color="auto"/>
            </w:tcBorders>
            <w:vAlign w:val="center"/>
            <w:hideMark/>
          </w:tcPr>
          <w:p w14:paraId="4CC53895"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6444CC8F" wp14:editId="3E687E2A">
                  <wp:extent cx="1645920" cy="1645920"/>
                  <wp:effectExtent l="0" t="0" r="0" b="0"/>
                  <wp:docPr id="135" name="Imagen 135" descr="C:\Users\Natalia\Desktop\UF 3\Hypsiboas boans\IMG_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alia\Desktop\UF 3\Hypsiboas boans\IMG_737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48672" cy="1648672"/>
                          </a:xfrm>
                          <a:prstGeom prst="rect">
                            <a:avLst/>
                          </a:prstGeom>
                          <a:noFill/>
                          <a:ln>
                            <a:noFill/>
                          </a:ln>
                        </pic:spPr>
                      </pic:pic>
                    </a:graphicData>
                  </a:graphic>
                </wp:inline>
              </w:drawing>
            </w:r>
          </w:p>
        </w:tc>
      </w:tr>
      <w:tr w:rsidR="000566C2" w:rsidRPr="00D80F87" w14:paraId="7306EBD8" w14:textId="77777777" w:rsidTr="00C70F80">
        <w:trPr>
          <w:trHeight w:val="247"/>
          <w:jc w:val="center"/>
        </w:trPr>
        <w:tc>
          <w:tcPr>
            <w:tcW w:w="2946" w:type="dxa"/>
            <w:tcBorders>
              <w:top w:val="single" w:sz="4" w:space="0" w:color="auto"/>
              <w:left w:val="single" w:sz="4" w:space="0" w:color="auto"/>
              <w:bottom w:val="single" w:sz="4" w:space="0" w:color="auto"/>
              <w:right w:val="single" w:sz="4" w:space="0" w:color="auto"/>
            </w:tcBorders>
            <w:vAlign w:val="center"/>
            <w:hideMark/>
          </w:tcPr>
          <w:p w14:paraId="59BE426B"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Rana (</w:t>
            </w:r>
            <w:r w:rsidRPr="00D80F87">
              <w:rPr>
                <w:rFonts w:asciiTheme="majorHAnsi" w:eastAsia="Times New Roman" w:hAnsiTheme="majorHAnsi"/>
                <w:i/>
                <w:iCs/>
                <w:noProof/>
                <w:color w:val="000000"/>
                <w:sz w:val="20"/>
                <w:szCs w:val="20"/>
                <w:lang w:eastAsia="es-ES"/>
              </w:rPr>
              <w:t>Hypsiboas boas</w:t>
            </w:r>
            <w:r w:rsidRPr="00D80F87">
              <w:rPr>
                <w:rFonts w:asciiTheme="majorHAnsi" w:eastAsia="Times New Roman" w:hAnsiTheme="majorHAnsi"/>
                <w:iCs/>
                <w:noProof/>
                <w:color w:val="000000"/>
                <w:sz w:val="20"/>
                <w:szCs w:val="20"/>
                <w:lang w:eastAsia="es-ES"/>
              </w:rPr>
              <w:t>)</w:t>
            </w:r>
          </w:p>
        </w:tc>
      </w:tr>
    </w:tbl>
    <w:p w14:paraId="6B92A9AA" w14:textId="3668D05F" w:rsidR="000566C2" w:rsidRPr="00D80F87" w:rsidRDefault="000566C2" w:rsidP="004B5D0E">
      <w:pPr>
        <w:pStyle w:val="Tablas"/>
        <w:rPr>
          <w:rFonts w:asciiTheme="majorHAnsi" w:hAnsiTheme="majorHAnsi"/>
        </w:rPr>
      </w:pPr>
      <w:bookmarkStart w:id="442" w:name="_Toc431305450"/>
      <w:bookmarkStart w:id="443" w:name="_Toc431386284"/>
      <w:bookmarkStart w:id="444" w:name="_Toc431391373"/>
      <w:bookmarkStart w:id="445" w:name="_Toc431748571"/>
      <w:bookmarkStart w:id="446" w:name="_Toc447822166"/>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28</w:t>
      </w:r>
      <w:r w:rsidR="00271E56" w:rsidRPr="00D80F87">
        <w:rPr>
          <w:rFonts w:asciiTheme="majorHAnsi" w:hAnsiTheme="majorHAnsi"/>
        </w:rPr>
        <w:fldChar w:fldCharType="end"/>
      </w:r>
      <w:r w:rsidRPr="00D80F87">
        <w:rPr>
          <w:rFonts w:asciiTheme="majorHAnsi" w:hAnsiTheme="majorHAnsi"/>
        </w:rPr>
        <w:t xml:space="preserve"> Especies perteneciente a la familia Hylidae</w:t>
      </w:r>
      <w:bookmarkEnd w:id="442"/>
      <w:bookmarkEnd w:id="443"/>
      <w:bookmarkEnd w:id="444"/>
      <w:bookmarkEnd w:id="445"/>
      <w:bookmarkEnd w:id="446"/>
    </w:p>
    <w:p w14:paraId="7483C3AF"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3F681C92" w14:textId="77777777" w:rsidR="00014E75" w:rsidRPr="00D80F87" w:rsidRDefault="00014E75" w:rsidP="004B5D0E"/>
    <w:p w14:paraId="7DF7042F" w14:textId="2A8DA2CC" w:rsidR="000566C2" w:rsidRPr="00D80F87" w:rsidRDefault="000566C2" w:rsidP="004B5D0E">
      <w:pPr>
        <w:rPr>
          <w:rFonts w:asciiTheme="majorHAnsi" w:hAnsiTheme="majorHAnsi" w:cs="Arial"/>
        </w:rPr>
      </w:pPr>
      <w:r w:rsidRPr="00D80F87">
        <w:rPr>
          <w:rFonts w:asciiTheme="majorHAnsi" w:hAnsiTheme="majorHAnsi" w:cs="Arial"/>
        </w:rPr>
        <w:lastRenderedPageBreak/>
        <w:t xml:space="preserve">Dentro del área de estudio y consecutivamente con el mayor </w:t>
      </w:r>
      <w:r w:rsidR="00D314EB" w:rsidRPr="00D80F87">
        <w:rPr>
          <w:rFonts w:asciiTheme="majorHAnsi" w:hAnsiTheme="majorHAnsi" w:cs="Arial"/>
        </w:rPr>
        <w:t>número</w:t>
      </w:r>
      <w:r w:rsidRPr="00D80F87">
        <w:rPr>
          <w:rFonts w:asciiTheme="majorHAnsi" w:hAnsiTheme="majorHAnsi" w:cs="Arial"/>
        </w:rPr>
        <w:t xml:space="preserve"> de especies, se destaca la familia </w:t>
      </w:r>
      <w:r w:rsidRPr="00D80F87">
        <w:rPr>
          <w:rFonts w:asciiTheme="majorHAnsi" w:hAnsiTheme="majorHAnsi" w:cs="Arial"/>
          <w:b/>
        </w:rPr>
        <w:t xml:space="preserve">Leptodactylidae </w:t>
      </w:r>
      <w:r w:rsidRPr="00D80F87">
        <w:rPr>
          <w:rFonts w:asciiTheme="majorHAnsi" w:hAnsiTheme="majorHAnsi" w:cs="Arial"/>
        </w:rPr>
        <w:t xml:space="preserve">con 6 especies. Esta familia es mayormente abundante en las tierras bajas y en bosques andinos. Los miembros pertenecientes a esta familia son en su mayoría de </w:t>
      </w:r>
      <w:r w:rsidR="00D314EB" w:rsidRPr="00D80F87">
        <w:rPr>
          <w:rFonts w:asciiTheme="majorHAnsi" w:hAnsiTheme="majorHAnsi" w:cs="Arial"/>
        </w:rPr>
        <w:t>hábitos</w:t>
      </w:r>
      <w:r w:rsidRPr="00D80F87">
        <w:rPr>
          <w:rFonts w:asciiTheme="majorHAnsi" w:hAnsiTheme="majorHAnsi" w:cs="Arial"/>
        </w:rPr>
        <w:t xml:space="preserve"> terrestres y se caracterizan en general por poseer una piel lisa en el vientre </w:t>
      </w:r>
      <w:sdt>
        <w:sdtPr>
          <w:rPr>
            <w:rFonts w:asciiTheme="majorHAnsi" w:hAnsiTheme="majorHAnsi" w:cs="Arial"/>
          </w:rPr>
          <w:id w:val="-1652591335"/>
          <w:citation/>
        </w:sdtPr>
        <w:sdtContent>
          <w:r w:rsidRPr="00D80F87">
            <w:rPr>
              <w:rFonts w:asciiTheme="majorHAnsi" w:hAnsiTheme="majorHAnsi" w:cs="Arial"/>
            </w:rPr>
            <w:fldChar w:fldCharType="begin"/>
          </w:r>
          <w:r w:rsidRPr="00D80F87">
            <w:rPr>
              <w:rFonts w:asciiTheme="majorHAnsi" w:hAnsiTheme="majorHAnsi" w:cs="Arial"/>
            </w:rPr>
            <w:instrText xml:space="preserve"> CITATION Lyn01 \l 9226 </w:instrText>
          </w:r>
          <w:r w:rsidRPr="00D80F87">
            <w:rPr>
              <w:rFonts w:asciiTheme="majorHAnsi" w:hAnsiTheme="majorHAnsi" w:cs="Arial"/>
            </w:rPr>
            <w:fldChar w:fldCharType="separate"/>
          </w:r>
          <w:r w:rsidR="00E659F7" w:rsidRPr="00D80F87">
            <w:rPr>
              <w:rFonts w:asciiTheme="majorHAnsi" w:hAnsiTheme="majorHAnsi" w:cs="Arial"/>
              <w:noProof/>
            </w:rPr>
            <w:t>(Lynch, 2001)</w:t>
          </w:r>
          <w:r w:rsidRPr="00D80F87">
            <w:rPr>
              <w:rFonts w:asciiTheme="majorHAnsi" w:hAnsiTheme="majorHAnsi" w:cs="Arial"/>
            </w:rPr>
            <w:fldChar w:fldCharType="end"/>
          </w:r>
        </w:sdtContent>
      </w:sdt>
      <w:r w:rsidRPr="00D80F87">
        <w:rPr>
          <w:rFonts w:asciiTheme="majorHAnsi" w:hAnsiTheme="majorHAnsi" w:cs="Arial"/>
        </w:rPr>
        <w:t>. Una de la</w:t>
      </w:r>
      <w:r w:rsidR="00A319C4" w:rsidRPr="00D80F87">
        <w:rPr>
          <w:rFonts w:asciiTheme="majorHAnsi" w:hAnsiTheme="majorHAnsi" w:cs="Arial"/>
        </w:rPr>
        <w:t>s especies identificadas en el á</w:t>
      </w:r>
      <w:r w:rsidRPr="00D80F87">
        <w:rPr>
          <w:rFonts w:asciiTheme="majorHAnsi" w:hAnsiTheme="majorHAnsi" w:cs="Arial"/>
        </w:rPr>
        <w:t xml:space="preserve">rea de estudio </w:t>
      </w:r>
      <w:r w:rsidR="00D314EB" w:rsidRPr="00D80F87">
        <w:rPr>
          <w:rFonts w:asciiTheme="majorHAnsi" w:hAnsiTheme="majorHAnsi" w:cs="Arial"/>
        </w:rPr>
        <w:t>correspondió</w:t>
      </w:r>
      <w:r w:rsidRPr="00D80F87">
        <w:rPr>
          <w:rFonts w:asciiTheme="majorHAnsi" w:hAnsiTheme="majorHAnsi" w:cs="Arial"/>
        </w:rPr>
        <w:t xml:space="preserve"> a la rana tungara (</w:t>
      </w:r>
      <w:r w:rsidRPr="00D80F87">
        <w:rPr>
          <w:rFonts w:asciiTheme="majorHAnsi" w:hAnsiTheme="majorHAnsi" w:cs="Arial"/>
          <w:i/>
        </w:rPr>
        <w:t>Engystomops pustulosus</w:t>
      </w:r>
      <w:r w:rsidRPr="00D80F87">
        <w:rPr>
          <w:rFonts w:asciiTheme="majorHAnsi" w:hAnsiTheme="majorHAnsi" w:cs="Arial"/>
        </w:rPr>
        <w:t xml:space="preserve">) la cual se asocia a estanques y tiene características semiacuaticas. </w:t>
      </w:r>
    </w:p>
    <w:p w14:paraId="086889C5"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01"/>
      </w:tblGrid>
      <w:tr w:rsidR="000566C2" w:rsidRPr="00D80F87" w14:paraId="3D55AF2F" w14:textId="77777777" w:rsidTr="00C70F80">
        <w:trPr>
          <w:trHeight w:val="2800"/>
          <w:jc w:val="center"/>
        </w:trPr>
        <w:tc>
          <w:tcPr>
            <w:tcW w:w="3901" w:type="dxa"/>
            <w:tcBorders>
              <w:top w:val="single" w:sz="4" w:space="0" w:color="auto"/>
              <w:left w:val="single" w:sz="4" w:space="0" w:color="auto"/>
              <w:bottom w:val="single" w:sz="4" w:space="0" w:color="auto"/>
              <w:right w:val="single" w:sz="4" w:space="0" w:color="auto"/>
            </w:tcBorders>
            <w:vAlign w:val="center"/>
            <w:hideMark/>
          </w:tcPr>
          <w:p w14:paraId="2D7A0670"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9BCE088" wp14:editId="6DFEA1FD">
                  <wp:extent cx="2173587" cy="1800000"/>
                  <wp:effectExtent l="0" t="0" r="0" b="0"/>
                  <wp:docPr id="136" name="Imagen 136" descr="C:\Users\Natalia\Desktop\UF 3\Engystomops pustulosus\IMG_7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talia\Desktop\UF 3\Engystomops pustulosus\IMG_7359.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3603" t="12131" r="15810" b="29413"/>
                          <a:stretch/>
                        </pic:blipFill>
                        <pic:spPr bwMode="auto">
                          <a:xfrm>
                            <a:off x="0" y="0"/>
                            <a:ext cx="217358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66C2" w:rsidRPr="00D80F87" w14:paraId="607BE086" w14:textId="77777777" w:rsidTr="00C70F80">
        <w:trPr>
          <w:trHeight w:val="261"/>
          <w:jc w:val="center"/>
        </w:trPr>
        <w:tc>
          <w:tcPr>
            <w:tcW w:w="3901" w:type="dxa"/>
            <w:tcBorders>
              <w:top w:val="single" w:sz="4" w:space="0" w:color="auto"/>
              <w:left w:val="single" w:sz="4" w:space="0" w:color="auto"/>
              <w:bottom w:val="single" w:sz="4" w:space="0" w:color="auto"/>
              <w:right w:val="single" w:sz="4" w:space="0" w:color="auto"/>
            </w:tcBorders>
            <w:vAlign w:val="center"/>
            <w:hideMark/>
          </w:tcPr>
          <w:p w14:paraId="1B2E7644"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Rana tungara (</w:t>
            </w:r>
            <w:r w:rsidRPr="00D80F87">
              <w:rPr>
                <w:rFonts w:asciiTheme="majorHAnsi" w:eastAsia="Times New Roman" w:hAnsiTheme="majorHAnsi"/>
                <w:i/>
                <w:iCs/>
                <w:noProof/>
                <w:color w:val="000000"/>
                <w:sz w:val="20"/>
                <w:szCs w:val="20"/>
                <w:lang w:eastAsia="es-ES"/>
              </w:rPr>
              <w:t>Engystomops pustulosus</w:t>
            </w:r>
            <w:r w:rsidRPr="00D80F87">
              <w:rPr>
                <w:rFonts w:asciiTheme="majorHAnsi" w:eastAsia="Times New Roman" w:hAnsiTheme="majorHAnsi"/>
                <w:iCs/>
                <w:noProof/>
                <w:color w:val="000000"/>
                <w:sz w:val="20"/>
                <w:szCs w:val="20"/>
                <w:lang w:eastAsia="es-ES"/>
              </w:rPr>
              <w:t>)</w:t>
            </w:r>
          </w:p>
        </w:tc>
      </w:tr>
    </w:tbl>
    <w:p w14:paraId="0B615C02" w14:textId="4F55DFE8" w:rsidR="000566C2" w:rsidRPr="00D80F87" w:rsidRDefault="000566C2" w:rsidP="004B5D0E">
      <w:pPr>
        <w:pStyle w:val="Tablas"/>
        <w:rPr>
          <w:rFonts w:asciiTheme="majorHAnsi" w:hAnsiTheme="majorHAnsi"/>
        </w:rPr>
      </w:pPr>
      <w:bookmarkStart w:id="447" w:name="_Toc431305451"/>
      <w:bookmarkStart w:id="448" w:name="_Toc431386285"/>
      <w:bookmarkStart w:id="449" w:name="_Toc431391374"/>
      <w:bookmarkStart w:id="450" w:name="_Toc431748572"/>
      <w:bookmarkStart w:id="451" w:name="_Toc447822167"/>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29</w:t>
      </w:r>
      <w:r w:rsidR="00271E56" w:rsidRPr="00D80F87">
        <w:rPr>
          <w:rFonts w:asciiTheme="majorHAnsi" w:hAnsiTheme="majorHAnsi"/>
        </w:rPr>
        <w:fldChar w:fldCharType="end"/>
      </w:r>
      <w:r w:rsidRPr="00D80F87">
        <w:rPr>
          <w:rFonts w:asciiTheme="majorHAnsi" w:hAnsiTheme="majorHAnsi"/>
        </w:rPr>
        <w:t xml:space="preserve"> Especies pertenecientes a la familia Leptodactylidae</w:t>
      </w:r>
      <w:bookmarkEnd w:id="447"/>
      <w:bookmarkEnd w:id="448"/>
      <w:bookmarkEnd w:id="449"/>
      <w:bookmarkEnd w:id="450"/>
      <w:bookmarkEnd w:id="451"/>
    </w:p>
    <w:p w14:paraId="31137EB6"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53F0D89E" w14:textId="77777777" w:rsidR="000566C2" w:rsidRPr="00D80F87" w:rsidRDefault="000566C2" w:rsidP="004B5D0E">
      <w:pPr>
        <w:rPr>
          <w:rFonts w:asciiTheme="majorHAnsi" w:hAnsiTheme="majorHAnsi"/>
        </w:rPr>
      </w:pPr>
    </w:p>
    <w:p w14:paraId="59B310B2" w14:textId="77777777" w:rsidR="000566C2" w:rsidRPr="00D80F87" w:rsidRDefault="000566C2" w:rsidP="004B5D0E">
      <w:pPr>
        <w:rPr>
          <w:rFonts w:asciiTheme="majorHAnsi" w:hAnsiTheme="majorHAnsi"/>
        </w:rPr>
      </w:pPr>
      <w:r w:rsidRPr="00D80F87">
        <w:rPr>
          <w:rFonts w:asciiTheme="majorHAnsi" w:hAnsiTheme="majorHAnsi"/>
        </w:rPr>
        <w:t xml:space="preserve">Por su parte, se destaca la familia </w:t>
      </w:r>
      <w:r w:rsidRPr="00D80F87">
        <w:rPr>
          <w:rFonts w:asciiTheme="majorHAnsi" w:hAnsiTheme="majorHAnsi"/>
          <w:b/>
        </w:rPr>
        <w:t xml:space="preserve">Craugastidae </w:t>
      </w:r>
      <w:r w:rsidRPr="00D80F87">
        <w:rPr>
          <w:rFonts w:asciiTheme="majorHAnsi" w:hAnsiTheme="majorHAnsi"/>
        </w:rPr>
        <w:t>la cual</w:t>
      </w:r>
      <w:r w:rsidRPr="00D80F87">
        <w:rPr>
          <w:rFonts w:asciiTheme="majorHAnsi" w:hAnsiTheme="majorHAnsi"/>
          <w:b/>
        </w:rPr>
        <w:t xml:space="preserve"> </w:t>
      </w:r>
      <w:r w:rsidRPr="00D80F87">
        <w:rPr>
          <w:rFonts w:asciiTheme="majorHAnsi" w:hAnsiTheme="majorHAnsi"/>
        </w:rPr>
        <w:t>tuvo una representatividad a nivel de especies con 5 especies. Son conocidas por el nombre de ranas de cristal y se caracterizan porque son especies asociadas a bosques riberinos las cuales poseen un desarrollo directo, en la cual su reproducción no requiere cuerpos de agua. Gracias a ello, las especies ocupan varios ambientes como bosques altoandinos hasta bosques húmedo tropicales</w:t>
      </w:r>
      <w:sdt>
        <w:sdtPr>
          <w:rPr>
            <w:rFonts w:asciiTheme="majorHAnsi" w:hAnsiTheme="majorHAnsi"/>
          </w:rPr>
          <w:id w:val="-7602109"/>
          <w:citation/>
        </w:sdtPr>
        <w:sdtContent>
          <w:r w:rsidRPr="00D80F87">
            <w:rPr>
              <w:rFonts w:asciiTheme="majorHAnsi" w:hAnsiTheme="majorHAnsi"/>
            </w:rPr>
            <w:fldChar w:fldCharType="begin"/>
          </w:r>
          <w:r w:rsidRPr="00D80F87">
            <w:rPr>
              <w:rFonts w:asciiTheme="majorHAnsi" w:hAnsiTheme="majorHAnsi"/>
            </w:rPr>
            <w:instrText xml:space="preserve">CITATION Bat22 \l 9226 </w:instrText>
          </w:r>
          <w:r w:rsidRPr="00D80F87">
            <w:rPr>
              <w:rFonts w:asciiTheme="majorHAnsi" w:hAnsiTheme="majorHAnsi"/>
            </w:rPr>
            <w:fldChar w:fldCharType="separate"/>
          </w:r>
          <w:r w:rsidR="00E659F7" w:rsidRPr="00D80F87">
            <w:rPr>
              <w:rFonts w:asciiTheme="majorHAnsi" w:hAnsiTheme="majorHAnsi"/>
              <w:noProof/>
            </w:rPr>
            <w:t xml:space="preserve"> (Batrachia, 2015)</w:t>
          </w:r>
          <w:r w:rsidRPr="00D80F87">
            <w:rPr>
              <w:rFonts w:asciiTheme="majorHAnsi" w:hAnsiTheme="majorHAnsi"/>
            </w:rPr>
            <w:fldChar w:fldCharType="end"/>
          </w:r>
        </w:sdtContent>
      </w:sdt>
      <w:r w:rsidRPr="00D80F87">
        <w:rPr>
          <w:rFonts w:asciiTheme="majorHAnsi" w:hAnsiTheme="majorHAnsi"/>
        </w:rPr>
        <w:t xml:space="preserve"> De acuerdo a lo identificado por medio de las encuestas ninguna especie de anfibio se pudo reconocer como abundante en la zona.</w:t>
      </w:r>
    </w:p>
    <w:p w14:paraId="45945AB3" w14:textId="77777777" w:rsidR="000566C2" w:rsidRPr="00D80F87" w:rsidRDefault="000566C2" w:rsidP="004B5D0E">
      <w:pPr>
        <w:rPr>
          <w:rFonts w:asciiTheme="majorHAnsi" w:hAnsiTheme="majorHAnsi"/>
        </w:rPr>
      </w:pPr>
    </w:p>
    <w:p w14:paraId="67685D4A" w14:textId="19680E48" w:rsidR="000566C2" w:rsidRPr="00D80F87" w:rsidRDefault="000566C2" w:rsidP="004B5D0E">
      <w:pPr>
        <w:rPr>
          <w:rFonts w:asciiTheme="majorHAnsi" w:hAnsiTheme="majorHAnsi"/>
        </w:rPr>
      </w:pPr>
      <w:r w:rsidRPr="00D80F87">
        <w:rPr>
          <w:rFonts w:asciiTheme="majorHAnsi" w:hAnsiTheme="majorHAnsi"/>
        </w:rPr>
        <w:t xml:space="preserve">La familia </w:t>
      </w:r>
      <w:r w:rsidRPr="00D80F87">
        <w:rPr>
          <w:rFonts w:asciiTheme="majorHAnsi" w:hAnsiTheme="majorHAnsi"/>
          <w:b/>
        </w:rPr>
        <w:t>Bufonidae</w:t>
      </w:r>
      <w:r w:rsidRPr="00D80F87">
        <w:rPr>
          <w:rFonts w:asciiTheme="majorHAnsi" w:hAnsiTheme="majorHAnsi"/>
        </w:rPr>
        <w:t xml:space="preserve"> tuvo una representatividad de 4 especies. Al respecto la especie mayormente identificada </w:t>
      </w:r>
      <w:r w:rsidR="00D314EB" w:rsidRPr="00D80F87">
        <w:rPr>
          <w:rFonts w:asciiTheme="majorHAnsi" w:hAnsiTheme="majorHAnsi"/>
        </w:rPr>
        <w:t>correspondió</w:t>
      </w:r>
      <w:r w:rsidRPr="00D80F87">
        <w:rPr>
          <w:rFonts w:asciiTheme="majorHAnsi" w:hAnsiTheme="majorHAnsi"/>
        </w:rPr>
        <w:t xml:space="preserve"> y al  Bambure (</w:t>
      </w:r>
      <w:r w:rsidRPr="00D80F87">
        <w:rPr>
          <w:rFonts w:asciiTheme="majorHAnsi" w:hAnsiTheme="majorHAnsi"/>
          <w:iCs/>
        </w:rPr>
        <w:t xml:space="preserve">Rhinella marina). Dentro de los bufonidos esta especie es relativamente común y abundante. Esta especie es de </w:t>
      </w:r>
      <w:r w:rsidR="00D314EB" w:rsidRPr="00D80F87">
        <w:rPr>
          <w:rFonts w:asciiTheme="majorHAnsi" w:hAnsiTheme="majorHAnsi"/>
          <w:iCs/>
        </w:rPr>
        <w:t>hábitos</w:t>
      </w:r>
      <w:r w:rsidRPr="00D80F87">
        <w:rPr>
          <w:rFonts w:asciiTheme="majorHAnsi" w:hAnsiTheme="majorHAnsi"/>
          <w:iCs/>
        </w:rPr>
        <w:t xml:space="preserve"> reproductivos generalistas y se </w:t>
      </w:r>
      <w:r w:rsidR="00D314EB" w:rsidRPr="00D80F87">
        <w:rPr>
          <w:rFonts w:asciiTheme="majorHAnsi" w:hAnsiTheme="majorHAnsi"/>
          <w:iCs/>
        </w:rPr>
        <w:t>distribuyen</w:t>
      </w:r>
      <w:r w:rsidRPr="00D80F87">
        <w:rPr>
          <w:rFonts w:asciiTheme="majorHAnsi" w:hAnsiTheme="majorHAnsi"/>
          <w:iCs/>
        </w:rPr>
        <w:t xml:space="preserve"> en la mayor parte de los habitas semiabiertos y abiertos.  Durante el </w:t>
      </w:r>
      <w:r w:rsidR="00D314EB" w:rsidRPr="00D80F87">
        <w:rPr>
          <w:rFonts w:asciiTheme="majorHAnsi" w:hAnsiTheme="majorHAnsi"/>
          <w:iCs/>
        </w:rPr>
        <w:t>día</w:t>
      </w:r>
      <w:r w:rsidRPr="00D80F87">
        <w:rPr>
          <w:rFonts w:asciiTheme="majorHAnsi" w:hAnsiTheme="majorHAnsi"/>
          <w:iCs/>
        </w:rPr>
        <w:t xml:space="preserve"> las especies pertenecientes a esta familia encuentran sus habitas asociados a rocas, troncos, grietas, raíces y otro tipo de madrigueras (Almonacid, 2010). </w:t>
      </w:r>
    </w:p>
    <w:p w14:paraId="29CFDF0A" w14:textId="77777777" w:rsidR="000566C2" w:rsidRPr="00D80F87" w:rsidRDefault="000566C2" w:rsidP="004B5D0E">
      <w:pPr>
        <w:rPr>
          <w:rFonts w:asciiTheme="majorHAnsi" w:hAnsiTheme="majorHAnsi"/>
        </w:rPr>
      </w:pPr>
    </w:p>
    <w:p w14:paraId="26AC3F7A" w14:textId="0181A2FD" w:rsidR="000566C2" w:rsidRPr="00D80F87" w:rsidRDefault="000566C2" w:rsidP="004B5D0E">
      <w:pPr>
        <w:rPr>
          <w:rFonts w:asciiTheme="majorHAnsi" w:hAnsiTheme="majorHAnsi"/>
        </w:rPr>
      </w:pPr>
      <w:r w:rsidRPr="00D80F87">
        <w:rPr>
          <w:rFonts w:asciiTheme="majorHAnsi" w:hAnsiTheme="majorHAnsi"/>
        </w:rPr>
        <w:lastRenderedPageBreak/>
        <w:t xml:space="preserve">Por </w:t>
      </w:r>
      <w:r w:rsidR="00D314EB" w:rsidRPr="00D80F87">
        <w:rPr>
          <w:rFonts w:asciiTheme="majorHAnsi" w:hAnsiTheme="majorHAnsi"/>
        </w:rPr>
        <w:t>último</w:t>
      </w:r>
      <w:r w:rsidRPr="00D80F87">
        <w:rPr>
          <w:rFonts w:asciiTheme="majorHAnsi" w:hAnsiTheme="majorHAnsi"/>
        </w:rPr>
        <w:t xml:space="preserve"> la familia Centrolenidae tuvo una representatividad con 3 especies. Las 8 familias </w:t>
      </w:r>
      <w:r w:rsidR="00D314EB" w:rsidRPr="00D80F87">
        <w:rPr>
          <w:rFonts w:asciiTheme="majorHAnsi" w:hAnsiTheme="majorHAnsi"/>
        </w:rPr>
        <w:t>restantes</w:t>
      </w:r>
      <w:r w:rsidRPr="00D80F87">
        <w:rPr>
          <w:rFonts w:asciiTheme="majorHAnsi" w:hAnsiTheme="majorHAnsi"/>
        </w:rPr>
        <w:t xml:space="preserve"> tuvieron la misma cantidad de especies cada uno con una especie.  </w:t>
      </w:r>
    </w:p>
    <w:p w14:paraId="390BF1AE" w14:textId="77777777" w:rsidR="000566C2" w:rsidRPr="00D80F87" w:rsidRDefault="000566C2" w:rsidP="004B5D0E">
      <w:pPr>
        <w:rPr>
          <w:rFonts w:asciiTheme="majorHAnsi" w:hAnsiTheme="majorHAnsi"/>
        </w:rPr>
      </w:pPr>
    </w:p>
    <w:p w14:paraId="1A436932" w14:textId="77777777" w:rsidR="000566C2" w:rsidRPr="00D80F87" w:rsidRDefault="000566C2" w:rsidP="004B5D0E">
      <w:pPr>
        <w:pStyle w:val="Ttulo8"/>
        <w:numPr>
          <w:ilvl w:val="1"/>
          <w:numId w:val="6"/>
        </w:numPr>
      </w:pPr>
      <w:r w:rsidRPr="00D80F87">
        <w:t xml:space="preserve">Hábitat </w:t>
      </w:r>
    </w:p>
    <w:p w14:paraId="2727537F" w14:textId="77777777" w:rsidR="000566C2" w:rsidRPr="00D80F87" w:rsidRDefault="000566C2" w:rsidP="004B5D0E">
      <w:pPr>
        <w:rPr>
          <w:rFonts w:asciiTheme="majorHAnsi" w:hAnsiTheme="majorHAnsi"/>
        </w:rPr>
      </w:pPr>
    </w:p>
    <w:p w14:paraId="2ABAE8AF" w14:textId="4F21466A" w:rsidR="000566C2" w:rsidRPr="00D80F87" w:rsidRDefault="000566C2" w:rsidP="004B5D0E">
      <w:pPr>
        <w:rPr>
          <w:rFonts w:asciiTheme="majorHAnsi" w:hAnsiTheme="majorHAnsi"/>
        </w:rPr>
      </w:pPr>
      <w:r w:rsidRPr="00D80F87">
        <w:rPr>
          <w:rFonts w:asciiTheme="majorHAnsi" w:hAnsiTheme="majorHAnsi"/>
        </w:rPr>
        <w:t>Los anfibios registrados en el área de estudio estuvieron asociados a las coberturas vegetales de bosque de galería o ripario en las áreas asociadas a cuerpos de agua loticos cercanos a la vía y la cobertura de pastos la cual incluye pastos limpios y arbolados (</w:t>
      </w:r>
      <w:r w:rsidRPr="00D80F87">
        <w:rPr>
          <w:rFonts w:asciiTheme="majorHAnsi" w:hAnsiTheme="majorHAnsi"/>
        </w:rPr>
        <w:fldChar w:fldCharType="begin"/>
      </w:r>
      <w:r w:rsidRPr="00D80F87">
        <w:rPr>
          <w:rFonts w:asciiTheme="majorHAnsi" w:hAnsiTheme="majorHAnsi"/>
        </w:rPr>
        <w:instrText xml:space="preserve"> REF _Ref431112448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30</w:t>
      </w:r>
      <w:r w:rsidRPr="00D80F87">
        <w:rPr>
          <w:rFonts w:asciiTheme="majorHAnsi" w:hAnsiTheme="majorHAnsi"/>
        </w:rPr>
        <w:fldChar w:fldCharType="end"/>
      </w:r>
      <w:r w:rsidRPr="00D80F87">
        <w:rPr>
          <w:rFonts w:asciiTheme="majorHAnsi" w:hAnsiTheme="majorHAnsi"/>
        </w:rPr>
        <w:t xml:space="preserve">). </w:t>
      </w:r>
    </w:p>
    <w:p w14:paraId="5F7D483B"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20"/>
        <w:gridCol w:w="3920"/>
      </w:tblGrid>
      <w:tr w:rsidR="000566C2" w:rsidRPr="00D80F87" w14:paraId="2718A0C4" w14:textId="77777777" w:rsidTr="00C70F80">
        <w:trPr>
          <w:trHeight w:val="132"/>
          <w:jc w:val="center"/>
        </w:trPr>
        <w:tc>
          <w:tcPr>
            <w:tcW w:w="3920" w:type="dxa"/>
            <w:shd w:val="clear" w:color="auto" w:fill="auto"/>
            <w:vAlign w:val="center"/>
          </w:tcPr>
          <w:p w14:paraId="6448E449" w14:textId="77777777" w:rsidR="000566C2" w:rsidRPr="00D80F87" w:rsidRDefault="000566C2" w:rsidP="004B5D0E">
            <w:pPr>
              <w:keepNext/>
              <w:jc w:val="center"/>
              <w:rPr>
                <w:rFonts w:asciiTheme="majorHAnsi" w:hAnsiTheme="majorHAnsi"/>
                <w:noProof/>
                <w:lang w:val="es-ES" w:eastAsia="es-ES"/>
              </w:rPr>
            </w:pPr>
            <w:r w:rsidRPr="00D80F87">
              <w:rPr>
                <w:rFonts w:asciiTheme="majorHAnsi" w:hAnsiTheme="majorHAnsi"/>
                <w:noProof/>
                <w:lang w:eastAsia="es-CO"/>
              </w:rPr>
              <w:drawing>
                <wp:inline distT="0" distB="0" distL="0" distR="0" wp14:anchorId="5C9945EB" wp14:editId="7F1C2E7F">
                  <wp:extent cx="2400000" cy="1800000"/>
                  <wp:effectExtent l="0" t="0" r="635" b="0"/>
                  <wp:docPr id="196" name="Imagen 196" descr="C:\Users\Natalia\Desktop\Proyecto vial magdalena 2\PAGAS\UF3\Registro fotografico UF3\Vereda las flores 2 sep\100_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lia\Desktop\Proyecto vial magdalena 2\PAGAS\UF3\Registro fotografico UF3\Vereda las flores 2 sep\100_345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3292" w:type="dxa"/>
          </w:tcPr>
          <w:p w14:paraId="5B6AB117" w14:textId="77777777" w:rsidR="000566C2" w:rsidRPr="00D80F87" w:rsidRDefault="000566C2" w:rsidP="004B5D0E">
            <w:pPr>
              <w:keepNext/>
              <w:jc w:val="center"/>
              <w:rPr>
                <w:rFonts w:asciiTheme="majorHAnsi" w:hAnsiTheme="majorHAnsi"/>
                <w:noProof/>
                <w:lang w:val="es-ES" w:eastAsia="es-ES"/>
              </w:rPr>
            </w:pPr>
            <w:r w:rsidRPr="00D80F87">
              <w:rPr>
                <w:rFonts w:asciiTheme="majorHAnsi" w:hAnsiTheme="majorHAnsi"/>
                <w:noProof/>
                <w:lang w:eastAsia="es-CO"/>
              </w:rPr>
              <w:drawing>
                <wp:inline distT="0" distB="0" distL="0" distR="0" wp14:anchorId="7730AE14" wp14:editId="21931D7E">
                  <wp:extent cx="2400000" cy="1800000"/>
                  <wp:effectExtent l="0" t="0" r="635" b="0"/>
                  <wp:docPr id="201" name="Imagen 201" descr="C:\Users\Natalia\Desktop\Proyecto vial magdalena 2\PAGAS\UF3\Registro fotografico UF3\Sector La Floresta\ZODME 07 K 16+000 (1)\100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lia\Desktop\Proyecto vial magdalena 2\PAGAS\UF3\Registro fotografico UF3\Sector La Floresta\ZODME 07 K 16+000 (1)\100_413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0566C2" w:rsidRPr="00D80F87" w14:paraId="3AA8EE35" w14:textId="77777777" w:rsidTr="00C70F80">
        <w:trPr>
          <w:trHeight w:val="132"/>
          <w:jc w:val="center"/>
        </w:trPr>
        <w:tc>
          <w:tcPr>
            <w:tcW w:w="3920" w:type="dxa"/>
            <w:shd w:val="clear" w:color="auto" w:fill="auto"/>
            <w:vAlign w:val="center"/>
          </w:tcPr>
          <w:p w14:paraId="76DC37C5" w14:textId="77777777" w:rsidR="000566C2" w:rsidRPr="00D80F87" w:rsidRDefault="000566C2" w:rsidP="004B5D0E">
            <w:pPr>
              <w:keepNext/>
              <w:jc w:val="center"/>
              <w:rPr>
                <w:rFonts w:asciiTheme="majorHAnsi" w:hAnsiTheme="majorHAnsi"/>
                <w:noProof/>
                <w:sz w:val="20"/>
                <w:szCs w:val="20"/>
                <w:lang w:val="es-ES" w:eastAsia="es-ES"/>
              </w:rPr>
            </w:pPr>
            <w:r w:rsidRPr="00D80F87">
              <w:rPr>
                <w:rFonts w:asciiTheme="majorHAnsi" w:hAnsiTheme="majorHAnsi"/>
                <w:noProof/>
                <w:sz w:val="20"/>
                <w:szCs w:val="20"/>
                <w:lang w:val="es-ES" w:eastAsia="es-ES"/>
              </w:rPr>
              <w:t>Bosque de galeria o ripario (Vereda Las flores)</w:t>
            </w:r>
          </w:p>
        </w:tc>
        <w:tc>
          <w:tcPr>
            <w:tcW w:w="3292" w:type="dxa"/>
          </w:tcPr>
          <w:p w14:paraId="79548616" w14:textId="77777777" w:rsidR="000566C2" w:rsidRPr="00D80F87" w:rsidRDefault="000566C2" w:rsidP="004B5D0E">
            <w:pPr>
              <w:keepNext/>
              <w:jc w:val="center"/>
              <w:rPr>
                <w:rFonts w:asciiTheme="majorHAnsi" w:hAnsiTheme="majorHAnsi"/>
                <w:noProof/>
                <w:sz w:val="20"/>
                <w:szCs w:val="20"/>
                <w:lang w:val="es-ES" w:eastAsia="es-ES"/>
              </w:rPr>
            </w:pPr>
            <w:r w:rsidRPr="00D80F87">
              <w:rPr>
                <w:rFonts w:asciiTheme="majorHAnsi" w:hAnsiTheme="majorHAnsi"/>
                <w:noProof/>
                <w:sz w:val="20"/>
                <w:szCs w:val="20"/>
                <w:lang w:val="es-ES" w:eastAsia="es-ES"/>
              </w:rPr>
              <w:t>Pastos (vereda las flores)</w:t>
            </w:r>
          </w:p>
        </w:tc>
      </w:tr>
    </w:tbl>
    <w:p w14:paraId="7DC73699" w14:textId="6A4838E9" w:rsidR="000566C2" w:rsidRPr="00D80F87" w:rsidRDefault="000566C2" w:rsidP="004B5D0E">
      <w:pPr>
        <w:pStyle w:val="Tablas"/>
        <w:rPr>
          <w:rFonts w:asciiTheme="majorHAnsi" w:hAnsiTheme="majorHAnsi"/>
        </w:rPr>
      </w:pPr>
      <w:bookmarkStart w:id="452" w:name="_Ref431112448"/>
      <w:bookmarkStart w:id="453" w:name="_Toc431386286"/>
      <w:bookmarkStart w:id="454" w:name="_Toc431391375"/>
      <w:bookmarkStart w:id="455" w:name="_Toc431748573"/>
      <w:bookmarkStart w:id="456" w:name="_Toc447822168"/>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30</w:t>
      </w:r>
      <w:r w:rsidR="00271E56" w:rsidRPr="00D80F87">
        <w:rPr>
          <w:rFonts w:asciiTheme="majorHAnsi" w:hAnsiTheme="majorHAnsi"/>
        </w:rPr>
        <w:fldChar w:fldCharType="end"/>
      </w:r>
      <w:bookmarkEnd w:id="452"/>
      <w:r w:rsidRPr="00D80F87">
        <w:rPr>
          <w:rFonts w:asciiTheme="majorHAnsi" w:hAnsiTheme="majorHAnsi"/>
        </w:rPr>
        <w:t xml:space="preserve"> Coberturas vegetales asociadas a las especi</w:t>
      </w:r>
      <w:r w:rsidR="001A63A7" w:rsidRPr="00D80F87">
        <w:rPr>
          <w:rFonts w:asciiTheme="majorHAnsi" w:hAnsiTheme="majorHAnsi"/>
        </w:rPr>
        <w:t>es de anfibios presentes en el á</w:t>
      </w:r>
      <w:r w:rsidRPr="00D80F87">
        <w:rPr>
          <w:rFonts w:asciiTheme="majorHAnsi" w:hAnsiTheme="majorHAnsi"/>
        </w:rPr>
        <w:t>rea de influencia del proyecto</w:t>
      </w:r>
      <w:bookmarkEnd w:id="453"/>
      <w:bookmarkEnd w:id="454"/>
      <w:bookmarkEnd w:id="455"/>
      <w:bookmarkEnd w:id="456"/>
    </w:p>
    <w:p w14:paraId="5E86997F"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6CBB782C" w14:textId="77777777" w:rsidR="000566C2" w:rsidRPr="00D80F87" w:rsidRDefault="000566C2" w:rsidP="004B5D0E">
      <w:pPr>
        <w:rPr>
          <w:rFonts w:asciiTheme="majorHAnsi" w:hAnsiTheme="majorHAnsi"/>
          <w:sz w:val="16"/>
          <w:szCs w:val="16"/>
        </w:rPr>
      </w:pPr>
    </w:p>
    <w:p w14:paraId="26C82791" w14:textId="6999108F" w:rsidR="000566C2" w:rsidRPr="00D80F87" w:rsidRDefault="000566C2" w:rsidP="004B5D0E">
      <w:pPr>
        <w:rPr>
          <w:rFonts w:eastAsia="ArialMT" w:cs="ArialMT"/>
          <w:lang w:val="es-ES" w:eastAsia="es-CO"/>
        </w:rPr>
      </w:pPr>
      <w:r w:rsidRPr="00D80F87">
        <w:rPr>
          <w:lang w:val="es-ES"/>
        </w:rPr>
        <w:t xml:space="preserve">Como se identifica en la </w:t>
      </w:r>
      <w:r w:rsidRPr="00D80F87">
        <w:rPr>
          <w:lang w:val="es-ES"/>
        </w:rPr>
        <w:fldChar w:fldCharType="begin"/>
      </w:r>
      <w:r w:rsidRPr="00D80F87">
        <w:rPr>
          <w:lang w:val="es-ES"/>
        </w:rPr>
        <w:instrText xml:space="preserve"> REF _Ref431111738 \h  \* MERGEFORMAT </w:instrText>
      </w:r>
      <w:r w:rsidRPr="00D80F87">
        <w:rPr>
          <w:lang w:val="es-ES"/>
        </w:rPr>
      </w:r>
      <w:r w:rsidRPr="00D80F87">
        <w:rPr>
          <w:lang w:val="es-ES"/>
        </w:rPr>
        <w:fldChar w:fldCharType="separate"/>
      </w:r>
      <w:r w:rsidR="00F226A2" w:rsidRPr="00D80F87">
        <w:t xml:space="preserve">Tabla </w:t>
      </w:r>
      <w:r w:rsidR="00F226A2">
        <w:rPr>
          <w:noProof/>
        </w:rPr>
        <w:t>3</w:t>
      </w:r>
      <w:r w:rsidR="00F226A2" w:rsidRPr="00D80F87">
        <w:rPr>
          <w:noProof/>
        </w:rPr>
        <w:t>.</w:t>
      </w:r>
      <w:r w:rsidR="00F226A2">
        <w:rPr>
          <w:noProof/>
        </w:rPr>
        <w:t>49</w:t>
      </w:r>
      <w:r w:rsidRPr="00D80F87">
        <w:rPr>
          <w:lang w:val="es-ES"/>
        </w:rPr>
        <w:fldChar w:fldCharType="end"/>
      </w:r>
      <w:r w:rsidRPr="00D80F87">
        <w:rPr>
          <w:lang w:val="es-ES"/>
        </w:rPr>
        <w:t xml:space="preserve">   más del 50 % de los anfibios fueron identificados en áreas de bosques de galería y ripario. El porcentaje restante, </w:t>
      </w:r>
      <w:r w:rsidR="00D314EB" w:rsidRPr="00D80F87">
        <w:rPr>
          <w:lang w:val="es-ES"/>
        </w:rPr>
        <w:t>correspondió</w:t>
      </w:r>
      <w:r w:rsidRPr="00D80F87">
        <w:rPr>
          <w:lang w:val="es-ES"/>
        </w:rPr>
        <w:t xml:space="preserve"> a áreas de pastos en las cuales se incluyen los pastos arbolados.  Es importante indicar los hábitats comunes para anfibios como </w:t>
      </w:r>
      <w:r w:rsidRPr="00D80F87">
        <w:rPr>
          <w:rFonts w:eastAsia="ArialMT" w:cs="Arial-ItalicMT"/>
          <w:i/>
          <w:iCs/>
          <w:lang w:val="es-ES" w:eastAsia="es-CO"/>
        </w:rPr>
        <w:t>Dendropsophus microcephalus</w:t>
      </w:r>
      <w:r w:rsidRPr="00D80F87">
        <w:rPr>
          <w:rFonts w:eastAsia="ArialMT" w:cs="ArialMT"/>
          <w:lang w:val="es-ES" w:eastAsia="es-CO"/>
        </w:rPr>
        <w:t xml:space="preserve">, </w:t>
      </w:r>
      <w:r w:rsidRPr="00D80F87">
        <w:rPr>
          <w:rFonts w:eastAsia="ArialMT" w:cs="Arial-ItalicMT"/>
          <w:i/>
          <w:iCs/>
          <w:lang w:val="es-ES" w:eastAsia="es-CO"/>
        </w:rPr>
        <w:t>D</w:t>
      </w:r>
      <w:r w:rsidRPr="00D80F87">
        <w:rPr>
          <w:rFonts w:eastAsia="ArialMT" w:cs="ArialMT"/>
          <w:lang w:val="es-ES" w:eastAsia="es-CO"/>
        </w:rPr>
        <w:t xml:space="preserve">. </w:t>
      </w:r>
      <w:r w:rsidRPr="00D80F87">
        <w:rPr>
          <w:rFonts w:eastAsia="ArialMT" w:cs="Arial-ItalicMT"/>
          <w:i/>
          <w:iCs/>
          <w:lang w:val="es-ES" w:eastAsia="es-CO"/>
        </w:rPr>
        <w:t>pugnax</w:t>
      </w:r>
      <w:r w:rsidRPr="00D80F87">
        <w:rPr>
          <w:rFonts w:eastAsia="ArialMT" w:cs="ArialMT"/>
          <w:lang w:val="es-ES" w:eastAsia="es-CO"/>
        </w:rPr>
        <w:t xml:space="preserve">, </w:t>
      </w:r>
      <w:r w:rsidRPr="00D80F87">
        <w:rPr>
          <w:rFonts w:eastAsia="ArialMT" w:cs="Arial-ItalicMT"/>
          <w:i/>
          <w:iCs/>
          <w:lang w:val="es-ES" w:eastAsia="es-CO"/>
        </w:rPr>
        <w:t>D</w:t>
      </w:r>
      <w:r w:rsidRPr="00D80F87">
        <w:rPr>
          <w:rFonts w:eastAsia="ArialMT" w:cs="ArialMT"/>
          <w:lang w:val="es-ES" w:eastAsia="es-CO"/>
        </w:rPr>
        <w:t xml:space="preserve">. </w:t>
      </w:r>
      <w:r w:rsidRPr="00D80F87">
        <w:rPr>
          <w:rFonts w:eastAsia="ArialMT" w:cs="Arial-ItalicMT"/>
          <w:i/>
          <w:iCs/>
          <w:lang w:val="es-ES" w:eastAsia="es-CO"/>
        </w:rPr>
        <w:t>crepitans</w:t>
      </w:r>
      <w:r w:rsidRPr="00D80F87">
        <w:rPr>
          <w:rFonts w:eastAsia="ArialMT" w:cs="ArialMT"/>
          <w:lang w:val="es-ES" w:eastAsia="es-CO"/>
        </w:rPr>
        <w:t xml:space="preserve">, </w:t>
      </w:r>
      <w:r w:rsidRPr="00D80F87">
        <w:rPr>
          <w:rFonts w:eastAsia="ArialMT" w:cs="Arial-ItalicMT"/>
          <w:i/>
          <w:iCs/>
          <w:lang w:val="es-ES" w:eastAsia="es-CO"/>
        </w:rPr>
        <w:t>Scarthyla vigilans</w:t>
      </w:r>
      <w:r w:rsidRPr="00D80F87">
        <w:rPr>
          <w:rFonts w:eastAsia="ArialMT" w:cs="ArialMT"/>
          <w:lang w:val="es-ES" w:eastAsia="es-CO"/>
        </w:rPr>
        <w:t xml:space="preserve">, </w:t>
      </w:r>
      <w:r w:rsidRPr="00D80F87">
        <w:rPr>
          <w:rFonts w:eastAsia="ArialMT" w:cs="Arial-ItalicMT"/>
          <w:i/>
          <w:iCs/>
          <w:lang w:val="es-ES" w:eastAsia="es-CO"/>
        </w:rPr>
        <w:t>Scinax ruber</w:t>
      </w:r>
      <w:r w:rsidRPr="00D80F87">
        <w:rPr>
          <w:rFonts w:eastAsia="ArialMT" w:cs="ArialMT"/>
          <w:lang w:val="es-ES" w:eastAsia="es-CO"/>
        </w:rPr>
        <w:t>,</w:t>
      </w:r>
      <w:r w:rsidRPr="00D80F87">
        <w:rPr>
          <w:rFonts w:eastAsia="ArialMT" w:cs="Arial-ItalicMT"/>
          <w:i/>
          <w:iCs/>
          <w:lang w:val="es-ES" w:eastAsia="es-CO"/>
        </w:rPr>
        <w:t xml:space="preserve"> Engystomus pustulosus</w:t>
      </w:r>
      <w:r w:rsidRPr="00D80F87">
        <w:rPr>
          <w:rFonts w:eastAsia="ArialMT" w:cs="ArialMT"/>
          <w:lang w:val="es-ES" w:eastAsia="es-CO"/>
        </w:rPr>
        <w:t xml:space="preserve">, </w:t>
      </w:r>
      <w:r w:rsidRPr="00D80F87">
        <w:rPr>
          <w:rFonts w:eastAsia="ArialMT" w:cs="Arial-ItalicMT"/>
          <w:i/>
          <w:iCs/>
          <w:lang w:val="es-ES" w:eastAsia="es-CO"/>
        </w:rPr>
        <w:t>Leptodactylus fuscus</w:t>
      </w:r>
      <w:r w:rsidRPr="00D80F87">
        <w:rPr>
          <w:rFonts w:eastAsia="ArialMT" w:cs="ArialMT"/>
          <w:lang w:val="es-ES" w:eastAsia="es-CO"/>
        </w:rPr>
        <w:t xml:space="preserve">, </w:t>
      </w:r>
      <w:r w:rsidRPr="00D80F87">
        <w:rPr>
          <w:rFonts w:eastAsia="ArialMT" w:cs="Arial-ItalicMT"/>
          <w:i/>
          <w:iCs/>
          <w:lang w:val="es-ES" w:eastAsia="es-CO"/>
        </w:rPr>
        <w:t>L</w:t>
      </w:r>
      <w:r w:rsidRPr="00D80F87">
        <w:rPr>
          <w:rFonts w:eastAsia="ArialMT" w:cs="ArialMT"/>
          <w:lang w:val="es-ES" w:eastAsia="es-CO"/>
        </w:rPr>
        <w:t>.</w:t>
      </w:r>
      <w:r w:rsidRPr="00D80F87">
        <w:rPr>
          <w:rFonts w:eastAsia="ArialMT" w:cs="Arial-ItalicMT"/>
          <w:i/>
          <w:iCs/>
          <w:lang w:val="es-ES" w:eastAsia="es-CO"/>
        </w:rPr>
        <w:t>colombiensis</w:t>
      </w:r>
      <w:r w:rsidRPr="00D80F87">
        <w:rPr>
          <w:rFonts w:eastAsia="ArialMT" w:cs="ArialMT"/>
          <w:lang w:val="es-ES" w:eastAsia="es-CO"/>
        </w:rPr>
        <w:t xml:space="preserve">, </w:t>
      </w:r>
      <w:r w:rsidRPr="00D80F87">
        <w:rPr>
          <w:rFonts w:eastAsia="ArialMT" w:cs="Arial-ItalicMT"/>
          <w:i/>
          <w:iCs/>
          <w:lang w:val="es-ES" w:eastAsia="es-CO"/>
        </w:rPr>
        <w:t xml:space="preserve">Leptodeira annulata </w:t>
      </w:r>
      <w:r w:rsidRPr="00D80F87">
        <w:rPr>
          <w:rFonts w:eastAsia="ArialMT" w:cs="ArialMT"/>
          <w:lang w:val="es-ES" w:eastAsia="es-CO"/>
        </w:rPr>
        <w:t xml:space="preserve">y el tapaculo </w:t>
      </w:r>
      <w:r w:rsidRPr="00D80F87">
        <w:rPr>
          <w:rFonts w:eastAsia="ArialMT" w:cs="Arial-ItalicMT"/>
          <w:i/>
          <w:iCs/>
          <w:lang w:val="es-ES" w:eastAsia="es-CO"/>
        </w:rPr>
        <w:t>Kinosternon scorpioides</w:t>
      </w:r>
      <w:r w:rsidRPr="00D80F87">
        <w:rPr>
          <w:rFonts w:eastAsia="ArialMT" w:cs="ArialMT"/>
          <w:lang w:val="es-ES" w:eastAsia="es-CO"/>
        </w:rPr>
        <w:t xml:space="preserve">, los cuales se asocian  </w:t>
      </w:r>
      <w:r w:rsidRPr="00D80F87">
        <w:rPr>
          <w:lang w:val="es-ES"/>
        </w:rPr>
        <w:t xml:space="preserve"> a charcas temporales y reservorios de agua. Por su parte las especies como </w:t>
      </w:r>
      <w:r w:rsidRPr="00D80F87">
        <w:rPr>
          <w:rFonts w:eastAsia="ArialMT" w:cs="Arial-ItalicMT"/>
          <w:i/>
          <w:iCs/>
          <w:lang w:val="es-ES" w:eastAsia="es-CO"/>
        </w:rPr>
        <w:t xml:space="preserve">Craugastor raniformis </w:t>
      </w:r>
      <w:r w:rsidRPr="00D80F87">
        <w:rPr>
          <w:rFonts w:eastAsia="ArialMT" w:cs="ArialMT"/>
          <w:lang w:val="es-ES" w:eastAsia="es-CO"/>
        </w:rPr>
        <w:t xml:space="preserve">y </w:t>
      </w:r>
      <w:r w:rsidRPr="00D80F87">
        <w:rPr>
          <w:rFonts w:eastAsia="ArialMT" w:cs="Arial-ItalicMT"/>
          <w:i/>
          <w:iCs/>
          <w:lang w:val="es-ES" w:eastAsia="es-CO"/>
        </w:rPr>
        <w:t>Phyllomedusa venusta</w:t>
      </w:r>
      <w:r w:rsidRPr="00D80F87">
        <w:rPr>
          <w:rFonts w:eastAsia="ArialMT" w:cs="ArialMT"/>
          <w:lang w:val="es-ES" w:eastAsia="es-CO"/>
        </w:rPr>
        <w:t>,</w:t>
      </w:r>
      <w:r w:rsidR="00A319C4" w:rsidRPr="00D80F87">
        <w:rPr>
          <w:rFonts w:eastAsia="ArialMT" w:cs="ArialMT"/>
          <w:lang w:val="es-ES" w:eastAsia="es-CO"/>
        </w:rPr>
        <w:t xml:space="preserve"> son identificados en aquellas á</w:t>
      </w:r>
      <w:r w:rsidRPr="00D80F87">
        <w:rPr>
          <w:rFonts w:eastAsia="ArialMT" w:cs="ArialMT"/>
          <w:lang w:val="es-ES" w:eastAsia="es-CO"/>
        </w:rPr>
        <w:t>reas donde se forman grandes pozas de aguas lenticas. Por su parte, se identifican especies de común observación y adaptables a cualquier ambiente como el sapito granuloso (</w:t>
      </w:r>
      <w:r w:rsidRPr="00D80F87">
        <w:rPr>
          <w:i/>
        </w:rPr>
        <w:t xml:space="preserve">Rhinella Humboldti) </w:t>
      </w:r>
      <w:r w:rsidRPr="00D80F87">
        <w:t>y el bambure (</w:t>
      </w:r>
      <w:r w:rsidRPr="00D80F87">
        <w:rPr>
          <w:i/>
        </w:rPr>
        <w:t xml:space="preserve">Rhinella marina). </w:t>
      </w:r>
    </w:p>
    <w:p w14:paraId="67A2A18B" w14:textId="77777777" w:rsidR="000566C2" w:rsidRPr="00D80F87" w:rsidRDefault="000566C2" w:rsidP="004B5D0E">
      <w:pPr>
        <w:rPr>
          <w:rFonts w:asciiTheme="majorHAnsi" w:hAnsiTheme="majorHAnsi" w:cs="Arial"/>
        </w:rPr>
      </w:pPr>
    </w:p>
    <w:p w14:paraId="0577EB41" w14:textId="0D64B524" w:rsidR="000566C2" w:rsidRPr="00D80F87" w:rsidRDefault="000566C2" w:rsidP="004B5D0E">
      <w:pPr>
        <w:pStyle w:val="Tablas"/>
      </w:pPr>
      <w:bookmarkStart w:id="457" w:name="_Ref431111738"/>
      <w:bookmarkStart w:id="458" w:name="_Toc431386242"/>
      <w:bookmarkStart w:id="459" w:name="_Toc431391330"/>
      <w:bookmarkStart w:id="460" w:name="_Toc431748474"/>
      <w:bookmarkStart w:id="461" w:name="_Toc447822019"/>
      <w:r w:rsidRPr="00D80F87">
        <w:lastRenderedPageBreak/>
        <w:t xml:space="preserve">Tabla </w:t>
      </w:r>
      <w:fldSimple w:instr=" STYLEREF 1 \s ">
        <w:r w:rsidR="00F226A2">
          <w:rPr>
            <w:noProof/>
          </w:rPr>
          <w:t>3</w:t>
        </w:r>
      </w:fldSimple>
      <w:r w:rsidR="000B6A60" w:rsidRPr="00D80F87">
        <w:t>.</w:t>
      </w:r>
      <w:fldSimple w:instr=" SEQ Tabla \* ARABIC \s 1 ">
        <w:r w:rsidR="00F226A2">
          <w:rPr>
            <w:noProof/>
          </w:rPr>
          <w:t>49</w:t>
        </w:r>
      </w:fldSimple>
      <w:bookmarkEnd w:id="457"/>
      <w:r w:rsidRPr="00D80F87">
        <w:t xml:space="preserve"> Distribución de Anfibios en las diferentes coberturas vegetales registradas en el área de estudio</w:t>
      </w:r>
      <w:bookmarkEnd w:id="458"/>
      <w:bookmarkEnd w:id="459"/>
      <w:bookmarkEnd w:id="460"/>
      <w:bookmarkEnd w:id="461"/>
    </w:p>
    <w:tbl>
      <w:tblPr>
        <w:tblW w:w="8286" w:type="dxa"/>
        <w:tblInd w:w="55" w:type="dxa"/>
        <w:tblCellMar>
          <w:left w:w="70" w:type="dxa"/>
          <w:right w:w="70" w:type="dxa"/>
        </w:tblCellMar>
        <w:tblLook w:val="04A0" w:firstRow="1" w:lastRow="0" w:firstColumn="1" w:lastColumn="0" w:noHBand="0" w:noVBand="1"/>
      </w:tblPr>
      <w:tblGrid>
        <w:gridCol w:w="976"/>
        <w:gridCol w:w="1735"/>
        <w:gridCol w:w="1884"/>
        <w:gridCol w:w="1975"/>
        <w:gridCol w:w="297"/>
        <w:gridCol w:w="442"/>
        <w:gridCol w:w="562"/>
        <w:gridCol w:w="415"/>
      </w:tblGrid>
      <w:tr w:rsidR="000566C2" w:rsidRPr="00D80F87" w14:paraId="49465B17" w14:textId="77777777" w:rsidTr="00C70F80">
        <w:trPr>
          <w:trHeight w:val="427"/>
          <w:tblHeader/>
        </w:trPr>
        <w:tc>
          <w:tcPr>
            <w:tcW w:w="976" w:type="dxa"/>
            <w:vMerge w:val="restar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6488C812"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Orden</w:t>
            </w:r>
          </w:p>
        </w:tc>
        <w:tc>
          <w:tcPr>
            <w:tcW w:w="1735" w:type="dxa"/>
            <w:vMerge w:val="restar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6E7041DD"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Familia</w:t>
            </w:r>
          </w:p>
        </w:tc>
        <w:tc>
          <w:tcPr>
            <w:tcW w:w="1884" w:type="dxa"/>
            <w:vMerge w:val="restar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639BA7A1"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Especie</w:t>
            </w:r>
          </w:p>
        </w:tc>
        <w:tc>
          <w:tcPr>
            <w:tcW w:w="1975" w:type="dxa"/>
            <w:vMerge w:val="restar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657ABE80"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Nombre común</w:t>
            </w:r>
          </w:p>
        </w:tc>
        <w:tc>
          <w:tcPr>
            <w:tcW w:w="1716" w:type="dxa"/>
            <w:gridSpan w:val="4"/>
            <w:tcBorders>
              <w:top w:val="single" w:sz="4" w:space="0" w:color="auto"/>
              <w:left w:val="nil"/>
              <w:bottom w:val="single" w:sz="4" w:space="0" w:color="auto"/>
              <w:right w:val="single" w:sz="4" w:space="0" w:color="auto"/>
            </w:tcBorders>
            <w:shd w:val="clear" w:color="000000" w:fill="808080"/>
            <w:noWrap/>
            <w:vAlign w:val="center"/>
            <w:hideMark/>
          </w:tcPr>
          <w:p w14:paraId="30EB2DBC"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Cobertura</w:t>
            </w:r>
          </w:p>
        </w:tc>
      </w:tr>
      <w:tr w:rsidR="000566C2" w:rsidRPr="00D80F87" w14:paraId="695B6F2B" w14:textId="77777777" w:rsidTr="00C70F80">
        <w:trPr>
          <w:trHeight w:val="427"/>
          <w:tblHeader/>
        </w:trPr>
        <w:tc>
          <w:tcPr>
            <w:tcW w:w="976" w:type="dxa"/>
            <w:vMerge/>
            <w:tcBorders>
              <w:top w:val="single" w:sz="4" w:space="0" w:color="auto"/>
              <w:left w:val="single" w:sz="4" w:space="0" w:color="auto"/>
              <w:bottom w:val="single" w:sz="4" w:space="0" w:color="auto"/>
              <w:right w:val="single" w:sz="4" w:space="0" w:color="auto"/>
            </w:tcBorders>
            <w:vAlign w:val="center"/>
            <w:hideMark/>
          </w:tcPr>
          <w:p w14:paraId="2B215A5F" w14:textId="77777777" w:rsidR="000566C2" w:rsidRPr="00D80F87" w:rsidRDefault="000566C2" w:rsidP="004B5D0E">
            <w:pPr>
              <w:spacing w:line="240" w:lineRule="auto"/>
              <w:contextualSpacing w:val="0"/>
              <w:jc w:val="left"/>
              <w:rPr>
                <w:rFonts w:asciiTheme="majorHAnsi" w:eastAsia="Times New Roman" w:hAnsiTheme="majorHAnsi"/>
                <w:b/>
                <w:bCs/>
                <w:color w:val="000000"/>
                <w:sz w:val="18"/>
                <w:szCs w:val="18"/>
                <w:lang w:val="es-ES" w:eastAsia="es-ES"/>
              </w:rPr>
            </w:pPr>
          </w:p>
        </w:tc>
        <w:tc>
          <w:tcPr>
            <w:tcW w:w="1735" w:type="dxa"/>
            <w:vMerge/>
            <w:tcBorders>
              <w:top w:val="single" w:sz="4" w:space="0" w:color="auto"/>
              <w:left w:val="single" w:sz="4" w:space="0" w:color="auto"/>
              <w:bottom w:val="single" w:sz="4" w:space="0" w:color="auto"/>
              <w:right w:val="single" w:sz="4" w:space="0" w:color="auto"/>
            </w:tcBorders>
            <w:vAlign w:val="center"/>
            <w:hideMark/>
          </w:tcPr>
          <w:p w14:paraId="3994C042" w14:textId="77777777" w:rsidR="000566C2" w:rsidRPr="00D80F87" w:rsidRDefault="000566C2" w:rsidP="004B5D0E">
            <w:pPr>
              <w:spacing w:line="240" w:lineRule="auto"/>
              <w:contextualSpacing w:val="0"/>
              <w:jc w:val="left"/>
              <w:rPr>
                <w:rFonts w:asciiTheme="majorHAnsi" w:eastAsia="Times New Roman" w:hAnsiTheme="majorHAnsi"/>
                <w:b/>
                <w:bCs/>
                <w:color w:val="000000"/>
                <w:sz w:val="18"/>
                <w:szCs w:val="18"/>
                <w:lang w:val="es-ES" w:eastAsia="es-ES"/>
              </w:rPr>
            </w:pPr>
          </w:p>
        </w:tc>
        <w:tc>
          <w:tcPr>
            <w:tcW w:w="1884" w:type="dxa"/>
            <w:vMerge/>
            <w:tcBorders>
              <w:top w:val="single" w:sz="4" w:space="0" w:color="auto"/>
              <w:left w:val="single" w:sz="4" w:space="0" w:color="auto"/>
              <w:bottom w:val="single" w:sz="4" w:space="0" w:color="auto"/>
              <w:right w:val="single" w:sz="4" w:space="0" w:color="auto"/>
            </w:tcBorders>
            <w:vAlign w:val="center"/>
            <w:hideMark/>
          </w:tcPr>
          <w:p w14:paraId="1AA08456" w14:textId="77777777" w:rsidR="000566C2" w:rsidRPr="00D80F87" w:rsidRDefault="000566C2" w:rsidP="004B5D0E">
            <w:pPr>
              <w:spacing w:line="240" w:lineRule="auto"/>
              <w:contextualSpacing w:val="0"/>
              <w:jc w:val="left"/>
              <w:rPr>
                <w:rFonts w:asciiTheme="majorHAnsi" w:eastAsia="Times New Roman" w:hAnsiTheme="majorHAnsi"/>
                <w:b/>
                <w:bCs/>
                <w:color w:val="000000"/>
                <w:sz w:val="18"/>
                <w:szCs w:val="18"/>
                <w:lang w:val="es-ES" w:eastAsia="es-ES"/>
              </w:rPr>
            </w:pP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1B01A159" w14:textId="77777777" w:rsidR="000566C2" w:rsidRPr="00D80F87" w:rsidRDefault="000566C2" w:rsidP="004B5D0E">
            <w:pPr>
              <w:spacing w:line="240" w:lineRule="auto"/>
              <w:contextualSpacing w:val="0"/>
              <w:jc w:val="left"/>
              <w:rPr>
                <w:rFonts w:asciiTheme="majorHAnsi" w:eastAsia="Times New Roman" w:hAnsiTheme="majorHAnsi"/>
                <w:b/>
                <w:bCs/>
                <w:color w:val="000000"/>
                <w:sz w:val="18"/>
                <w:szCs w:val="18"/>
                <w:lang w:val="es-ES" w:eastAsia="es-ES"/>
              </w:rPr>
            </w:pPr>
          </w:p>
        </w:tc>
        <w:tc>
          <w:tcPr>
            <w:tcW w:w="297" w:type="dxa"/>
            <w:tcBorders>
              <w:top w:val="nil"/>
              <w:left w:val="nil"/>
              <w:bottom w:val="single" w:sz="4" w:space="0" w:color="auto"/>
              <w:right w:val="single" w:sz="4" w:space="0" w:color="auto"/>
            </w:tcBorders>
            <w:shd w:val="clear" w:color="000000" w:fill="808080"/>
            <w:noWrap/>
            <w:vAlign w:val="center"/>
            <w:hideMark/>
          </w:tcPr>
          <w:p w14:paraId="28979F76"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P</w:t>
            </w:r>
          </w:p>
        </w:tc>
        <w:tc>
          <w:tcPr>
            <w:tcW w:w="442" w:type="dxa"/>
            <w:tcBorders>
              <w:top w:val="nil"/>
              <w:left w:val="nil"/>
              <w:bottom w:val="single" w:sz="4" w:space="0" w:color="auto"/>
              <w:right w:val="single" w:sz="4" w:space="0" w:color="auto"/>
            </w:tcBorders>
            <w:shd w:val="clear" w:color="000000" w:fill="808080"/>
            <w:noWrap/>
            <w:vAlign w:val="center"/>
            <w:hideMark/>
          </w:tcPr>
          <w:p w14:paraId="5BCD3A52"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AC</w:t>
            </w:r>
          </w:p>
        </w:tc>
        <w:tc>
          <w:tcPr>
            <w:tcW w:w="562" w:type="dxa"/>
            <w:tcBorders>
              <w:top w:val="nil"/>
              <w:left w:val="nil"/>
              <w:bottom w:val="single" w:sz="4" w:space="0" w:color="auto"/>
              <w:right w:val="single" w:sz="4" w:space="0" w:color="auto"/>
            </w:tcBorders>
            <w:shd w:val="clear" w:color="000000" w:fill="808080"/>
            <w:noWrap/>
            <w:vAlign w:val="center"/>
            <w:hideMark/>
          </w:tcPr>
          <w:p w14:paraId="6B434E6D"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BAS</w:t>
            </w:r>
          </w:p>
        </w:tc>
        <w:tc>
          <w:tcPr>
            <w:tcW w:w="414" w:type="dxa"/>
            <w:tcBorders>
              <w:top w:val="nil"/>
              <w:left w:val="nil"/>
              <w:bottom w:val="single" w:sz="4" w:space="0" w:color="auto"/>
              <w:right w:val="single" w:sz="4" w:space="0" w:color="auto"/>
            </w:tcBorders>
            <w:shd w:val="clear" w:color="000000" w:fill="808080"/>
            <w:noWrap/>
            <w:vAlign w:val="center"/>
            <w:hideMark/>
          </w:tcPr>
          <w:p w14:paraId="1024A85B"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18"/>
                <w:szCs w:val="18"/>
                <w:lang w:val="es-ES" w:eastAsia="es-ES"/>
              </w:rPr>
            </w:pPr>
            <w:r w:rsidRPr="00D80F87">
              <w:rPr>
                <w:rFonts w:asciiTheme="majorHAnsi" w:eastAsia="Times New Roman" w:hAnsiTheme="majorHAnsi"/>
                <w:b/>
                <w:bCs/>
                <w:color w:val="000000"/>
                <w:sz w:val="18"/>
                <w:szCs w:val="18"/>
                <w:lang w:val="es-ES" w:eastAsia="es-ES"/>
              </w:rPr>
              <w:t>TC</w:t>
            </w:r>
          </w:p>
        </w:tc>
      </w:tr>
      <w:tr w:rsidR="000566C2" w:rsidRPr="00D80F87" w14:paraId="78719600" w14:textId="77777777" w:rsidTr="00C70F80">
        <w:trPr>
          <w:trHeight w:val="427"/>
        </w:trPr>
        <w:tc>
          <w:tcPr>
            <w:tcW w:w="97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C4A2B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Anura</w:t>
            </w:r>
          </w:p>
        </w:tc>
        <w:tc>
          <w:tcPr>
            <w:tcW w:w="1735" w:type="dxa"/>
            <w:tcBorders>
              <w:top w:val="nil"/>
              <w:left w:val="nil"/>
              <w:bottom w:val="single" w:sz="4" w:space="0" w:color="auto"/>
              <w:right w:val="single" w:sz="4" w:space="0" w:color="auto"/>
            </w:tcBorders>
            <w:shd w:val="clear" w:color="000000" w:fill="FFFFFF"/>
            <w:noWrap/>
            <w:vAlign w:val="bottom"/>
            <w:hideMark/>
          </w:tcPr>
          <w:p w14:paraId="59A3BF2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Aromabatidae</w:t>
            </w:r>
          </w:p>
        </w:tc>
        <w:tc>
          <w:tcPr>
            <w:tcW w:w="1884" w:type="dxa"/>
            <w:tcBorders>
              <w:top w:val="nil"/>
              <w:left w:val="nil"/>
              <w:bottom w:val="single" w:sz="4" w:space="0" w:color="auto"/>
              <w:right w:val="single" w:sz="4" w:space="0" w:color="auto"/>
            </w:tcBorders>
            <w:shd w:val="clear" w:color="000000" w:fill="FFFFFF"/>
            <w:noWrap/>
            <w:vAlign w:val="center"/>
            <w:hideMark/>
          </w:tcPr>
          <w:p w14:paraId="79E9A95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Rheobates palmatus</w:t>
            </w:r>
          </w:p>
        </w:tc>
        <w:tc>
          <w:tcPr>
            <w:tcW w:w="1975" w:type="dxa"/>
            <w:tcBorders>
              <w:top w:val="nil"/>
              <w:left w:val="nil"/>
              <w:bottom w:val="single" w:sz="4" w:space="0" w:color="auto"/>
              <w:right w:val="single" w:sz="4" w:space="0" w:color="auto"/>
            </w:tcBorders>
            <w:shd w:val="clear" w:color="000000" w:fill="FFFFFF"/>
            <w:noWrap/>
            <w:vAlign w:val="bottom"/>
            <w:hideMark/>
          </w:tcPr>
          <w:p w14:paraId="14133F56"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cohete</w:t>
            </w:r>
          </w:p>
        </w:tc>
        <w:tc>
          <w:tcPr>
            <w:tcW w:w="297" w:type="dxa"/>
            <w:tcBorders>
              <w:top w:val="nil"/>
              <w:left w:val="nil"/>
              <w:bottom w:val="single" w:sz="4" w:space="0" w:color="auto"/>
              <w:right w:val="single" w:sz="4" w:space="0" w:color="auto"/>
            </w:tcBorders>
            <w:shd w:val="clear" w:color="auto" w:fill="auto"/>
            <w:noWrap/>
            <w:vAlign w:val="bottom"/>
            <w:hideMark/>
          </w:tcPr>
          <w:p w14:paraId="4171851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3B0C45DC"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0E0D5B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2C73FB0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7C0773F"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38947E2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3B782D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Bufonidae</w:t>
            </w:r>
          </w:p>
        </w:tc>
        <w:tc>
          <w:tcPr>
            <w:tcW w:w="1884" w:type="dxa"/>
            <w:tcBorders>
              <w:top w:val="nil"/>
              <w:left w:val="nil"/>
              <w:bottom w:val="single" w:sz="4" w:space="0" w:color="auto"/>
              <w:right w:val="single" w:sz="4" w:space="0" w:color="auto"/>
            </w:tcBorders>
            <w:shd w:val="clear" w:color="000000" w:fill="FFFFFF"/>
            <w:noWrap/>
            <w:vAlign w:val="bottom"/>
            <w:hideMark/>
          </w:tcPr>
          <w:p w14:paraId="22235D8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Rhaebo haematiticus</w:t>
            </w:r>
          </w:p>
        </w:tc>
        <w:tc>
          <w:tcPr>
            <w:tcW w:w="1975" w:type="dxa"/>
            <w:tcBorders>
              <w:top w:val="nil"/>
              <w:left w:val="nil"/>
              <w:bottom w:val="single" w:sz="4" w:space="0" w:color="auto"/>
              <w:right w:val="single" w:sz="4" w:space="0" w:color="auto"/>
            </w:tcBorders>
            <w:shd w:val="clear" w:color="000000" w:fill="FFFFFF"/>
            <w:noWrap/>
            <w:vAlign w:val="bottom"/>
            <w:hideMark/>
          </w:tcPr>
          <w:p w14:paraId="41C8D632"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Sapo de bosque</w:t>
            </w:r>
          </w:p>
        </w:tc>
        <w:tc>
          <w:tcPr>
            <w:tcW w:w="297" w:type="dxa"/>
            <w:tcBorders>
              <w:top w:val="nil"/>
              <w:left w:val="nil"/>
              <w:bottom w:val="single" w:sz="4" w:space="0" w:color="auto"/>
              <w:right w:val="single" w:sz="4" w:space="0" w:color="auto"/>
            </w:tcBorders>
            <w:shd w:val="clear" w:color="auto" w:fill="auto"/>
            <w:noWrap/>
            <w:vAlign w:val="bottom"/>
            <w:hideMark/>
          </w:tcPr>
          <w:p w14:paraId="50CE0C3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0BB666F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F9960F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6A2A670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6F3E216"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2DABB30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2F011400"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Centrolenidae</w:t>
            </w:r>
          </w:p>
        </w:tc>
        <w:tc>
          <w:tcPr>
            <w:tcW w:w="1884" w:type="dxa"/>
            <w:tcBorders>
              <w:top w:val="nil"/>
              <w:left w:val="nil"/>
              <w:bottom w:val="single" w:sz="4" w:space="0" w:color="auto"/>
              <w:right w:val="single" w:sz="4" w:space="0" w:color="auto"/>
            </w:tcBorders>
            <w:shd w:val="clear" w:color="000000" w:fill="FFFFFF"/>
            <w:noWrap/>
            <w:vAlign w:val="bottom"/>
            <w:hideMark/>
          </w:tcPr>
          <w:p w14:paraId="57691DC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Espadarana prosoblepon</w:t>
            </w:r>
          </w:p>
        </w:tc>
        <w:tc>
          <w:tcPr>
            <w:tcW w:w="1975" w:type="dxa"/>
            <w:tcBorders>
              <w:top w:val="nil"/>
              <w:left w:val="nil"/>
              <w:bottom w:val="single" w:sz="4" w:space="0" w:color="auto"/>
              <w:right w:val="single" w:sz="4" w:space="0" w:color="auto"/>
            </w:tcBorders>
            <w:shd w:val="clear" w:color="000000" w:fill="FFFFFF"/>
            <w:noWrap/>
            <w:vAlign w:val="bottom"/>
            <w:hideMark/>
          </w:tcPr>
          <w:p w14:paraId="76A7B2E7"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cristal</w:t>
            </w:r>
          </w:p>
        </w:tc>
        <w:tc>
          <w:tcPr>
            <w:tcW w:w="297" w:type="dxa"/>
            <w:tcBorders>
              <w:top w:val="nil"/>
              <w:left w:val="nil"/>
              <w:bottom w:val="single" w:sz="4" w:space="0" w:color="auto"/>
              <w:right w:val="single" w:sz="4" w:space="0" w:color="auto"/>
            </w:tcBorders>
            <w:shd w:val="clear" w:color="auto" w:fill="auto"/>
            <w:noWrap/>
            <w:vAlign w:val="bottom"/>
            <w:hideMark/>
          </w:tcPr>
          <w:p w14:paraId="1A874BC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5373789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0FE654DC"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1252362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349EF30"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5354C2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68B60AE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Centrolenidae</w:t>
            </w:r>
          </w:p>
        </w:tc>
        <w:tc>
          <w:tcPr>
            <w:tcW w:w="1884" w:type="dxa"/>
            <w:tcBorders>
              <w:top w:val="nil"/>
              <w:left w:val="nil"/>
              <w:bottom w:val="single" w:sz="4" w:space="0" w:color="auto"/>
              <w:right w:val="single" w:sz="4" w:space="0" w:color="auto"/>
            </w:tcBorders>
            <w:shd w:val="clear" w:color="000000" w:fill="FFFFFF"/>
            <w:noWrap/>
            <w:vAlign w:val="bottom"/>
            <w:hideMark/>
          </w:tcPr>
          <w:p w14:paraId="2ACDA20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Sachatamia punctulata</w:t>
            </w:r>
          </w:p>
        </w:tc>
        <w:tc>
          <w:tcPr>
            <w:tcW w:w="1975" w:type="dxa"/>
            <w:tcBorders>
              <w:top w:val="nil"/>
              <w:left w:val="nil"/>
              <w:bottom w:val="single" w:sz="4" w:space="0" w:color="auto"/>
              <w:right w:val="single" w:sz="4" w:space="0" w:color="auto"/>
            </w:tcBorders>
            <w:shd w:val="clear" w:color="000000" w:fill="FFFFFF"/>
            <w:noWrap/>
            <w:vAlign w:val="bottom"/>
            <w:hideMark/>
          </w:tcPr>
          <w:p w14:paraId="2DCEADE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verde</w:t>
            </w:r>
          </w:p>
        </w:tc>
        <w:tc>
          <w:tcPr>
            <w:tcW w:w="297" w:type="dxa"/>
            <w:tcBorders>
              <w:top w:val="nil"/>
              <w:left w:val="nil"/>
              <w:bottom w:val="single" w:sz="4" w:space="0" w:color="auto"/>
              <w:right w:val="single" w:sz="4" w:space="0" w:color="auto"/>
            </w:tcBorders>
            <w:shd w:val="clear" w:color="auto" w:fill="auto"/>
            <w:noWrap/>
            <w:vAlign w:val="bottom"/>
            <w:hideMark/>
          </w:tcPr>
          <w:p w14:paraId="6CF2674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2A722D3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793DB05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4EA38C4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F470E05"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7669EB6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587824F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Centrolenidae</w:t>
            </w:r>
          </w:p>
        </w:tc>
        <w:tc>
          <w:tcPr>
            <w:tcW w:w="1884" w:type="dxa"/>
            <w:tcBorders>
              <w:top w:val="nil"/>
              <w:left w:val="nil"/>
              <w:bottom w:val="single" w:sz="4" w:space="0" w:color="auto"/>
              <w:right w:val="single" w:sz="4" w:space="0" w:color="auto"/>
            </w:tcBorders>
            <w:shd w:val="clear" w:color="000000" w:fill="FFFFFF"/>
            <w:noWrap/>
            <w:vAlign w:val="bottom"/>
            <w:hideMark/>
          </w:tcPr>
          <w:p w14:paraId="142FA04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 xml:space="preserve">Rulyrana susatamai  </w:t>
            </w:r>
          </w:p>
        </w:tc>
        <w:tc>
          <w:tcPr>
            <w:tcW w:w="1975" w:type="dxa"/>
            <w:tcBorders>
              <w:top w:val="nil"/>
              <w:left w:val="nil"/>
              <w:bottom w:val="single" w:sz="4" w:space="0" w:color="auto"/>
              <w:right w:val="single" w:sz="4" w:space="0" w:color="auto"/>
            </w:tcBorders>
            <w:shd w:val="clear" w:color="000000" w:fill="FFFFFF"/>
            <w:noWrap/>
            <w:vAlign w:val="bottom"/>
            <w:hideMark/>
          </w:tcPr>
          <w:p w14:paraId="02259221"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verde</w:t>
            </w:r>
          </w:p>
        </w:tc>
        <w:tc>
          <w:tcPr>
            <w:tcW w:w="297" w:type="dxa"/>
            <w:tcBorders>
              <w:top w:val="nil"/>
              <w:left w:val="nil"/>
              <w:bottom w:val="single" w:sz="4" w:space="0" w:color="auto"/>
              <w:right w:val="single" w:sz="4" w:space="0" w:color="auto"/>
            </w:tcBorders>
            <w:shd w:val="clear" w:color="auto" w:fill="auto"/>
            <w:noWrap/>
            <w:vAlign w:val="bottom"/>
            <w:hideMark/>
          </w:tcPr>
          <w:p w14:paraId="76639B8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66529C4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0A433C7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5073A32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6D1DD81"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63F1C38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4CE64F6E"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Craugastoridae</w:t>
            </w:r>
          </w:p>
        </w:tc>
        <w:tc>
          <w:tcPr>
            <w:tcW w:w="1884" w:type="dxa"/>
            <w:tcBorders>
              <w:top w:val="nil"/>
              <w:left w:val="nil"/>
              <w:bottom w:val="single" w:sz="4" w:space="0" w:color="auto"/>
              <w:right w:val="single" w:sz="4" w:space="0" w:color="auto"/>
            </w:tcBorders>
            <w:shd w:val="clear" w:color="000000" w:fill="FFFFFF"/>
            <w:noWrap/>
            <w:vAlign w:val="bottom"/>
            <w:hideMark/>
          </w:tcPr>
          <w:p w14:paraId="3A821CC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Pristimantis taeniatus</w:t>
            </w:r>
          </w:p>
        </w:tc>
        <w:tc>
          <w:tcPr>
            <w:tcW w:w="1975" w:type="dxa"/>
            <w:tcBorders>
              <w:top w:val="nil"/>
              <w:left w:val="nil"/>
              <w:bottom w:val="single" w:sz="4" w:space="0" w:color="auto"/>
              <w:right w:val="single" w:sz="4" w:space="0" w:color="auto"/>
            </w:tcBorders>
            <w:shd w:val="clear" w:color="000000" w:fill="FFFFFF"/>
            <w:noWrap/>
            <w:vAlign w:val="bottom"/>
            <w:hideMark/>
          </w:tcPr>
          <w:p w14:paraId="2C97EF9E"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lluvia</w:t>
            </w:r>
          </w:p>
        </w:tc>
        <w:tc>
          <w:tcPr>
            <w:tcW w:w="297" w:type="dxa"/>
            <w:tcBorders>
              <w:top w:val="nil"/>
              <w:left w:val="nil"/>
              <w:bottom w:val="single" w:sz="4" w:space="0" w:color="auto"/>
              <w:right w:val="single" w:sz="4" w:space="0" w:color="auto"/>
            </w:tcBorders>
            <w:shd w:val="clear" w:color="auto" w:fill="auto"/>
            <w:noWrap/>
            <w:vAlign w:val="bottom"/>
            <w:hideMark/>
          </w:tcPr>
          <w:p w14:paraId="5BD03FA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5F2635B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57E8989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11326ED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950DC8F"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4C2B83B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C67F15F"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Craugastoridae</w:t>
            </w:r>
          </w:p>
        </w:tc>
        <w:tc>
          <w:tcPr>
            <w:tcW w:w="1884" w:type="dxa"/>
            <w:tcBorders>
              <w:top w:val="nil"/>
              <w:left w:val="nil"/>
              <w:bottom w:val="single" w:sz="4" w:space="0" w:color="auto"/>
              <w:right w:val="single" w:sz="4" w:space="0" w:color="auto"/>
            </w:tcBorders>
            <w:shd w:val="clear" w:color="000000" w:fill="FFFFFF"/>
            <w:noWrap/>
            <w:vAlign w:val="center"/>
            <w:hideMark/>
          </w:tcPr>
          <w:p w14:paraId="7AA39BB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Pristimantis gaigei</w:t>
            </w:r>
          </w:p>
        </w:tc>
        <w:tc>
          <w:tcPr>
            <w:tcW w:w="1975" w:type="dxa"/>
            <w:tcBorders>
              <w:top w:val="nil"/>
              <w:left w:val="nil"/>
              <w:bottom w:val="single" w:sz="4" w:space="0" w:color="auto"/>
              <w:right w:val="single" w:sz="4" w:space="0" w:color="auto"/>
            </w:tcBorders>
            <w:shd w:val="clear" w:color="000000" w:fill="FFFFFF"/>
            <w:noWrap/>
            <w:vAlign w:val="bottom"/>
            <w:hideMark/>
          </w:tcPr>
          <w:p w14:paraId="7199528E"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lluvia</w:t>
            </w:r>
          </w:p>
        </w:tc>
        <w:tc>
          <w:tcPr>
            <w:tcW w:w="297" w:type="dxa"/>
            <w:tcBorders>
              <w:top w:val="nil"/>
              <w:left w:val="nil"/>
              <w:bottom w:val="single" w:sz="4" w:space="0" w:color="auto"/>
              <w:right w:val="single" w:sz="4" w:space="0" w:color="auto"/>
            </w:tcBorders>
            <w:shd w:val="clear" w:color="auto" w:fill="auto"/>
            <w:noWrap/>
            <w:vAlign w:val="bottom"/>
            <w:hideMark/>
          </w:tcPr>
          <w:p w14:paraId="22010FB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DC3C7C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7AD2F16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098408C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172F9ABF"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E2A2AE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52BB8D72"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Craugastoridae</w:t>
            </w:r>
          </w:p>
        </w:tc>
        <w:tc>
          <w:tcPr>
            <w:tcW w:w="1884" w:type="dxa"/>
            <w:tcBorders>
              <w:top w:val="nil"/>
              <w:left w:val="nil"/>
              <w:bottom w:val="single" w:sz="4" w:space="0" w:color="auto"/>
              <w:right w:val="single" w:sz="4" w:space="0" w:color="auto"/>
            </w:tcBorders>
            <w:shd w:val="clear" w:color="000000" w:fill="FFFFFF"/>
            <w:noWrap/>
            <w:vAlign w:val="bottom"/>
            <w:hideMark/>
          </w:tcPr>
          <w:p w14:paraId="002E1F7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Pristimantis viejas</w:t>
            </w:r>
          </w:p>
        </w:tc>
        <w:tc>
          <w:tcPr>
            <w:tcW w:w="1975" w:type="dxa"/>
            <w:tcBorders>
              <w:top w:val="nil"/>
              <w:left w:val="nil"/>
              <w:bottom w:val="single" w:sz="4" w:space="0" w:color="auto"/>
              <w:right w:val="single" w:sz="4" w:space="0" w:color="auto"/>
            </w:tcBorders>
            <w:shd w:val="clear" w:color="000000" w:fill="FFFFFF"/>
            <w:noWrap/>
            <w:vAlign w:val="bottom"/>
            <w:hideMark/>
          </w:tcPr>
          <w:p w14:paraId="047AC66C"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lluvia</w:t>
            </w:r>
          </w:p>
        </w:tc>
        <w:tc>
          <w:tcPr>
            <w:tcW w:w="297" w:type="dxa"/>
            <w:tcBorders>
              <w:top w:val="nil"/>
              <w:left w:val="nil"/>
              <w:bottom w:val="single" w:sz="4" w:space="0" w:color="auto"/>
              <w:right w:val="single" w:sz="4" w:space="0" w:color="auto"/>
            </w:tcBorders>
            <w:shd w:val="clear" w:color="auto" w:fill="auto"/>
            <w:noWrap/>
            <w:vAlign w:val="bottom"/>
            <w:hideMark/>
          </w:tcPr>
          <w:p w14:paraId="751ABFB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E39338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137A41D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543BDA3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151D1B8D"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850434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5A3246AC"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Craugastoridae</w:t>
            </w:r>
          </w:p>
        </w:tc>
        <w:tc>
          <w:tcPr>
            <w:tcW w:w="1884" w:type="dxa"/>
            <w:tcBorders>
              <w:top w:val="nil"/>
              <w:left w:val="nil"/>
              <w:bottom w:val="single" w:sz="4" w:space="0" w:color="auto"/>
              <w:right w:val="single" w:sz="4" w:space="0" w:color="auto"/>
            </w:tcBorders>
            <w:shd w:val="clear" w:color="000000" w:fill="FFFFFF"/>
            <w:noWrap/>
            <w:vAlign w:val="bottom"/>
            <w:hideMark/>
          </w:tcPr>
          <w:p w14:paraId="55CE17B0"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Pristimantis w-nigrum</w:t>
            </w:r>
          </w:p>
        </w:tc>
        <w:tc>
          <w:tcPr>
            <w:tcW w:w="1975" w:type="dxa"/>
            <w:tcBorders>
              <w:top w:val="nil"/>
              <w:left w:val="nil"/>
              <w:bottom w:val="single" w:sz="4" w:space="0" w:color="auto"/>
              <w:right w:val="single" w:sz="4" w:space="0" w:color="auto"/>
            </w:tcBorders>
            <w:shd w:val="clear" w:color="000000" w:fill="FFFFFF"/>
            <w:noWrap/>
            <w:vAlign w:val="bottom"/>
            <w:hideMark/>
          </w:tcPr>
          <w:p w14:paraId="5E6FA7A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lluvia</w:t>
            </w:r>
          </w:p>
        </w:tc>
        <w:tc>
          <w:tcPr>
            <w:tcW w:w="297" w:type="dxa"/>
            <w:tcBorders>
              <w:top w:val="nil"/>
              <w:left w:val="nil"/>
              <w:bottom w:val="single" w:sz="4" w:space="0" w:color="auto"/>
              <w:right w:val="single" w:sz="4" w:space="0" w:color="auto"/>
            </w:tcBorders>
            <w:shd w:val="clear" w:color="auto" w:fill="auto"/>
            <w:noWrap/>
            <w:vAlign w:val="bottom"/>
            <w:hideMark/>
          </w:tcPr>
          <w:p w14:paraId="7C7FC75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4D10849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0DBA8EA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48FFB70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C111056"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8B6B6C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48FDAB9"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Dendrobatidae</w:t>
            </w:r>
          </w:p>
        </w:tc>
        <w:tc>
          <w:tcPr>
            <w:tcW w:w="1884" w:type="dxa"/>
            <w:tcBorders>
              <w:top w:val="nil"/>
              <w:left w:val="nil"/>
              <w:bottom w:val="single" w:sz="4" w:space="0" w:color="auto"/>
              <w:right w:val="single" w:sz="4" w:space="0" w:color="auto"/>
            </w:tcBorders>
            <w:shd w:val="clear" w:color="000000" w:fill="FFFFFF"/>
            <w:noWrap/>
            <w:vAlign w:val="bottom"/>
            <w:hideMark/>
          </w:tcPr>
          <w:p w14:paraId="0DC6B58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Colostethus pratti</w:t>
            </w:r>
          </w:p>
        </w:tc>
        <w:tc>
          <w:tcPr>
            <w:tcW w:w="1975" w:type="dxa"/>
            <w:tcBorders>
              <w:top w:val="nil"/>
              <w:left w:val="nil"/>
              <w:bottom w:val="single" w:sz="4" w:space="0" w:color="auto"/>
              <w:right w:val="single" w:sz="4" w:space="0" w:color="auto"/>
            </w:tcBorders>
            <w:shd w:val="clear" w:color="000000" w:fill="FFFFFF"/>
            <w:noWrap/>
            <w:vAlign w:val="bottom"/>
            <w:hideMark/>
          </w:tcPr>
          <w:p w14:paraId="1B2F29CE"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café</w:t>
            </w:r>
          </w:p>
        </w:tc>
        <w:tc>
          <w:tcPr>
            <w:tcW w:w="297" w:type="dxa"/>
            <w:tcBorders>
              <w:top w:val="nil"/>
              <w:left w:val="nil"/>
              <w:bottom w:val="single" w:sz="4" w:space="0" w:color="auto"/>
              <w:right w:val="single" w:sz="4" w:space="0" w:color="auto"/>
            </w:tcBorders>
            <w:shd w:val="clear" w:color="auto" w:fill="auto"/>
            <w:noWrap/>
            <w:vAlign w:val="bottom"/>
            <w:hideMark/>
          </w:tcPr>
          <w:p w14:paraId="7B637FE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332F9AD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4454DC3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068FF75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6FC374F6"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5AC888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16FDD831"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Hemiphractidae</w:t>
            </w:r>
          </w:p>
        </w:tc>
        <w:tc>
          <w:tcPr>
            <w:tcW w:w="1884" w:type="dxa"/>
            <w:tcBorders>
              <w:top w:val="nil"/>
              <w:left w:val="nil"/>
              <w:bottom w:val="single" w:sz="4" w:space="0" w:color="auto"/>
              <w:right w:val="single" w:sz="4" w:space="0" w:color="auto"/>
            </w:tcBorders>
            <w:shd w:val="clear" w:color="000000" w:fill="FFFFFF"/>
            <w:noWrap/>
            <w:vAlign w:val="center"/>
            <w:hideMark/>
          </w:tcPr>
          <w:p w14:paraId="235B9809"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Cryptobatrachus fuhrmanni</w:t>
            </w:r>
          </w:p>
        </w:tc>
        <w:tc>
          <w:tcPr>
            <w:tcW w:w="1975" w:type="dxa"/>
            <w:tcBorders>
              <w:top w:val="nil"/>
              <w:left w:val="nil"/>
              <w:bottom w:val="single" w:sz="4" w:space="0" w:color="auto"/>
              <w:right w:val="single" w:sz="4" w:space="0" w:color="auto"/>
            </w:tcBorders>
            <w:shd w:val="clear" w:color="000000" w:fill="FFFFFF"/>
            <w:noWrap/>
            <w:vAlign w:val="center"/>
            <w:hideMark/>
          </w:tcPr>
          <w:p w14:paraId="0BE448A5"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4FC39E5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E9E0C2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304515E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656506D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3A94FE3F"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386AF6E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7A8FE226"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noWrap/>
            <w:vAlign w:val="bottom"/>
            <w:hideMark/>
          </w:tcPr>
          <w:p w14:paraId="7CE3B5E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Scarthyla vigilans</w:t>
            </w:r>
          </w:p>
        </w:tc>
        <w:tc>
          <w:tcPr>
            <w:tcW w:w="1975" w:type="dxa"/>
            <w:tcBorders>
              <w:top w:val="nil"/>
              <w:left w:val="nil"/>
              <w:bottom w:val="single" w:sz="4" w:space="0" w:color="auto"/>
              <w:right w:val="single" w:sz="4" w:space="0" w:color="auto"/>
            </w:tcBorders>
            <w:shd w:val="clear" w:color="000000" w:fill="FFFFFF"/>
            <w:noWrap/>
            <w:vAlign w:val="bottom"/>
            <w:hideMark/>
          </w:tcPr>
          <w:p w14:paraId="46C6408D"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3EA72EC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2EBA3BB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3990E65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06E281A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8D6F885"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0EA862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4029B37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noWrap/>
            <w:vAlign w:val="center"/>
            <w:hideMark/>
          </w:tcPr>
          <w:p w14:paraId="1AD72E5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Leptodactylus colombiensis</w:t>
            </w:r>
          </w:p>
        </w:tc>
        <w:tc>
          <w:tcPr>
            <w:tcW w:w="1975" w:type="dxa"/>
            <w:tcBorders>
              <w:top w:val="nil"/>
              <w:left w:val="nil"/>
              <w:bottom w:val="single" w:sz="4" w:space="0" w:color="auto"/>
              <w:right w:val="single" w:sz="4" w:space="0" w:color="auto"/>
            </w:tcBorders>
            <w:shd w:val="clear" w:color="000000" w:fill="FFFFFF"/>
            <w:noWrap/>
            <w:vAlign w:val="bottom"/>
            <w:hideMark/>
          </w:tcPr>
          <w:p w14:paraId="4C193E1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Sapo</w:t>
            </w:r>
          </w:p>
        </w:tc>
        <w:tc>
          <w:tcPr>
            <w:tcW w:w="297" w:type="dxa"/>
            <w:tcBorders>
              <w:top w:val="nil"/>
              <w:left w:val="nil"/>
              <w:bottom w:val="single" w:sz="4" w:space="0" w:color="auto"/>
              <w:right w:val="single" w:sz="4" w:space="0" w:color="auto"/>
            </w:tcBorders>
            <w:shd w:val="clear" w:color="auto" w:fill="auto"/>
            <w:noWrap/>
            <w:vAlign w:val="bottom"/>
            <w:hideMark/>
          </w:tcPr>
          <w:p w14:paraId="7F7079B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8FAF8A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F2263C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155BABB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600004F8"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6A09083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778E0B29"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noWrap/>
            <w:vAlign w:val="bottom"/>
            <w:hideMark/>
          </w:tcPr>
          <w:p w14:paraId="1F4F1F8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Leptodactylus poecilochilus</w:t>
            </w:r>
          </w:p>
        </w:tc>
        <w:tc>
          <w:tcPr>
            <w:tcW w:w="1975" w:type="dxa"/>
            <w:tcBorders>
              <w:top w:val="nil"/>
              <w:left w:val="nil"/>
              <w:bottom w:val="single" w:sz="4" w:space="0" w:color="auto"/>
              <w:right w:val="single" w:sz="4" w:space="0" w:color="auto"/>
            </w:tcBorders>
            <w:shd w:val="clear" w:color="000000" w:fill="FFFFFF"/>
            <w:noWrap/>
            <w:vAlign w:val="bottom"/>
            <w:hideMark/>
          </w:tcPr>
          <w:p w14:paraId="39794CC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7D83DDE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46E52F8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15C251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2707597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6335752"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7BCB76A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center"/>
            <w:hideMark/>
          </w:tcPr>
          <w:p w14:paraId="4793FFB2"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Microhylidae</w:t>
            </w:r>
          </w:p>
        </w:tc>
        <w:tc>
          <w:tcPr>
            <w:tcW w:w="1884" w:type="dxa"/>
            <w:tcBorders>
              <w:top w:val="nil"/>
              <w:left w:val="nil"/>
              <w:bottom w:val="single" w:sz="4" w:space="0" w:color="auto"/>
              <w:right w:val="single" w:sz="4" w:space="0" w:color="auto"/>
            </w:tcBorders>
            <w:shd w:val="clear" w:color="000000" w:fill="FFFFFF"/>
            <w:noWrap/>
            <w:vAlign w:val="bottom"/>
            <w:hideMark/>
          </w:tcPr>
          <w:p w14:paraId="13C5227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Chiasmocleis panamensis</w:t>
            </w:r>
          </w:p>
        </w:tc>
        <w:tc>
          <w:tcPr>
            <w:tcW w:w="1975" w:type="dxa"/>
            <w:tcBorders>
              <w:top w:val="nil"/>
              <w:left w:val="nil"/>
              <w:bottom w:val="single" w:sz="4" w:space="0" w:color="auto"/>
              <w:right w:val="single" w:sz="4" w:space="0" w:color="auto"/>
            </w:tcBorders>
            <w:shd w:val="clear" w:color="000000" w:fill="FFFFFF"/>
            <w:noWrap/>
            <w:vAlign w:val="bottom"/>
            <w:hideMark/>
          </w:tcPr>
          <w:p w14:paraId="0CC7D7B2"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69AA7E6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4CC1600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318F035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567F8C3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99E2368"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2AA9E53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52CB55B5"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Ranidae</w:t>
            </w:r>
          </w:p>
        </w:tc>
        <w:tc>
          <w:tcPr>
            <w:tcW w:w="1884" w:type="dxa"/>
            <w:tcBorders>
              <w:top w:val="nil"/>
              <w:left w:val="nil"/>
              <w:bottom w:val="single" w:sz="4" w:space="0" w:color="auto"/>
              <w:right w:val="single" w:sz="4" w:space="0" w:color="auto"/>
            </w:tcBorders>
            <w:shd w:val="clear" w:color="000000" w:fill="FFFFFF"/>
            <w:noWrap/>
            <w:vAlign w:val="bottom"/>
            <w:hideMark/>
          </w:tcPr>
          <w:p w14:paraId="5DA3DBB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Lithobates vaillanti</w:t>
            </w:r>
          </w:p>
        </w:tc>
        <w:tc>
          <w:tcPr>
            <w:tcW w:w="1975" w:type="dxa"/>
            <w:tcBorders>
              <w:top w:val="nil"/>
              <w:left w:val="nil"/>
              <w:bottom w:val="single" w:sz="4" w:space="0" w:color="auto"/>
              <w:right w:val="single" w:sz="4" w:space="0" w:color="auto"/>
            </w:tcBorders>
            <w:shd w:val="clear" w:color="000000" w:fill="FFFFFF"/>
            <w:noWrap/>
            <w:vAlign w:val="bottom"/>
            <w:hideMark/>
          </w:tcPr>
          <w:p w14:paraId="7230E8F3"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59659A9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29E7F39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42798B5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4BE2DF5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89344C8" w14:textId="77777777" w:rsidTr="00C70F80">
        <w:trPr>
          <w:trHeight w:val="427"/>
        </w:trPr>
        <w:tc>
          <w:tcPr>
            <w:tcW w:w="976" w:type="dxa"/>
            <w:tcBorders>
              <w:top w:val="nil"/>
              <w:left w:val="single" w:sz="4" w:space="0" w:color="auto"/>
              <w:bottom w:val="single" w:sz="4" w:space="0" w:color="auto"/>
              <w:right w:val="single" w:sz="4" w:space="0" w:color="auto"/>
            </w:tcBorders>
            <w:shd w:val="clear" w:color="000000" w:fill="FFFFFF"/>
            <w:noWrap/>
            <w:vAlign w:val="center"/>
            <w:hideMark/>
          </w:tcPr>
          <w:p w14:paraId="22C125B9"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Caudata</w:t>
            </w:r>
          </w:p>
        </w:tc>
        <w:tc>
          <w:tcPr>
            <w:tcW w:w="1735" w:type="dxa"/>
            <w:tcBorders>
              <w:top w:val="nil"/>
              <w:left w:val="nil"/>
              <w:bottom w:val="single" w:sz="4" w:space="0" w:color="auto"/>
              <w:right w:val="single" w:sz="4" w:space="0" w:color="auto"/>
            </w:tcBorders>
            <w:shd w:val="clear" w:color="000000" w:fill="FFFFFF"/>
            <w:noWrap/>
            <w:vAlign w:val="bottom"/>
            <w:hideMark/>
          </w:tcPr>
          <w:p w14:paraId="66D0F4FC"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Plethodontidae</w:t>
            </w:r>
          </w:p>
        </w:tc>
        <w:tc>
          <w:tcPr>
            <w:tcW w:w="1884" w:type="dxa"/>
            <w:tcBorders>
              <w:top w:val="nil"/>
              <w:left w:val="nil"/>
              <w:bottom w:val="single" w:sz="4" w:space="0" w:color="auto"/>
              <w:right w:val="single" w:sz="4" w:space="0" w:color="auto"/>
            </w:tcBorders>
            <w:shd w:val="clear" w:color="000000" w:fill="FFFFFF"/>
            <w:noWrap/>
            <w:vAlign w:val="center"/>
            <w:hideMark/>
          </w:tcPr>
          <w:p w14:paraId="79534C0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Bolitoglossa lozanoi</w:t>
            </w:r>
          </w:p>
        </w:tc>
        <w:tc>
          <w:tcPr>
            <w:tcW w:w="1975" w:type="dxa"/>
            <w:tcBorders>
              <w:top w:val="nil"/>
              <w:left w:val="nil"/>
              <w:bottom w:val="single" w:sz="4" w:space="0" w:color="auto"/>
              <w:right w:val="single" w:sz="4" w:space="0" w:color="auto"/>
            </w:tcBorders>
            <w:shd w:val="clear" w:color="000000" w:fill="FFFFFF"/>
            <w:noWrap/>
            <w:vAlign w:val="center"/>
            <w:hideMark/>
          </w:tcPr>
          <w:p w14:paraId="0B987247"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Salamandra de agua</w:t>
            </w:r>
          </w:p>
        </w:tc>
        <w:tc>
          <w:tcPr>
            <w:tcW w:w="297" w:type="dxa"/>
            <w:tcBorders>
              <w:top w:val="nil"/>
              <w:left w:val="nil"/>
              <w:bottom w:val="single" w:sz="4" w:space="0" w:color="auto"/>
              <w:right w:val="single" w:sz="4" w:space="0" w:color="auto"/>
            </w:tcBorders>
            <w:shd w:val="clear" w:color="auto" w:fill="auto"/>
            <w:noWrap/>
            <w:vAlign w:val="bottom"/>
            <w:hideMark/>
          </w:tcPr>
          <w:p w14:paraId="7264B71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CD0575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7FB2FC1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107D0E1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1B226304" w14:textId="77777777" w:rsidTr="00C70F80">
        <w:trPr>
          <w:trHeight w:val="427"/>
        </w:trPr>
        <w:tc>
          <w:tcPr>
            <w:tcW w:w="97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C262C1"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Anura</w:t>
            </w:r>
          </w:p>
        </w:tc>
        <w:tc>
          <w:tcPr>
            <w:tcW w:w="1735" w:type="dxa"/>
            <w:tcBorders>
              <w:top w:val="nil"/>
              <w:left w:val="nil"/>
              <w:bottom w:val="single" w:sz="4" w:space="0" w:color="auto"/>
              <w:right w:val="single" w:sz="4" w:space="0" w:color="auto"/>
            </w:tcBorders>
            <w:shd w:val="clear" w:color="000000" w:fill="FFFFFF"/>
            <w:noWrap/>
            <w:vAlign w:val="bottom"/>
            <w:hideMark/>
          </w:tcPr>
          <w:p w14:paraId="20536580"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Bufonidae</w:t>
            </w:r>
          </w:p>
        </w:tc>
        <w:tc>
          <w:tcPr>
            <w:tcW w:w="1884" w:type="dxa"/>
            <w:tcBorders>
              <w:top w:val="nil"/>
              <w:left w:val="nil"/>
              <w:bottom w:val="single" w:sz="4" w:space="0" w:color="auto"/>
              <w:right w:val="single" w:sz="4" w:space="0" w:color="auto"/>
            </w:tcBorders>
            <w:shd w:val="clear" w:color="000000" w:fill="FFFFFF"/>
            <w:noWrap/>
            <w:vAlign w:val="bottom"/>
            <w:hideMark/>
          </w:tcPr>
          <w:p w14:paraId="3A699BB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Rhinella humboldti</w:t>
            </w:r>
          </w:p>
        </w:tc>
        <w:tc>
          <w:tcPr>
            <w:tcW w:w="1975" w:type="dxa"/>
            <w:tcBorders>
              <w:top w:val="nil"/>
              <w:left w:val="nil"/>
              <w:bottom w:val="single" w:sz="4" w:space="0" w:color="auto"/>
              <w:right w:val="single" w:sz="4" w:space="0" w:color="auto"/>
            </w:tcBorders>
            <w:shd w:val="clear" w:color="000000" w:fill="FFFFFF"/>
            <w:noWrap/>
            <w:vAlign w:val="bottom"/>
            <w:hideMark/>
          </w:tcPr>
          <w:p w14:paraId="0088A35D"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Bambure</w:t>
            </w:r>
          </w:p>
        </w:tc>
        <w:tc>
          <w:tcPr>
            <w:tcW w:w="297" w:type="dxa"/>
            <w:tcBorders>
              <w:top w:val="nil"/>
              <w:left w:val="nil"/>
              <w:bottom w:val="single" w:sz="4" w:space="0" w:color="auto"/>
              <w:right w:val="single" w:sz="4" w:space="0" w:color="auto"/>
            </w:tcBorders>
            <w:shd w:val="clear" w:color="auto" w:fill="auto"/>
            <w:noWrap/>
            <w:vAlign w:val="bottom"/>
            <w:hideMark/>
          </w:tcPr>
          <w:p w14:paraId="14EFEA6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FF"/>
            <w:noWrap/>
            <w:vAlign w:val="bottom"/>
            <w:hideMark/>
          </w:tcPr>
          <w:p w14:paraId="52FF123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FF"/>
            <w:noWrap/>
            <w:vAlign w:val="bottom"/>
            <w:hideMark/>
          </w:tcPr>
          <w:p w14:paraId="1E6A5C7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716A6E9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153B979C"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13D4C2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77A004E7"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Bufonidae</w:t>
            </w:r>
          </w:p>
        </w:tc>
        <w:tc>
          <w:tcPr>
            <w:tcW w:w="1884" w:type="dxa"/>
            <w:tcBorders>
              <w:top w:val="nil"/>
              <w:left w:val="nil"/>
              <w:bottom w:val="single" w:sz="4" w:space="0" w:color="auto"/>
              <w:right w:val="single" w:sz="4" w:space="0" w:color="auto"/>
            </w:tcBorders>
            <w:shd w:val="clear" w:color="000000" w:fill="FFFFFF"/>
            <w:noWrap/>
            <w:vAlign w:val="bottom"/>
            <w:hideMark/>
          </w:tcPr>
          <w:p w14:paraId="50E918B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Rhinella margaritifera</w:t>
            </w:r>
          </w:p>
        </w:tc>
        <w:tc>
          <w:tcPr>
            <w:tcW w:w="1975" w:type="dxa"/>
            <w:tcBorders>
              <w:top w:val="nil"/>
              <w:left w:val="nil"/>
              <w:bottom w:val="single" w:sz="4" w:space="0" w:color="auto"/>
              <w:right w:val="single" w:sz="4" w:space="0" w:color="auto"/>
            </w:tcBorders>
            <w:shd w:val="clear" w:color="000000" w:fill="FFFFFF"/>
            <w:noWrap/>
            <w:vAlign w:val="bottom"/>
            <w:hideMark/>
          </w:tcPr>
          <w:p w14:paraId="1965F5A1"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Sapo crestado</w:t>
            </w:r>
          </w:p>
        </w:tc>
        <w:tc>
          <w:tcPr>
            <w:tcW w:w="297" w:type="dxa"/>
            <w:tcBorders>
              <w:top w:val="nil"/>
              <w:left w:val="nil"/>
              <w:bottom w:val="single" w:sz="4" w:space="0" w:color="auto"/>
              <w:right w:val="single" w:sz="4" w:space="0" w:color="auto"/>
            </w:tcBorders>
            <w:shd w:val="clear" w:color="auto" w:fill="auto"/>
            <w:noWrap/>
            <w:vAlign w:val="bottom"/>
            <w:hideMark/>
          </w:tcPr>
          <w:p w14:paraId="778CF07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FF"/>
            <w:noWrap/>
            <w:vAlign w:val="bottom"/>
            <w:hideMark/>
          </w:tcPr>
          <w:p w14:paraId="74F1C9F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FF"/>
            <w:noWrap/>
            <w:vAlign w:val="bottom"/>
            <w:hideMark/>
          </w:tcPr>
          <w:p w14:paraId="7ADCEBC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084D36C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74461325"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2A34064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28E28E84"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Craugastoridae</w:t>
            </w:r>
          </w:p>
        </w:tc>
        <w:tc>
          <w:tcPr>
            <w:tcW w:w="1884" w:type="dxa"/>
            <w:tcBorders>
              <w:top w:val="nil"/>
              <w:left w:val="nil"/>
              <w:bottom w:val="single" w:sz="4" w:space="0" w:color="auto"/>
              <w:right w:val="single" w:sz="4" w:space="0" w:color="auto"/>
            </w:tcBorders>
            <w:shd w:val="clear" w:color="000000" w:fill="FFFFFF"/>
            <w:vAlign w:val="bottom"/>
            <w:hideMark/>
          </w:tcPr>
          <w:p w14:paraId="16822FED"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Craugastor raniformis</w:t>
            </w:r>
          </w:p>
        </w:tc>
        <w:tc>
          <w:tcPr>
            <w:tcW w:w="1975" w:type="dxa"/>
            <w:tcBorders>
              <w:top w:val="nil"/>
              <w:left w:val="nil"/>
              <w:bottom w:val="single" w:sz="4" w:space="0" w:color="auto"/>
              <w:right w:val="single" w:sz="4" w:space="0" w:color="auto"/>
            </w:tcBorders>
            <w:shd w:val="clear" w:color="000000" w:fill="FFFFFF"/>
            <w:noWrap/>
            <w:vAlign w:val="bottom"/>
            <w:hideMark/>
          </w:tcPr>
          <w:p w14:paraId="1B756600"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de lluvia</w:t>
            </w:r>
          </w:p>
        </w:tc>
        <w:tc>
          <w:tcPr>
            <w:tcW w:w="297" w:type="dxa"/>
            <w:tcBorders>
              <w:top w:val="nil"/>
              <w:left w:val="nil"/>
              <w:bottom w:val="single" w:sz="4" w:space="0" w:color="auto"/>
              <w:right w:val="single" w:sz="4" w:space="0" w:color="auto"/>
            </w:tcBorders>
            <w:shd w:val="clear" w:color="auto" w:fill="auto"/>
            <w:noWrap/>
            <w:vAlign w:val="bottom"/>
            <w:hideMark/>
          </w:tcPr>
          <w:p w14:paraId="01D6CBB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FF"/>
            <w:noWrap/>
            <w:vAlign w:val="bottom"/>
            <w:hideMark/>
          </w:tcPr>
          <w:p w14:paraId="2853054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FF"/>
            <w:noWrap/>
            <w:vAlign w:val="bottom"/>
            <w:hideMark/>
          </w:tcPr>
          <w:p w14:paraId="13FE32B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19EB55C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4EF0DC0C"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3F59759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660010B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Dendrobatidae</w:t>
            </w:r>
          </w:p>
        </w:tc>
        <w:tc>
          <w:tcPr>
            <w:tcW w:w="1884" w:type="dxa"/>
            <w:tcBorders>
              <w:top w:val="nil"/>
              <w:left w:val="nil"/>
              <w:bottom w:val="single" w:sz="4" w:space="0" w:color="auto"/>
              <w:right w:val="single" w:sz="4" w:space="0" w:color="auto"/>
            </w:tcBorders>
            <w:shd w:val="clear" w:color="000000" w:fill="FFFFFF"/>
            <w:vAlign w:val="bottom"/>
            <w:hideMark/>
          </w:tcPr>
          <w:p w14:paraId="2B8E42E7"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Dendrobates truncatus</w:t>
            </w:r>
          </w:p>
        </w:tc>
        <w:tc>
          <w:tcPr>
            <w:tcW w:w="1975" w:type="dxa"/>
            <w:tcBorders>
              <w:top w:val="nil"/>
              <w:left w:val="nil"/>
              <w:bottom w:val="single" w:sz="4" w:space="0" w:color="auto"/>
              <w:right w:val="single" w:sz="4" w:space="0" w:color="auto"/>
            </w:tcBorders>
            <w:shd w:val="clear" w:color="000000" w:fill="FFFFFF"/>
            <w:noWrap/>
            <w:vAlign w:val="bottom"/>
            <w:hideMark/>
          </w:tcPr>
          <w:p w14:paraId="0BA96C84"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venenosa</w:t>
            </w:r>
          </w:p>
        </w:tc>
        <w:tc>
          <w:tcPr>
            <w:tcW w:w="297" w:type="dxa"/>
            <w:tcBorders>
              <w:top w:val="nil"/>
              <w:left w:val="nil"/>
              <w:bottom w:val="single" w:sz="4" w:space="0" w:color="auto"/>
              <w:right w:val="single" w:sz="4" w:space="0" w:color="auto"/>
            </w:tcBorders>
            <w:shd w:val="clear" w:color="auto" w:fill="auto"/>
            <w:noWrap/>
            <w:vAlign w:val="bottom"/>
            <w:hideMark/>
          </w:tcPr>
          <w:p w14:paraId="7DB4BA33"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195823D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564164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auto" w:fill="auto"/>
            <w:noWrap/>
            <w:vAlign w:val="bottom"/>
            <w:hideMark/>
          </w:tcPr>
          <w:p w14:paraId="4BB7381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3B783BF"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936899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0C48EF13"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center"/>
            <w:hideMark/>
          </w:tcPr>
          <w:p w14:paraId="65086C7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Hypsiboas crepitans</w:t>
            </w:r>
          </w:p>
        </w:tc>
        <w:tc>
          <w:tcPr>
            <w:tcW w:w="1975" w:type="dxa"/>
            <w:tcBorders>
              <w:top w:val="nil"/>
              <w:left w:val="nil"/>
              <w:bottom w:val="single" w:sz="4" w:space="0" w:color="auto"/>
              <w:right w:val="single" w:sz="4" w:space="0" w:color="auto"/>
            </w:tcBorders>
            <w:shd w:val="clear" w:color="000000" w:fill="FFFFFF"/>
            <w:noWrap/>
            <w:vAlign w:val="bottom"/>
            <w:hideMark/>
          </w:tcPr>
          <w:p w14:paraId="0F36E74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xml:space="preserve">Rana </w:t>
            </w:r>
          </w:p>
        </w:tc>
        <w:tc>
          <w:tcPr>
            <w:tcW w:w="297" w:type="dxa"/>
            <w:tcBorders>
              <w:top w:val="nil"/>
              <w:left w:val="nil"/>
              <w:bottom w:val="single" w:sz="4" w:space="0" w:color="auto"/>
              <w:right w:val="single" w:sz="4" w:space="0" w:color="auto"/>
            </w:tcBorders>
            <w:shd w:val="clear" w:color="auto" w:fill="auto"/>
            <w:noWrap/>
            <w:vAlign w:val="bottom"/>
            <w:hideMark/>
          </w:tcPr>
          <w:p w14:paraId="48536FE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43F8B3F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371D6D7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7EFD3A6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82088F9"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424624E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1802AF0D"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bottom"/>
            <w:hideMark/>
          </w:tcPr>
          <w:p w14:paraId="3A02463D"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 xml:space="preserve">Scinax rostratus </w:t>
            </w:r>
          </w:p>
        </w:tc>
        <w:tc>
          <w:tcPr>
            <w:tcW w:w="1975" w:type="dxa"/>
            <w:tcBorders>
              <w:top w:val="nil"/>
              <w:left w:val="nil"/>
              <w:bottom w:val="single" w:sz="4" w:space="0" w:color="auto"/>
              <w:right w:val="single" w:sz="4" w:space="0" w:color="auto"/>
            </w:tcBorders>
            <w:shd w:val="clear" w:color="000000" w:fill="FFFFFF"/>
            <w:noWrap/>
            <w:vAlign w:val="bottom"/>
            <w:hideMark/>
          </w:tcPr>
          <w:p w14:paraId="044D54B3"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Ranita</w:t>
            </w:r>
          </w:p>
        </w:tc>
        <w:tc>
          <w:tcPr>
            <w:tcW w:w="297" w:type="dxa"/>
            <w:tcBorders>
              <w:top w:val="nil"/>
              <w:left w:val="nil"/>
              <w:bottom w:val="single" w:sz="4" w:space="0" w:color="auto"/>
              <w:right w:val="single" w:sz="4" w:space="0" w:color="auto"/>
            </w:tcBorders>
            <w:shd w:val="clear" w:color="auto" w:fill="auto"/>
            <w:noWrap/>
            <w:vAlign w:val="bottom"/>
            <w:hideMark/>
          </w:tcPr>
          <w:p w14:paraId="25B715E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7BCFB4E0"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6A5AE88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3C97D70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0A46B531"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3338E1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6BDF4685"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noWrap/>
            <w:vAlign w:val="center"/>
            <w:hideMark/>
          </w:tcPr>
          <w:p w14:paraId="6FA15CAB"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Dendrosophus ebraccatus</w:t>
            </w:r>
          </w:p>
        </w:tc>
        <w:tc>
          <w:tcPr>
            <w:tcW w:w="1975" w:type="dxa"/>
            <w:tcBorders>
              <w:top w:val="nil"/>
              <w:left w:val="nil"/>
              <w:bottom w:val="single" w:sz="4" w:space="0" w:color="auto"/>
              <w:right w:val="single" w:sz="4" w:space="0" w:color="auto"/>
            </w:tcBorders>
            <w:shd w:val="clear" w:color="000000" w:fill="FFFFFF"/>
            <w:noWrap/>
            <w:vAlign w:val="bottom"/>
            <w:hideMark/>
          </w:tcPr>
          <w:p w14:paraId="1C6D02BC"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Ranita de los pantanos</w:t>
            </w:r>
          </w:p>
        </w:tc>
        <w:tc>
          <w:tcPr>
            <w:tcW w:w="297" w:type="dxa"/>
            <w:tcBorders>
              <w:top w:val="nil"/>
              <w:left w:val="nil"/>
              <w:bottom w:val="single" w:sz="4" w:space="0" w:color="auto"/>
              <w:right w:val="single" w:sz="4" w:space="0" w:color="auto"/>
            </w:tcBorders>
            <w:shd w:val="clear" w:color="auto" w:fill="auto"/>
            <w:noWrap/>
            <w:vAlign w:val="bottom"/>
            <w:hideMark/>
          </w:tcPr>
          <w:p w14:paraId="1D0EAE7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57476EE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6A76A12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6411646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3C815E09"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55A1DB7C"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D6E1736"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bottom"/>
            <w:hideMark/>
          </w:tcPr>
          <w:p w14:paraId="437D536D"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 xml:space="preserve">Scinax ruber </w:t>
            </w:r>
          </w:p>
        </w:tc>
        <w:tc>
          <w:tcPr>
            <w:tcW w:w="1975" w:type="dxa"/>
            <w:tcBorders>
              <w:top w:val="nil"/>
              <w:left w:val="nil"/>
              <w:bottom w:val="single" w:sz="4" w:space="0" w:color="auto"/>
              <w:right w:val="single" w:sz="4" w:space="0" w:color="auto"/>
            </w:tcBorders>
            <w:shd w:val="clear" w:color="000000" w:fill="FFFFFF"/>
            <w:noWrap/>
            <w:vAlign w:val="bottom"/>
            <w:hideMark/>
          </w:tcPr>
          <w:p w14:paraId="39F64A26"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38876D9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3E8344B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4CF10A8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562DF79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0B7B18B6"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4A015FD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1C70D35"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noWrap/>
            <w:vAlign w:val="center"/>
            <w:hideMark/>
          </w:tcPr>
          <w:p w14:paraId="3C526A0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Phyllomedusa venusta</w:t>
            </w:r>
          </w:p>
        </w:tc>
        <w:tc>
          <w:tcPr>
            <w:tcW w:w="1975" w:type="dxa"/>
            <w:tcBorders>
              <w:top w:val="nil"/>
              <w:left w:val="nil"/>
              <w:bottom w:val="single" w:sz="4" w:space="0" w:color="auto"/>
              <w:right w:val="single" w:sz="4" w:space="0" w:color="auto"/>
            </w:tcBorders>
            <w:shd w:val="clear" w:color="000000" w:fill="FFFFFF"/>
            <w:noWrap/>
            <w:vAlign w:val="bottom"/>
            <w:hideMark/>
          </w:tcPr>
          <w:p w14:paraId="40BA0B65"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arboricora verde</w:t>
            </w:r>
          </w:p>
        </w:tc>
        <w:tc>
          <w:tcPr>
            <w:tcW w:w="297" w:type="dxa"/>
            <w:tcBorders>
              <w:top w:val="nil"/>
              <w:left w:val="nil"/>
              <w:bottom w:val="single" w:sz="4" w:space="0" w:color="auto"/>
              <w:right w:val="single" w:sz="4" w:space="0" w:color="auto"/>
            </w:tcBorders>
            <w:shd w:val="clear" w:color="auto" w:fill="auto"/>
            <w:noWrap/>
            <w:vAlign w:val="bottom"/>
            <w:hideMark/>
          </w:tcPr>
          <w:p w14:paraId="3C5409C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7F07898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5F3309E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FF"/>
            <w:noWrap/>
            <w:vAlign w:val="bottom"/>
            <w:hideMark/>
          </w:tcPr>
          <w:p w14:paraId="440EEBDB"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8F13274"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C6FC40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6C00614"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noWrap/>
            <w:vAlign w:val="bottom"/>
            <w:hideMark/>
          </w:tcPr>
          <w:p w14:paraId="7FB5F651"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Scinax cf x-signatus</w:t>
            </w:r>
          </w:p>
        </w:tc>
        <w:tc>
          <w:tcPr>
            <w:tcW w:w="1975" w:type="dxa"/>
            <w:tcBorders>
              <w:top w:val="nil"/>
              <w:left w:val="nil"/>
              <w:bottom w:val="single" w:sz="4" w:space="0" w:color="auto"/>
              <w:right w:val="single" w:sz="4" w:space="0" w:color="auto"/>
            </w:tcBorders>
            <w:shd w:val="clear" w:color="000000" w:fill="FFFFFF"/>
            <w:noWrap/>
            <w:vAlign w:val="bottom"/>
            <w:hideMark/>
          </w:tcPr>
          <w:p w14:paraId="02B78574"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558768B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46C9097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297C70D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2602EAA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66D5D6B"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38297CE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2AA9B849"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vAlign w:val="center"/>
            <w:hideMark/>
          </w:tcPr>
          <w:p w14:paraId="4C0F807E"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Pseudopaludicola pusilla</w:t>
            </w:r>
          </w:p>
        </w:tc>
        <w:tc>
          <w:tcPr>
            <w:tcW w:w="1975" w:type="dxa"/>
            <w:tcBorders>
              <w:top w:val="nil"/>
              <w:left w:val="nil"/>
              <w:bottom w:val="single" w:sz="4" w:space="0" w:color="auto"/>
              <w:right w:val="single" w:sz="4" w:space="0" w:color="auto"/>
            </w:tcBorders>
            <w:shd w:val="clear" w:color="000000" w:fill="FFFFFF"/>
            <w:noWrap/>
            <w:vAlign w:val="bottom"/>
            <w:hideMark/>
          </w:tcPr>
          <w:p w14:paraId="09C12F8D"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Ranita</w:t>
            </w:r>
          </w:p>
        </w:tc>
        <w:tc>
          <w:tcPr>
            <w:tcW w:w="297" w:type="dxa"/>
            <w:tcBorders>
              <w:top w:val="nil"/>
              <w:left w:val="nil"/>
              <w:bottom w:val="single" w:sz="4" w:space="0" w:color="auto"/>
              <w:right w:val="single" w:sz="4" w:space="0" w:color="auto"/>
            </w:tcBorders>
            <w:shd w:val="clear" w:color="auto" w:fill="auto"/>
            <w:noWrap/>
            <w:vAlign w:val="bottom"/>
            <w:hideMark/>
          </w:tcPr>
          <w:p w14:paraId="5349FC8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FF"/>
            <w:noWrap/>
            <w:vAlign w:val="bottom"/>
            <w:hideMark/>
          </w:tcPr>
          <w:p w14:paraId="5869ABB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FF"/>
            <w:noWrap/>
            <w:vAlign w:val="bottom"/>
            <w:hideMark/>
          </w:tcPr>
          <w:p w14:paraId="68EE9D0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250AB27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177D60A"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4CA591B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06D3C3A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Bufonidae</w:t>
            </w:r>
          </w:p>
        </w:tc>
        <w:tc>
          <w:tcPr>
            <w:tcW w:w="1884" w:type="dxa"/>
            <w:tcBorders>
              <w:top w:val="nil"/>
              <w:left w:val="nil"/>
              <w:bottom w:val="single" w:sz="4" w:space="0" w:color="auto"/>
              <w:right w:val="single" w:sz="4" w:space="0" w:color="auto"/>
            </w:tcBorders>
            <w:shd w:val="clear" w:color="000000" w:fill="FFFFFF"/>
            <w:vAlign w:val="center"/>
            <w:hideMark/>
          </w:tcPr>
          <w:p w14:paraId="050634B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Rhinella marina</w:t>
            </w:r>
          </w:p>
        </w:tc>
        <w:tc>
          <w:tcPr>
            <w:tcW w:w="1975" w:type="dxa"/>
            <w:tcBorders>
              <w:top w:val="nil"/>
              <w:left w:val="nil"/>
              <w:bottom w:val="single" w:sz="4" w:space="0" w:color="auto"/>
              <w:right w:val="single" w:sz="4" w:space="0" w:color="auto"/>
            </w:tcBorders>
            <w:shd w:val="clear" w:color="000000" w:fill="FFFFFF"/>
            <w:noWrap/>
            <w:vAlign w:val="bottom"/>
            <w:hideMark/>
          </w:tcPr>
          <w:p w14:paraId="5A210FCB"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Bambure</w:t>
            </w:r>
          </w:p>
        </w:tc>
        <w:tc>
          <w:tcPr>
            <w:tcW w:w="297" w:type="dxa"/>
            <w:tcBorders>
              <w:top w:val="nil"/>
              <w:left w:val="nil"/>
              <w:bottom w:val="single" w:sz="4" w:space="0" w:color="auto"/>
              <w:right w:val="single" w:sz="4" w:space="0" w:color="auto"/>
            </w:tcBorders>
            <w:shd w:val="clear" w:color="auto" w:fill="auto"/>
            <w:noWrap/>
            <w:vAlign w:val="bottom"/>
            <w:hideMark/>
          </w:tcPr>
          <w:p w14:paraId="4167CB3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45ECE3F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2BF2376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06450906"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5BB34F1" w14:textId="77777777" w:rsidTr="00C70F80">
        <w:trPr>
          <w:trHeight w:val="404"/>
        </w:trPr>
        <w:tc>
          <w:tcPr>
            <w:tcW w:w="976" w:type="dxa"/>
            <w:vMerge/>
            <w:tcBorders>
              <w:top w:val="nil"/>
              <w:left w:val="single" w:sz="4" w:space="0" w:color="auto"/>
              <w:bottom w:val="single" w:sz="4" w:space="0" w:color="000000"/>
              <w:right w:val="single" w:sz="4" w:space="0" w:color="auto"/>
            </w:tcBorders>
            <w:vAlign w:val="center"/>
            <w:hideMark/>
          </w:tcPr>
          <w:p w14:paraId="0D5B139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7A0AD55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bottom"/>
            <w:hideMark/>
          </w:tcPr>
          <w:p w14:paraId="0CA7CD91"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Dendrosophus microcephalus</w:t>
            </w:r>
          </w:p>
        </w:tc>
        <w:tc>
          <w:tcPr>
            <w:tcW w:w="1975" w:type="dxa"/>
            <w:tcBorders>
              <w:top w:val="nil"/>
              <w:left w:val="nil"/>
              <w:bottom w:val="single" w:sz="4" w:space="0" w:color="auto"/>
              <w:right w:val="single" w:sz="4" w:space="0" w:color="auto"/>
            </w:tcBorders>
            <w:shd w:val="clear" w:color="000000" w:fill="FFFFFF"/>
            <w:noWrap/>
            <w:vAlign w:val="bottom"/>
            <w:hideMark/>
          </w:tcPr>
          <w:p w14:paraId="1C85EE7F"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591B482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06AC5EC9"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1DBCEB3C"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FF"/>
            <w:noWrap/>
            <w:vAlign w:val="bottom"/>
            <w:hideMark/>
          </w:tcPr>
          <w:p w14:paraId="739928B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2FD0CD17"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9EADA3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11C15F13"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bottom"/>
            <w:hideMark/>
          </w:tcPr>
          <w:p w14:paraId="4269042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Hypsiboas boas</w:t>
            </w:r>
          </w:p>
        </w:tc>
        <w:tc>
          <w:tcPr>
            <w:tcW w:w="1975" w:type="dxa"/>
            <w:tcBorders>
              <w:top w:val="nil"/>
              <w:left w:val="nil"/>
              <w:bottom w:val="single" w:sz="4" w:space="0" w:color="auto"/>
              <w:right w:val="single" w:sz="4" w:space="0" w:color="auto"/>
            </w:tcBorders>
            <w:shd w:val="clear" w:color="000000" w:fill="FFFFFF"/>
            <w:noWrap/>
            <w:vAlign w:val="bottom"/>
            <w:hideMark/>
          </w:tcPr>
          <w:p w14:paraId="51D0A14F"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w:t>
            </w:r>
          </w:p>
        </w:tc>
        <w:tc>
          <w:tcPr>
            <w:tcW w:w="297" w:type="dxa"/>
            <w:tcBorders>
              <w:top w:val="nil"/>
              <w:left w:val="nil"/>
              <w:bottom w:val="single" w:sz="4" w:space="0" w:color="auto"/>
              <w:right w:val="single" w:sz="4" w:space="0" w:color="auto"/>
            </w:tcBorders>
            <w:shd w:val="clear" w:color="auto" w:fill="auto"/>
            <w:noWrap/>
            <w:vAlign w:val="bottom"/>
            <w:hideMark/>
          </w:tcPr>
          <w:p w14:paraId="4BC9316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007A5215"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6FABB28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FF"/>
            <w:noWrap/>
            <w:vAlign w:val="bottom"/>
            <w:hideMark/>
          </w:tcPr>
          <w:p w14:paraId="28ED39D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60F7AAE2"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7858B8F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7EBD55E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Hylidae</w:t>
            </w:r>
          </w:p>
        </w:tc>
        <w:tc>
          <w:tcPr>
            <w:tcW w:w="1884" w:type="dxa"/>
            <w:tcBorders>
              <w:top w:val="nil"/>
              <w:left w:val="nil"/>
              <w:bottom w:val="single" w:sz="4" w:space="0" w:color="auto"/>
              <w:right w:val="single" w:sz="4" w:space="0" w:color="auto"/>
            </w:tcBorders>
            <w:shd w:val="clear" w:color="000000" w:fill="FFFFFF"/>
            <w:vAlign w:val="center"/>
            <w:hideMark/>
          </w:tcPr>
          <w:p w14:paraId="4095DF0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 xml:space="preserve">Hypsiboas pugnax </w:t>
            </w:r>
          </w:p>
        </w:tc>
        <w:tc>
          <w:tcPr>
            <w:tcW w:w="1975" w:type="dxa"/>
            <w:tcBorders>
              <w:top w:val="nil"/>
              <w:left w:val="nil"/>
              <w:bottom w:val="single" w:sz="4" w:space="0" w:color="auto"/>
              <w:right w:val="single" w:sz="4" w:space="0" w:color="auto"/>
            </w:tcBorders>
            <w:shd w:val="clear" w:color="000000" w:fill="FFFFFF"/>
            <w:noWrap/>
            <w:vAlign w:val="bottom"/>
            <w:hideMark/>
          </w:tcPr>
          <w:p w14:paraId="5099F478"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platanera</w:t>
            </w:r>
          </w:p>
        </w:tc>
        <w:tc>
          <w:tcPr>
            <w:tcW w:w="297" w:type="dxa"/>
            <w:tcBorders>
              <w:top w:val="nil"/>
              <w:left w:val="nil"/>
              <w:bottom w:val="single" w:sz="4" w:space="0" w:color="auto"/>
              <w:right w:val="single" w:sz="4" w:space="0" w:color="auto"/>
            </w:tcBorders>
            <w:shd w:val="clear" w:color="auto" w:fill="auto"/>
            <w:noWrap/>
            <w:vAlign w:val="bottom"/>
            <w:hideMark/>
          </w:tcPr>
          <w:p w14:paraId="3D449322"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0ACD5CA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0367B88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FF"/>
            <w:noWrap/>
            <w:vAlign w:val="bottom"/>
            <w:hideMark/>
          </w:tcPr>
          <w:p w14:paraId="3D1EC85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437E2E68"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186389A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3DA58911"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noWrap/>
            <w:vAlign w:val="bottom"/>
            <w:hideMark/>
          </w:tcPr>
          <w:p w14:paraId="1288152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Engystomops pustulosus</w:t>
            </w:r>
          </w:p>
        </w:tc>
        <w:tc>
          <w:tcPr>
            <w:tcW w:w="1975" w:type="dxa"/>
            <w:tcBorders>
              <w:top w:val="nil"/>
              <w:left w:val="nil"/>
              <w:bottom w:val="single" w:sz="4" w:space="0" w:color="auto"/>
              <w:right w:val="single" w:sz="4" w:space="0" w:color="auto"/>
            </w:tcBorders>
            <w:shd w:val="clear" w:color="000000" w:fill="FFFFFF"/>
            <w:noWrap/>
            <w:vAlign w:val="bottom"/>
            <w:hideMark/>
          </w:tcPr>
          <w:p w14:paraId="099FAFE4"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tungara</w:t>
            </w:r>
          </w:p>
        </w:tc>
        <w:tc>
          <w:tcPr>
            <w:tcW w:w="297" w:type="dxa"/>
            <w:tcBorders>
              <w:top w:val="nil"/>
              <w:left w:val="nil"/>
              <w:bottom w:val="single" w:sz="4" w:space="0" w:color="auto"/>
              <w:right w:val="single" w:sz="4" w:space="0" w:color="auto"/>
            </w:tcBorders>
            <w:shd w:val="clear" w:color="auto" w:fill="auto"/>
            <w:noWrap/>
            <w:vAlign w:val="bottom"/>
            <w:hideMark/>
          </w:tcPr>
          <w:p w14:paraId="4E2B7EF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75B1B77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3DD8613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3116671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08F04079"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5AC71D14"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23B3652E"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vAlign w:val="center"/>
            <w:hideMark/>
          </w:tcPr>
          <w:p w14:paraId="343D522E" w14:textId="77777777" w:rsidR="000566C2" w:rsidRPr="00D80F87" w:rsidRDefault="000566C2" w:rsidP="004B5D0E">
            <w:pPr>
              <w:spacing w:line="240" w:lineRule="auto"/>
              <w:contextualSpacing w:val="0"/>
              <w:jc w:val="center"/>
              <w:rPr>
                <w:rFonts w:asciiTheme="majorHAnsi" w:eastAsia="Times New Roman" w:hAnsiTheme="majorHAnsi"/>
                <w:i/>
                <w:iCs/>
                <w:sz w:val="18"/>
                <w:szCs w:val="18"/>
                <w:lang w:val="es-ES" w:eastAsia="es-ES"/>
              </w:rPr>
            </w:pPr>
            <w:r w:rsidRPr="00D80F87">
              <w:rPr>
                <w:rFonts w:asciiTheme="majorHAnsi" w:eastAsia="Times New Roman" w:hAnsiTheme="majorHAnsi"/>
                <w:i/>
                <w:iCs/>
                <w:sz w:val="18"/>
                <w:szCs w:val="18"/>
                <w:lang w:val="es-ES" w:eastAsia="es-ES"/>
              </w:rPr>
              <w:t>Leptodactylus fragilis</w:t>
            </w:r>
          </w:p>
        </w:tc>
        <w:tc>
          <w:tcPr>
            <w:tcW w:w="1975" w:type="dxa"/>
            <w:tcBorders>
              <w:top w:val="nil"/>
              <w:left w:val="nil"/>
              <w:bottom w:val="single" w:sz="4" w:space="0" w:color="auto"/>
              <w:right w:val="single" w:sz="4" w:space="0" w:color="auto"/>
            </w:tcBorders>
            <w:shd w:val="clear" w:color="000000" w:fill="FFFFFF"/>
            <w:noWrap/>
            <w:vAlign w:val="bottom"/>
            <w:hideMark/>
          </w:tcPr>
          <w:p w14:paraId="2F867897"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picuda</w:t>
            </w:r>
          </w:p>
        </w:tc>
        <w:tc>
          <w:tcPr>
            <w:tcW w:w="297" w:type="dxa"/>
            <w:tcBorders>
              <w:top w:val="nil"/>
              <w:left w:val="nil"/>
              <w:bottom w:val="single" w:sz="4" w:space="0" w:color="auto"/>
              <w:right w:val="single" w:sz="4" w:space="0" w:color="auto"/>
            </w:tcBorders>
            <w:shd w:val="clear" w:color="auto" w:fill="auto"/>
            <w:noWrap/>
            <w:vAlign w:val="bottom"/>
            <w:hideMark/>
          </w:tcPr>
          <w:p w14:paraId="54CD167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000000" w:fill="FFFF00"/>
            <w:noWrap/>
            <w:vAlign w:val="bottom"/>
            <w:hideMark/>
          </w:tcPr>
          <w:p w14:paraId="5AE2C1DE"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000000" w:fill="FFFF00"/>
            <w:noWrap/>
            <w:vAlign w:val="bottom"/>
            <w:hideMark/>
          </w:tcPr>
          <w:p w14:paraId="4834532A"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FF"/>
            <w:noWrap/>
            <w:vAlign w:val="bottom"/>
            <w:hideMark/>
          </w:tcPr>
          <w:p w14:paraId="1A675338"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582343AC" w14:textId="77777777" w:rsidTr="00C70F80">
        <w:trPr>
          <w:trHeight w:val="427"/>
        </w:trPr>
        <w:tc>
          <w:tcPr>
            <w:tcW w:w="976" w:type="dxa"/>
            <w:vMerge/>
            <w:tcBorders>
              <w:top w:val="nil"/>
              <w:left w:val="single" w:sz="4" w:space="0" w:color="auto"/>
              <w:bottom w:val="single" w:sz="4" w:space="0" w:color="000000"/>
              <w:right w:val="single" w:sz="4" w:space="0" w:color="auto"/>
            </w:tcBorders>
            <w:vAlign w:val="center"/>
            <w:hideMark/>
          </w:tcPr>
          <w:p w14:paraId="03E60D1F"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p>
        </w:tc>
        <w:tc>
          <w:tcPr>
            <w:tcW w:w="1735" w:type="dxa"/>
            <w:tcBorders>
              <w:top w:val="nil"/>
              <w:left w:val="nil"/>
              <w:bottom w:val="single" w:sz="4" w:space="0" w:color="auto"/>
              <w:right w:val="single" w:sz="4" w:space="0" w:color="auto"/>
            </w:tcBorders>
            <w:shd w:val="clear" w:color="000000" w:fill="FFFFFF"/>
            <w:noWrap/>
            <w:vAlign w:val="bottom"/>
            <w:hideMark/>
          </w:tcPr>
          <w:p w14:paraId="2B92035A"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Leptodactylidae</w:t>
            </w:r>
          </w:p>
        </w:tc>
        <w:tc>
          <w:tcPr>
            <w:tcW w:w="1884" w:type="dxa"/>
            <w:tcBorders>
              <w:top w:val="nil"/>
              <w:left w:val="nil"/>
              <w:bottom w:val="single" w:sz="4" w:space="0" w:color="auto"/>
              <w:right w:val="single" w:sz="4" w:space="0" w:color="auto"/>
            </w:tcBorders>
            <w:shd w:val="clear" w:color="000000" w:fill="FFFFFF"/>
            <w:noWrap/>
            <w:vAlign w:val="center"/>
            <w:hideMark/>
          </w:tcPr>
          <w:p w14:paraId="1B976A2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18"/>
                <w:szCs w:val="18"/>
                <w:lang w:val="es-ES" w:eastAsia="es-ES"/>
              </w:rPr>
            </w:pPr>
            <w:r w:rsidRPr="00D80F87">
              <w:rPr>
                <w:rFonts w:asciiTheme="majorHAnsi" w:eastAsia="Times New Roman" w:hAnsiTheme="majorHAnsi"/>
                <w:i/>
                <w:iCs/>
                <w:color w:val="000000"/>
                <w:sz w:val="18"/>
                <w:szCs w:val="18"/>
                <w:lang w:val="es-ES" w:eastAsia="es-ES"/>
              </w:rPr>
              <w:t>Leptodactylus cf fuscus</w:t>
            </w:r>
          </w:p>
        </w:tc>
        <w:tc>
          <w:tcPr>
            <w:tcW w:w="1975" w:type="dxa"/>
            <w:tcBorders>
              <w:top w:val="nil"/>
              <w:left w:val="nil"/>
              <w:bottom w:val="single" w:sz="4" w:space="0" w:color="auto"/>
              <w:right w:val="single" w:sz="4" w:space="0" w:color="auto"/>
            </w:tcBorders>
            <w:shd w:val="clear" w:color="000000" w:fill="FFFFFF"/>
            <w:noWrap/>
            <w:vAlign w:val="bottom"/>
            <w:hideMark/>
          </w:tcPr>
          <w:p w14:paraId="1AD09843" w14:textId="77777777"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Rana picuda listada</w:t>
            </w:r>
          </w:p>
        </w:tc>
        <w:tc>
          <w:tcPr>
            <w:tcW w:w="297" w:type="dxa"/>
            <w:tcBorders>
              <w:top w:val="nil"/>
              <w:left w:val="nil"/>
              <w:bottom w:val="single" w:sz="4" w:space="0" w:color="auto"/>
              <w:right w:val="single" w:sz="4" w:space="0" w:color="auto"/>
            </w:tcBorders>
            <w:shd w:val="clear" w:color="auto" w:fill="auto"/>
            <w:noWrap/>
            <w:vAlign w:val="bottom"/>
            <w:hideMark/>
          </w:tcPr>
          <w:p w14:paraId="4F6E155C"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42" w:type="dxa"/>
            <w:tcBorders>
              <w:top w:val="nil"/>
              <w:left w:val="nil"/>
              <w:bottom w:val="single" w:sz="4" w:space="0" w:color="auto"/>
              <w:right w:val="single" w:sz="4" w:space="0" w:color="auto"/>
            </w:tcBorders>
            <w:shd w:val="clear" w:color="auto" w:fill="auto"/>
            <w:noWrap/>
            <w:vAlign w:val="bottom"/>
            <w:hideMark/>
          </w:tcPr>
          <w:p w14:paraId="4D364E27"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562" w:type="dxa"/>
            <w:tcBorders>
              <w:top w:val="nil"/>
              <w:left w:val="nil"/>
              <w:bottom w:val="single" w:sz="4" w:space="0" w:color="auto"/>
              <w:right w:val="single" w:sz="4" w:space="0" w:color="auto"/>
            </w:tcBorders>
            <w:shd w:val="clear" w:color="auto" w:fill="auto"/>
            <w:noWrap/>
            <w:vAlign w:val="bottom"/>
            <w:hideMark/>
          </w:tcPr>
          <w:p w14:paraId="3760FEF1"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c>
          <w:tcPr>
            <w:tcW w:w="414" w:type="dxa"/>
            <w:tcBorders>
              <w:top w:val="nil"/>
              <w:left w:val="nil"/>
              <w:bottom w:val="single" w:sz="4" w:space="0" w:color="auto"/>
              <w:right w:val="single" w:sz="4" w:space="0" w:color="auto"/>
            </w:tcBorders>
            <w:shd w:val="clear" w:color="000000" w:fill="FFFF00"/>
            <w:noWrap/>
            <w:vAlign w:val="bottom"/>
            <w:hideMark/>
          </w:tcPr>
          <w:p w14:paraId="1F21360D" w14:textId="77777777" w:rsidR="000566C2" w:rsidRPr="00D80F87" w:rsidRDefault="000566C2" w:rsidP="004B5D0E">
            <w:pPr>
              <w:spacing w:line="240" w:lineRule="auto"/>
              <w:contextualSpacing w:val="0"/>
              <w:jc w:val="left"/>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 </w:t>
            </w:r>
          </w:p>
        </w:tc>
      </w:tr>
      <w:tr w:rsidR="000566C2" w:rsidRPr="00D80F87" w14:paraId="6FFEDAAE" w14:textId="77777777" w:rsidTr="00C70F80">
        <w:trPr>
          <w:trHeight w:val="427"/>
        </w:trPr>
        <w:tc>
          <w:tcPr>
            <w:tcW w:w="8285" w:type="dxa"/>
            <w:gridSpan w:val="8"/>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5BE80B1A" w14:textId="6606BDA4" w:rsidR="000566C2" w:rsidRPr="00D80F87" w:rsidRDefault="000566C2"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b/>
                <w:bCs/>
                <w:color w:val="000000"/>
                <w:sz w:val="18"/>
                <w:szCs w:val="18"/>
                <w:lang w:val="es-ES" w:eastAsia="es-ES"/>
              </w:rPr>
              <w:t xml:space="preserve">Cobertura: </w:t>
            </w:r>
            <w:r w:rsidRPr="00D80F87">
              <w:rPr>
                <w:rFonts w:asciiTheme="majorHAnsi" w:eastAsia="Times New Roman" w:hAnsiTheme="majorHAnsi"/>
                <w:color w:val="000000"/>
                <w:sz w:val="18"/>
                <w:szCs w:val="18"/>
                <w:lang w:val="es-ES" w:eastAsia="es-ES"/>
              </w:rPr>
              <w:t>(P) Pastos, (AC) Agua</w:t>
            </w:r>
            <w:r w:rsidR="00A319C4" w:rsidRPr="00D80F87">
              <w:rPr>
                <w:rFonts w:asciiTheme="majorHAnsi" w:eastAsia="Times New Roman" w:hAnsiTheme="majorHAnsi"/>
                <w:color w:val="000000"/>
                <w:sz w:val="18"/>
                <w:szCs w:val="18"/>
                <w:lang w:val="es-ES" w:eastAsia="es-ES"/>
              </w:rPr>
              <w:t>s continentales (BAS)Bosques y á</w:t>
            </w:r>
            <w:r w:rsidRPr="00D80F87">
              <w:rPr>
                <w:rFonts w:asciiTheme="majorHAnsi" w:eastAsia="Times New Roman" w:hAnsiTheme="majorHAnsi"/>
                <w:color w:val="000000"/>
                <w:sz w:val="18"/>
                <w:szCs w:val="18"/>
                <w:lang w:val="es-ES" w:eastAsia="es-ES"/>
              </w:rPr>
              <w:t>reas seminaturales  (TC) Todas las coberturas</w:t>
            </w:r>
          </w:p>
        </w:tc>
      </w:tr>
      <w:tr w:rsidR="000566C2" w:rsidRPr="00D80F87" w14:paraId="7F099DD3" w14:textId="77777777" w:rsidTr="00A319C4">
        <w:trPr>
          <w:trHeight w:val="234"/>
        </w:trPr>
        <w:tc>
          <w:tcPr>
            <w:tcW w:w="8285" w:type="dxa"/>
            <w:gridSpan w:val="8"/>
            <w:vMerge/>
            <w:tcBorders>
              <w:top w:val="single" w:sz="4" w:space="0" w:color="auto"/>
              <w:left w:val="single" w:sz="4" w:space="0" w:color="auto"/>
              <w:bottom w:val="single" w:sz="4" w:space="0" w:color="000000"/>
              <w:right w:val="single" w:sz="4" w:space="0" w:color="000000"/>
            </w:tcBorders>
            <w:vAlign w:val="center"/>
            <w:hideMark/>
          </w:tcPr>
          <w:p w14:paraId="1F18372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r>
    </w:tbl>
    <w:p w14:paraId="2EF897BF"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11E24A0A" w14:textId="77777777" w:rsidR="000566C2" w:rsidRPr="00D80F87" w:rsidRDefault="000566C2" w:rsidP="004B5D0E">
      <w:pPr>
        <w:rPr>
          <w:rFonts w:asciiTheme="majorHAnsi" w:hAnsiTheme="majorHAnsi"/>
        </w:rPr>
      </w:pPr>
    </w:p>
    <w:p w14:paraId="313F1855" w14:textId="77777777" w:rsidR="000566C2" w:rsidRPr="00D80F87" w:rsidRDefault="000566C2" w:rsidP="004B5D0E">
      <w:pPr>
        <w:pStyle w:val="Ttulo8"/>
        <w:numPr>
          <w:ilvl w:val="1"/>
          <w:numId w:val="6"/>
        </w:numPr>
      </w:pPr>
      <w:r w:rsidRPr="00D80F87">
        <w:t>Gremios tróficos</w:t>
      </w:r>
    </w:p>
    <w:p w14:paraId="5C953F48" w14:textId="77777777" w:rsidR="000566C2" w:rsidRPr="00D80F87" w:rsidRDefault="000566C2" w:rsidP="004B5D0E">
      <w:pPr>
        <w:rPr>
          <w:rFonts w:asciiTheme="majorHAnsi" w:hAnsiTheme="majorHAnsi"/>
        </w:rPr>
      </w:pPr>
    </w:p>
    <w:p w14:paraId="64A99528" w14:textId="77777777" w:rsidR="000566C2" w:rsidRPr="00D80F87" w:rsidRDefault="000566C2" w:rsidP="004B5D0E">
      <w:pPr>
        <w:rPr>
          <w:rFonts w:asciiTheme="majorHAnsi" w:hAnsiTheme="majorHAnsi" w:cs="Arial"/>
        </w:rPr>
      </w:pPr>
      <w:r w:rsidRPr="00D80F87">
        <w:rPr>
          <w:rFonts w:asciiTheme="majorHAnsi" w:hAnsiTheme="majorHAnsi" w:cs="Arial"/>
        </w:rPr>
        <w:t>Los gremios tróficos constituyen uno de los aspectos a tener en cuenta en el estudio de cualquier sistema biológico. Un grupo funcional o gremio puede ser definido como un subgrupo de la comunidad, en el cual los individuos utilizan recursos similares de una manera análoga (Root, 1967).</w:t>
      </w:r>
    </w:p>
    <w:p w14:paraId="58CBFDDD" w14:textId="77777777" w:rsidR="000566C2" w:rsidRPr="00D80F87" w:rsidRDefault="000566C2" w:rsidP="004B5D0E">
      <w:pPr>
        <w:rPr>
          <w:rFonts w:asciiTheme="majorHAnsi" w:hAnsiTheme="majorHAnsi" w:cs="Arial"/>
        </w:rPr>
      </w:pPr>
    </w:p>
    <w:p w14:paraId="24D6FB6D" w14:textId="0ECF403F" w:rsidR="000566C2" w:rsidRPr="00D80F87" w:rsidRDefault="000566C2" w:rsidP="004B5D0E">
      <w:pPr>
        <w:rPr>
          <w:rFonts w:asciiTheme="majorHAnsi" w:hAnsiTheme="majorHAnsi"/>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_Ref431748442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lang w:val="es-ES"/>
        </w:rPr>
        <w:t xml:space="preserve">Figura </w:t>
      </w:r>
      <w:r w:rsidR="00F226A2">
        <w:rPr>
          <w:rFonts w:asciiTheme="majorHAnsi" w:hAnsiTheme="majorHAnsi"/>
          <w:noProof/>
          <w:lang w:val="es-ES"/>
        </w:rPr>
        <w:t>3</w:t>
      </w:r>
      <w:r w:rsidR="00F226A2" w:rsidRPr="00D80F87">
        <w:rPr>
          <w:rFonts w:asciiTheme="majorHAnsi" w:hAnsiTheme="majorHAnsi"/>
          <w:noProof/>
          <w:lang w:val="es-ES"/>
        </w:rPr>
        <w:t>.</w:t>
      </w:r>
      <w:r w:rsidR="00F226A2">
        <w:rPr>
          <w:rFonts w:asciiTheme="majorHAnsi" w:hAnsiTheme="majorHAnsi"/>
          <w:noProof/>
          <w:lang w:val="es-ES"/>
        </w:rPr>
        <w:t>47</w:t>
      </w:r>
      <w:r w:rsidRPr="00D80F87">
        <w:rPr>
          <w:rFonts w:asciiTheme="majorHAnsi" w:hAnsiTheme="majorHAnsi" w:cs="Arial"/>
        </w:rPr>
        <w:fldChar w:fldCharType="end"/>
      </w:r>
      <w:r w:rsidRPr="00D80F87">
        <w:rPr>
          <w:rFonts w:asciiTheme="majorHAnsi" w:hAnsiTheme="majorHAnsi" w:cs="Arial"/>
        </w:rPr>
        <w:t xml:space="preserve"> se aprecia que la mayoría de especies registradas en el área de estudio son Insectívoras (92%). Por su parte 5% de los anfibios presentes en la zona pertenece al gremio trófico de los </w:t>
      </w:r>
      <w:r w:rsidR="00D314EB" w:rsidRPr="00D80F87">
        <w:rPr>
          <w:rFonts w:asciiTheme="majorHAnsi" w:hAnsiTheme="majorHAnsi" w:cs="Arial"/>
        </w:rPr>
        <w:t>Omnívoros</w:t>
      </w:r>
      <w:r w:rsidRPr="00D80F87">
        <w:rPr>
          <w:rFonts w:asciiTheme="majorHAnsi" w:hAnsiTheme="majorHAnsi" w:cs="Arial"/>
        </w:rPr>
        <w:t xml:space="preserve">. Al respecto, dentro de este </w:t>
      </w:r>
      <w:r w:rsidR="00D314EB" w:rsidRPr="00D80F87">
        <w:rPr>
          <w:rFonts w:asciiTheme="majorHAnsi" w:hAnsiTheme="majorHAnsi" w:cs="Arial"/>
        </w:rPr>
        <w:t>último</w:t>
      </w:r>
      <w:r w:rsidRPr="00D80F87">
        <w:rPr>
          <w:rFonts w:asciiTheme="majorHAnsi" w:hAnsiTheme="majorHAnsi" w:cs="Arial"/>
        </w:rPr>
        <w:t xml:space="preserve"> grupo se resalta un miembro de la familia Ranidae (</w:t>
      </w:r>
      <w:r w:rsidRPr="00D80F87">
        <w:rPr>
          <w:rFonts w:asciiTheme="majorHAnsi" w:hAnsiTheme="majorHAnsi" w:cs="Arial"/>
          <w:i/>
        </w:rPr>
        <w:t>Lithobates vaillanti</w:t>
      </w:r>
      <w:r w:rsidRPr="00D80F87">
        <w:rPr>
          <w:rFonts w:asciiTheme="majorHAnsi" w:hAnsiTheme="majorHAnsi" w:cs="Arial"/>
        </w:rPr>
        <w:t>) y el bambure (</w:t>
      </w:r>
      <w:r w:rsidRPr="00D80F87">
        <w:rPr>
          <w:rFonts w:asciiTheme="majorHAnsi" w:hAnsiTheme="majorHAnsi" w:cs="Arial"/>
          <w:i/>
        </w:rPr>
        <w:t>Rhinella marina</w:t>
      </w:r>
      <w:r w:rsidRPr="00D80F87">
        <w:rPr>
          <w:rFonts w:asciiTheme="majorHAnsi" w:hAnsiTheme="majorHAnsi" w:cs="Arial"/>
        </w:rPr>
        <w:t>) de la familia Bufonidae</w:t>
      </w:r>
      <w:r w:rsidRPr="00D80F87">
        <w:rPr>
          <w:rFonts w:asciiTheme="majorHAnsi" w:hAnsiTheme="majorHAnsi"/>
        </w:rPr>
        <w:t xml:space="preserve">. Por ultimo 3 % de las especies identificadas en el área de </w:t>
      </w:r>
      <w:r w:rsidRPr="00D80F87">
        <w:rPr>
          <w:rFonts w:asciiTheme="majorHAnsi" w:hAnsiTheme="majorHAnsi"/>
        </w:rPr>
        <w:lastRenderedPageBreak/>
        <w:t xml:space="preserve">estudio son principalmente </w:t>
      </w:r>
      <w:r w:rsidR="00D314EB" w:rsidRPr="00D80F87">
        <w:rPr>
          <w:rFonts w:asciiTheme="majorHAnsi" w:hAnsiTheme="majorHAnsi"/>
        </w:rPr>
        <w:t>carnívoros</w:t>
      </w:r>
      <w:r w:rsidRPr="00D80F87">
        <w:rPr>
          <w:rFonts w:asciiTheme="majorHAnsi" w:hAnsiTheme="majorHAnsi"/>
        </w:rPr>
        <w:t xml:space="preserve"> en la cual se incluye el sapo (Leptodactylus colombiensis). </w:t>
      </w:r>
    </w:p>
    <w:p w14:paraId="142FE30B" w14:textId="77777777" w:rsidR="00014E75" w:rsidRPr="00D80F87" w:rsidRDefault="00014E75"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820"/>
      </w:tblGrid>
      <w:tr w:rsidR="000566C2" w:rsidRPr="00D80F87" w14:paraId="302B1E9F" w14:textId="77777777" w:rsidTr="00C70F80">
        <w:trPr>
          <w:trHeight w:val="2800"/>
          <w:jc w:val="center"/>
        </w:trPr>
        <w:tc>
          <w:tcPr>
            <w:tcW w:w="2800" w:type="dxa"/>
            <w:shd w:val="clear" w:color="auto" w:fill="auto"/>
            <w:vAlign w:val="center"/>
          </w:tcPr>
          <w:p w14:paraId="66784CE7" w14:textId="77777777" w:rsidR="000566C2" w:rsidRPr="00D80F87" w:rsidRDefault="000566C2" w:rsidP="004B5D0E">
            <w:pPr>
              <w:keepNext/>
              <w:jc w:val="center"/>
              <w:rPr>
                <w:rFonts w:asciiTheme="majorHAnsi" w:hAnsiTheme="majorHAnsi"/>
                <w:color w:val="AE0000"/>
                <w:kern w:val="32"/>
                <w:lang w:val="pt-BR"/>
              </w:rPr>
            </w:pPr>
            <w:r w:rsidRPr="00D80F87">
              <w:rPr>
                <w:rFonts w:asciiTheme="majorHAnsi" w:hAnsiTheme="majorHAnsi"/>
                <w:noProof/>
                <w:color w:val="AE0000"/>
                <w:kern w:val="32"/>
                <w:lang w:eastAsia="es-CO"/>
              </w:rPr>
              <w:drawing>
                <wp:inline distT="0" distB="0" distL="0" distR="0" wp14:anchorId="23DF37BA" wp14:editId="4569A2F3">
                  <wp:extent cx="2969260" cy="1762125"/>
                  <wp:effectExtent l="0" t="0" r="2540" b="9525"/>
                  <wp:docPr id="2155" name="Imagen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69260" cy="1762125"/>
                          </a:xfrm>
                          <a:prstGeom prst="rect">
                            <a:avLst/>
                          </a:prstGeom>
                          <a:noFill/>
                        </pic:spPr>
                      </pic:pic>
                    </a:graphicData>
                  </a:graphic>
                </wp:inline>
              </w:drawing>
            </w:r>
          </w:p>
        </w:tc>
      </w:tr>
    </w:tbl>
    <w:p w14:paraId="01429866" w14:textId="22508FC8" w:rsidR="000566C2" w:rsidRPr="00D80F87" w:rsidRDefault="002D40E3" w:rsidP="004B5D0E">
      <w:pPr>
        <w:pStyle w:val="Tablas"/>
        <w:rPr>
          <w:rFonts w:asciiTheme="majorHAnsi" w:hAnsiTheme="majorHAnsi"/>
        </w:rPr>
      </w:pPr>
      <w:bookmarkStart w:id="462" w:name="_Ref431748442"/>
      <w:bookmarkStart w:id="463" w:name="_Toc431386254"/>
      <w:bookmarkStart w:id="464" w:name="_Toc431391343"/>
      <w:bookmarkStart w:id="465" w:name="_Toc431748520"/>
      <w:bookmarkStart w:id="466" w:name="_Toc447822110"/>
      <w:r w:rsidRPr="00D80F87">
        <w:rPr>
          <w:rFonts w:asciiTheme="majorHAnsi" w:hAnsiTheme="majorHAnsi"/>
          <w:lang w:val="es-ES"/>
        </w:rPr>
        <w:t>Figura</w:t>
      </w:r>
      <w:r w:rsidR="000566C2" w:rsidRPr="00D80F87">
        <w:rPr>
          <w:rFonts w:asciiTheme="majorHAnsi" w:hAnsiTheme="majorHAnsi"/>
          <w:lang w:val="es-ES"/>
        </w:rPr>
        <w:t xml:space="preserve"> </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STYLEREF 1 \s </w:instrText>
      </w:r>
      <w:r w:rsidR="00FA5D34" w:rsidRPr="00D80F87">
        <w:rPr>
          <w:rFonts w:asciiTheme="majorHAnsi" w:hAnsiTheme="majorHAnsi"/>
          <w:lang w:val="es-ES"/>
        </w:rPr>
        <w:fldChar w:fldCharType="separate"/>
      </w:r>
      <w:r w:rsidR="00F226A2">
        <w:rPr>
          <w:rFonts w:asciiTheme="majorHAnsi" w:hAnsiTheme="majorHAnsi"/>
          <w:noProof/>
          <w:lang w:val="es-ES"/>
        </w:rPr>
        <w:t>3</w:t>
      </w:r>
      <w:r w:rsidR="00FA5D34" w:rsidRPr="00D80F87">
        <w:rPr>
          <w:rFonts w:asciiTheme="majorHAnsi" w:hAnsiTheme="majorHAnsi"/>
          <w:lang w:val="es-ES"/>
        </w:rPr>
        <w:fldChar w:fldCharType="end"/>
      </w:r>
      <w:r w:rsidR="00FA5D34" w:rsidRPr="00D80F87">
        <w:rPr>
          <w:rFonts w:asciiTheme="majorHAnsi" w:hAnsiTheme="majorHAnsi"/>
          <w:lang w:val="es-ES"/>
        </w:rPr>
        <w:t>.</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SEQ Figura \* ARABIC \s 1 </w:instrText>
      </w:r>
      <w:r w:rsidR="00FA5D34" w:rsidRPr="00D80F87">
        <w:rPr>
          <w:rFonts w:asciiTheme="majorHAnsi" w:hAnsiTheme="majorHAnsi"/>
          <w:lang w:val="es-ES"/>
        </w:rPr>
        <w:fldChar w:fldCharType="separate"/>
      </w:r>
      <w:r w:rsidR="00F226A2">
        <w:rPr>
          <w:rFonts w:asciiTheme="majorHAnsi" w:hAnsiTheme="majorHAnsi"/>
          <w:noProof/>
          <w:lang w:val="es-ES"/>
        </w:rPr>
        <w:t>47</w:t>
      </w:r>
      <w:r w:rsidR="00FA5D34" w:rsidRPr="00D80F87">
        <w:rPr>
          <w:rFonts w:asciiTheme="majorHAnsi" w:hAnsiTheme="majorHAnsi"/>
          <w:lang w:val="es-ES"/>
        </w:rPr>
        <w:fldChar w:fldCharType="end"/>
      </w:r>
      <w:bookmarkEnd w:id="462"/>
      <w:r w:rsidR="000566C2" w:rsidRPr="00D80F87">
        <w:rPr>
          <w:rFonts w:asciiTheme="majorHAnsi" w:hAnsiTheme="majorHAnsi"/>
          <w:lang w:val="es-ES"/>
        </w:rPr>
        <w:t xml:space="preserve"> Cantidad de especies de anfibios relacionadas con los diferentes </w:t>
      </w:r>
      <w:r w:rsidR="00D314EB" w:rsidRPr="00D80F87">
        <w:rPr>
          <w:rFonts w:asciiTheme="majorHAnsi" w:hAnsiTheme="majorHAnsi"/>
          <w:lang w:val="es-ES"/>
        </w:rPr>
        <w:t>gremios</w:t>
      </w:r>
      <w:r w:rsidR="000566C2" w:rsidRPr="00D80F87">
        <w:rPr>
          <w:rFonts w:asciiTheme="majorHAnsi" w:hAnsiTheme="majorHAnsi"/>
          <w:lang w:val="es-ES"/>
        </w:rPr>
        <w:t xml:space="preserve"> tróficos. </w:t>
      </w:r>
      <w:r w:rsidR="000566C2" w:rsidRPr="00D80F87">
        <w:rPr>
          <w:rFonts w:asciiTheme="majorHAnsi" w:hAnsiTheme="majorHAnsi"/>
        </w:rPr>
        <w:t>(</w:t>
      </w:r>
      <w:r w:rsidR="00D314EB" w:rsidRPr="00D80F87">
        <w:rPr>
          <w:rFonts w:asciiTheme="majorHAnsi" w:hAnsiTheme="majorHAnsi"/>
        </w:rPr>
        <w:t>C)</w:t>
      </w:r>
      <w:r w:rsidR="000566C2" w:rsidRPr="00D80F87">
        <w:rPr>
          <w:rFonts w:asciiTheme="majorHAnsi" w:hAnsiTheme="majorHAnsi"/>
        </w:rPr>
        <w:t xml:space="preserve"> Carnívoro,  (I) Insectívoro, (Om) </w:t>
      </w:r>
      <w:bookmarkEnd w:id="463"/>
      <w:bookmarkEnd w:id="464"/>
      <w:bookmarkEnd w:id="465"/>
      <w:r w:rsidR="00D314EB" w:rsidRPr="00D80F87">
        <w:rPr>
          <w:rFonts w:asciiTheme="majorHAnsi" w:hAnsiTheme="majorHAnsi"/>
        </w:rPr>
        <w:t>Omnívoro</w:t>
      </w:r>
      <w:bookmarkEnd w:id="466"/>
    </w:p>
    <w:p w14:paraId="72DD4456"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234B11A8" w14:textId="77777777" w:rsidR="000566C2" w:rsidRPr="00D80F87" w:rsidRDefault="000566C2" w:rsidP="004B5D0E">
      <w:pPr>
        <w:rPr>
          <w:rFonts w:asciiTheme="majorHAnsi" w:hAnsiTheme="majorHAnsi"/>
        </w:rPr>
      </w:pPr>
    </w:p>
    <w:p w14:paraId="12CC8634" w14:textId="77777777" w:rsidR="000566C2" w:rsidRPr="00D80F87" w:rsidRDefault="000566C2" w:rsidP="004B5D0E">
      <w:pPr>
        <w:pStyle w:val="Ttulo8"/>
        <w:numPr>
          <w:ilvl w:val="1"/>
          <w:numId w:val="6"/>
        </w:numPr>
        <w:rPr>
          <w:rFonts w:cs="Arial"/>
          <w:b/>
        </w:rPr>
      </w:pPr>
      <w:r w:rsidRPr="00D80F87">
        <w:t xml:space="preserve">Especies amenazadas y /o endémicas </w:t>
      </w:r>
    </w:p>
    <w:p w14:paraId="4B4528FF" w14:textId="77777777" w:rsidR="000566C2" w:rsidRPr="00D80F87" w:rsidRDefault="000566C2" w:rsidP="004B5D0E">
      <w:pPr>
        <w:rPr>
          <w:rFonts w:asciiTheme="majorHAnsi" w:hAnsiTheme="majorHAnsi" w:cs="Arial"/>
        </w:rPr>
      </w:pPr>
    </w:p>
    <w:p w14:paraId="374289A4" w14:textId="7E163A3F" w:rsidR="000566C2" w:rsidRPr="00D80F87" w:rsidRDefault="000566C2" w:rsidP="004B5D0E">
      <w:pPr>
        <w:rPr>
          <w:rFonts w:asciiTheme="majorHAnsi" w:eastAsia="Times New Roman" w:hAnsiTheme="majorHAnsi"/>
          <w:iCs/>
          <w:color w:val="000000"/>
          <w:lang w:eastAsia="es-ES"/>
        </w:rPr>
      </w:pPr>
      <w:r w:rsidRPr="00D80F87">
        <w:rPr>
          <w:rFonts w:asciiTheme="majorHAnsi" w:hAnsiTheme="majorHAnsi"/>
        </w:rPr>
        <w:t xml:space="preserve">De las especies identificadas en el área de estudio, cuatro presentan grados de amenaza. Al respecto especies como </w:t>
      </w:r>
      <w:r w:rsidRPr="00D80F87">
        <w:rPr>
          <w:rFonts w:asciiTheme="majorHAnsi" w:eastAsia="Times New Roman" w:hAnsiTheme="majorHAnsi"/>
          <w:i/>
          <w:iCs/>
          <w:color w:val="000000"/>
          <w:lang w:eastAsia="es-ES"/>
        </w:rPr>
        <w:t>Sachatamia punctulata</w:t>
      </w:r>
      <w:r w:rsidRPr="00D80F87">
        <w:rPr>
          <w:rFonts w:asciiTheme="majorHAnsi" w:eastAsia="Times New Roman" w:hAnsiTheme="majorHAnsi"/>
          <w:iCs/>
          <w:color w:val="000000"/>
          <w:lang w:eastAsia="es-ES"/>
        </w:rPr>
        <w:t xml:space="preserve">, </w:t>
      </w:r>
      <w:r w:rsidRPr="00D80F87">
        <w:rPr>
          <w:rFonts w:asciiTheme="majorHAnsi" w:eastAsia="Times New Roman" w:hAnsiTheme="majorHAnsi"/>
          <w:i/>
          <w:iCs/>
          <w:color w:val="000000"/>
          <w:lang w:eastAsia="es-ES"/>
        </w:rPr>
        <w:t>Rulyrana susatamai</w:t>
      </w:r>
      <w:r w:rsidRPr="00D80F87">
        <w:rPr>
          <w:rFonts w:asciiTheme="majorHAnsi" w:eastAsia="Times New Roman" w:hAnsiTheme="majorHAnsi"/>
          <w:iCs/>
          <w:color w:val="000000"/>
          <w:lang w:eastAsia="es-ES"/>
        </w:rPr>
        <w:t xml:space="preserve"> y </w:t>
      </w:r>
      <w:r w:rsidRPr="00D80F87">
        <w:rPr>
          <w:rFonts w:asciiTheme="majorHAnsi" w:eastAsia="Times New Roman" w:hAnsiTheme="majorHAnsi"/>
          <w:i/>
          <w:iCs/>
          <w:color w:val="000000"/>
          <w:lang w:eastAsia="es-ES"/>
        </w:rPr>
        <w:t>Cryptobatrachus fuhrmanni</w:t>
      </w:r>
      <w:r w:rsidRPr="00D80F87">
        <w:rPr>
          <w:rFonts w:asciiTheme="majorHAnsi" w:eastAsia="Times New Roman" w:hAnsiTheme="majorHAnsi"/>
          <w:iCs/>
          <w:color w:val="000000"/>
          <w:lang w:eastAsia="es-ES"/>
        </w:rPr>
        <w:t xml:space="preserve"> fueron registrados por medio de </w:t>
      </w:r>
      <w:r w:rsidR="00D314EB" w:rsidRPr="00D80F87">
        <w:rPr>
          <w:rFonts w:asciiTheme="majorHAnsi" w:eastAsia="Times New Roman" w:hAnsiTheme="majorHAnsi"/>
          <w:iCs/>
          <w:color w:val="000000"/>
          <w:lang w:eastAsia="es-ES"/>
        </w:rPr>
        <w:t>información</w:t>
      </w:r>
      <w:r w:rsidRPr="00D80F87">
        <w:rPr>
          <w:rFonts w:asciiTheme="majorHAnsi" w:eastAsia="Times New Roman" w:hAnsiTheme="majorHAnsi"/>
          <w:iCs/>
          <w:color w:val="000000"/>
          <w:lang w:eastAsia="es-ES"/>
        </w:rPr>
        <w:t xml:space="preserve"> secundaria. </w:t>
      </w:r>
    </w:p>
    <w:p w14:paraId="0EA72B9A" w14:textId="77777777" w:rsidR="000566C2" w:rsidRPr="00D80F87" w:rsidRDefault="000566C2" w:rsidP="004B5D0E">
      <w:pPr>
        <w:rPr>
          <w:rFonts w:asciiTheme="majorHAnsi" w:eastAsia="Times New Roman" w:hAnsiTheme="majorHAnsi"/>
          <w:iCs/>
          <w:color w:val="000000"/>
          <w:lang w:eastAsia="es-ES"/>
        </w:rPr>
      </w:pPr>
    </w:p>
    <w:p w14:paraId="3E407050" w14:textId="298C52F3" w:rsidR="000566C2" w:rsidRPr="00D80F87" w:rsidRDefault="000566C2" w:rsidP="004B5D0E">
      <w:pPr>
        <w:pStyle w:val="Tablas"/>
        <w:rPr>
          <w:rFonts w:asciiTheme="majorHAnsi" w:hAnsiTheme="majorHAnsi"/>
        </w:rPr>
      </w:pPr>
      <w:bookmarkStart w:id="467" w:name="_Toc431305418"/>
      <w:bookmarkStart w:id="468" w:name="_Toc431386243"/>
      <w:bookmarkStart w:id="469" w:name="_Toc431391331"/>
      <w:bookmarkStart w:id="470" w:name="_Toc431748475"/>
      <w:bookmarkStart w:id="471" w:name="_Toc447822020"/>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50</w:t>
      </w:r>
      <w:r w:rsidR="000B6A60" w:rsidRPr="00D80F87">
        <w:rPr>
          <w:rFonts w:asciiTheme="majorHAnsi" w:hAnsiTheme="majorHAnsi"/>
        </w:rPr>
        <w:fldChar w:fldCharType="end"/>
      </w:r>
      <w:r w:rsidRPr="00D80F87">
        <w:rPr>
          <w:rFonts w:asciiTheme="majorHAnsi" w:hAnsiTheme="majorHAnsi"/>
        </w:rPr>
        <w:t xml:space="preserve"> Especies de anfibios identificadas con grados de amenaza</w:t>
      </w:r>
      <w:bookmarkEnd w:id="467"/>
      <w:bookmarkEnd w:id="468"/>
      <w:bookmarkEnd w:id="469"/>
      <w:bookmarkEnd w:id="470"/>
      <w:bookmarkEnd w:id="471"/>
    </w:p>
    <w:tbl>
      <w:tblPr>
        <w:tblW w:w="7623" w:type="dxa"/>
        <w:jc w:val="center"/>
        <w:tblCellMar>
          <w:left w:w="70" w:type="dxa"/>
          <w:right w:w="70" w:type="dxa"/>
        </w:tblCellMar>
        <w:tblLook w:val="04A0" w:firstRow="1" w:lastRow="0" w:firstColumn="1" w:lastColumn="0" w:noHBand="0" w:noVBand="1"/>
      </w:tblPr>
      <w:tblGrid>
        <w:gridCol w:w="1862"/>
        <w:gridCol w:w="1201"/>
        <w:gridCol w:w="1511"/>
        <w:gridCol w:w="1254"/>
        <w:gridCol w:w="1795"/>
      </w:tblGrid>
      <w:tr w:rsidR="000566C2" w:rsidRPr="00D80F87" w14:paraId="5023DD2E" w14:textId="77777777" w:rsidTr="00C70F80">
        <w:trPr>
          <w:trHeight w:val="360"/>
          <w:jc w:val="center"/>
        </w:trPr>
        <w:tc>
          <w:tcPr>
            <w:tcW w:w="1862" w:type="dxa"/>
            <w:tcBorders>
              <w:top w:val="single" w:sz="8" w:space="0" w:color="auto"/>
              <w:left w:val="single" w:sz="8" w:space="0" w:color="auto"/>
              <w:bottom w:val="nil"/>
              <w:right w:val="single" w:sz="8" w:space="0" w:color="auto"/>
            </w:tcBorders>
            <w:shd w:val="clear" w:color="auto" w:fill="808080"/>
            <w:noWrap/>
            <w:vAlign w:val="center"/>
            <w:hideMark/>
          </w:tcPr>
          <w:p w14:paraId="49217DD6" w14:textId="77777777" w:rsidR="000566C2" w:rsidRPr="00D80F87" w:rsidRDefault="000566C2" w:rsidP="004B5D0E">
            <w:pPr>
              <w:spacing w:line="240" w:lineRule="auto"/>
              <w:jc w:val="center"/>
              <w:rPr>
                <w:rFonts w:asciiTheme="majorHAnsi" w:eastAsia="Times New Roman" w:hAnsiTheme="majorHAnsi"/>
                <w:b/>
                <w:bCs/>
                <w:color w:val="000000"/>
                <w:sz w:val="20"/>
                <w:szCs w:val="20"/>
                <w:lang w:eastAsia="es-ES"/>
              </w:rPr>
            </w:pPr>
            <w:r w:rsidRPr="00D80F87">
              <w:rPr>
                <w:rFonts w:asciiTheme="majorHAnsi" w:eastAsia="Times New Roman" w:hAnsiTheme="majorHAnsi"/>
                <w:b/>
                <w:bCs/>
                <w:color w:val="000000"/>
                <w:sz w:val="20"/>
                <w:szCs w:val="20"/>
                <w:lang w:eastAsia="es-ES"/>
              </w:rPr>
              <w:t>Especie</w:t>
            </w:r>
          </w:p>
        </w:tc>
        <w:tc>
          <w:tcPr>
            <w:tcW w:w="1201" w:type="dxa"/>
            <w:tcBorders>
              <w:top w:val="single" w:sz="8" w:space="0" w:color="auto"/>
              <w:left w:val="nil"/>
              <w:bottom w:val="nil"/>
              <w:right w:val="single" w:sz="8" w:space="0" w:color="auto"/>
            </w:tcBorders>
            <w:shd w:val="clear" w:color="auto" w:fill="808080"/>
            <w:noWrap/>
            <w:vAlign w:val="center"/>
            <w:hideMark/>
          </w:tcPr>
          <w:p w14:paraId="24E54D3D" w14:textId="77777777" w:rsidR="000566C2" w:rsidRPr="00D80F87" w:rsidRDefault="000566C2" w:rsidP="004B5D0E">
            <w:pPr>
              <w:spacing w:line="240" w:lineRule="auto"/>
              <w:jc w:val="center"/>
              <w:rPr>
                <w:rFonts w:asciiTheme="majorHAnsi" w:eastAsia="Times New Roman" w:hAnsiTheme="majorHAnsi"/>
                <w:b/>
                <w:bCs/>
                <w:color w:val="000000"/>
                <w:sz w:val="20"/>
                <w:szCs w:val="20"/>
                <w:lang w:eastAsia="es-ES"/>
              </w:rPr>
            </w:pPr>
            <w:r w:rsidRPr="00D80F87">
              <w:rPr>
                <w:rFonts w:asciiTheme="majorHAnsi" w:eastAsia="Times New Roman" w:hAnsiTheme="majorHAnsi"/>
                <w:b/>
                <w:bCs/>
                <w:color w:val="000000"/>
                <w:sz w:val="20"/>
                <w:szCs w:val="20"/>
                <w:lang w:eastAsia="es-ES"/>
              </w:rPr>
              <w:t>Nombre común</w:t>
            </w:r>
          </w:p>
        </w:tc>
        <w:tc>
          <w:tcPr>
            <w:tcW w:w="1511" w:type="dxa"/>
            <w:tcBorders>
              <w:top w:val="single" w:sz="8" w:space="0" w:color="auto"/>
              <w:left w:val="nil"/>
              <w:bottom w:val="nil"/>
              <w:right w:val="single" w:sz="8" w:space="0" w:color="auto"/>
            </w:tcBorders>
            <w:shd w:val="clear" w:color="auto" w:fill="808080"/>
            <w:noWrap/>
            <w:vAlign w:val="center"/>
            <w:hideMark/>
          </w:tcPr>
          <w:p w14:paraId="0BD0F67A" w14:textId="77777777" w:rsidR="000566C2" w:rsidRPr="00D80F87" w:rsidRDefault="000566C2" w:rsidP="004B5D0E">
            <w:pPr>
              <w:spacing w:line="240" w:lineRule="auto"/>
              <w:jc w:val="center"/>
              <w:rPr>
                <w:rFonts w:asciiTheme="majorHAnsi" w:eastAsia="Times New Roman" w:hAnsiTheme="majorHAnsi"/>
                <w:b/>
                <w:bCs/>
                <w:color w:val="000000"/>
                <w:sz w:val="20"/>
                <w:szCs w:val="20"/>
                <w:lang w:eastAsia="es-ES"/>
              </w:rPr>
            </w:pPr>
            <w:r w:rsidRPr="00D80F87">
              <w:rPr>
                <w:rFonts w:asciiTheme="majorHAnsi" w:eastAsia="Times New Roman" w:hAnsiTheme="majorHAnsi"/>
                <w:b/>
                <w:bCs/>
                <w:color w:val="000000"/>
                <w:sz w:val="20"/>
                <w:szCs w:val="20"/>
                <w:lang w:eastAsia="es-ES"/>
              </w:rPr>
              <w:t>CITES</w:t>
            </w:r>
          </w:p>
        </w:tc>
        <w:tc>
          <w:tcPr>
            <w:tcW w:w="1254" w:type="dxa"/>
            <w:tcBorders>
              <w:top w:val="single" w:sz="8" w:space="0" w:color="auto"/>
              <w:left w:val="nil"/>
              <w:bottom w:val="nil"/>
              <w:right w:val="single" w:sz="8" w:space="0" w:color="auto"/>
            </w:tcBorders>
            <w:shd w:val="clear" w:color="auto" w:fill="808080"/>
            <w:noWrap/>
            <w:vAlign w:val="center"/>
            <w:hideMark/>
          </w:tcPr>
          <w:p w14:paraId="6A8C6D93" w14:textId="77777777" w:rsidR="000566C2" w:rsidRPr="00D80F87" w:rsidRDefault="000566C2" w:rsidP="004B5D0E">
            <w:pPr>
              <w:spacing w:line="240" w:lineRule="auto"/>
              <w:jc w:val="center"/>
              <w:rPr>
                <w:rFonts w:asciiTheme="majorHAnsi" w:eastAsia="Times New Roman" w:hAnsiTheme="majorHAnsi"/>
                <w:b/>
                <w:bCs/>
                <w:color w:val="000000"/>
                <w:sz w:val="20"/>
                <w:szCs w:val="20"/>
                <w:lang w:eastAsia="es-ES"/>
              </w:rPr>
            </w:pPr>
            <w:r w:rsidRPr="00D80F87">
              <w:rPr>
                <w:rFonts w:asciiTheme="majorHAnsi" w:eastAsia="Times New Roman" w:hAnsiTheme="majorHAnsi"/>
                <w:b/>
                <w:bCs/>
                <w:color w:val="000000"/>
                <w:sz w:val="20"/>
                <w:szCs w:val="20"/>
                <w:lang w:eastAsia="es-ES"/>
              </w:rPr>
              <w:t>IUCN</w:t>
            </w:r>
          </w:p>
        </w:tc>
        <w:tc>
          <w:tcPr>
            <w:tcW w:w="1794" w:type="dxa"/>
            <w:tcBorders>
              <w:top w:val="single" w:sz="8" w:space="0" w:color="auto"/>
              <w:left w:val="nil"/>
              <w:bottom w:val="nil"/>
              <w:right w:val="single" w:sz="8" w:space="0" w:color="auto"/>
            </w:tcBorders>
            <w:shd w:val="clear" w:color="auto" w:fill="808080"/>
            <w:noWrap/>
            <w:vAlign w:val="center"/>
            <w:hideMark/>
          </w:tcPr>
          <w:p w14:paraId="285496A4" w14:textId="77777777" w:rsidR="000566C2" w:rsidRPr="00D80F87" w:rsidRDefault="000566C2" w:rsidP="004B5D0E">
            <w:pPr>
              <w:spacing w:line="240" w:lineRule="auto"/>
              <w:jc w:val="center"/>
              <w:rPr>
                <w:rFonts w:asciiTheme="majorHAnsi" w:eastAsia="Times New Roman" w:hAnsiTheme="majorHAnsi"/>
                <w:b/>
                <w:bCs/>
                <w:color w:val="000000"/>
                <w:sz w:val="20"/>
                <w:szCs w:val="20"/>
                <w:lang w:eastAsia="es-ES"/>
              </w:rPr>
            </w:pPr>
            <w:r w:rsidRPr="00D80F87">
              <w:rPr>
                <w:rFonts w:asciiTheme="majorHAnsi" w:eastAsia="Times New Roman" w:hAnsiTheme="majorHAnsi"/>
                <w:b/>
                <w:bCs/>
                <w:color w:val="000000"/>
                <w:sz w:val="20"/>
                <w:szCs w:val="20"/>
                <w:lang w:eastAsia="es-ES"/>
              </w:rPr>
              <w:t>Res 192 de 2014</w:t>
            </w:r>
          </w:p>
        </w:tc>
      </w:tr>
      <w:tr w:rsidR="000566C2" w:rsidRPr="00D80F87" w14:paraId="67CC5859" w14:textId="77777777" w:rsidTr="00014E75">
        <w:trPr>
          <w:trHeight w:val="360"/>
          <w:jc w:val="center"/>
        </w:trPr>
        <w:tc>
          <w:tcPr>
            <w:tcW w:w="186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E9121E" w14:textId="77777777" w:rsidR="000566C2" w:rsidRPr="00D80F87" w:rsidRDefault="000566C2" w:rsidP="004B5D0E">
            <w:pPr>
              <w:spacing w:line="240" w:lineRule="auto"/>
              <w:jc w:val="center"/>
              <w:rPr>
                <w:rFonts w:asciiTheme="majorHAnsi" w:eastAsia="Times New Roman" w:hAnsiTheme="majorHAnsi"/>
                <w:i/>
                <w:iCs/>
                <w:color w:val="000000"/>
                <w:sz w:val="20"/>
                <w:szCs w:val="20"/>
                <w:lang w:eastAsia="es-ES"/>
              </w:rPr>
            </w:pPr>
            <w:r w:rsidRPr="00D80F87">
              <w:rPr>
                <w:rFonts w:asciiTheme="majorHAnsi" w:eastAsia="Times New Roman" w:hAnsiTheme="majorHAnsi"/>
                <w:i/>
                <w:iCs/>
                <w:color w:val="000000"/>
                <w:sz w:val="20"/>
                <w:szCs w:val="20"/>
                <w:lang w:eastAsia="es-ES"/>
              </w:rPr>
              <w:t>Sachatamia punctulata</w:t>
            </w:r>
          </w:p>
        </w:tc>
        <w:tc>
          <w:tcPr>
            <w:tcW w:w="1201" w:type="dxa"/>
            <w:tcBorders>
              <w:top w:val="single" w:sz="4" w:space="0" w:color="auto"/>
              <w:left w:val="nil"/>
              <w:bottom w:val="single" w:sz="4" w:space="0" w:color="auto"/>
              <w:right w:val="single" w:sz="4" w:space="0" w:color="auto"/>
            </w:tcBorders>
            <w:shd w:val="clear" w:color="auto" w:fill="FFFFFF"/>
            <w:noWrap/>
            <w:vAlign w:val="center"/>
            <w:hideMark/>
          </w:tcPr>
          <w:p w14:paraId="2A68CBA9"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Rana verde</w:t>
            </w:r>
          </w:p>
        </w:tc>
        <w:tc>
          <w:tcPr>
            <w:tcW w:w="1511" w:type="dxa"/>
            <w:tcBorders>
              <w:top w:val="single" w:sz="4" w:space="0" w:color="auto"/>
              <w:left w:val="nil"/>
              <w:bottom w:val="single" w:sz="4" w:space="0" w:color="auto"/>
              <w:right w:val="single" w:sz="4" w:space="0" w:color="auto"/>
            </w:tcBorders>
            <w:noWrap/>
            <w:vAlign w:val="center"/>
            <w:hideMark/>
          </w:tcPr>
          <w:p w14:paraId="1159E62B"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c>
          <w:tcPr>
            <w:tcW w:w="1254" w:type="dxa"/>
            <w:tcBorders>
              <w:top w:val="single" w:sz="4" w:space="0" w:color="auto"/>
              <w:left w:val="nil"/>
              <w:bottom w:val="single" w:sz="4" w:space="0" w:color="auto"/>
              <w:right w:val="single" w:sz="4" w:space="0" w:color="auto"/>
            </w:tcBorders>
            <w:noWrap/>
            <w:vAlign w:val="center"/>
            <w:hideMark/>
          </w:tcPr>
          <w:p w14:paraId="40DFB5F2"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EN</w:t>
            </w:r>
          </w:p>
        </w:tc>
        <w:tc>
          <w:tcPr>
            <w:tcW w:w="1794" w:type="dxa"/>
            <w:tcBorders>
              <w:top w:val="single" w:sz="4" w:space="0" w:color="auto"/>
              <w:left w:val="nil"/>
              <w:bottom w:val="single" w:sz="4" w:space="0" w:color="auto"/>
              <w:right w:val="single" w:sz="4" w:space="0" w:color="auto"/>
            </w:tcBorders>
            <w:noWrap/>
            <w:vAlign w:val="center"/>
            <w:hideMark/>
          </w:tcPr>
          <w:p w14:paraId="6153D2D6"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r>
      <w:tr w:rsidR="000566C2" w:rsidRPr="00D80F87" w14:paraId="62529B77" w14:textId="77777777" w:rsidTr="00014E75">
        <w:trPr>
          <w:trHeight w:val="360"/>
          <w:jc w:val="center"/>
        </w:trPr>
        <w:tc>
          <w:tcPr>
            <w:tcW w:w="1862" w:type="dxa"/>
            <w:tcBorders>
              <w:top w:val="nil"/>
              <w:left w:val="single" w:sz="4" w:space="0" w:color="auto"/>
              <w:bottom w:val="single" w:sz="4" w:space="0" w:color="auto"/>
              <w:right w:val="single" w:sz="4" w:space="0" w:color="auto"/>
            </w:tcBorders>
            <w:shd w:val="clear" w:color="auto" w:fill="FFFFFF"/>
            <w:noWrap/>
            <w:vAlign w:val="center"/>
            <w:hideMark/>
          </w:tcPr>
          <w:p w14:paraId="25662ACC" w14:textId="1C3B2506" w:rsidR="000566C2" w:rsidRPr="00D80F87" w:rsidRDefault="000566C2" w:rsidP="004B5D0E">
            <w:pPr>
              <w:spacing w:line="240" w:lineRule="auto"/>
              <w:jc w:val="center"/>
              <w:rPr>
                <w:rFonts w:asciiTheme="majorHAnsi" w:eastAsia="Times New Roman" w:hAnsiTheme="majorHAnsi"/>
                <w:i/>
                <w:iCs/>
                <w:color w:val="000000"/>
                <w:sz w:val="20"/>
                <w:szCs w:val="20"/>
                <w:lang w:eastAsia="es-ES"/>
              </w:rPr>
            </w:pPr>
            <w:r w:rsidRPr="00D80F87">
              <w:rPr>
                <w:rFonts w:asciiTheme="majorHAnsi" w:eastAsia="Times New Roman" w:hAnsiTheme="majorHAnsi"/>
                <w:i/>
                <w:iCs/>
                <w:color w:val="000000"/>
                <w:sz w:val="20"/>
                <w:szCs w:val="20"/>
                <w:lang w:eastAsia="es-ES"/>
              </w:rPr>
              <w:t>Rulyrana susatamai</w:t>
            </w:r>
          </w:p>
        </w:tc>
        <w:tc>
          <w:tcPr>
            <w:tcW w:w="1201" w:type="dxa"/>
            <w:tcBorders>
              <w:top w:val="nil"/>
              <w:left w:val="nil"/>
              <w:bottom w:val="single" w:sz="4" w:space="0" w:color="auto"/>
              <w:right w:val="single" w:sz="4" w:space="0" w:color="auto"/>
            </w:tcBorders>
            <w:shd w:val="clear" w:color="auto" w:fill="FFFFFF"/>
            <w:noWrap/>
            <w:vAlign w:val="center"/>
            <w:hideMark/>
          </w:tcPr>
          <w:p w14:paraId="5B848D21"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Rana verde</w:t>
            </w:r>
          </w:p>
        </w:tc>
        <w:tc>
          <w:tcPr>
            <w:tcW w:w="1511" w:type="dxa"/>
            <w:tcBorders>
              <w:top w:val="nil"/>
              <w:left w:val="nil"/>
              <w:bottom w:val="single" w:sz="4" w:space="0" w:color="auto"/>
              <w:right w:val="single" w:sz="4" w:space="0" w:color="auto"/>
            </w:tcBorders>
            <w:noWrap/>
            <w:vAlign w:val="center"/>
            <w:hideMark/>
          </w:tcPr>
          <w:p w14:paraId="07270D99"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c>
          <w:tcPr>
            <w:tcW w:w="1254" w:type="dxa"/>
            <w:tcBorders>
              <w:top w:val="nil"/>
              <w:left w:val="nil"/>
              <w:bottom w:val="single" w:sz="4" w:space="0" w:color="auto"/>
              <w:right w:val="single" w:sz="4" w:space="0" w:color="auto"/>
            </w:tcBorders>
            <w:noWrap/>
            <w:vAlign w:val="center"/>
            <w:hideMark/>
          </w:tcPr>
          <w:p w14:paraId="00415B90"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VU</w:t>
            </w:r>
          </w:p>
        </w:tc>
        <w:tc>
          <w:tcPr>
            <w:tcW w:w="1794" w:type="dxa"/>
            <w:tcBorders>
              <w:top w:val="nil"/>
              <w:left w:val="nil"/>
              <w:bottom w:val="single" w:sz="4" w:space="0" w:color="auto"/>
              <w:right w:val="single" w:sz="4" w:space="0" w:color="auto"/>
            </w:tcBorders>
            <w:noWrap/>
            <w:vAlign w:val="center"/>
            <w:hideMark/>
          </w:tcPr>
          <w:p w14:paraId="66624088"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r>
      <w:tr w:rsidR="000566C2" w:rsidRPr="00D80F87" w14:paraId="0F4F11BA" w14:textId="77777777" w:rsidTr="00014E75">
        <w:trPr>
          <w:trHeight w:val="360"/>
          <w:jc w:val="center"/>
        </w:trPr>
        <w:tc>
          <w:tcPr>
            <w:tcW w:w="1862" w:type="dxa"/>
            <w:tcBorders>
              <w:top w:val="nil"/>
              <w:left w:val="single" w:sz="4" w:space="0" w:color="auto"/>
              <w:bottom w:val="single" w:sz="4" w:space="0" w:color="auto"/>
              <w:right w:val="single" w:sz="4" w:space="0" w:color="auto"/>
            </w:tcBorders>
            <w:shd w:val="clear" w:color="auto" w:fill="FFFFFF"/>
            <w:noWrap/>
            <w:vAlign w:val="center"/>
            <w:hideMark/>
          </w:tcPr>
          <w:p w14:paraId="16230856" w14:textId="77777777" w:rsidR="000566C2" w:rsidRPr="00D80F87" w:rsidRDefault="000566C2" w:rsidP="004B5D0E">
            <w:pPr>
              <w:spacing w:line="240" w:lineRule="auto"/>
              <w:jc w:val="center"/>
              <w:rPr>
                <w:rFonts w:asciiTheme="majorHAnsi" w:eastAsia="Times New Roman" w:hAnsiTheme="majorHAnsi"/>
                <w:i/>
                <w:iCs/>
                <w:color w:val="000000"/>
                <w:sz w:val="20"/>
                <w:szCs w:val="20"/>
                <w:lang w:eastAsia="es-ES"/>
              </w:rPr>
            </w:pPr>
            <w:r w:rsidRPr="00D80F87">
              <w:rPr>
                <w:rFonts w:asciiTheme="majorHAnsi" w:eastAsia="Times New Roman" w:hAnsiTheme="majorHAnsi"/>
                <w:i/>
                <w:iCs/>
                <w:color w:val="000000"/>
                <w:sz w:val="20"/>
                <w:szCs w:val="20"/>
                <w:lang w:eastAsia="es-ES"/>
              </w:rPr>
              <w:t>Cryptobatrachus fuhrmanni</w:t>
            </w:r>
          </w:p>
        </w:tc>
        <w:tc>
          <w:tcPr>
            <w:tcW w:w="1201" w:type="dxa"/>
            <w:tcBorders>
              <w:top w:val="nil"/>
              <w:left w:val="nil"/>
              <w:bottom w:val="single" w:sz="4" w:space="0" w:color="auto"/>
              <w:right w:val="single" w:sz="4" w:space="0" w:color="auto"/>
            </w:tcBorders>
            <w:shd w:val="clear" w:color="auto" w:fill="FFFFFF"/>
            <w:noWrap/>
            <w:vAlign w:val="center"/>
            <w:hideMark/>
          </w:tcPr>
          <w:p w14:paraId="5903987E"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rana</w:t>
            </w:r>
          </w:p>
        </w:tc>
        <w:tc>
          <w:tcPr>
            <w:tcW w:w="1511" w:type="dxa"/>
            <w:tcBorders>
              <w:top w:val="nil"/>
              <w:left w:val="nil"/>
              <w:bottom w:val="single" w:sz="4" w:space="0" w:color="auto"/>
              <w:right w:val="single" w:sz="4" w:space="0" w:color="auto"/>
            </w:tcBorders>
            <w:noWrap/>
            <w:vAlign w:val="center"/>
            <w:hideMark/>
          </w:tcPr>
          <w:p w14:paraId="79FDFE06"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c>
          <w:tcPr>
            <w:tcW w:w="1254" w:type="dxa"/>
            <w:tcBorders>
              <w:top w:val="nil"/>
              <w:left w:val="nil"/>
              <w:bottom w:val="single" w:sz="4" w:space="0" w:color="auto"/>
              <w:right w:val="single" w:sz="4" w:space="0" w:color="auto"/>
            </w:tcBorders>
            <w:noWrap/>
            <w:vAlign w:val="center"/>
            <w:hideMark/>
          </w:tcPr>
          <w:p w14:paraId="20072DBC"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VU</w:t>
            </w:r>
          </w:p>
        </w:tc>
        <w:tc>
          <w:tcPr>
            <w:tcW w:w="1794" w:type="dxa"/>
            <w:tcBorders>
              <w:top w:val="nil"/>
              <w:left w:val="nil"/>
              <w:bottom w:val="single" w:sz="4" w:space="0" w:color="auto"/>
              <w:right w:val="single" w:sz="4" w:space="0" w:color="auto"/>
            </w:tcBorders>
            <w:noWrap/>
            <w:vAlign w:val="center"/>
            <w:hideMark/>
          </w:tcPr>
          <w:p w14:paraId="4E723B05"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_</w:t>
            </w:r>
          </w:p>
        </w:tc>
      </w:tr>
      <w:tr w:rsidR="000566C2" w:rsidRPr="00D80F87" w14:paraId="6DAA3357" w14:textId="77777777" w:rsidTr="00014E75">
        <w:trPr>
          <w:trHeight w:val="360"/>
          <w:jc w:val="center"/>
        </w:trPr>
        <w:tc>
          <w:tcPr>
            <w:tcW w:w="1862" w:type="dxa"/>
            <w:tcBorders>
              <w:top w:val="nil"/>
              <w:left w:val="single" w:sz="4" w:space="0" w:color="auto"/>
              <w:bottom w:val="single" w:sz="4" w:space="0" w:color="auto"/>
              <w:right w:val="single" w:sz="4" w:space="0" w:color="auto"/>
            </w:tcBorders>
            <w:noWrap/>
            <w:vAlign w:val="center"/>
            <w:hideMark/>
          </w:tcPr>
          <w:p w14:paraId="6767B70D" w14:textId="77777777" w:rsidR="000566C2" w:rsidRPr="00D80F87" w:rsidRDefault="000566C2" w:rsidP="004B5D0E">
            <w:pPr>
              <w:spacing w:line="240" w:lineRule="auto"/>
              <w:jc w:val="center"/>
              <w:rPr>
                <w:rFonts w:asciiTheme="majorHAnsi" w:eastAsia="Times New Roman" w:hAnsiTheme="majorHAnsi"/>
                <w:i/>
                <w:iCs/>
                <w:color w:val="000000"/>
                <w:sz w:val="20"/>
                <w:szCs w:val="20"/>
                <w:lang w:eastAsia="es-ES"/>
              </w:rPr>
            </w:pPr>
            <w:r w:rsidRPr="00D80F87">
              <w:rPr>
                <w:rFonts w:asciiTheme="majorHAnsi" w:eastAsia="Times New Roman" w:hAnsiTheme="majorHAnsi"/>
                <w:i/>
                <w:iCs/>
                <w:color w:val="000000"/>
                <w:sz w:val="20"/>
                <w:szCs w:val="20"/>
                <w:lang w:eastAsia="es-ES"/>
              </w:rPr>
              <w:t>Dendrobates truncatus</w:t>
            </w:r>
          </w:p>
        </w:tc>
        <w:tc>
          <w:tcPr>
            <w:tcW w:w="1201" w:type="dxa"/>
            <w:tcBorders>
              <w:top w:val="nil"/>
              <w:left w:val="nil"/>
              <w:bottom w:val="single" w:sz="4" w:space="0" w:color="auto"/>
              <w:right w:val="single" w:sz="4" w:space="0" w:color="auto"/>
            </w:tcBorders>
            <w:noWrap/>
            <w:vAlign w:val="center"/>
            <w:hideMark/>
          </w:tcPr>
          <w:p w14:paraId="10E66D8E"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Rana venenosa</w:t>
            </w:r>
          </w:p>
        </w:tc>
        <w:tc>
          <w:tcPr>
            <w:tcW w:w="1511" w:type="dxa"/>
            <w:tcBorders>
              <w:top w:val="nil"/>
              <w:left w:val="nil"/>
              <w:bottom w:val="single" w:sz="4" w:space="0" w:color="auto"/>
              <w:right w:val="single" w:sz="4" w:space="0" w:color="auto"/>
            </w:tcBorders>
            <w:noWrap/>
            <w:vAlign w:val="center"/>
            <w:hideMark/>
          </w:tcPr>
          <w:p w14:paraId="73058F6A"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20"/>
                <w:szCs w:val="20"/>
                <w:lang w:eastAsia="es-ES"/>
              </w:rPr>
              <w:t>II</w:t>
            </w:r>
          </w:p>
        </w:tc>
        <w:tc>
          <w:tcPr>
            <w:tcW w:w="1254" w:type="dxa"/>
            <w:tcBorders>
              <w:top w:val="nil"/>
              <w:left w:val="nil"/>
              <w:bottom w:val="single" w:sz="4" w:space="0" w:color="auto"/>
              <w:right w:val="single" w:sz="4" w:space="0" w:color="auto"/>
            </w:tcBorders>
            <w:noWrap/>
            <w:vAlign w:val="center"/>
            <w:hideMark/>
          </w:tcPr>
          <w:p w14:paraId="375BC381" w14:textId="2408099C" w:rsidR="000566C2" w:rsidRPr="00D80F87" w:rsidRDefault="000566C2" w:rsidP="004B5D0E">
            <w:pPr>
              <w:spacing w:line="240" w:lineRule="auto"/>
              <w:jc w:val="center"/>
              <w:rPr>
                <w:rFonts w:asciiTheme="majorHAnsi" w:eastAsia="Times New Roman" w:hAnsiTheme="majorHAnsi"/>
                <w:color w:val="000000"/>
                <w:sz w:val="20"/>
                <w:szCs w:val="20"/>
                <w:lang w:eastAsia="es-ES"/>
              </w:rPr>
            </w:pPr>
          </w:p>
        </w:tc>
        <w:tc>
          <w:tcPr>
            <w:tcW w:w="1794" w:type="dxa"/>
            <w:tcBorders>
              <w:top w:val="nil"/>
              <w:left w:val="nil"/>
              <w:bottom w:val="single" w:sz="4" w:space="0" w:color="auto"/>
              <w:right w:val="single" w:sz="4" w:space="0" w:color="auto"/>
            </w:tcBorders>
            <w:noWrap/>
            <w:vAlign w:val="center"/>
            <w:hideMark/>
          </w:tcPr>
          <w:p w14:paraId="5667F837" w14:textId="63656283" w:rsidR="000566C2" w:rsidRPr="00D80F87" w:rsidRDefault="000566C2" w:rsidP="004B5D0E">
            <w:pPr>
              <w:spacing w:line="240" w:lineRule="auto"/>
              <w:jc w:val="center"/>
              <w:rPr>
                <w:rFonts w:asciiTheme="majorHAnsi" w:eastAsia="Times New Roman" w:hAnsiTheme="majorHAnsi"/>
                <w:color w:val="000000"/>
                <w:sz w:val="20"/>
                <w:szCs w:val="20"/>
                <w:lang w:eastAsia="es-ES"/>
              </w:rPr>
            </w:pPr>
          </w:p>
        </w:tc>
      </w:tr>
      <w:tr w:rsidR="000566C2" w:rsidRPr="00D80F87" w14:paraId="1C5D93B2" w14:textId="77777777" w:rsidTr="00C70F80">
        <w:trPr>
          <w:trHeight w:val="360"/>
          <w:jc w:val="center"/>
        </w:trPr>
        <w:tc>
          <w:tcPr>
            <w:tcW w:w="7623" w:type="dxa"/>
            <w:gridSpan w:val="5"/>
            <w:tcBorders>
              <w:top w:val="single" w:sz="4" w:space="0" w:color="auto"/>
              <w:left w:val="single" w:sz="4" w:space="0" w:color="auto"/>
              <w:bottom w:val="single" w:sz="4" w:space="0" w:color="auto"/>
              <w:right w:val="single" w:sz="4" w:space="0" w:color="auto"/>
            </w:tcBorders>
            <w:noWrap/>
            <w:vAlign w:val="center"/>
            <w:hideMark/>
          </w:tcPr>
          <w:p w14:paraId="358076E2" w14:textId="77777777" w:rsidR="000566C2" w:rsidRPr="00D80F87" w:rsidRDefault="000566C2" w:rsidP="004B5D0E">
            <w:pPr>
              <w:spacing w:line="240" w:lineRule="auto"/>
              <w:jc w:val="center"/>
              <w:rPr>
                <w:rFonts w:asciiTheme="majorHAnsi" w:eastAsia="Times New Roman" w:hAnsiTheme="majorHAnsi"/>
                <w:color w:val="000000"/>
                <w:sz w:val="20"/>
                <w:szCs w:val="20"/>
                <w:lang w:eastAsia="es-ES"/>
              </w:rPr>
            </w:pPr>
            <w:r w:rsidRPr="00D80F87">
              <w:rPr>
                <w:rFonts w:asciiTheme="majorHAnsi" w:eastAsia="Times New Roman" w:hAnsiTheme="majorHAnsi"/>
                <w:color w:val="000000"/>
                <w:sz w:val="18"/>
                <w:szCs w:val="18"/>
                <w:lang w:eastAsia="es-ES"/>
              </w:rPr>
              <w:t>IUCN, Resolución 192 de 2014: Vulnerable (VU) En peligro (EN) Cites: Categoria II (consulta: https://www.cites.org/esp/app/index.php)</w:t>
            </w:r>
          </w:p>
        </w:tc>
      </w:tr>
    </w:tbl>
    <w:p w14:paraId="4CF7D41A" w14:textId="77777777" w:rsidR="000566C2" w:rsidRPr="00D80F87" w:rsidRDefault="000566C2" w:rsidP="004B5D0E">
      <w:pPr>
        <w:pStyle w:val="Tablas"/>
        <w:jc w:val="left"/>
        <w:rPr>
          <w:rFonts w:asciiTheme="majorHAnsi" w:hAnsiTheme="majorHAnsi"/>
          <w:lang w:val="es-ES"/>
        </w:rPr>
      </w:pPr>
    </w:p>
    <w:p w14:paraId="5A90CB60" w14:textId="3B6D6BDA" w:rsidR="000566C2" w:rsidRPr="00D80F87" w:rsidRDefault="000566C2" w:rsidP="004B5D0E">
      <w:pPr>
        <w:rPr>
          <w:rFonts w:asciiTheme="majorHAnsi" w:eastAsia="Times New Roman" w:hAnsiTheme="majorHAnsi"/>
          <w:iCs/>
          <w:color w:val="000000"/>
          <w:lang w:eastAsia="es-ES"/>
        </w:rPr>
      </w:pPr>
      <w:r w:rsidRPr="00D80F87">
        <w:rPr>
          <w:rFonts w:asciiTheme="majorHAnsi" w:eastAsia="Times New Roman" w:hAnsiTheme="majorHAnsi"/>
          <w:iCs/>
          <w:color w:val="000000"/>
          <w:lang w:eastAsia="es-ES"/>
        </w:rPr>
        <w:t xml:space="preserve">La especie </w:t>
      </w:r>
      <w:r w:rsidRPr="00D80F87">
        <w:rPr>
          <w:rFonts w:asciiTheme="majorHAnsi" w:eastAsia="Times New Roman" w:hAnsiTheme="majorHAnsi"/>
          <w:i/>
          <w:iCs/>
          <w:color w:val="000000"/>
          <w:lang w:eastAsia="es-ES"/>
        </w:rPr>
        <w:t xml:space="preserve">Dendrobates Truncatus </w:t>
      </w:r>
      <w:r w:rsidRPr="00D80F87">
        <w:rPr>
          <w:rFonts w:asciiTheme="majorHAnsi" w:eastAsia="Times New Roman" w:hAnsiTheme="majorHAnsi"/>
          <w:iCs/>
          <w:color w:val="000000"/>
          <w:lang w:eastAsia="es-ES"/>
        </w:rPr>
        <w:t>conocida como rana venenosa es identificada por el apéndice CITES en grado II y constituye un end</w:t>
      </w:r>
      <w:r w:rsidR="00A319C4" w:rsidRPr="00D80F87">
        <w:rPr>
          <w:rFonts w:asciiTheme="majorHAnsi" w:eastAsia="Times New Roman" w:hAnsiTheme="majorHAnsi"/>
          <w:iCs/>
          <w:color w:val="000000"/>
          <w:lang w:eastAsia="es-ES"/>
        </w:rPr>
        <w:t>emismo nacional, en el cual su á</w:t>
      </w:r>
      <w:r w:rsidRPr="00D80F87">
        <w:rPr>
          <w:rFonts w:asciiTheme="majorHAnsi" w:eastAsia="Times New Roman" w:hAnsiTheme="majorHAnsi"/>
          <w:iCs/>
          <w:color w:val="000000"/>
          <w:lang w:eastAsia="es-ES"/>
        </w:rPr>
        <w:t xml:space="preserve">rea de distribución comprende el Valle del Magdalena, la región Caribe hasta el golfo de </w:t>
      </w:r>
      <w:r w:rsidR="00D314EB" w:rsidRPr="00D80F87">
        <w:rPr>
          <w:rFonts w:asciiTheme="majorHAnsi" w:eastAsia="Times New Roman" w:hAnsiTheme="majorHAnsi"/>
          <w:iCs/>
          <w:color w:val="000000"/>
          <w:lang w:eastAsia="es-ES"/>
        </w:rPr>
        <w:t>Urabá</w:t>
      </w:r>
      <w:r w:rsidRPr="00D80F87">
        <w:rPr>
          <w:rFonts w:asciiTheme="majorHAnsi" w:eastAsia="Times New Roman" w:hAnsiTheme="majorHAnsi"/>
          <w:iCs/>
          <w:color w:val="000000"/>
          <w:lang w:eastAsia="es-ES"/>
        </w:rPr>
        <w:t>, desde el nivel del mar hasta 800 m de altura (Almonacid, 2010) (</w:t>
      </w:r>
      <w:r w:rsidRPr="00D80F87">
        <w:rPr>
          <w:rFonts w:asciiTheme="majorHAnsi" w:eastAsia="Times New Roman" w:hAnsiTheme="majorHAnsi"/>
          <w:iCs/>
          <w:color w:val="000000"/>
          <w:lang w:eastAsia="es-ES"/>
        </w:rPr>
        <w:fldChar w:fldCharType="begin"/>
      </w:r>
      <w:r w:rsidRPr="00D80F87">
        <w:rPr>
          <w:rFonts w:asciiTheme="majorHAnsi" w:eastAsia="Times New Roman" w:hAnsiTheme="majorHAnsi"/>
          <w:iCs/>
          <w:color w:val="000000"/>
          <w:lang w:eastAsia="es-ES"/>
        </w:rPr>
        <w:instrText xml:space="preserve"> REF _Ref431318047 \h </w:instrText>
      </w:r>
      <w:r w:rsidR="00E05AA5" w:rsidRPr="00D80F87">
        <w:rPr>
          <w:rFonts w:asciiTheme="majorHAnsi" w:eastAsia="Times New Roman" w:hAnsiTheme="majorHAnsi"/>
          <w:iCs/>
          <w:color w:val="000000"/>
          <w:lang w:eastAsia="es-ES"/>
        </w:rPr>
        <w:instrText xml:space="preserve"> \* MERGEFORMAT </w:instrText>
      </w:r>
      <w:r w:rsidRPr="00D80F87">
        <w:rPr>
          <w:rFonts w:asciiTheme="majorHAnsi" w:eastAsia="Times New Roman" w:hAnsiTheme="majorHAnsi"/>
          <w:iCs/>
          <w:color w:val="000000"/>
          <w:lang w:eastAsia="es-ES"/>
        </w:rPr>
      </w:r>
      <w:r w:rsidRPr="00D80F87">
        <w:rPr>
          <w:rFonts w:asciiTheme="majorHAnsi" w:eastAsia="Times New Roman" w:hAnsiTheme="majorHAnsi"/>
          <w:iCs/>
          <w:color w:val="000000"/>
          <w:lang w:eastAsia="es-ES"/>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31</w:t>
      </w:r>
      <w:r w:rsidRPr="00D80F87">
        <w:rPr>
          <w:rFonts w:asciiTheme="majorHAnsi" w:eastAsia="Times New Roman" w:hAnsiTheme="majorHAnsi"/>
          <w:iCs/>
          <w:color w:val="000000"/>
          <w:lang w:eastAsia="es-ES"/>
        </w:rPr>
        <w:fldChar w:fldCharType="end"/>
      </w:r>
      <w:r w:rsidRPr="00D80F87">
        <w:rPr>
          <w:rFonts w:asciiTheme="majorHAnsi" w:eastAsia="Times New Roman" w:hAnsiTheme="majorHAnsi"/>
          <w:iCs/>
          <w:color w:val="000000"/>
          <w:lang w:eastAsia="es-ES"/>
        </w:rPr>
        <w:t xml:space="preserve">) . </w:t>
      </w:r>
      <w:r w:rsidRPr="00D80F87">
        <w:rPr>
          <w:rFonts w:asciiTheme="majorHAnsi" w:hAnsiTheme="majorHAnsi"/>
        </w:rPr>
        <w:t xml:space="preserve">Por su parte, otras dos especies registradas para </w:t>
      </w:r>
      <w:r w:rsidR="00A319C4" w:rsidRPr="00D80F87">
        <w:rPr>
          <w:rFonts w:asciiTheme="majorHAnsi" w:hAnsiTheme="majorHAnsi"/>
        </w:rPr>
        <w:t>el á</w:t>
      </w:r>
      <w:r w:rsidRPr="00D80F87">
        <w:rPr>
          <w:rFonts w:asciiTheme="majorHAnsi" w:hAnsiTheme="majorHAnsi"/>
        </w:rPr>
        <w:t xml:space="preserve">rea de estudio por medio de </w:t>
      </w:r>
      <w:r w:rsidR="00D314EB" w:rsidRPr="00D80F87">
        <w:rPr>
          <w:rFonts w:asciiTheme="majorHAnsi" w:hAnsiTheme="majorHAnsi"/>
        </w:rPr>
        <w:lastRenderedPageBreak/>
        <w:t>información</w:t>
      </w:r>
      <w:r w:rsidRPr="00D80F87">
        <w:rPr>
          <w:rFonts w:asciiTheme="majorHAnsi" w:hAnsiTheme="majorHAnsi"/>
        </w:rPr>
        <w:t xml:space="preserve"> secundaria son endémicas y corresponden a la rana </w:t>
      </w:r>
      <w:r w:rsidRPr="00D80F87">
        <w:rPr>
          <w:rFonts w:asciiTheme="majorHAnsi" w:eastAsia="Times New Roman" w:hAnsiTheme="majorHAnsi"/>
          <w:i/>
          <w:iCs/>
          <w:color w:val="000000"/>
          <w:lang w:eastAsia="es-ES"/>
        </w:rPr>
        <w:t xml:space="preserve">Cryptobatrachus fuhrmanni y la ranita </w:t>
      </w:r>
      <w:r w:rsidRPr="00D80F87">
        <w:rPr>
          <w:rFonts w:asciiTheme="majorHAnsi" w:eastAsia="Times New Roman" w:hAnsiTheme="majorHAnsi" w:cs="Arial"/>
          <w:i/>
          <w:iCs/>
          <w:lang w:eastAsia="es-ES"/>
        </w:rPr>
        <w:t>Pseudopaludicola pusilla.</w:t>
      </w:r>
    </w:p>
    <w:p w14:paraId="7FD70B38"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539"/>
      </w:tblGrid>
      <w:tr w:rsidR="000566C2" w:rsidRPr="00D80F87" w14:paraId="78EEE9FF" w14:textId="77777777" w:rsidTr="00C70F80">
        <w:trPr>
          <w:trHeight w:val="2800"/>
          <w:jc w:val="center"/>
        </w:trPr>
        <w:tc>
          <w:tcPr>
            <w:tcW w:w="2800" w:type="dxa"/>
            <w:shd w:val="clear" w:color="auto" w:fill="auto"/>
            <w:vAlign w:val="center"/>
          </w:tcPr>
          <w:p w14:paraId="77D67261"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drawing>
                <wp:inline distT="0" distB="0" distL="0" distR="0" wp14:anchorId="009D2FF4" wp14:editId="294557CB">
                  <wp:extent cx="2158365" cy="1798320"/>
                  <wp:effectExtent l="0" t="0" r="0" b="0"/>
                  <wp:docPr id="2154" name="Imagen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8365" cy="1798320"/>
                          </a:xfrm>
                          <a:prstGeom prst="rect">
                            <a:avLst/>
                          </a:prstGeom>
                          <a:noFill/>
                        </pic:spPr>
                      </pic:pic>
                    </a:graphicData>
                  </a:graphic>
                </wp:inline>
              </w:drawing>
            </w:r>
          </w:p>
        </w:tc>
      </w:tr>
    </w:tbl>
    <w:p w14:paraId="0093D819" w14:textId="255755F5" w:rsidR="000566C2" w:rsidRPr="00D80F87" w:rsidRDefault="000566C2" w:rsidP="004B5D0E">
      <w:pPr>
        <w:pStyle w:val="Tablas"/>
        <w:rPr>
          <w:rFonts w:asciiTheme="majorHAnsi" w:hAnsiTheme="majorHAnsi"/>
        </w:rPr>
      </w:pPr>
      <w:bookmarkStart w:id="472" w:name="_Ref431318047"/>
      <w:bookmarkStart w:id="473" w:name="_Toc431386287"/>
      <w:bookmarkStart w:id="474" w:name="_Toc431391376"/>
      <w:bookmarkStart w:id="475" w:name="_Toc431748574"/>
      <w:bookmarkStart w:id="476" w:name="_Toc447822169"/>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31</w:t>
      </w:r>
      <w:r w:rsidR="00271E56" w:rsidRPr="00D80F87">
        <w:rPr>
          <w:rFonts w:asciiTheme="majorHAnsi" w:hAnsiTheme="majorHAnsi"/>
        </w:rPr>
        <w:fldChar w:fldCharType="end"/>
      </w:r>
      <w:bookmarkEnd w:id="472"/>
      <w:r w:rsidRPr="00D80F87">
        <w:rPr>
          <w:rFonts w:asciiTheme="majorHAnsi" w:hAnsiTheme="majorHAnsi"/>
        </w:rPr>
        <w:t xml:space="preserve"> Especie </w:t>
      </w:r>
      <w:r w:rsidR="00D314EB" w:rsidRPr="00D80F87">
        <w:rPr>
          <w:rFonts w:asciiTheme="majorHAnsi" w:hAnsiTheme="majorHAnsi"/>
        </w:rPr>
        <w:t>endémica</w:t>
      </w:r>
      <w:r w:rsidRPr="00D80F87">
        <w:rPr>
          <w:rFonts w:asciiTheme="majorHAnsi" w:hAnsiTheme="majorHAnsi"/>
        </w:rPr>
        <w:t>: Rana venenosa (</w:t>
      </w:r>
      <w:r w:rsidRPr="00D80F87">
        <w:rPr>
          <w:rFonts w:asciiTheme="majorHAnsi" w:hAnsiTheme="majorHAnsi"/>
          <w:i/>
        </w:rPr>
        <w:t>Dendrobates truncatus</w:t>
      </w:r>
      <w:r w:rsidRPr="00D80F87">
        <w:rPr>
          <w:rFonts w:asciiTheme="majorHAnsi" w:hAnsiTheme="majorHAnsi"/>
        </w:rPr>
        <w:t>)</w:t>
      </w:r>
      <w:bookmarkEnd w:id="473"/>
      <w:bookmarkEnd w:id="474"/>
      <w:bookmarkEnd w:id="475"/>
      <w:bookmarkEnd w:id="476"/>
    </w:p>
    <w:p w14:paraId="28872F14" w14:textId="77777777" w:rsidR="00106F0B"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7A9D7C74" w14:textId="77777777" w:rsidR="00106F0B" w:rsidRPr="00D80F87" w:rsidRDefault="00106F0B" w:rsidP="004B5D0E">
      <w:pPr>
        <w:jc w:val="center"/>
        <w:rPr>
          <w:rFonts w:asciiTheme="majorHAnsi" w:hAnsiTheme="majorHAnsi"/>
          <w:sz w:val="16"/>
          <w:szCs w:val="16"/>
        </w:rPr>
      </w:pPr>
    </w:p>
    <w:p w14:paraId="21E51506" w14:textId="6525EA61" w:rsidR="000566C2" w:rsidRPr="00D80F87" w:rsidRDefault="000566C2" w:rsidP="004B5D0E">
      <w:pPr>
        <w:pStyle w:val="Ttulo8"/>
        <w:rPr>
          <w:lang w:eastAsia="es-CO"/>
        </w:rPr>
      </w:pPr>
      <w:r w:rsidRPr="00D80F87">
        <w:rPr>
          <w:lang w:eastAsia="es-CO"/>
        </w:rPr>
        <w:t>Reptiles</w:t>
      </w:r>
    </w:p>
    <w:p w14:paraId="6C644A03" w14:textId="77777777" w:rsidR="000566C2" w:rsidRPr="00D80F87" w:rsidRDefault="000566C2" w:rsidP="004B5D0E">
      <w:pPr>
        <w:rPr>
          <w:rFonts w:asciiTheme="majorHAnsi" w:hAnsiTheme="majorHAnsi"/>
        </w:rPr>
      </w:pPr>
    </w:p>
    <w:p w14:paraId="5E785631" w14:textId="6B4BBEC3" w:rsidR="000566C2" w:rsidRPr="00D80F87" w:rsidRDefault="000566C2" w:rsidP="004B5D0E">
      <w:pPr>
        <w:rPr>
          <w:rFonts w:asciiTheme="majorHAnsi" w:hAnsiTheme="majorHAnsi"/>
        </w:rPr>
      </w:pPr>
      <w:r w:rsidRPr="00D80F87">
        <w:rPr>
          <w:rFonts w:asciiTheme="majorHAnsi" w:hAnsiTheme="majorHAnsi"/>
        </w:rPr>
        <w:t xml:space="preserve">Durante la realización de la fase de campo y la toma de datos por medio de la </w:t>
      </w:r>
      <w:r w:rsidR="00D314EB" w:rsidRPr="00D80F87">
        <w:rPr>
          <w:rFonts w:asciiTheme="majorHAnsi" w:hAnsiTheme="majorHAnsi"/>
        </w:rPr>
        <w:t>información</w:t>
      </w:r>
      <w:r w:rsidRPr="00D80F87">
        <w:rPr>
          <w:rFonts w:asciiTheme="majorHAnsi" w:hAnsiTheme="majorHAnsi"/>
        </w:rPr>
        <w:t xml:space="preserve"> secundaria se obtuvieron registros de 43 especies de reptiles distribuidos en 3 órdenes y 20 familias (</w:t>
      </w:r>
      <w:r w:rsidRPr="00D80F87">
        <w:rPr>
          <w:rFonts w:asciiTheme="majorHAnsi" w:hAnsiTheme="majorHAnsi"/>
        </w:rPr>
        <w:fldChar w:fldCharType="begin"/>
      </w:r>
      <w:r w:rsidRPr="00D80F87">
        <w:rPr>
          <w:rFonts w:asciiTheme="majorHAnsi" w:hAnsiTheme="majorHAnsi"/>
        </w:rPr>
        <w:instrText xml:space="preserve"> REF _Ref431318521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51</w:t>
      </w:r>
      <w:r w:rsidRPr="00D80F87">
        <w:rPr>
          <w:rFonts w:asciiTheme="majorHAnsi" w:hAnsiTheme="majorHAnsi"/>
        </w:rPr>
        <w:fldChar w:fldCharType="end"/>
      </w:r>
      <w:r w:rsidRPr="00D80F87">
        <w:rPr>
          <w:rFonts w:asciiTheme="majorHAnsi" w:hAnsiTheme="majorHAnsi"/>
        </w:rPr>
        <w:t>).  Las áreas relacionadas con la presencia de estas especies, las cua</w:t>
      </w:r>
      <w:r w:rsidR="00A319C4" w:rsidRPr="00D80F87">
        <w:rPr>
          <w:rFonts w:asciiTheme="majorHAnsi" w:hAnsiTheme="majorHAnsi"/>
        </w:rPr>
        <w:t>les fueron identificadas en el á</w:t>
      </w:r>
      <w:r w:rsidRPr="00D80F87">
        <w:rPr>
          <w:rFonts w:asciiTheme="majorHAnsi" w:hAnsiTheme="majorHAnsi"/>
        </w:rPr>
        <w:t xml:space="preserve">rea de estudio, se encontraron asociadas a coberturas de vegetación riparia, cobertura de pastos, y áreas boscosas. Es importante indicar que la </w:t>
      </w:r>
      <w:r w:rsidR="00D314EB" w:rsidRPr="00D80F87">
        <w:rPr>
          <w:rFonts w:asciiTheme="majorHAnsi" w:hAnsiTheme="majorHAnsi"/>
        </w:rPr>
        <w:t>información</w:t>
      </w:r>
      <w:r w:rsidRPr="00D80F87">
        <w:rPr>
          <w:rFonts w:asciiTheme="majorHAnsi" w:hAnsiTheme="majorHAnsi"/>
        </w:rPr>
        <w:t xml:space="preserve"> primaria obtenida en el </w:t>
      </w:r>
      <w:r w:rsidR="00A319C4" w:rsidRPr="00D80F87">
        <w:rPr>
          <w:rFonts w:asciiTheme="majorHAnsi" w:hAnsiTheme="majorHAnsi"/>
        </w:rPr>
        <w:t>á</w:t>
      </w:r>
      <w:r w:rsidRPr="00D80F87">
        <w:rPr>
          <w:rFonts w:asciiTheme="majorHAnsi" w:hAnsiTheme="majorHAnsi"/>
        </w:rPr>
        <w:t xml:space="preserve">rea de estudio por medio de encuestas y registros directos se </w:t>
      </w:r>
      <w:r w:rsidR="00D314EB" w:rsidRPr="00D80F87">
        <w:rPr>
          <w:rFonts w:asciiTheme="majorHAnsi" w:hAnsiTheme="majorHAnsi"/>
        </w:rPr>
        <w:t>reportó</w:t>
      </w:r>
      <w:r w:rsidRPr="00D80F87">
        <w:rPr>
          <w:rFonts w:asciiTheme="majorHAnsi" w:hAnsiTheme="majorHAnsi"/>
        </w:rPr>
        <w:t xml:space="preserve"> de igual manera por medio de la </w:t>
      </w:r>
      <w:r w:rsidR="00D314EB" w:rsidRPr="00D80F87">
        <w:rPr>
          <w:rFonts w:asciiTheme="majorHAnsi" w:hAnsiTheme="majorHAnsi"/>
        </w:rPr>
        <w:t>información</w:t>
      </w:r>
      <w:r w:rsidRPr="00D80F87">
        <w:rPr>
          <w:rFonts w:asciiTheme="majorHAnsi" w:hAnsiTheme="majorHAnsi"/>
        </w:rPr>
        <w:t xml:space="preserve"> secundaria.</w:t>
      </w:r>
    </w:p>
    <w:p w14:paraId="498F6E71" w14:textId="77777777" w:rsidR="000566C2" w:rsidRPr="00D80F87" w:rsidRDefault="000566C2" w:rsidP="004B5D0E">
      <w:pPr>
        <w:rPr>
          <w:rFonts w:asciiTheme="majorHAnsi" w:hAnsiTheme="majorHAnsi"/>
        </w:rPr>
      </w:pPr>
    </w:p>
    <w:p w14:paraId="1E8CBA52" w14:textId="53BC6B92" w:rsidR="000566C2" w:rsidRPr="00D80F87" w:rsidRDefault="000566C2" w:rsidP="004B5D0E">
      <w:pPr>
        <w:pStyle w:val="Tablas"/>
        <w:rPr>
          <w:rFonts w:asciiTheme="majorHAnsi" w:hAnsiTheme="majorHAnsi"/>
        </w:rPr>
      </w:pPr>
      <w:bookmarkStart w:id="477" w:name="_Ref431318521"/>
      <w:bookmarkStart w:id="478" w:name="_Toc431386244"/>
      <w:bookmarkStart w:id="479" w:name="_Toc431391332"/>
      <w:bookmarkStart w:id="480" w:name="_Toc431748476"/>
      <w:bookmarkStart w:id="481" w:name="_Toc447822021"/>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51</w:t>
      </w:r>
      <w:r w:rsidR="000B6A60" w:rsidRPr="00D80F87">
        <w:rPr>
          <w:rFonts w:asciiTheme="majorHAnsi" w:hAnsiTheme="majorHAnsi"/>
        </w:rPr>
        <w:fldChar w:fldCharType="end"/>
      </w:r>
      <w:bookmarkEnd w:id="477"/>
      <w:r w:rsidRPr="00D80F87">
        <w:rPr>
          <w:rFonts w:asciiTheme="majorHAnsi" w:hAnsiTheme="majorHAnsi"/>
        </w:rPr>
        <w:t xml:space="preserve">  Composición taxonómica de reptiles   registrados en el AI</w:t>
      </w:r>
      <w:bookmarkEnd w:id="478"/>
      <w:bookmarkEnd w:id="479"/>
      <w:bookmarkEnd w:id="480"/>
      <w:bookmarkEnd w:id="481"/>
    </w:p>
    <w:tbl>
      <w:tblPr>
        <w:tblW w:w="8260" w:type="dxa"/>
        <w:tblInd w:w="55" w:type="dxa"/>
        <w:tblCellMar>
          <w:left w:w="70" w:type="dxa"/>
          <w:right w:w="70" w:type="dxa"/>
        </w:tblCellMar>
        <w:tblLook w:val="04A0" w:firstRow="1" w:lastRow="0" w:firstColumn="1" w:lastColumn="0" w:noHBand="0" w:noVBand="1"/>
      </w:tblPr>
      <w:tblGrid>
        <w:gridCol w:w="2740"/>
        <w:gridCol w:w="2280"/>
        <w:gridCol w:w="3240"/>
      </w:tblGrid>
      <w:tr w:rsidR="000566C2" w:rsidRPr="00D80F87" w14:paraId="4C369154" w14:textId="77777777" w:rsidTr="00106F0B">
        <w:trPr>
          <w:trHeight w:val="300"/>
          <w:tblHeader/>
        </w:trPr>
        <w:tc>
          <w:tcPr>
            <w:tcW w:w="2740"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17D4AA64"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ORDEN</w:t>
            </w:r>
          </w:p>
        </w:tc>
        <w:tc>
          <w:tcPr>
            <w:tcW w:w="2280" w:type="dxa"/>
            <w:tcBorders>
              <w:top w:val="single" w:sz="4" w:space="0" w:color="auto"/>
              <w:left w:val="nil"/>
              <w:bottom w:val="single" w:sz="4" w:space="0" w:color="auto"/>
              <w:right w:val="single" w:sz="4" w:space="0" w:color="auto"/>
            </w:tcBorders>
            <w:shd w:val="clear" w:color="000000" w:fill="808080"/>
            <w:noWrap/>
            <w:vAlign w:val="center"/>
            <w:hideMark/>
          </w:tcPr>
          <w:p w14:paraId="5499868F"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FAMILIA</w:t>
            </w:r>
          </w:p>
        </w:tc>
        <w:tc>
          <w:tcPr>
            <w:tcW w:w="3240" w:type="dxa"/>
            <w:tcBorders>
              <w:top w:val="single" w:sz="4" w:space="0" w:color="auto"/>
              <w:left w:val="nil"/>
              <w:bottom w:val="single" w:sz="4" w:space="0" w:color="auto"/>
              <w:right w:val="single" w:sz="4" w:space="0" w:color="auto"/>
            </w:tcBorders>
            <w:shd w:val="clear" w:color="000000" w:fill="808080"/>
            <w:noWrap/>
            <w:vAlign w:val="center"/>
            <w:hideMark/>
          </w:tcPr>
          <w:p w14:paraId="20CBF9B0"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ESPECIE</w:t>
            </w:r>
          </w:p>
        </w:tc>
      </w:tr>
      <w:tr w:rsidR="000566C2" w:rsidRPr="00D80F87" w14:paraId="10C07027" w14:textId="77777777" w:rsidTr="00106F0B">
        <w:trPr>
          <w:trHeight w:val="300"/>
        </w:trPr>
        <w:tc>
          <w:tcPr>
            <w:tcW w:w="2740" w:type="dxa"/>
            <w:tcBorders>
              <w:top w:val="nil"/>
              <w:left w:val="single" w:sz="4" w:space="0" w:color="auto"/>
              <w:bottom w:val="single" w:sz="4" w:space="0" w:color="auto"/>
              <w:right w:val="single" w:sz="4" w:space="0" w:color="auto"/>
            </w:tcBorders>
            <w:shd w:val="clear" w:color="000000" w:fill="FFFFFF"/>
            <w:noWrap/>
            <w:vAlign w:val="center"/>
            <w:hideMark/>
          </w:tcPr>
          <w:p w14:paraId="64722CCA"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Crocodylia</w:t>
            </w:r>
          </w:p>
        </w:tc>
        <w:tc>
          <w:tcPr>
            <w:tcW w:w="2280" w:type="dxa"/>
            <w:tcBorders>
              <w:top w:val="nil"/>
              <w:left w:val="nil"/>
              <w:bottom w:val="single" w:sz="4" w:space="0" w:color="auto"/>
              <w:right w:val="single" w:sz="4" w:space="0" w:color="auto"/>
            </w:tcBorders>
            <w:shd w:val="clear" w:color="000000" w:fill="FFFFFF"/>
            <w:noWrap/>
            <w:vAlign w:val="center"/>
            <w:hideMark/>
          </w:tcPr>
          <w:p w14:paraId="0B2D2318"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Alligatoridae</w:t>
            </w:r>
          </w:p>
        </w:tc>
        <w:tc>
          <w:tcPr>
            <w:tcW w:w="3240" w:type="dxa"/>
            <w:tcBorders>
              <w:top w:val="nil"/>
              <w:left w:val="nil"/>
              <w:bottom w:val="single" w:sz="4" w:space="0" w:color="auto"/>
              <w:right w:val="single" w:sz="4" w:space="0" w:color="auto"/>
            </w:tcBorders>
            <w:shd w:val="clear" w:color="auto" w:fill="auto"/>
            <w:noWrap/>
            <w:vAlign w:val="center"/>
            <w:hideMark/>
          </w:tcPr>
          <w:p w14:paraId="5DA7FDC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578D11A" w14:textId="77777777" w:rsidTr="00106F0B">
        <w:trPr>
          <w:trHeight w:val="300"/>
        </w:trPr>
        <w:tc>
          <w:tcPr>
            <w:tcW w:w="27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19B3101"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Squamata</w:t>
            </w:r>
          </w:p>
        </w:tc>
        <w:tc>
          <w:tcPr>
            <w:tcW w:w="2280" w:type="dxa"/>
            <w:tcBorders>
              <w:top w:val="nil"/>
              <w:left w:val="nil"/>
              <w:bottom w:val="single" w:sz="4" w:space="0" w:color="auto"/>
              <w:right w:val="single" w:sz="4" w:space="0" w:color="auto"/>
            </w:tcBorders>
            <w:shd w:val="clear" w:color="000000" w:fill="FFFFFF"/>
            <w:noWrap/>
            <w:vAlign w:val="center"/>
            <w:hideMark/>
          </w:tcPr>
          <w:p w14:paraId="79B3CCF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Boidae</w:t>
            </w:r>
          </w:p>
        </w:tc>
        <w:tc>
          <w:tcPr>
            <w:tcW w:w="3240" w:type="dxa"/>
            <w:tcBorders>
              <w:top w:val="nil"/>
              <w:left w:val="nil"/>
              <w:bottom w:val="single" w:sz="4" w:space="0" w:color="auto"/>
              <w:right w:val="single" w:sz="4" w:space="0" w:color="auto"/>
            </w:tcBorders>
            <w:shd w:val="clear" w:color="000000" w:fill="FFFFFF"/>
            <w:noWrap/>
            <w:vAlign w:val="center"/>
            <w:hideMark/>
          </w:tcPr>
          <w:p w14:paraId="01CB75F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33A4F8D"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36FACCE2"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E92BD0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Colubridae</w:t>
            </w:r>
          </w:p>
        </w:tc>
        <w:tc>
          <w:tcPr>
            <w:tcW w:w="3240" w:type="dxa"/>
            <w:tcBorders>
              <w:top w:val="nil"/>
              <w:left w:val="nil"/>
              <w:bottom w:val="single" w:sz="4" w:space="0" w:color="auto"/>
              <w:right w:val="single" w:sz="4" w:space="0" w:color="auto"/>
            </w:tcBorders>
            <w:shd w:val="clear" w:color="auto" w:fill="auto"/>
            <w:noWrap/>
            <w:vAlign w:val="center"/>
            <w:hideMark/>
          </w:tcPr>
          <w:p w14:paraId="6E69FDC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5</w:t>
            </w:r>
          </w:p>
        </w:tc>
      </w:tr>
      <w:tr w:rsidR="000566C2" w:rsidRPr="00D80F87" w14:paraId="1F5795C3"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1F0AC957"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7BDABE7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Corytophanidae</w:t>
            </w:r>
          </w:p>
        </w:tc>
        <w:tc>
          <w:tcPr>
            <w:tcW w:w="3240" w:type="dxa"/>
            <w:tcBorders>
              <w:top w:val="nil"/>
              <w:left w:val="nil"/>
              <w:bottom w:val="single" w:sz="4" w:space="0" w:color="auto"/>
              <w:right w:val="single" w:sz="4" w:space="0" w:color="auto"/>
            </w:tcBorders>
            <w:shd w:val="clear" w:color="auto" w:fill="auto"/>
            <w:noWrap/>
            <w:vAlign w:val="center"/>
            <w:hideMark/>
          </w:tcPr>
          <w:p w14:paraId="11CA778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3</w:t>
            </w:r>
          </w:p>
        </w:tc>
      </w:tr>
      <w:tr w:rsidR="000566C2" w:rsidRPr="00D80F87" w14:paraId="0C2A937F"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7E192404"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2587A6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Dactyloidae</w:t>
            </w:r>
          </w:p>
        </w:tc>
        <w:tc>
          <w:tcPr>
            <w:tcW w:w="3240" w:type="dxa"/>
            <w:tcBorders>
              <w:top w:val="nil"/>
              <w:left w:val="nil"/>
              <w:bottom w:val="single" w:sz="4" w:space="0" w:color="auto"/>
              <w:right w:val="single" w:sz="4" w:space="0" w:color="auto"/>
            </w:tcBorders>
            <w:shd w:val="clear" w:color="auto" w:fill="auto"/>
            <w:noWrap/>
            <w:vAlign w:val="center"/>
            <w:hideMark/>
          </w:tcPr>
          <w:p w14:paraId="601B236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3</w:t>
            </w:r>
          </w:p>
        </w:tc>
      </w:tr>
      <w:tr w:rsidR="000566C2" w:rsidRPr="00D80F87" w14:paraId="2E8E32A9"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58691786"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52B845D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Dipsadidae</w:t>
            </w:r>
          </w:p>
        </w:tc>
        <w:tc>
          <w:tcPr>
            <w:tcW w:w="3240" w:type="dxa"/>
            <w:tcBorders>
              <w:top w:val="nil"/>
              <w:left w:val="nil"/>
              <w:bottom w:val="single" w:sz="4" w:space="0" w:color="auto"/>
              <w:right w:val="single" w:sz="4" w:space="0" w:color="auto"/>
            </w:tcBorders>
            <w:shd w:val="clear" w:color="auto" w:fill="auto"/>
            <w:noWrap/>
            <w:vAlign w:val="center"/>
            <w:hideMark/>
          </w:tcPr>
          <w:p w14:paraId="025C6B5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6</w:t>
            </w:r>
          </w:p>
        </w:tc>
      </w:tr>
      <w:tr w:rsidR="000566C2" w:rsidRPr="00D80F87" w14:paraId="591F7B19"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203A3944"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74B3B533"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Elapidae</w:t>
            </w:r>
          </w:p>
        </w:tc>
        <w:tc>
          <w:tcPr>
            <w:tcW w:w="3240" w:type="dxa"/>
            <w:tcBorders>
              <w:top w:val="nil"/>
              <w:left w:val="nil"/>
              <w:bottom w:val="single" w:sz="4" w:space="0" w:color="auto"/>
              <w:right w:val="single" w:sz="4" w:space="0" w:color="auto"/>
            </w:tcBorders>
            <w:shd w:val="clear" w:color="auto" w:fill="auto"/>
            <w:noWrap/>
            <w:vAlign w:val="center"/>
            <w:hideMark/>
          </w:tcPr>
          <w:p w14:paraId="2D3B5B0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0B091782"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27C25556"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65508341"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Gekkonidae</w:t>
            </w:r>
          </w:p>
        </w:tc>
        <w:tc>
          <w:tcPr>
            <w:tcW w:w="3240" w:type="dxa"/>
            <w:tcBorders>
              <w:top w:val="nil"/>
              <w:left w:val="nil"/>
              <w:bottom w:val="single" w:sz="4" w:space="0" w:color="auto"/>
              <w:right w:val="single" w:sz="4" w:space="0" w:color="auto"/>
            </w:tcBorders>
            <w:shd w:val="clear" w:color="auto" w:fill="auto"/>
            <w:noWrap/>
            <w:vAlign w:val="center"/>
            <w:hideMark/>
          </w:tcPr>
          <w:p w14:paraId="5CC84B9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4F0AB0DF"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76D7916B"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6F2A2B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Gymnophthalmidae</w:t>
            </w:r>
          </w:p>
        </w:tc>
        <w:tc>
          <w:tcPr>
            <w:tcW w:w="3240" w:type="dxa"/>
            <w:tcBorders>
              <w:top w:val="nil"/>
              <w:left w:val="nil"/>
              <w:bottom w:val="single" w:sz="4" w:space="0" w:color="auto"/>
              <w:right w:val="single" w:sz="4" w:space="0" w:color="auto"/>
            </w:tcBorders>
            <w:shd w:val="clear" w:color="auto" w:fill="auto"/>
            <w:noWrap/>
            <w:vAlign w:val="center"/>
            <w:hideMark/>
          </w:tcPr>
          <w:p w14:paraId="655A2A0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w:t>
            </w:r>
          </w:p>
        </w:tc>
      </w:tr>
      <w:tr w:rsidR="000566C2" w:rsidRPr="00D80F87" w14:paraId="46D1DB28"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6830378C"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1CCFDC37"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Iguanidae</w:t>
            </w:r>
          </w:p>
        </w:tc>
        <w:tc>
          <w:tcPr>
            <w:tcW w:w="3240" w:type="dxa"/>
            <w:tcBorders>
              <w:top w:val="nil"/>
              <w:left w:val="nil"/>
              <w:bottom w:val="single" w:sz="4" w:space="0" w:color="auto"/>
              <w:right w:val="single" w:sz="4" w:space="0" w:color="auto"/>
            </w:tcBorders>
            <w:shd w:val="clear" w:color="auto" w:fill="auto"/>
            <w:noWrap/>
            <w:vAlign w:val="center"/>
            <w:hideMark/>
          </w:tcPr>
          <w:p w14:paraId="6D3FE21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2B6DDA43"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7BD173F4"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2D5A637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Phyllodactylidae</w:t>
            </w:r>
          </w:p>
        </w:tc>
        <w:tc>
          <w:tcPr>
            <w:tcW w:w="3240" w:type="dxa"/>
            <w:tcBorders>
              <w:top w:val="nil"/>
              <w:left w:val="nil"/>
              <w:bottom w:val="single" w:sz="4" w:space="0" w:color="auto"/>
              <w:right w:val="single" w:sz="4" w:space="0" w:color="auto"/>
            </w:tcBorders>
            <w:shd w:val="clear" w:color="auto" w:fill="auto"/>
            <w:noWrap/>
            <w:vAlign w:val="center"/>
            <w:hideMark/>
          </w:tcPr>
          <w:p w14:paraId="7FA6573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61329A7F"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305B162E"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316EB46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Polychrotidae</w:t>
            </w:r>
          </w:p>
        </w:tc>
        <w:tc>
          <w:tcPr>
            <w:tcW w:w="3240" w:type="dxa"/>
            <w:tcBorders>
              <w:top w:val="nil"/>
              <w:left w:val="nil"/>
              <w:bottom w:val="single" w:sz="4" w:space="0" w:color="auto"/>
              <w:right w:val="single" w:sz="4" w:space="0" w:color="auto"/>
            </w:tcBorders>
            <w:shd w:val="clear" w:color="auto" w:fill="auto"/>
            <w:noWrap/>
            <w:vAlign w:val="center"/>
            <w:hideMark/>
          </w:tcPr>
          <w:p w14:paraId="7F0AECF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6246F0EB"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6D5DEC40"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73D4597"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Scindidae</w:t>
            </w:r>
          </w:p>
        </w:tc>
        <w:tc>
          <w:tcPr>
            <w:tcW w:w="3240" w:type="dxa"/>
            <w:tcBorders>
              <w:top w:val="nil"/>
              <w:left w:val="nil"/>
              <w:bottom w:val="single" w:sz="4" w:space="0" w:color="auto"/>
              <w:right w:val="single" w:sz="4" w:space="0" w:color="auto"/>
            </w:tcBorders>
            <w:shd w:val="clear" w:color="auto" w:fill="auto"/>
            <w:noWrap/>
            <w:vAlign w:val="center"/>
            <w:hideMark/>
          </w:tcPr>
          <w:p w14:paraId="14A392E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5EB017CF"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56955B22"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3AD6198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Sphaerodactylidae</w:t>
            </w:r>
          </w:p>
        </w:tc>
        <w:tc>
          <w:tcPr>
            <w:tcW w:w="3240" w:type="dxa"/>
            <w:tcBorders>
              <w:top w:val="nil"/>
              <w:left w:val="nil"/>
              <w:bottom w:val="single" w:sz="4" w:space="0" w:color="auto"/>
              <w:right w:val="single" w:sz="4" w:space="0" w:color="auto"/>
            </w:tcBorders>
            <w:shd w:val="clear" w:color="auto" w:fill="auto"/>
            <w:noWrap/>
            <w:vAlign w:val="center"/>
            <w:hideMark/>
          </w:tcPr>
          <w:p w14:paraId="429EBC7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377DE83B"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248E5B75"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045769A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Teiidae</w:t>
            </w:r>
          </w:p>
        </w:tc>
        <w:tc>
          <w:tcPr>
            <w:tcW w:w="3240" w:type="dxa"/>
            <w:tcBorders>
              <w:top w:val="nil"/>
              <w:left w:val="nil"/>
              <w:bottom w:val="single" w:sz="4" w:space="0" w:color="auto"/>
              <w:right w:val="single" w:sz="4" w:space="0" w:color="auto"/>
            </w:tcBorders>
            <w:shd w:val="clear" w:color="auto" w:fill="auto"/>
            <w:noWrap/>
            <w:vAlign w:val="center"/>
            <w:hideMark/>
          </w:tcPr>
          <w:p w14:paraId="287BFBF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w:t>
            </w:r>
          </w:p>
        </w:tc>
      </w:tr>
      <w:tr w:rsidR="000566C2" w:rsidRPr="00D80F87" w14:paraId="21D349EF"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7442ED6E"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69B9889"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Viperidae</w:t>
            </w:r>
          </w:p>
        </w:tc>
        <w:tc>
          <w:tcPr>
            <w:tcW w:w="3240" w:type="dxa"/>
            <w:tcBorders>
              <w:top w:val="nil"/>
              <w:left w:val="nil"/>
              <w:bottom w:val="single" w:sz="4" w:space="0" w:color="auto"/>
              <w:right w:val="single" w:sz="4" w:space="0" w:color="auto"/>
            </w:tcBorders>
            <w:shd w:val="clear" w:color="auto" w:fill="auto"/>
            <w:noWrap/>
            <w:vAlign w:val="center"/>
            <w:hideMark/>
          </w:tcPr>
          <w:p w14:paraId="5A37981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3</w:t>
            </w:r>
          </w:p>
        </w:tc>
      </w:tr>
      <w:tr w:rsidR="000566C2" w:rsidRPr="00D80F87" w14:paraId="13AE804D" w14:textId="77777777" w:rsidTr="00106F0B">
        <w:trPr>
          <w:trHeight w:val="300"/>
        </w:trPr>
        <w:tc>
          <w:tcPr>
            <w:tcW w:w="27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1C80E8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Testudines</w:t>
            </w:r>
          </w:p>
        </w:tc>
        <w:tc>
          <w:tcPr>
            <w:tcW w:w="2280" w:type="dxa"/>
            <w:tcBorders>
              <w:top w:val="nil"/>
              <w:left w:val="nil"/>
              <w:bottom w:val="single" w:sz="4" w:space="0" w:color="auto"/>
              <w:right w:val="single" w:sz="4" w:space="0" w:color="auto"/>
            </w:tcBorders>
            <w:shd w:val="clear" w:color="000000" w:fill="FFFFFF"/>
            <w:noWrap/>
            <w:vAlign w:val="center"/>
            <w:hideMark/>
          </w:tcPr>
          <w:p w14:paraId="32E2D798" w14:textId="77777777" w:rsidR="000566C2" w:rsidRPr="00D80F87" w:rsidRDefault="000566C2" w:rsidP="004B5D0E">
            <w:pPr>
              <w:spacing w:line="240" w:lineRule="auto"/>
              <w:contextualSpacing w:val="0"/>
              <w:jc w:val="center"/>
              <w:rPr>
                <w:rFonts w:asciiTheme="majorHAnsi" w:eastAsia="Times New Roman" w:hAnsiTheme="majorHAnsi" w:cs="Arial"/>
                <w:color w:val="000000"/>
                <w:sz w:val="20"/>
                <w:szCs w:val="20"/>
                <w:lang w:val="es-ES" w:eastAsia="es-ES"/>
              </w:rPr>
            </w:pPr>
            <w:r w:rsidRPr="00D80F87">
              <w:rPr>
                <w:rFonts w:asciiTheme="majorHAnsi" w:eastAsia="Times New Roman" w:hAnsiTheme="majorHAnsi" w:cs="Arial"/>
                <w:color w:val="000000"/>
                <w:sz w:val="20"/>
                <w:szCs w:val="20"/>
                <w:lang w:val="es-ES" w:eastAsia="es-ES"/>
              </w:rPr>
              <w:t>Testudinidae</w:t>
            </w:r>
          </w:p>
        </w:tc>
        <w:tc>
          <w:tcPr>
            <w:tcW w:w="3240" w:type="dxa"/>
            <w:tcBorders>
              <w:top w:val="nil"/>
              <w:left w:val="nil"/>
              <w:bottom w:val="single" w:sz="4" w:space="0" w:color="auto"/>
              <w:right w:val="single" w:sz="4" w:space="0" w:color="auto"/>
            </w:tcBorders>
            <w:shd w:val="clear" w:color="auto" w:fill="auto"/>
            <w:noWrap/>
            <w:vAlign w:val="center"/>
            <w:hideMark/>
          </w:tcPr>
          <w:p w14:paraId="4375A7A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C00FC56"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287CC56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55AD68B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Podocnemidae</w:t>
            </w:r>
          </w:p>
        </w:tc>
        <w:tc>
          <w:tcPr>
            <w:tcW w:w="3240" w:type="dxa"/>
            <w:tcBorders>
              <w:top w:val="nil"/>
              <w:left w:val="nil"/>
              <w:bottom w:val="single" w:sz="4" w:space="0" w:color="auto"/>
              <w:right w:val="single" w:sz="4" w:space="0" w:color="auto"/>
            </w:tcBorders>
            <w:shd w:val="clear" w:color="auto" w:fill="auto"/>
            <w:noWrap/>
            <w:vAlign w:val="center"/>
            <w:hideMark/>
          </w:tcPr>
          <w:p w14:paraId="78980B9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587ED8FC"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4CDD6BD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657F405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Kinostemidae</w:t>
            </w:r>
          </w:p>
        </w:tc>
        <w:tc>
          <w:tcPr>
            <w:tcW w:w="3240" w:type="dxa"/>
            <w:tcBorders>
              <w:top w:val="nil"/>
              <w:left w:val="nil"/>
              <w:bottom w:val="single" w:sz="4" w:space="0" w:color="auto"/>
              <w:right w:val="single" w:sz="4" w:space="0" w:color="auto"/>
            </w:tcBorders>
            <w:shd w:val="clear" w:color="auto" w:fill="auto"/>
            <w:noWrap/>
            <w:vAlign w:val="center"/>
            <w:hideMark/>
          </w:tcPr>
          <w:p w14:paraId="5DD53C8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60A2D39A" w14:textId="77777777" w:rsidTr="00106F0B">
        <w:trPr>
          <w:trHeight w:val="300"/>
        </w:trPr>
        <w:tc>
          <w:tcPr>
            <w:tcW w:w="2740" w:type="dxa"/>
            <w:vMerge/>
            <w:tcBorders>
              <w:top w:val="nil"/>
              <w:left w:val="single" w:sz="4" w:space="0" w:color="auto"/>
              <w:bottom w:val="single" w:sz="4" w:space="0" w:color="auto"/>
              <w:right w:val="single" w:sz="4" w:space="0" w:color="auto"/>
            </w:tcBorders>
            <w:vAlign w:val="center"/>
            <w:hideMark/>
          </w:tcPr>
          <w:p w14:paraId="1557174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92425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Emydidae</w:t>
            </w:r>
          </w:p>
        </w:tc>
        <w:tc>
          <w:tcPr>
            <w:tcW w:w="3240" w:type="dxa"/>
            <w:tcBorders>
              <w:top w:val="nil"/>
              <w:left w:val="nil"/>
              <w:bottom w:val="single" w:sz="4" w:space="0" w:color="auto"/>
              <w:right w:val="single" w:sz="4" w:space="0" w:color="auto"/>
            </w:tcBorders>
            <w:shd w:val="clear" w:color="auto" w:fill="auto"/>
            <w:noWrap/>
            <w:vAlign w:val="center"/>
            <w:hideMark/>
          </w:tcPr>
          <w:p w14:paraId="0ABBC5E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5AB65E9A" w14:textId="77777777" w:rsidTr="00106F0B">
        <w:trPr>
          <w:trHeight w:val="300"/>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14:paraId="619CA1BF"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Total</w:t>
            </w:r>
          </w:p>
        </w:tc>
        <w:tc>
          <w:tcPr>
            <w:tcW w:w="2280" w:type="dxa"/>
            <w:tcBorders>
              <w:top w:val="nil"/>
              <w:left w:val="nil"/>
              <w:bottom w:val="single" w:sz="4" w:space="0" w:color="auto"/>
              <w:right w:val="single" w:sz="4" w:space="0" w:color="auto"/>
            </w:tcBorders>
            <w:shd w:val="clear" w:color="auto" w:fill="auto"/>
            <w:noWrap/>
            <w:vAlign w:val="center"/>
            <w:hideMark/>
          </w:tcPr>
          <w:p w14:paraId="50F5FE5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20</w:t>
            </w:r>
          </w:p>
        </w:tc>
        <w:tc>
          <w:tcPr>
            <w:tcW w:w="3240" w:type="dxa"/>
            <w:tcBorders>
              <w:top w:val="nil"/>
              <w:left w:val="nil"/>
              <w:bottom w:val="single" w:sz="4" w:space="0" w:color="auto"/>
              <w:right w:val="single" w:sz="4" w:space="0" w:color="auto"/>
            </w:tcBorders>
            <w:shd w:val="clear" w:color="auto" w:fill="auto"/>
            <w:noWrap/>
            <w:vAlign w:val="center"/>
            <w:hideMark/>
          </w:tcPr>
          <w:p w14:paraId="082A52C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43</w:t>
            </w:r>
          </w:p>
        </w:tc>
      </w:tr>
    </w:tbl>
    <w:p w14:paraId="215830A2" w14:textId="13AC279F" w:rsidR="000566C2" w:rsidRPr="00D80F87" w:rsidRDefault="00106F0B" w:rsidP="004B5D0E">
      <w:pPr>
        <w:pStyle w:val="Notas"/>
        <w:rPr>
          <w:rFonts w:asciiTheme="majorHAnsi" w:hAnsiTheme="majorHAnsi"/>
        </w:rPr>
      </w:pPr>
      <w:r w:rsidRPr="00D80F87">
        <w:rPr>
          <w:rFonts w:asciiTheme="majorHAnsi" w:hAnsiTheme="majorHAnsi"/>
        </w:rPr>
        <w:t xml:space="preserve"> Fuente </w:t>
      </w:r>
      <w:sdt>
        <w:sdtPr>
          <w:rPr>
            <w:rFonts w:asciiTheme="majorHAnsi" w:hAnsiTheme="majorHAnsi"/>
          </w:rPr>
          <w:id w:val="1380519171"/>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4F4E85E6" w14:textId="77777777" w:rsidR="000566C2" w:rsidRPr="00D80F87" w:rsidRDefault="000566C2" w:rsidP="004B5D0E">
      <w:pPr>
        <w:rPr>
          <w:rFonts w:asciiTheme="majorHAnsi" w:hAnsiTheme="majorHAnsi"/>
        </w:rPr>
      </w:pPr>
    </w:p>
    <w:p w14:paraId="1273BA99" w14:textId="24301C82" w:rsidR="000566C2" w:rsidRPr="00D80F87" w:rsidRDefault="000566C2" w:rsidP="004B5D0E">
      <w:pPr>
        <w:rPr>
          <w:rFonts w:asciiTheme="majorHAnsi" w:hAnsiTheme="majorHAnsi" w:cs="Arial"/>
        </w:rPr>
      </w:pPr>
      <w:r w:rsidRPr="00D80F87">
        <w:rPr>
          <w:rFonts w:asciiTheme="majorHAnsi" w:hAnsiTheme="majorHAnsi" w:cs="Arial"/>
        </w:rPr>
        <w:t xml:space="preserve">Del registro taxonómico evaluado para el área de influencia y la información proporcionada por medio de las encuestas, el orden taxonómico con mayor riqueza de familias fue representado por los Squamata  con 15 familias (75%). De los 2 órdenes restantes, uno tuvo una representatividad del 20 % en el cual se incluye los Testudines, mientras que en el orden Crocodylia , solo se </w:t>
      </w:r>
      <w:r w:rsidR="00D314EB" w:rsidRPr="00D80F87">
        <w:rPr>
          <w:rFonts w:asciiTheme="majorHAnsi" w:hAnsiTheme="majorHAnsi" w:cs="Arial"/>
        </w:rPr>
        <w:t>identificó</w:t>
      </w:r>
      <w:r w:rsidRPr="00D80F87">
        <w:rPr>
          <w:rFonts w:asciiTheme="majorHAnsi" w:hAnsiTheme="majorHAnsi" w:cs="Arial"/>
        </w:rPr>
        <w:t xml:space="preserve"> una familia (5%). </w:t>
      </w:r>
    </w:p>
    <w:p w14:paraId="7CCA4496" w14:textId="77777777" w:rsidR="000566C2" w:rsidRPr="00D80F87" w:rsidRDefault="000566C2" w:rsidP="004B5D0E">
      <w:pPr>
        <w:rPr>
          <w:rFonts w:asciiTheme="majorHAnsi" w:hAnsiTheme="majorHAnsi" w:cs="Arial"/>
        </w:rPr>
      </w:pPr>
    </w:p>
    <w:p w14:paraId="76B639DB" w14:textId="7894691D" w:rsidR="000566C2" w:rsidRPr="00D80F87" w:rsidRDefault="000566C2" w:rsidP="004B5D0E">
      <w:pPr>
        <w:rPr>
          <w:rFonts w:asciiTheme="majorHAnsi" w:hAnsiTheme="majorHAnsi" w:cs="Arial"/>
        </w:rPr>
      </w:pPr>
      <w:r w:rsidRPr="00D80F87">
        <w:rPr>
          <w:rFonts w:asciiTheme="majorHAnsi" w:hAnsiTheme="majorHAnsi" w:cs="Arial"/>
        </w:rPr>
        <w:t xml:space="preserve">En cuanto al número de especies asociadas a cada familia taxonómica se identifica con mayor proporción a la familia Dipsadidae (14%), seguida de la familia Colubridae (12%), Gymnophthalmidae y Teiidae con un 10% y consecutivamente con la familia Dactyloidae y Viperidae cada uno siendo representativo en un 7% . Los demás órdenes, tuvieron una representatividad de 5 y 2% respectivamente (Ver </w:t>
      </w:r>
      <w:r w:rsidR="00106F0B" w:rsidRPr="00D80F87">
        <w:rPr>
          <w:rFonts w:asciiTheme="majorHAnsi" w:hAnsiTheme="majorHAnsi" w:cs="Arial"/>
        </w:rPr>
        <w:fldChar w:fldCharType="begin"/>
      </w:r>
      <w:r w:rsidR="00106F0B" w:rsidRPr="00D80F87">
        <w:rPr>
          <w:rFonts w:asciiTheme="majorHAnsi" w:hAnsiTheme="majorHAnsi" w:cs="Arial"/>
        </w:rPr>
        <w:instrText xml:space="preserve"> REF _Ref438150715 \h </w:instrText>
      </w:r>
      <w:r w:rsidR="004B5D0E" w:rsidRPr="00D80F87">
        <w:rPr>
          <w:rFonts w:asciiTheme="majorHAnsi" w:hAnsiTheme="majorHAnsi" w:cs="Arial"/>
        </w:rPr>
        <w:instrText xml:space="preserve"> \* MERGEFORMAT </w:instrText>
      </w:r>
      <w:r w:rsidR="00106F0B" w:rsidRPr="00D80F87">
        <w:rPr>
          <w:rFonts w:asciiTheme="majorHAnsi" w:hAnsiTheme="majorHAnsi" w:cs="Arial"/>
        </w:rPr>
      </w:r>
      <w:r w:rsidR="00106F0B" w:rsidRPr="00D80F87">
        <w:rPr>
          <w:rFonts w:asciiTheme="majorHAnsi" w:hAnsiTheme="majorHAnsi" w:cs="Arial"/>
        </w:rPr>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48</w:t>
      </w:r>
      <w:r w:rsidR="00106F0B" w:rsidRPr="00D80F87">
        <w:rPr>
          <w:rFonts w:asciiTheme="majorHAnsi" w:hAnsiTheme="majorHAnsi" w:cs="Arial"/>
        </w:rPr>
        <w:fldChar w:fldCharType="end"/>
      </w:r>
      <w:r w:rsidRPr="00D80F87">
        <w:rPr>
          <w:rFonts w:asciiTheme="majorHAnsi" w:hAnsiTheme="majorHAnsi" w:cs="Arial"/>
        </w:rPr>
        <w:t xml:space="preserve">). </w:t>
      </w:r>
    </w:p>
    <w:p w14:paraId="47D68111" w14:textId="77777777" w:rsidR="000566C2" w:rsidRPr="00D80F87" w:rsidRDefault="000566C2" w:rsidP="004B5D0E">
      <w:pPr>
        <w:pStyle w:val="Descripcin"/>
        <w:rPr>
          <w:rFonts w:asciiTheme="majorHAnsi" w:hAnsiTheme="majorHAnsi"/>
        </w:rPr>
      </w:pPr>
    </w:p>
    <w:p w14:paraId="0B22426B" w14:textId="77777777" w:rsidR="000566C2" w:rsidRPr="00D80F87" w:rsidRDefault="000566C2" w:rsidP="004B5D0E">
      <w:pPr>
        <w:rPr>
          <w:rFonts w:asciiTheme="majorHAnsi" w:hAnsiTheme="majorHAnsi"/>
        </w:rPr>
      </w:pPr>
      <w:r w:rsidRPr="00D80F87">
        <w:rPr>
          <w:rFonts w:asciiTheme="majorHAnsi" w:hAnsiTheme="majorHAnsi"/>
          <w:noProof/>
          <w:lang w:eastAsia="es-CO"/>
        </w:rPr>
        <w:lastRenderedPageBreak/>
        <w:drawing>
          <wp:inline distT="0" distB="0" distL="0" distR="0" wp14:anchorId="6445CA68" wp14:editId="5362D2B0">
            <wp:extent cx="4656918" cy="4320000"/>
            <wp:effectExtent l="0" t="0" r="0" b="4445"/>
            <wp:docPr id="2153" name="Imagen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56918" cy="4320000"/>
                    </a:xfrm>
                    <a:prstGeom prst="rect">
                      <a:avLst/>
                    </a:prstGeom>
                    <a:noFill/>
                  </pic:spPr>
                </pic:pic>
              </a:graphicData>
            </a:graphic>
          </wp:inline>
        </w:drawing>
      </w:r>
    </w:p>
    <w:p w14:paraId="3C5AC329" w14:textId="001914A9" w:rsidR="000566C2" w:rsidRPr="00D80F87" w:rsidRDefault="002D40E3" w:rsidP="004B5D0E">
      <w:pPr>
        <w:pStyle w:val="Tablas"/>
        <w:rPr>
          <w:rFonts w:asciiTheme="majorHAnsi" w:hAnsiTheme="majorHAnsi"/>
        </w:rPr>
      </w:pPr>
      <w:bookmarkStart w:id="482" w:name="_Ref438150715"/>
      <w:bookmarkStart w:id="483" w:name="_Toc431386255"/>
      <w:bookmarkStart w:id="484" w:name="_Toc431391344"/>
      <w:bookmarkStart w:id="485" w:name="_Toc431748521"/>
      <w:bookmarkStart w:id="486" w:name="_Toc447822111"/>
      <w:r w:rsidRPr="00D80F87">
        <w:rPr>
          <w:rFonts w:asciiTheme="majorHAnsi" w:hAnsiTheme="majorHAnsi"/>
        </w:rPr>
        <w:t>Figura</w:t>
      </w:r>
      <w:r w:rsidR="00014E75" w:rsidRPr="00D80F87">
        <w:rPr>
          <w:rFonts w:asciiTheme="majorHAnsi" w:hAnsiTheme="majorHAnsi"/>
        </w:rPr>
        <w:t xml:space="preserve"> </w:t>
      </w:r>
      <w:r w:rsidR="00FA5D34" w:rsidRPr="00D80F87">
        <w:rPr>
          <w:rFonts w:asciiTheme="majorHAnsi" w:hAnsiTheme="majorHAnsi"/>
        </w:rPr>
        <w:fldChar w:fldCharType="begin"/>
      </w:r>
      <w:r w:rsidR="00FA5D34" w:rsidRPr="00D80F87">
        <w:rPr>
          <w:rFonts w:asciiTheme="majorHAnsi" w:hAnsiTheme="majorHAnsi"/>
        </w:rPr>
        <w:instrText xml:space="preserve"> STYLEREF 1 \s </w:instrText>
      </w:r>
      <w:r w:rsidR="00FA5D34" w:rsidRPr="00D80F87">
        <w:rPr>
          <w:rFonts w:asciiTheme="majorHAnsi" w:hAnsiTheme="majorHAnsi"/>
        </w:rPr>
        <w:fldChar w:fldCharType="separate"/>
      </w:r>
      <w:r w:rsidR="00F226A2">
        <w:rPr>
          <w:rFonts w:asciiTheme="majorHAnsi" w:hAnsiTheme="majorHAnsi"/>
          <w:noProof/>
        </w:rPr>
        <w:t>3</w:t>
      </w:r>
      <w:r w:rsidR="00FA5D34" w:rsidRPr="00D80F87">
        <w:rPr>
          <w:rFonts w:asciiTheme="majorHAnsi" w:hAnsiTheme="majorHAnsi"/>
        </w:rPr>
        <w:fldChar w:fldCharType="end"/>
      </w:r>
      <w:r w:rsidR="00FA5D34" w:rsidRPr="00D80F87">
        <w:rPr>
          <w:rFonts w:asciiTheme="majorHAnsi" w:hAnsiTheme="majorHAnsi"/>
        </w:rPr>
        <w:t>.</w:t>
      </w:r>
      <w:r w:rsidR="00FA5D34" w:rsidRPr="00D80F87">
        <w:rPr>
          <w:rFonts w:asciiTheme="majorHAnsi" w:hAnsiTheme="majorHAnsi"/>
        </w:rPr>
        <w:fldChar w:fldCharType="begin"/>
      </w:r>
      <w:r w:rsidR="00FA5D34" w:rsidRPr="00D80F87">
        <w:rPr>
          <w:rFonts w:asciiTheme="majorHAnsi" w:hAnsiTheme="majorHAnsi"/>
        </w:rPr>
        <w:instrText xml:space="preserve"> SEQ Figura \* ARABIC \s 1 </w:instrText>
      </w:r>
      <w:r w:rsidR="00FA5D34" w:rsidRPr="00D80F87">
        <w:rPr>
          <w:rFonts w:asciiTheme="majorHAnsi" w:hAnsiTheme="majorHAnsi"/>
        </w:rPr>
        <w:fldChar w:fldCharType="separate"/>
      </w:r>
      <w:r w:rsidR="00F226A2">
        <w:rPr>
          <w:rFonts w:asciiTheme="majorHAnsi" w:hAnsiTheme="majorHAnsi"/>
          <w:noProof/>
        </w:rPr>
        <w:t>48</w:t>
      </w:r>
      <w:r w:rsidR="00FA5D34" w:rsidRPr="00D80F87">
        <w:rPr>
          <w:rFonts w:asciiTheme="majorHAnsi" w:hAnsiTheme="majorHAnsi"/>
        </w:rPr>
        <w:fldChar w:fldCharType="end"/>
      </w:r>
      <w:bookmarkEnd w:id="482"/>
      <w:r w:rsidR="000566C2" w:rsidRPr="00D80F87">
        <w:rPr>
          <w:rFonts w:asciiTheme="majorHAnsi" w:hAnsiTheme="majorHAnsi"/>
        </w:rPr>
        <w:t xml:space="preserve"> Riqueza de especies de reptiles asociadas a cada familia taxonómica presente en el área de estudio</w:t>
      </w:r>
      <w:bookmarkEnd w:id="483"/>
      <w:bookmarkEnd w:id="484"/>
      <w:bookmarkEnd w:id="485"/>
      <w:bookmarkEnd w:id="486"/>
    </w:p>
    <w:p w14:paraId="00FDCFE5" w14:textId="3EA3DF18" w:rsidR="000566C2" w:rsidRPr="00D80F87" w:rsidRDefault="000566C2" w:rsidP="004B5D0E">
      <w:pPr>
        <w:pStyle w:val="Notas"/>
        <w:rPr>
          <w:rFonts w:asciiTheme="majorHAnsi" w:hAnsiTheme="majorHAnsi"/>
          <w:lang w:val="es-ES"/>
        </w:rPr>
      </w:pPr>
      <w:r w:rsidRPr="00D80F87">
        <w:rPr>
          <w:rFonts w:asciiTheme="majorHAnsi" w:hAnsiTheme="majorHAnsi"/>
        </w:rPr>
        <w:t xml:space="preserve">Fuente </w:t>
      </w:r>
      <w:sdt>
        <w:sdtPr>
          <w:rPr>
            <w:rFonts w:asciiTheme="majorHAnsi" w:hAnsiTheme="majorHAnsi"/>
          </w:rPr>
          <w:id w:val="498624235"/>
          <w:citation/>
        </w:sdtPr>
        <w:sdtContent>
          <w:r w:rsidR="00106F0B" w:rsidRPr="00D80F87">
            <w:rPr>
              <w:rFonts w:asciiTheme="majorHAnsi" w:hAnsiTheme="majorHAnsi"/>
            </w:rPr>
            <w:fldChar w:fldCharType="begin"/>
          </w:r>
          <w:r w:rsidR="00696FC8">
            <w:rPr>
              <w:rFonts w:asciiTheme="majorHAnsi" w:hAnsiTheme="majorHAnsi"/>
            </w:rPr>
            <w:instrText xml:space="preserve">CITATION Gém151 \l 9226 </w:instrText>
          </w:r>
          <w:r w:rsidR="00106F0B" w:rsidRPr="00D80F87">
            <w:rPr>
              <w:rFonts w:asciiTheme="majorHAnsi" w:hAnsiTheme="majorHAnsi"/>
            </w:rPr>
            <w:fldChar w:fldCharType="separate"/>
          </w:r>
          <w:r w:rsidR="00696FC8" w:rsidRPr="00696FC8">
            <w:rPr>
              <w:rFonts w:asciiTheme="majorHAnsi" w:hAnsiTheme="majorHAnsi"/>
              <w:noProof/>
            </w:rPr>
            <w:t>(ECOGERENCIA LTDA, 2016)</w:t>
          </w:r>
          <w:r w:rsidR="00106F0B" w:rsidRPr="00D80F87">
            <w:rPr>
              <w:rFonts w:asciiTheme="majorHAnsi" w:hAnsiTheme="majorHAnsi"/>
            </w:rPr>
            <w:fldChar w:fldCharType="end"/>
          </w:r>
        </w:sdtContent>
      </w:sdt>
    </w:p>
    <w:p w14:paraId="71D682FE" w14:textId="77777777" w:rsidR="00106F0B" w:rsidRPr="00D80F87" w:rsidRDefault="00106F0B" w:rsidP="004B5D0E">
      <w:pPr>
        <w:rPr>
          <w:lang w:val="es-ES"/>
        </w:rPr>
      </w:pPr>
    </w:p>
    <w:p w14:paraId="241D290F" w14:textId="4297D17A" w:rsidR="000566C2" w:rsidRPr="00D80F87" w:rsidRDefault="000566C2" w:rsidP="004B5D0E">
      <w:pPr>
        <w:rPr>
          <w:rFonts w:asciiTheme="majorHAnsi" w:hAnsiTheme="majorHAnsi"/>
        </w:rPr>
      </w:pPr>
      <w:r w:rsidRPr="00D80F87">
        <w:rPr>
          <w:rFonts w:asciiTheme="majorHAnsi" w:hAnsiTheme="majorHAnsi"/>
        </w:rPr>
        <w:t xml:space="preserve">La información secundaria colectada fue tomada de dos fuentes de información: Sistema de información de biodiversidad (SIB) (2015), y la referencia bibliográfica de Restrepo </w:t>
      </w:r>
      <w:r w:rsidRPr="00D80F87">
        <w:rPr>
          <w:rFonts w:asciiTheme="majorHAnsi" w:hAnsiTheme="majorHAnsi"/>
          <w:i/>
        </w:rPr>
        <w:t xml:space="preserve">et al </w:t>
      </w:r>
      <w:r w:rsidRPr="00D80F87">
        <w:rPr>
          <w:rFonts w:asciiTheme="majorHAnsi" w:hAnsiTheme="majorHAnsi"/>
        </w:rPr>
        <w:t xml:space="preserve">(2010)- Estado del conocimiento de la fauna silvestre en la jurisdicción de Corantioquia. Por su parte, se tuvo en cuenta los registros directos propios del departamento de Antioquia a nivel de reptiles (Vereda el </w:t>
      </w:r>
      <w:r w:rsidR="00D314EB" w:rsidRPr="00D80F87">
        <w:rPr>
          <w:rFonts w:asciiTheme="majorHAnsi" w:hAnsiTheme="majorHAnsi"/>
        </w:rPr>
        <w:t>jardín</w:t>
      </w:r>
      <w:r w:rsidR="00A319C4" w:rsidRPr="00D80F87">
        <w:rPr>
          <w:rFonts w:asciiTheme="majorHAnsi" w:hAnsiTheme="majorHAnsi"/>
        </w:rPr>
        <w:t>) como referencia para el á</w:t>
      </w:r>
      <w:r w:rsidRPr="00D80F87">
        <w:rPr>
          <w:rFonts w:asciiTheme="majorHAnsi" w:hAnsiTheme="majorHAnsi"/>
        </w:rPr>
        <w:t>rea de estudio, dada la distribución altitudinal en la cual habitan los mismos</w:t>
      </w:r>
    </w:p>
    <w:p w14:paraId="0DBCE604" w14:textId="77777777" w:rsidR="000566C2" w:rsidRPr="00D80F87" w:rsidRDefault="000566C2" w:rsidP="004B5D0E">
      <w:pPr>
        <w:rPr>
          <w:rFonts w:asciiTheme="majorHAnsi" w:hAnsiTheme="majorHAnsi"/>
        </w:rPr>
      </w:pPr>
    </w:p>
    <w:p w14:paraId="22D0E3F6" w14:textId="36E97DCD" w:rsidR="000566C2" w:rsidRPr="00D80F87" w:rsidRDefault="000566C2" w:rsidP="004B5D0E">
      <w:pPr>
        <w:rPr>
          <w:rFonts w:asciiTheme="majorHAnsi" w:hAnsiTheme="majorHAnsi"/>
        </w:rPr>
      </w:pPr>
      <w:r w:rsidRPr="00D80F87">
        <w:rPr>
          <w:rFonts w:asciiTheme="majorHAnsi" w:hAnsiTheme="majorHAnsi"/>
        </w:rPr>
        <w:t>A continuación se identifican algunos atributos ecológicos como hábito de la especie, gremio trófico y especificaciones referentes a endemismo de los reptiles identificados en el área de estudio (</w:t>
      </w:r>
      <w:r w:rsidRPr="00D80F87">
        <w:rPr>
          <w:rFonts w:asciiTheme="majorHAnsi" w:hAnsiTheme="majorHAnsi"/>
        </w:rPr>
        <w:fldChar w:fldCharType="begin"/>
      </w:r>
      <w:r w:rsidRPr="00D80F87">
        <w:rPr>
          <w:rFonts w:asciiTheme="majorHAnsi" w:hAnsiTheme="majorHAnsi"/>
        </w:rPr>
        <w:instrText xml:space="preserve"> REF _Ref431386350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52</w:t>
      </w:r>
      <w:r w:rsidRPr="00D80F87">
        <w:rPr>
          <w:rFonts w:asciiTheme="majorHAnsi" w:hAnsiTheme="majorHAnsi"/>
        </w:rPr>
        <w:fldChar w:fldCharType="end"/>
      </w:r>
      <w:r w:rsidRPr="00D80F87">
        <w:rPr>
          <w:rFonts w:asciiTheme="majorHAnsi" w:hAnsiTheme="majorHAnsi"/>
        </w:rPr>
        <w:t xml:space="preserve">). La información ecológica de referencia en la tabla fue tomada de las referencias: Almonacid (2010) y </w:t>
      </w:r>
      <w:hyperlink r:id="rId131" w:history="1">
        <w:r w:rsidRPr="00D80F87">
          <w:rPr>
            <w:rStyle w:val="Hipervnculo"/>
            <w:rFonts w:asciiTheme="majorHAnsi" w:hAnsiTheme="majorHAnsi"/>
          </w:rPr>
          <w:t>http://eol.org/</w:t>
        </w:r>
      </w:hyperlink>
      <w:r w:rsidRPr="00D80F87">
        <w:rPr>
          <w:rFonts w:asciiTheme="majorHAnsi" w:hAnsiTheme="majorHAnsi"/>
        </w:rPr>
        <w:t xml:space="preserve"> (Encyclopedia of life).</w:t>
      </w:r>
    </w:p>
    <w:p w14:paraId="42C60E8D" w14:textId="77777777" w:rsidR="000566C2" w:rsidRPr="00D80F87" w:rsidRDefault="000566C2" w:rsidP="004B5D0E">
      <w:pPr>
        <w:rPr>
          <w:rFonts w:asciiTheme="majorHAnsi" w:hAnsiTheme="majorHAnsi"/>
          <w:lang w:val="es-ES"/>
        </w:rPr>
      </w:pPr>
    </w:p>
    <w:p w14:paraId="4328FF91" w14:textId="6E980032" w:rsidR="000566C2" w:rsidRPr="00D80F87" w:rsidRDefault="000566C2" w:rsidP="004B5D0E">
      <w:pPr>
        <w:pStyle w:val="Tablas"/>
        <w:rPr>
          <w:rFonts w:asciiTheme="majorHAnsi" w:hAnsiTheme="majorHAnsi"/>
        </w:rPr>
      </w:pPr>
      <w:bookmarkStart w:id="487" w:name="_Ref431386350"/>
      <w:bookmarkStart w:id="488" w:name="_Toc431305420"/>
      <w:bookmarkStart w:id="489" w:name="_Toc431386245"/>
      <w:bookmarkStart w:id="490" w:name="_Toc431391333"/>
      <w:bookmarkStart w:id="491" w:name="_Toc431748477"/>
      <w:bookmarkStart w:id="492" w:name="_Toc447822022"/>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52</w:t>
      </w:r>
      <w:r w:rsidR="000B6A60" w:rsidRPr="00D80F87">
        <w:rPr>
          <w:rFonts w:asciiTheme="majorHAnsi" w:hAnsiTheme="majorHAnsi"/>
        </w:rPr>
        <w:fldChar w:fldCharType="end"/>
      </w:r>
      <w:bookmarkEnd w:id="487"/>
      <w:r w:rsidRPr="00D80F87">
        <w:rPr>
          <w:rFonts w:asciiTheme="majorHAnsi" w:hAnsiTheme="majorHAnsi"/>
        </w:rPr>
        <w:t xml:space="preserve"> Atributos ecológicos de lo</w:t>
      </w:r>
      <w:r w:rsidR="00E931CF" w:rsidRPr="00D80F87">
        <w:rPr>
          <w:rFonts w:asciiTheme="majorHAnsi" w:hAnsiTheme="majorHAnsi"/>
        </w:rPr>
        <w:t>s Reptiles registrados en el AI</w:t>
      </w:r>
      <w:bookmarkEnd w:id="492"/>
      <w:r w:rsidRPr="00D80F87">
        <w:rPr>
          <w:rFonts w:asciiTheme="majorHAnsi" w:hAnsiTheme="majorHAnsi"/>
        </w:rPr>
        <w:t xml:space="preserve"> </w:t>
      </w:r>
      <w:bookmarkEnd w:id="488"/>
      <w:bookmarkEnd w:id="489"/>
      <w:bookmarkEnd w:id="490"/>
      <w:bookmarkEnd w:id="491"/>
    </w:p>
    <w:tbl>
      <w:tblPr>
        <w:tblStyle w:val="Tablaconcuadrcula"/>
        <w:tblW w:w="0" w:type="auto"/>
        <w:tblLook w:val="04A0" w:firstRow="1" w:lastRow="0" w:firstColumn="1" w:lastColumn="0" w:noHBand="0" w:noVBand="1"/>
      </w:tblPr>
      <w:tblGrid>
        <w:gridCol w:w="1047"/>
        <w:gridCol w:w="1705"/>
        <w:gridCol w:w="1393"/>
        <w:gridCol w:w="1392"/>
        <w:gridCol w:w="521"/>
        <w:gridCol w:w="801"/>
        <w:gridCol w:w="747"/>
        <w:gridCol w:w="881"/>
      </w:tblGrid>
      <w:tr w:rsidR="000566C2" w:rsidRPr="00D80F87" w14:paraId="71D3B594" w14:textId="77777777" w:rsidTr="00C70F80">
        <w:trPr>
          <w:trHeight w:val="300"/>
          <w:tblHeader/>
        </w:trPr>
        <w:tc>
          <w:tcPr>
            <w:tcW w:w="1039" w:type="dxa"/>
            <w:shd w:val="pct45" w:color="auto" w:fill="auto"/>
            <w:noWrap/>
            <w:vAlign w:val="center"/>
            <w:hideMark/>
          </w:tcPr>
          <w:p w14:paraId="16E132A6"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Orden</w:t>
            </w:r>
          </w:p>
        </w:tc>
        <w:tc>
          <w:tcPr>
            <w:tcW w:w="1691" w:type="dxa"/>
            <w:shd w:val="pct45" w:color="auto" w:fill="auto"/>
            <w:noWrap/>
            <w:vAlign w:val="center"/>
            <w:hideMark/>
          </w:tcPr>
          <w:p w14:paraId="5860BD08"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Familia</w:t>
            </w:r>
          </w:p>
        </w:tc>
        <w:tc>
          <w:tcPr>
            <w:tcW w:w="1382" w:type="dxa"/>
            <w:shd w:val="pct45" w:color="auto" w:fill="auto"/>
            <w:noWrap/>
            <w:vAlign w:val="center"/>
            <w:hideMark/>
          </w:tcPr>
          <w:p w14:paraId="1240B4A0"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Especie</w:t>
            </w:r>
          </w:p>
        </w:tc>
        <w:tc>
          <w:tcPr>
            <w:tcW w:w="1382" w:type="dxa"/>
            <w:shd w:val="pct45" w:color="auto" w:fill="auto"/>
            <w:noWrap/>
            <w:vAlign w:val="center"/>
            <w:hideMark/>
          </w:tcPr>
          <w:p w14:paraId="575E13FF"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Nombre común</w:t>
            </w:r>
          </w:p>
        </w:tc>
        <w:tc>
          <w:tcPr>
            <w:tcW w:w="527" w:type="dxa"/>
            <w:shd w:val="pct45" w:color="auto" w:fill="auto"/>
            <w:noWrap/>
            <w:vAlign w:val="center"/>
            <w:hideMark/>
          </w:tcPr>
          <w:p w14:paraId="4F320E7A"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End</w:t>
            </w:r>
          </w:p>
        </w:tc>
        <w:tc>
          <w:tcPr>
            <w:tcW w:w="813" w:type="dxa"/>
            <w:shd w:val="pct45" w:color="auto" w:fill="auto"/>
            <w:noWrap/>
            <w:vAlign w:val="center"/>
            <w:hideMark/>
          </w:tcPr>
          <w:p w14:paraId="4E624D4A" w14:textId="62A6614A"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 xml:space="preserve">Gremio </w:t>
            </w:r>
            <w:r w:rsidR="00D314EB" w:rsidRPr="00D80F87">
              <w:rPr>
                <w:rFonts w:asciiTheme="majorHAnsi" w:hAnsiTheme="majorHAnsi"/>
                <w:b/>
                <w:bCs/>
                <w:sz w:val="16"/>
                <w:szCs w:val="16"/>
              </w:rPr>
              <w:t>trófico</w:t>
            </w:r>
          </w:p>
        </w:tc>
        <w:tc>
          <w:tcPr>
            <w:tcW w:w="758" w:type="dxa"/>
            <w:shd w:val="pct45" w:color="auto" w:fill="auto"/>
            <w:noWrap/>
            <w:vAlign w:val="center"/>
            <w:hideMark/>
          </w:tcPr>
          <w:p w14:paraId="2C3BEA19"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Habito</w:t>
            </w:r>
          </w:p>
        </w:tc>
        <w:tc>
          <w:tcPr>
            <w:tcW w:w="895" w:type="dxa"/>
            <w:shd w:val="pct45" w:color="auto" w:fill="auto"/>
            <w:noWrap/>
            <w:vAlign w:val="center"/>
            <w:hideMark/>
          </w:tcPr>
          <w:p w14:paraId="11908F3C" w14:textId="77777777" w:rsidR="000566C2" w:rsidRPr="00D80F87" w:rsidRDefault="000566C2" w:rsidP="004B5D0E">
            <w:pPr>
              <w:jc w:val="center"/>
              <w:rPr>
                <w:rFonts w:asciiTheme="majorHAnsi" w:hAnsiTheme="majorHAnsi"/>
                <w:b/>
                <w:bCs/>
                <w:sz w:val="16"/>
                <w:szCs w:val="16"/>
              </w:rPr>
            </w:pPr>
            <w:r w:rsidRPr="00D80F87">
              <w:rPr>
                <w:rFonts w:asciiTheme="majorHAnsi" w:hAnsiTheme="majorHAnsi"/>
                <w:b/>
                <w:bCs/>
                <w:sz w:val="16"/>
                <w:szCs w:val="16"/>
              </w:rPr>
              <w:t>Tipo de Registro</w:t>
            </w:r>
          </w:p>
        </w:tc>
      </w:tr>
      <w:tr w:rsidR="000566C2" w:rsidRPr="00D80F87" w14:paraId="5A2F935C" w14:textId="77777777" w:rsidTr="00C70F80">
        <w:trPr>
          <w:trHeight w:val="300"/>
        </w:trPr>
        <w:tc>
          <w:tcPr>
            <w:tcW w:w="1039" w:type="dxa"/>
            <w:noWrap/>
            <w:hideMark/>
          </w:tcPr>
          <w:p w14:paraId="61E9E53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Crocodylia</w:t>
            </w:r>
          </w:p>
        </w:tc>
        <w:tc>
          <w:tcPr>
            <w:tcW w:w="1691" w:type="dxa"/>
            <w:noWrap/>
            <w:hideMark/>
          </w:tcPr>
          <w:p w14:paraId="650BC2A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Alligatoridae</w:t>
            </w:r>
          </w:p>
        </w:tc>
        <w:tc>
          <w:tcPr>
            <w:tcW w:w="1382" w:type="dxa"/>
            <w:noWrap/>
            <w:vAlign w:val="center"/>
            <w:hideMark/>
          </w:tcPr>
          <w:p w14:paraId="0F375FAE"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Caiman crocodilus fuscus</w:t>
            </w:r>
          </w:p>
        </w:tc>
        <w:tc>
          <w:tcPr>
            <w:tcW w:w="1382" w:type="dxa"/>
            <w:noWrap/>
            <w:hideMark/>
          </w:tcPr>
          <w:p w14:paraId="5A5E55F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Babilla</w:t>
            </w:r>
          </w:p>
        </w:tc>
        <w:tc>
          <w:tcPr>
            <w:tcW w:w="527" w:type="dxa"/>
            <w:noWrap/>
            <w:hideMark/>
          </w:tcPr>
          <w:p w14:paraId="70152166" w14:textId="77777777" w:rsidR="000566C2" w:rsidRPr="00D80F87" w:rsidRDefault="000566C2" w:rsidP="004B5D0E">
            <w:pPr>
              <w:jc w:val="center"/>
              <w:rPr>
                <w:rFonts w:asciiTheme="majorHAnsi" w:hAnsiTheme="majorHAnsi"/>
                <w:sz w:val="18"/>
                <w:szCs w:val="18"/>
              </w:rPr>
            </w:pPr>
          </w:p>
        </w:tc>
        <w:tc>
          <w:tcPr>
            <w:tcW w:w="813" w:type="dxa"/>
            <w:noWrap/>
            <w:hideMark/>
          </w:tcPr>
          <w:p w14:paraId="75AF2E2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5C898D5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24011FD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 CB</w:t>
            </w:r>
          </w:p>
        </w:tc>
      </w:tr>
      <w:tr w:rsidR="000566C2" w:rsidRPr="00D80F87" w14:paraId="33F1370A" w14:textId="77777777" w:rsidTr="00C70F80">
        <w:trPr>
          <w:trHeight w:val="300"/>
        </w:trPr>
        <w:tc>
          <w:tcPr>
            <w:tcW w:w="1039" w:type="dxa"/>
            <w:vMerge w:val="restart"/>
            <w:noWrap/>
            <w:hideMark/>
          </w:tcPr>
          <w:p w14:paraId="6E350DD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Squamata</w:t>
            </w:r>
          </w:p>
        </w:tc>
        <w:tc>
          <w:tcPr>
            <w:tcW w:w="1691" w:type="dxa"/>
            <w:noWrap/>
            <w:hideMark/>
          </w:tcPr>
          <w:p w14:paraId="046177C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Boidae</w:t>
            </w:r>
          </w:p>
        </w:tc>
        <w:tc>
          <w:tcPr>
            <w:tcW w:w="1382" w:type="dxa"/>
            <w:noWrap/>
            <w:hideMark/>
          </w:tcPr>
          <w:p w14:paraId="2A3DED6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Boa constrictor</w:t>
            </w:r>
          </w:p>
        </w:tc>
        <w:tc>
          <w:tcPr>
            <w:tcW w:w="1382" w:type="dxa"/>
            <w:noWrap/>
            <w:hideMark/>
          </w:tcPr>
          <w:p w14:paraId="24C8906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Mitao, la Po boa</w:t>
            </w:r>
          </w:p>
        </w:tc>
        <w:tc>
          <w:tcPr>
            <w:tcW w:w="527" w:type="dxa"/>
            <w:noWrap/>
            <w:hideMark/>
          </w:tcPr>
          <w:p w14:paraId="3D57D9E4" w14:textId="77777777" w:rsidR="000566C2" w:rsidRPr="00D80F87" w:rsidRDefault="000566C2" w:rsidP="004B5D0E">
            <w:pPr>
              <w:jc w:val="center"/>
              <w:rPr>
                <w:rFonts w:asciiTheme="majorHAnsi" w:hAnsiTheme="majorHAnsi"/>
                <w:sz w:val="18"/>
                <w:szCs w:val="18"/>
              </w:rPr>
            </w:pPr>
          </w:p>
        </w:tc>
        <w:tc>
          <w:tcPr>
            <w:tcW w:w="813" w:type="dxa"/>
            <w:noWrap/>
            <w:hideMark/>
          </w:tcPr>
          <w:p w14:paraId="6E4ED4F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614C2EF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42B1A41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1A007B00" w14:textId="77777777" w:rsidTr="00C70F80">
        <w:trPr>
          <w:trHeight w:val="300"/>
        </w:trPr>
        <w:tc>
          <w:tcPr>
            <w:tcW w:w="1039" w:type="dxa"/>
            <w:vMerge/>
            <w:hideMark/>
          </w:tcPr>
          <w:p w14:paraId="47D939F2"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7390E56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Colubridae</w:t>
            </w:r>
          </w:p>
        </w:tc>
        <w:tc>
          <w:tcPr>
            <w:tcW w:w="1382" w:type="dxa"/>
            <w:noWrap/>
            <w:hideMark/>
          </w:tcPr>
          <w:p w14:paraId="18BDC79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Leptophis ahaetulla</w:t>
            </w:r>
          </w:p>
        </w:tc>
        <w:tc>
          <w:tcPr>
            <w:tcW w:w="1382" w:type="dxa"/>
            <w:noWrap/>
            <w:hideMark/>
          </w:tcPr>
          <w:p w14:paraId="439E824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Bejuca</w:t>
            </w:r>
          </w:p>
        </w:tc>
        <w:tc>
          <w:tcPr>
            <w:tcW w:w="527" w:type="dxa"/>
            <w:noWrap/>
            <w:hideMark/>
          </w:tcPr>
          <w:p w14:paraId="32F803BB" w14:textId="77777777" w:rsidR="000566C2" w:rsidRPr="00D80F87" w:rsidRDefault="000566C2" w:rsidP="004B5D0E">
            <w:pPr>
              <w:jc w:val="center"/>
              <w:rPr>
                <w:rFonts w:asciiTheme="majorHAnsi" w:hAnsiTheme="majorHAnsi"/>
                <w:sz w:val="18"/>
                <w:szCs w:val="18"/>
              </w:rPr>
            </w:pPr>
          </w:p>
        </w:tc>
        <w:tc>
          <w:tcPr>
            <w:tcW w:w="813" w:type="dxa"/>
            <w:noWrap/>
            <w:hideMark/>
          </w:tcPr>
          <w:p w14:paraId="6FB3EA0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6426319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8492AE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746A267C" w14:textId="77777777" w:rsidTr="00C70F80">
        <w:trPr>
          <w:trHeight w:val="300"/>
        </w:trPr>
        <w:tc>
          <w:tcPr>
            <w:tcW w:w="1039" w:type="dxa"/>
            <w:vMerge/>
            <w:hideMark/>
          </w:tcPr>
          <w:p w14:paraId="1F7B6B9F" w14:textId="77777777" w:rsidR="000566C2" w:rsidRPr="00D80F87" w:rsidRDefault="000566C2" w:rsidP="004B5D0E">
            <w:pPr>
              <w:jc w:val="center"/>
              <w:rPr>
                <w:rFonts w:asciiTheme="majorHAnsi" w:hAnsiTheme="majorHAnsi"/>
                <w:sz w:val="18"/>
                <w:szCs w:val="18"/>
              </w:rPr>
            </w:pPr>
          </w:p>
        </w:tc>
        <w:tc>
          <w:tcPr>
            <w:tcW w:w="1691" w:type="dxa"/>
            <w:vMerge/>
            <w:hideMark/>
          </w:tcPr>
          <w:p w14:paraId="5CDC6437" w14:textId="77777777" w:rsidR="000566C2" w:rsidRPr="00D80F87" w:rsidRDefault="000566C2" w:rsidP="004B5D0E">
            <w:pPr>
              <w:jc w:val="center"/>
              <w:rPr>
                <w:rFonts w:asciiTheme="majorHAnsi" w:hAnsiTheme="majorHAnsi"/>
                <w:sz w:val="18"/>
                <w:szCs w:val="18"/>
              </w:rPr>
            </w:pPr>
          </w:p>
        </w:tc>
        <w:tc>
          <w:tcPr>
            <w:tcW w:w="1382" w:type="dxa"/>
            <w:hideMark/>
          </w:tcPr>
          <w:p w14:paraId="0DFD675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Chironius carinatus</w:t>
            </w:r>
          </w:p>
        </w:tc>
        <w:tc>
          <w:tcPr>
            <w:tcW w:w="1382" w:type="dxa"/>
            <w:noWrap/>
            <w:hideMark/>
          </w:tcPr>
          <w:p w14:paraId="4D71B0B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Guacamayo</w:t>
            </w:r>
          </w:p>
        </w:tc>
        <w:tc>
          <w:tcPr>
            <w:tcW w:w="527" w:type="dxa"/>
            <w:noWrap/>
            <w:hideMark/>
          </w:tcPr>
          <w:p w14:paraId="1D956D52" w14:textId="77777777" w:rsidR="000566C2" w:rsidRPr="00D80F87" w:rsidRDefault="000566C2" w:rsidP="004B5D0E">
            <w:pPr>
              <w:jc w:val="center"/>
              <w:rPr>
                <w:rFonts w:asciiTheme="majorHAnsi" w:hAnsiTheme="majorHAnsi"/>
                <w:sz w:val="18"/>
                <w:szCs w:val="18"/>
              </w:rPr>
            </w:pPr>
          </w:p>
        </w:tc>
        <w:tc>
          <w:tcPr>
            <w:tcW w:w="813" w:type="dxa"/>
            <w:noWrap/>
            <w:hideMark/>
          </w:tcPr>
          <w:p w14:paraId="088F9A8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0828590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0EEB500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CB</w:t>
            </w:r>
          </w:p>
        </w:tc>
      </w:tr>
      <w:tr w:rsidR="000566C2" w:rsidRPr="00D80F87" w14:paraId="0F129BBF" w14:textId="77777777" w:rsidTr="00C70F80">
        <w:trPr>
          <w:trHeight w:val="300"/>
        </w:trPr>
        <w:tc>
          <w:tcPr>
            <w:tcW w:w="1039" w:type="dxa"/>
            <w:vMerge/>
            <w:hideMark/>
          </w:tcPr>
          <w:p w14:paraId="27534C3F" w14:textId="77777777" w:rsidR="000566C2" w:rsidRPr="00D80F87" w:rsidRDefault="000566C2" w:rsidP="004B5D0E">
            <w:pPr>
              <w:jc w:val="center"/>
              <w:rPr>
                <w:rFonts w:asciiTheme="majorHAnsi" w:hAnsiTheme="majorHAnsi"/>
                <w:sz w:val="18"/>
                <w:szCs w:val="18"/>
              </w:rPr>
            </w:pPr>
          </w:p>
        </w:tc>
        <w:tc>
          <w:tcPr>
            <w:tcW w:w="1691" w:type="dxa"/>
            <w:vMerge/>
            <w:hideMark/>
          </w:tcPr>
          <w:p w14:paraId="41A0E7A0" w14:textId="77777777" w:rsidR="000566C2" w:rsidRPr="00D80F87" w:rsidRDefault="000566C2" w:rsidP="004B5D0E">
            <w:pPr>
              <w:jc w:val="center"/>
              <w:rPr>
                <w:rFonts w:asciiTheme="majorHAnsi" w:hAnsiTheme="majorHAnsi"/>
                <w:sz w:val="18"/>
                <w:szCs w:val="18"/>
              </w:rPr>
            </w:pPr>
          </w:p>
        </w:tc>
        <w:tc>
          <w:tcPr>
            <w:tcW w:w="1382" w:type="dxa"/>
            <w:noWrap/>
            <w:hideMark/>
          </w:tcPr>
          <w:p w14:paraId="54E2BDB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Mastigodryas boddaerti</w:t>
            </w:r>
          </w:p>
        </w:tc>
        <w:tc>
          <w:tcPr>
            <w:tcW w:w="1382" w:type="dxa"/>
            <w:noWrap/>
            <w:hideMark/>
          </w:tcPr>
          <w:p w14:paraId="1993FD9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Guardacamino</w:t>
            </w:r>
          </w:p>
        </w:tc>
        <w:tc>
          <w:tcPr>
            <w:tcW w:w="527" w:type="dxa"/>
            <w:noWrap/>
            <w:hideMark/>
          </w:tcPr>
          <w:p w14:paraId="5D74CFAA" w14:textId="77777777" w:rsidR="000566C2" w:rsidRPr="00D80F87" w:rsidRDefault="000566C2" w:rsidP="004B5D0E">
            <w:pPr>
              <w:jc w:val="center"/>
              <w:rPr>
                <w:rFonts w:asciiTheme="majorHAnsi" w:hAnsiTheme="majorHAnsi"/>
                <w:sz w:val="18"/>
                <w:szCs w:val="18"/>
              </w:rPr>
            </w:pPr>
          </w:p>
        </w:tc>
        <w:tc>
          <w:tcPr>
            <w:tcW w:w="813" w:type="dxa"/>
            <w:noWrap/>
            <w:hideMark/>
          </w:tcPr>
          <w:p w14:paraId="654F9AF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39F94A1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B9BB24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420776F8" w14:textId="77777777" w:rsidTr="00C70F80">
        <w:trPr>
          <w:trHeight w:val="300"/>
        </w:trPr>
        <w:tc>
          <w:tcPr>
            <w:tcW w:w="1039" w:type="dxa"/>
            <w:vMerge/>
            <w:hideMark/>
          </w:tcPr>
          <w:p w14:paraId="57ED94F9" w14:textId="77777777" w:rsidR="000566C2" w:rsidRPr="00D80F87" w:rsidRDefault="000566C2" w:rsidP="004B5D0E">
            <w:pPr>
              <w:jc w:val="center"/>
              <w:rPr>
                <w:rFonts w:asciiTheme="majorHAnsi" w:hAnsiTheme="majorHAnsi"/>
                <w:sz w:val="18"/>
                <w:szCs w:val="18"/>
              </w:rPr>
            </w:pPr>
          </w:p>
        </w:tc>
        <w:tc>
          <w:tcPr>
            <w:tcW w:w="1691" w:type="dxa"/>
            <w:vMerge/>
            <w:hideMark/>
          </w:tcPr>
          <w:p w14:paraId="50790333" w14:textId="77777777" w:rsidR="000566C2" w:rsidRPr="00D80F87" w:rsidRDefault="000566C2" w:rsidP="004B5D0E">
            <w:pPr>
              <w:jc w:val="center"/>
              <w:rPr>
                <w:rFonts w:asciiTheme="majorHAnsi" w:hAnsiTheme="majorHAnsi"/>
                <w:sz w:val="18"/>
                <w:szCs w:val="18"/>
              </w:rPr>
            </w:pPr>
          </w:p>
        </w:tc>
        <w:tc>
          <w:tcPr>
            <w:tcW w:w="1382" w:type="dxa"/>
            <w:noWrap/>
            <w:hideMark/>
          </w:tcPr>
          <w:p w14:paraId="4D7CA73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Oxybelis aeneus</w:t>
            </w:r>
          </w:p>
        </w:tc>
        <w:tc>
          <w:tcPr>
            <w:tcW w:w="1382" w:type="dxa"/>
            <w:noWrap/>
            <w:hideMark/>
          </w:tcPr>
          <w:p w14:paraId="42272A0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Bejuquilla</w:t>
            </w:r>
          </w:p>
        </w:tc>
        <w:tc>
          <w:tcPr>
            <w:tcW w:w="527" w:type="dxa"/>
            <w:noWrap/>
            <w:hideMark/>
          </w:tcPr>
          <w:p w14:paraId="7384ABA7" w14:textId="77777777" w:rsidR="000566C2" w:rsidRPr="00D80F87" w:rsidRDefault="000566C2" w:rsidP="004B5D0E">
            <w:pPr>
              <w:jc w:val="center"/>
              <w:rPr>
                <w:rFonts w:asciiTheme="majorHAnsi" w:hAnsiTheme="majorHAnsi"/>
                <w:sz w:val="18"/>
                <w:szCs w:val="18"/>
              </w:rPr>
            </w:pPr>
          </w:p>
        </w:tc>
        <w:tc>
          <w:tcPr>
            <w:tcW w:w="813" w:type="dxa"/>
            <w:noWrap/>
            <w:hideMark/>
          </w:tcPr>
          <w:p w14:paraId="43BA26B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576B4C6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4A5F388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5E343EBB" w14:textId="77777777" w:rsidTr="00C70F80">
        <w:trPr>
          <w:trHeight w:val="300"/>
        </w:trPr>
        <w:tc>
          <w:tcPr>
            <w:tcW w:w="1039" w:type="dxa"/>
            <w:vMerge/>
            <w:hideMark/>
          </w:tcPr>
          <w:p w14:paraId="336BD439" w14:textId="77777777" w:rsidR="000566C2" w:rsidRPr="00D80F87" w:rsidRDefault="000566C2" w:rsidP="004B5D0E">
            <w:pPr>
              <w:jc w:val="center"/>
              <w:rPr>
                <w:rFonts w:asciiTheme="majorHAnsi" w:hAnsiTheme="majorHAnsi"/>
                <w:sz w:val="18"/>
                <w:szCs w:val="18"/>
              </w:rPr>
            </w:pPr>
          </w:p>
        </w:tc>
        <w:tc>
          <w:tcPr>
            <w:tcW w:w="1691" w:type="dxa"/>
            <w:vMerge/>
            <w:hideMark/>
          </w:tcPr>
          <w:p w14:paraId="4AB9572A" w14:textId="77777777" w:rsidR="000566C2" w:rsidRPr="00D80F87" w:rsidRDefault="000566C2" w:rsidP="004B5D0E">
            <w:pPr>
              <w:jc w:val="center"/>
              <w:rPr>
                <w:rFonts w:asciiTheme="majorHAnsi" w:hAnsiTheme="majorHAnsi"/>
                <w:sz w:val="18"/>
                <w:szCs w:val="18"/>
              </w:rPr>
            </w:pPr>
          </w:p>
        </w:tc>
        <w:tc>
          <w:tcPr>
            <w:tcW w:w="1382" w:type="dxa"/>
            <w:noWrap/>
            <w:hideMark/>
          </w:tcPr>
          <w:p w14:paraId="4351B289"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Chironius grandisquamis</w:t>
            </w:r>
          </w:p>
        </w:tc>
        <w:tc>
          <w:tcPr>
            <w:tcW w:w="1382" w:type="dxa"/>
            <w:noWrap/>
            <w:hideMark/>
          </w:tcPr>
          <w:p w14:paraId="303B082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Amarilla , lomo machete</w:t>
            </w:r>
          </w:p>
        </w:tc>
        <w:tc>
          <w:tcPr>
            <w:tcW w:w="527" w:type="dxa"/>
            <w:noWrap/>
            <w:hideMark/>
          </w:tcPr>
          <w:p w14:paraId="63B4F74A" w14:textId="77777777" w:rsidR="000566C2" w:rsidRPr="00D80F87" w:rsidRDefault="000566C2" w:rsidP="004B5D0E">
            <w:pPr>
              <w:jc w:val="center"/>
              <w:rPr>
                <w:rFonts w:asciiTheme="majorHAnsi" w:hAnsiTheme="majorHAnsi"/>
                <w:sz w:val="18"/>
                <w:szCs w:val="18"/>
              </w:rPr>
            </w:pPr>
          </w:p>
        </w:tc>
        <w:tc>
          <w:tcPr>
            <w:tcW w:w="813" w:type="dxa"/>
            <w:noWrap/>
            <w:hideMark/>
          </w:tcPr>
          <w:p w14:paraId="307FCF6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3243EC5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72CDDA1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81A1C6A" w14:textId="77777777" w:rsidTr="00C70F80">
        <w:trPr>
          <w:trHeight w:val="300"/>
        </w:trPr>
        <w:tc>
          <w:tcPr>
            <w:tcW w:w="1039" w:type="dxa"/>
            <w:vMerge/>
            <w:hideMark/>
          </w:tcPr>
          <w:p w14:paraId="15576361"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548C32B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Corytophanidae</w:t>
            </w:r>
          </w:p>
        </w:tc>
        <w:tc>
          <w:tcPr>
            <w:tcW w:w="1382" w:type="dxa"/>
            <w:hideMark/>
          </w:tcPr>
          <w:p w14:paraId="218366D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Basiliscus galeritus</w:t>
            </w:r>
          </w:p>
        </w:tc>
        <w:tc>
          <w:tcPr>
            <w:tcW w:w="1382" w:type="dxa"/>
            <w:noWrap/>
            <w:hideMark/>
          </w:tcPr>
          <w:p w14:paraId="490CE1F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pasarroyos</w:t>
            </w:r>
          </w:p>
        </w:tc>
        <w:tc>
          <w:tcPr>
            <w:tcW w:w="527" w:type="dxa"/>
            <w:noWrap/>
            <w:hideMark/>
          </w:tcPr>
          <w:p w14:paraId="0E46238B" w14:textId="77777777" w:rsidR="000566C2" w:rsidRPr="00D80F87" w:rsidRDefault="000566C2" w:rsidP="004B5D0E">
            <w:pPr>
              <w:jc w:val="center"/>
              <w:rPr>
                <w:rFonts w:asciiTheme="majorHAnsi" w:hAnsiTheme="majorHAnsi"/>
                <w:sz w:val="18"/>
                <w:szCs w:val="18"/>
              </w:rPr>
            </w:pPr>
          </w:p>
        </w:tc>
        <w:tc>
          <w:tcPr>
            <w:tcW w:w="813" w:type="dxa"/>
            <w:noWrap/>
            <w:hideMark/>
          </w:tcPr>
          <w:p w14:paraId="33CE384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H,I</w:t>
            </w:r>
          </w:p>
        </w:tc>
        <w:tc>
          <w:tcPr>
            <w:tcW w:w="758" w:type="dxa"/>
            <w:noWrap/>
            <w:hideMark/>
          </w:tcPr>
          <w:p w14:paraId="0952D3A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498E031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w:t>
            </w:r>
          </w:p>
        </w:tc>
      </w:tr>
      <w:tr w:rsidR="000566C2" w:rsidRPr="00D80F87" w14:paraId="227DEB4F" w14:textId="77777777" w:rsidTr="00C70F80">
        <w:trPr>
          <w:trHeight w:val="300"/>
        </w:trPr>
        <w:tc>
          <w:tcPr>
            <w:tcW w:w="1039" w:type="dxa"/>
            <w:vMerge/>
            <w:hideMark/>
          </w:tcPr>
          <w:p w14:paraId="4CC10724" w14:textId="77777777" w:rsidR="000566C2" w:rsidRPr="00D80F87" w:rsidRDefault="000566C2" w:rsidP="004B5D0E">
            <w:pPr>
              <w:jc w:val="center"/>
              <w:rPr>
                <w:rFonts w:asciiTheme="majorHAnsi" w:hAnsiTheme="majorHAnsi"/>
                <w:sz w:val="18"/>
                <w:szCs w:val="18"/>
              </w:rPr>
            </w:pPr>
          </w:p>
        </w:tc>
        <w:tc>
          <w:tcPr>
            <w:tcW w:w="1691" w:type="dxa"/>
            <w:vMerge/>
            <w:hideMark/>
          </w:tcPr>
          <w:p w14:paraId="243BDADA" w14:textId="77777777" w:rsidR="000566C2" w:rsidRPr="00D80F87" w:rsidRDefault="000566C2" w:rsidP="004B5D0E">
            <w:pPr>
              <w:jc w:val="center"/>
              <w:rPr>
                <w:rFonts w:asciiTheme="majorHAnsi" w:hAnsiTheme="majorHAnsi"/>
                <w:sz w:val="18"/>
                <w:szCs w:val="18"/>
              </w:rPr>
            </w:pPr>
          </w:p>
        </w:tc>
        <w:tc>
          <w:tcPr>
            <w:tcW w:w="1382" w:type="dxa"/>
            <w:hideMark/>
          </w:tcPr>
          <w:p w14:paraId="2747B0D1"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Basiliscus sp</w:t>
            </w:r>
          </w:p>
        </w:tc>
        <w:tc>
          <w:tcPr>
            <w:tcW w:w="1382" w:type="dxa"/>
            <w:noWrap/>
            <w:hideMark/>
          </w:tcPr>
          <w:p w14:paraId="045710A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pasarroyos</w:t>
            </w:r>
          </w:p>
        </w:tc>
        <w:tc>
          <w:tcPr>
            <w:tcW w:w="527" w:type="dxa"/>
            <w:noWrap/>
            <w:hideMark/>
          </w:tcPr>
          <w:p w14:paraId="1B279305" w14:textId="77777777" w:rsidR="000566C2" w:rsidRPr="00D80F87" w:rsidRDefault="000566C2" w:rsidP="004B5D0E">
            <w:pPr>
              <w:jc w:val="center"/>
              <w:rPr>
                <w:rFonts w:asciiTheme="majorHAnsi" w:hAnsiTheme="majorHAnsi"/>
                <w:sz w:val="18"/>
                <w:szCs w:val="18"/>
              </w:rPr>
            </w:pPr>
          </w:p>
        </w:tc>
        <w:tc>
          <w:tcPr>
            <w:tcW w:w="813" w:type="dxa"/>
            <w:noWrap/>
            <w:hideMark/>
          </w:tcPr>
          <w:p w14:paraId="583FD5F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H,I</w:t>
            </w:r>
          </w:p>
        </w:tc>
        <w:tc>
          <w:tcPr>
            <w:tcW w:w="758" w:type="dxa"/>
            <w:noWrap/>
            <w:hideMark/>
          </w:tcPr>
          <w:p w14:paraId="23FF886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1D21531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E,CB</w:t>
            </w:r>
          </w:p>
        </w:tc>
      </w:tr>
      <w:tr w:rsidR="000566C2" w:rsidRPr="00D80F87" w14:paraId="58100CBA" w14:textId="77777777" w:rsidTr="00C70F80">
        <w:trPr>
          <w:trHeight w:val="300"/>
        </w:trPr>
        <w:tc>
          <w:tcPr>
            <w:tcW w:w="1039" w:type="dxa"/>
            <w:vMerge/>
            <w:hideMark/>
          </w:tcPr>
          <w:p w14:paraId="53B8E787" w14:textId="77777777" w:rsidR="000566C2" w:rsidRPr="00D80F87" w:rsidRDefault="000566C2" w:rsidP="004B5D0E">
            <w:pPr>
              <w:jc w:val="center"/>
              <w:rPr>
                <w:rFonts w:asciiTheme="majorHAnsi" w:hAnsiTheme="majorHAnsi"/>
                <w:sz w:val="18"/>
                <w:szCs w:val="18"/>
              </w:rPr>
            </w:pPr>
          </w:p>
        </w:tc>
        <w:tc>
          <w:tcPr>
            <w:tcW w:w="1691" w:type="dxa"/>
            <w:vMerge/>
            <w:hideMark/>
          </w:tcPr>
          <w:p w14:paraId="7796F7DD" w14:textId="77777777" w:rsidR="000566C2" w:rsidRPr="00D80F87" w:rsidRDefault="000566C2" w:rsidP="004B5D0E">
            <w:pPr>
              <w:jc w:val="center"/>
              <w:rPr>
                <w:rFonts w:asciiTheme="majorHAnsi" w:hAnsiTheme="majorHAnsi"/>
                <w:sz w:val="18"/>
                <w:szCs w:val="18"/>
              </w:rPr>
            </w:pPr>
          </w:p>
        </w:tc>
        <w:tc>
          <w:tcPr>
            <w:tcW w:w="1382" w:type="dxa"/>
            <w:noWrap/>
            <w:hideMark/>
          </w:tcPr>
          <w:p w14:paraId="75AFC09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Basiliscus basiliscus</w:t>
            </w:r>
          </w:p>
        </w:tc>
        <w:tc>
          <w:tcPr>
            <w:tcW w:w="1382" w:type="dxa"/>
            <w:noWrap/>
            <w:hideMark/>
          </w:tcPr>
          <w:p w14:paraId="727D0D1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pasarroyos</w:t>
            </w:r>
          </w:p>
        </w:tc>
        <w:tc>
          <w:tcPr>
            <w:tcW w:w="527" w:type="dxa"/>
            <w:noWrap/>
            <w:hideMark/>
          </w:tcPr>
          <w:p w14:paraId="426C2544" w14:textId="77777777" w:rsidR="000566C2" w:rsidRPr="00D80F87" w:rsidRDefault="000566C2" w:rsidP="004B5D0E">
            <w:pPr>
              <w:jc w:val="center"/>
              <w:rPr>
                <w:rFonts w:asciiTheme="majorHAnsi" w:hAnsiTheme="majorHAnsi"/>
                <w:sz w:val="18"/>
                <w:szCs w:val="18"/>
              </w:rPr>
            </w:pPr>
          </w:p>
        </w:tc>
        <w:tc>
          <w:tcPr>
            <w:tcW w:w="813" w:type="dxa"/>
            <w:noWrap/>
            <w:hideMark/>
          </w:tcPr>
          <w:p w14:paraId="49DE698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H.I</w:t>
            </w:r>
          </w:p>
        </w:tc>
        <w:tc>
          <w:tcPr>
            <w:tcW w:w="758" w:type="dxa"/>
            <w:noWrap/>
            <w:hideMark/>
          </w:tcPr>
          <w:p w14:paraId="7484743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186AE64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555EEC7E" w14:textId="77777777" w:rsidTr="00C70F80">
        <w:trPr>
          <w:trHeight w:val="300"/>
        </w:trPr>
        <w:tc>
          <w:tcPr>
            <w:tcW w:w="1039" w:type="dxa"/>
            <w:vMerge/>
            <w:hideMark/>
          </w:tcPr>
          <w:p w14:paraId="7AC50F7D"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74F0190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Dactyloidae</w:t>
            </w:r>
          </w:p>
        </w:tc>
        <w:tc>
          <w:tcPr>
            <w:tcW w:w="1382" w:type="dxa"/>
            <w:hideMark/>
          </w:tcPr>
          <w:p w14:paraId="39FD3407"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Anolis tropidogaster</w:t>
            </w:r>
          </w:p>
        </w:tc>
        <w:tc>
          <w:tcPr>
            <w:tcW w:w="1382" w:type="dxa"/>
            <w:noWrap/>
            <w:hideMark/>
          </w:tcPr>
          <w:p w14:paraId="41C1CE9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Lagartija</w:t>
            </w:r>
          </w:p>
        </w:tc>
        <w:tc>
          <w:tcPr>
            <w:tcW w:w="527" w:type="dxa"/>
            <w:noWrap/>
            <w:hideMark/>
          </w:tcPr>
          <w:p w14:paraId="431EDC08" w14:textId="77777777" w:rsidR="000566C2" w:rsidRPr="00D80F87" w:rsidRDefault="000566C2" w:rsidP="004B5D0E">
            <w:pPr>
              <w:jc w:val="center"/>
              <w:rPr>
                <w:rFonts w:asciiTheme="majorHAnsi" w:hAnsiTheme="majorHAnsi"/>
                <w:sz w:val="18"/>
                <w:szCs w:val="18"/>
              </w:rPr>
            </w:pPr>
          </w:p>
        </w:tc>
        <w:tc>
          <w:tcPr>
            <w:tcW w:w="813" w:type="dxa"/>
            <w:noWrap/>
            <w:hideMark/>
          </w:tcPr>
          <w:p w14:paraId="11EBF7B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248A4AD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6867135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336912DC" w14:textId="77777777" w:rsidTr="00C70F80">
        <w:trPr>
          <w:trHeight w:val="300"/>
        </w:trPr>
        <w:tc>
          <w:tcPr>
            <w:tcW w:w="1039" w:type="dxa"/>
            <w:vMerge/>
            <w:hideMark/>
          </w:tcPr>
          <w:p w14:paraId="35A37477" w14:textId="77777777" w:rsidR="000566C2" w:rsidRPr="00D80F87" w:rsidRDefault="000566C2" w:rsidP="004B5D0E">
            <w:pPr>
              <w:jc w:val="center"/>
              <w:rPr>
                <w:rFonts w:asciiTheme="majorHAnsi" w:hAnsiTheme="majorHAnsi"/>
                <w:sz w:val="18"/>
                <w:szCs w:val="18"/>
              </w:rPr>
            </w:pPr>
          </w:p>
        </w:tc>
        <w:tc>
          <w:tcPr>
            <w:tcW w:w="1691" w:type="dxa"/>
            <w:vMerge/>
            <w:hideMark/>
          </w:tcPr>
          <w:p w14:paraId="5AB7D923" w14:textId="77777777" w:rsidR="000566C2" w:rsidRPr="00D80F87" w:rsidRDefault="000566C2" w:rsidP="004B5D0E">
            <w:pPr>
              <w:jc w:val="center"/>
              <w:rPr>
                <w:rFonts w:asciiTheme="majorHAnsi" w:hAnsiTheme="majorHAnsi"/>
                <w:sz w:val="18"/>
                <w:szCs w:val="18"/>
              </w:rPr>
            </w:pPr>
          </w:p>
        </w:tc>
        <w:tc>
          <w:tcPr>
            <w:tcW w:w="1382" w:type="dxa"/>
            <w:hideMark/>
          </w:tcPr>
          <w:p w14:paraId="5A1200BC"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Anolis auratus</w:t>
            </w:r>
          </w:p>
        </w:tc>
        <w:tc>
          <w:tcPr>
            <w:tcW w:w="1382" w:type="dxa"/>
            <w:noWrap/>
            <w:hideMark/>
          </w:tcPr>
          <w:p w14:paraId="7FB3112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Lagartija</w:t>
            </w:r>
          </w:p>
        </w:tc>
        <w:tc>
          <w:tcPr>
            <w:tcW w:w="527" w:type="dxa"/>
            <w:noWrap/>
            <w:hideMark/>
          </w:tcPr>
          <w:p w14:paraId="13A5CB61" w14:textId="77777777" w:rsidR="000566C2" w:rsidRPr="00D80F87" w:rsidRDefault="000566C2" w:rsidP="004B5D0E">
            <w:pPr>
              <w:jc w:val="center"/>
              <w:rPr>
                <w:rFonts w:asciiTheme="majorHAnsi" w:hAnsiTheme="majorHAnsi"/>
                <w:sz w:val="18"/>
                <w:szCs w:val="18"/>
              </w:rPr>
            </w:pPr>
          </w:p>
        </w:tc>
        <w:tc>
          <w:tcPr>
            <w:tcW w:w="813" w:type="dxa"/>
            <w:noWrap/>
            <w:hideMark/>
          </w:tcPr>
          <w:p w14:paraId="5A78035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49259FF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43767B6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 CB</w:t>
            </w:r>
          </w:p>
        </w:tc>
      </w:tr>
      <w:tr w:rsidR="000566C2" w:rsidRPr="00D80F87" w14:paraId="63E949AC" w14:textId="77777777" w:rsidTr="00C70F80">
        <w:trPr>
          <w:trHeight w:val="300"/>
        </w:trPr>
        <w:tc>
          <w:tcPr>
            <w:tcW w:w="1039" w:type="dxa"/>
            <w:vMerge/>
            <w:hideMark/>
          </w:tcPr>
          <w:p w14:paraId="61053FBC" w14:textId="77777777" w:rsidR="000566C2" w:rsidRPr="00D80F87" w:rsidRDefault="000566C2" w:rsidP="004B5D0E">
            <w:pPr>
              <w:jc w:val="center"/>
              <w:rPr>
                <w:rFonts w:asciiTheme="majorHAnsi" w:hAnsiTheme="majorHAnsi"/>
                <w:sz w:val="18"/>
                <w:szCs w:val="18"/>
              </w:rPr>
            </w:pPr>
          </w:p>
        </w:tc>
        <w:tc>
          <w:tcPr>
            <w:tcW w:w="1691" w:type="dxa"/>
            <w:vMerge/>
            <w:hideMark/>
          </w:tcPr>
          <w:p w14:paraId="216B09E2" w14:textId="77777777" w:rsidR="000566C2" w:rsidRPr="00D80F87" w:rsidRDefault="000566C2" w:rsidP="004B5D0E">
            <w:pPr>
              <w:jc w:val="center"/>
              <w:rPr>
                <w:rFonts w:asciiTheme="majorHAnsi" w:hAnsiTheme="majorHAnsi"/>
                <w:sz w:val="18"/>
                <w:szCs w:val="18"/>
              </w:rPr>
            </w:pPr>
          </w:p>
        </w:tc>
        <w:tc>
          <w:tcPr>
            <w:tcW w:w="1382" w:type="dxa"/>
            <w:noWrap/>
            <w:hideMark/>
          </w:tcPr>
          <w:p w14:paraId="2266DCE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Anolis sulcifrons</w:t>
            </w:r>
          </w:p>
        </w:tc>
        <w:tc>
          <w:tcPr>
            <w:tcW w:w="1382" w:type="dxa"/>
            <w:noWrap/>
            <w:hideMark/>
          </w:tcPr>
          <w:p w14:paraId="5F34329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 cuca</w:t>
            </w:r>
          </w:p>
        </w:tc>
        <w:tc>
          <w:tcPr>
            <w:tcW w:w="527" w:type="dxa"/>
            <w:noWrap/>
            <w:hideMark/>
          </w:tcPr>
          <w:p w14:paraId="708509E4" w14:textId="77777777" w:rsidR="000566C2" w:rsidRPr="00D80F87" w:rsidRDefault="000566C2" w:rsidP="004B5D0E">
            <w:pPr>
              <w:jc w:val="center"/>
              <w:rPr>
                <w:rFonts w:asciiTheme="majorHAnsi" w:hAnsiTheme="majorHAnsi"/>
                <w:sz w:val="18"/>
                <w:szCs w:val="18"/>
              </w:rPr>
            </w:pPr>
          </w:p>
        </w:tc>
        <w:tc>
          <w:tcPr>
            <w:tcW w:w="813" w:type="dxa"/>
            <w:noWrap/>
            <w:hideMark/>
          </w:tcPr>
          <w:p w14:paraId="3AD95D8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3FE5B48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6A4B402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02B033E3" w14:textId="77777777" w:rsidTr="00C70F80">
        <w:trPr>
          <w:trHeight w:val="300"/>
        </w:trPr>
        <w:tc>
          <w:tcPr>
            <w:tcW w:w="1039" w:type="dxa"/>
            <w:vMerge/>
            <w:hideMark/>
          </w:tcPr>
          <w:p w14:paraId="07BC3117"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59B3FE8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Dipsadidae</w:t>
            </w:r>
          </w:p>
        </w:tc>
        <w:tc>
          <w:tcPr>
            <w:tcW w:w="1382" w:type="dxa"/>
            <w:hideMark/>
          </w:tcPr>
          <w:p w14:paraId="693812E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leptodeira septentrionalis</w:t>
            </w:r>
          </w:p>
        </w:tc>
        <w:tc>
          <w:tcPr>
            <w:tcW w:w="1382" w:type="dxa"/>
            <w:noWrap/>
            <w:hideMark/>
          </w:tcPr>
          <w:p w14:paraId="2738FE0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Rabi seca</w:t>
            </w:r>
          </w:p>
        </w:tc>
        <w:tc>
          <w:tcPr>
            <w:tcW w:w="527" w:type="dxa"/>
            <w:noWrap/>
            <w:hideMark/>
          </w:tcPr>
          <w:p w14:paraId="50774164" w14:textId="77777777" w:rsidR="000566C2" w:rsidRPr="00D80F87" w:rsidRDefault="000566C2" w:rsidP="004B5D0E">
            <w:pPr>
              <w:jc w:val="center"/>
              <w:rPr>
                <w:rFonts w:asciiTheme="majorHAnsi" w:hAnsiTheme="majorHAnsi"/>
                <w:sz w:val="18"/>
                <w:szCs w:val="18"/>
              </w:rPr>
            </w:pPr>
          </w:p>
        </w:tc>
        <w:tc>
          <w:tcPr>
            <w:tcW w:w="813" w:type="dxa"/>
            <w:noWrap/>
            <w:hideMark/>
          </w:tcPr>
          <w:p w14:paraId="0A147F2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4F5EF59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0900E72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2731612" w14:textId="77777777" w:rsidTr="00C70F80">
        <w:trPr>
          <w:trHeight w:val="300"/>
        </w:trPr>
        <w:tc>
          <w:tcPr>
            <w:tcW w:w="1039" w:type="dxa"/>
            <w:vMerge/>
            <w:hideMark/>
          </w:tcPr>
          <w:p w14:paraId="3CC33CD8" w14:textId="77777777" w:rsidR="000566C2" w:rsidRPr="00D80F87" w:rsidRDefault="000566C2" w:rsidP="004B5D0E">
            <w:pPr>
              <w:jc w:val="center"/>
              <w:rPr>
                <w:rFonts w:asciiTheme="majorHAnsi" w:hAnsiTheme="majorHAnsi"/>
                <w:sz w:val="18"/>
                <w:szCs w:val="18"/>
              </w:rPr>
            </w:pPr>
          </w:p>
        </w:tc>
        <w:tc>
          <w:tcPr>
            <w:tcW w:w="1691" w:type="dxa"/>
            <w:vMerge/>
            <w:hideMark/>
          </w:tcPr>
          <w:p w14:paraId="2901F8D9" w14:textId="77777777" w:rsidR="000566C2" w:rsidRPr="00D80F87" w:rsidRDefault="000566C2" w:rsidP="004B5D0E">
            <w:pPr>
              <w:jc w:val="center"/>
              <w:rPr>
                <w:rFonts w:asciiTheme="majorHAnsi" w:hAnsiTheme="majorHAnsi"/>
                <w:sz w:val="18"/>
                <w:szCs w:val="18"/>
              </w:rPr>
            </w:pPr>
          </w:p>
        </w:tc>
        <w:tc>
          <w:tcPr>
            <w:tcW w:w="1382" w:type="dxa"/>
            <w:hideMark/>
          </w:tcPr>
          <w:p w14:paraId="4BB4672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Liophis melanotus</w:t>
            </w:r>
          </w:p>
        </w:tc>
        <w:tc>
          <w:tcPr>
            <w:tcW w:w="1382" w:type="dxa"/>
            <w:noWrap/>
            <w:hideMark/>
          </w:tcPr>
          <w:p w14:paraId="62E670E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Guardacaminos</w:t>
            </w:r>
          </w:p>
        </w:tc>
        <w:tc>
          <w:tcPr>
            <w:tcW w:w="527" w:type="dxa"/>
            <w:noWrap/>
            <w:hideMark/>
          </w:tcPr>
          <w:p w14:paraId="3D87168E" w14:textId="77777777" w:rsidR="000566C2" w:rsidRPr="00D80F87" w:rsidRDefault="000566C2" w:rsidP="004B5D0E">
            <w:pPr>
              <w:jc w:val="center"/>
              <w:rPr>
                <w:rFonts w:asciiTheme="majorHAnsi" w:hAnsiTheme="majorHAnsi"/>
                <w:sz w:val="18"/>
                <w:szCs w:val="18"/>
              </w:rPr>
            </w:pPr>
          </w:p>
        </w:tc>
        <w:tc>
          <w:tcPr>
            <w:tcW w:w="813" w:type="dxa"/>
            <w:noWrap/>
            <w:hideMark/>
          </w:tcPr>
          <w:p w14:paraId="027912F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79DA3FB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44CC089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28A962C9" w14:textId="77777777" w:rsidTr="00C70F80">
        <w:trPr>
          <w:trHeight w:val="300"/>
        </w:trPr>
        <w:tc>
          <w:tcPr>
            <w:tcW w:w="1039" w:type="dxa"/>
            <w:vMerge/>
            <w:hideMark/>
          </w:tcPr>
          <w:p w14:paraId="7422A2BA" w14:textId="77777777" w:rsidR="000566C2" w:rsidRPr="00D80F87" w:rsidRDefault="000566C2" w:rsidP="004B5D0E">
            <w:pPr>
              <w:jc w:val="center"/>
              <w:rPr>
                <w:rFonts w:asciiTheme="majorHAnsi" w:hAnsiTheme="majorHAnsi"/>
                <w:sz w:val="18"/>
                <w:szCs w:val="18"/>
              </w:rPr>
            </w:pPr>
          </w:p>
        </w:tc>
        <w:tc>
          <w:tcPr>
            <w:tcW w:w="1691" w:type="dxa"/>
            <w:vMerge/>
            <w:hideMark/>
          </w:tcPr>
          <w:p w14:paraId="6FC9B2E0" w14:textId="77777777" w:rsidR="000566C2" w:rsidRPr="00D80F87" w:rsidRDefault="000566C2" w:rsidP="004B5D0E">
            <w:pPr>
              <w:jc w:val="center"/>
              <w:rPr>
                <w:rFonts w:asciiTheme="majorHAnsi" w:hAnsiTheme="majorHAnsi"/>
                <w:sz w:val="18"/>
                <w:szCs w:val="18"/>
              </w:rPr>
            </w:pPr>
          </w:p>
        </w:tc>
        <w:tc>
          <w:tcPr>
            <w:tcW w:w="1382" w:type="dxa"/>
            <w:noWrap/>
            <w:hideMark/>
          </w:tcPr>
          <w:p w14:paraId="27E03E9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Cleia cleia</w:t>
            </w:r>
          </w:p>
        </w:tc>
        <w:tc>
          <w:tcPr>
            <w:tcW w:w="1382" w:type="dxa"/>
            <w:noWrap/>
            <w:hideMark/>
          </w:tcPr>
          <w:p w14:paraId="60CD695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Sangunaria</w:t>
            </w:r>
          </w:p>
        </w:tc>
        <w:tc>
          <w:tcPr>
            <w:tcW w:w="527" w:type="dxa"/>
            <w:noWrap/>
            <w:hideMark/>
          </w:tcPr>
          <w:p w14:paraId="434F0393" w14:textId="77777777" w:rsidR="000566C2" w:rsidRPr="00D80F87" w:rsidRDefault="000566C2" w:rsidP="004B5D0E">
            <w:pPr>
              <w:jc w:val="center"/>
              <w:rPr>
                <w:rFonts w:asciiTheme="majorHAnsi" w:hAnsiTheme="majorHAnsi"/>
                <w:sz w:val="18"/>
                <w:szCs w:val="18"/>
              </w:rPr>
            </w:pPr>
          </w:p>
        </w:tc>
        <w:tc>
          <w:tcPr>
            <w:tcW w:w="813" w:type="dxa"/>
            <w:noWrap/>
            <w:hideMark/>
          </w:tcPr>
          <w:p w14:paraId="4948F77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0F4B757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w:t>
            </w:r>
          </w:p>
        </w:tc>
        <w:tc>
          <w:tcPr>
            <w:tcW w:w="895" w:type="dxa"/>
            <w:noWrap/>
            <w:hideMark/>
          </w:tcPr>
          <w:p w14:paraId="5CE718A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 E</w:t>
            </w:r>
          </w:p>
        </w:tc>
      </w:tr>
      <w:tr w:rsidR="000566C2" w:rsidRPr="00D80F87" w14:paraId="6B3D785B" w14:textId="77777777" w:rsidTr="00C70F80">
        <w:trPr>
          <w:trHeight w:val="300"/>
        </w:trPr>
        <w:tc>
          <w:tcPr>
            <w:tcW w:w="1039" w:type="dxa"/>
            <w:vMerge/>
            <w:hideMark/>
          </w:tcPr>
          <w:p w14:paraId="053F81A1" w14:textId="77777777" w:rsidR="000566C2" w:rsidRPr="00D80F87" w:rsidRDefault="000566C2" w:rsidP="004B5D0E">
            <w:pPr>
              <w:jc w:val="center"/>
              <w:rPr>
                <w:rFonts w:asciiTheme="majorHAnsi" w:hAnsiTheme="majorHAnsi"/>
                <w:sz w:val="18"/>
                <w:szCs w:val="18"/>
              </w:rPr>
            </w:pPr>
          </w:p>
        </w:tc>
        <w:tc>
          <w:tcPr>
            <w:tcW w:w="1691" w:type="dxa"/>
            <w:vMerge/>
            <w:hideMark/>
          </w:tcPr>
          <w:p w14:paraId="705CB156" w14:textId="77777777" w:rsidR="000566C2" w:rsidRPr="00D80F87" w:rsidRDefault="000566C2" w:rsidP="004B5D0E">
            <w:pPr>
              <w:jc w:val="center"/>
              <w:rPr>
                <w:rFonts w:asciiTheme="majorHAnsi" w:hAnsiTheme="majorHAnsi"/>
                <w:sz w:val="18"/>
                <w:szCs w:val="18"/>
              </w:rPr>
            </w:pPr>
          </w:p>
        </w:tc>
        <w:tc>
          <w:tcPr>
            <w:tcW w:w="1382" w:type="dxa"/>
            <w:noWrap/>
            <w:hideMark/>
          </w:tcPr>
          <w:p w14:paraId="2F0C24C2"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Imantodes cenchoa</w:t>
            </w:r>
          </w:p>
        </w:tc>
        <w:tc>
          <w:tcPr>
            <w:tcW w:w="1382" w:type="dxa"/>
            <w:noWrap/>
            <w:hideMark/>
          </w:tcPr>
          <w:p w14:paraId="7FEAEB5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Rabi seca</w:t>
            </w:r>
          </w:p>
        </w:tc>
        <w:tc>
          <w:tcPr>
            <w:tcW w:w="527" w:type="dxa"/>
            <w:noWrap/>
            <w:hideMark/>
          </w:tcPr>
          <w:p w14:paraId="7253194E" w14:textId="77777777" w:rsidR="000566C2" w:rsidRPr="00D80F87" w:rsidRDefault="000566C2" w:rsidP="004B5D0E">
            <w:pPr>
              <w:jc w:val="center"/>
              <w:rPr>
                <w:rFonts w:asciiTheme="majorHAnsi" w:hAnsiTheme="majorHAnsi"/>
                <w:sz w:val="18"/>
                <w:szCs w:val="18"/>
              </w:rPr>
            </w:pPr>
          </w:p>
        </w:tc>
        <w:tc>
          <w:tcPr>
            <w:tcW w:w="813" w:type="dxa"/>
            <w:noWrap/>
            <w:hideMark/>
          </w:tcPr>
          <w:p w14:paraId="78FEC83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61548C3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03944C3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1BD21910" w14:textId="77777777" w:rsidTr="00C70F80">
        <w:trPr>
          <w:trHeight w:val="300"/>
        </w:trPr>
        <w:tc>
          <w:tcPr>
            <w:tcW w:w="1039" w:type="dxa"/>
            <w:vMerge/>
            <w:hideMark/>
          </w:tcPr>
          <w:p w14:paraId="303F1DBE" w14:textId="77777777" w:rsidR="000566C2" w:rsidRPr="00D80F87" w:rsidRDefault="000566C2" w:rsidP="004B5D0E">
            <w:pPr>
              <w:jc w:val="center"/>
              <w:rPr>
                <w:rFonts w:asciiTheme="majorHAnsi" w:hAnsiTheme="majorHAnsi"/>
                <w:sz w:val="18"/>
                <w:szCs w:val="18"/>
              </w:rPr>
            </w:pPr>
          </w:p>
        </w:tc>
        <w:tc>
          <w:tcPr>
            <w:tcW w:w="1691" w:type="dxa"/>
            <w:vMerge/>
            <w:hideMark/>
          </w:tcPr>
          <w:p w14:paraId="0064BE0C" w14:textId="77777777" w:rsidR="000566C2" w:rsidRPr="00D80F87" w:rsidRDefault="000566C2" w:rsidP="004B5D0E">
            <w:pPr>
              <w:jc w:val="center"/>
              <w:rPr>
                <w:rFonts w:asciiTheme="majorHAnsi" w:hAnsiTheme="majorHAnsi"/>
                <w:sz w:val="18"/>
                <w:szCs w:val="18"/>
              </w:rPr>
            </w:pPr>
          </w:p>
        </w:tc>
        <w:tc>
          <w:tcPr>
            <w:tcW w:w="1382" w:type="dxa"/>
            <w:noWrap/>
            <w:hideMark/>
          </w:tcPr>
          <w:p w14:paraId="33DB726E"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Pseudoboa neuwiedii</w:t>
            </w:r>
          </w:p>
        </w:tc>
        <w:tc>
          <w:tcPr>
            <w:tcW w:w="1382" w:type="dxa"/>
            <w:noWrap/>
            <w:hideMark/>
          </w:tcPr>
          <w:p w14:paraId="04C1B5E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Candela</w:t>
            </w:r>
          </w:p>
        </w:tc>
        <w:tc>
          <w:tcPr>
            <w:tcW w:w="527" w:type="dxa"/>
            <w:noWrap/>
            <w:hideMark/>
          </w:tcPr>
          <w:p w14:paraId="166C8C9B" w14:textId="77777777" w:rsidR="000566C2" w:rsidRPr="00D80F87" w:rsidRDefault="000566C2" w:rsidP="004B5D0E">
            <w:pPr>
              <w:jc w:val="center"/>
              <w:rPr>
                <w:rFonts w:asciiTheme="majorHAnsi" w:hAnsiTheme="majorHAnsi"/>
                <w:sz w:val="18"/>
                <w:szCs w:val="18"/>
              </w:rPr>
            </w:pPr>
          </w:p>
        </w:tc>
        <w:tc>
          <w:tcPr>
            <w:tcW w:w="813" w:type="dxa"/>
            <w:noWrap/>
            <w:hideMark/>
          </w:tcPr>
          <w:p w14:paraId="5D5ACB6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7F3B32D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Cr-N</w:t>
            </w:r>
          </w:p>
        </w:tc>
        <w:tc>
          <w:tcPr>
            <w:tcW w:w="895" w:type="dxa"/>
            <w:noWrap/>
            <w:hideMark/>
          </w:tcPr>
          <w:p w14:paraId="1D1A7A4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53B9A8C1" w14:textId="77777777" w:rsidTr="00C70F80">
        <w:trPr>
          <w:trHeight w:val="300"/>
        </w:trPr>
        <w:tc>
          <w:tcPr>
            <w:tcW w:w="1039" w:type="dxa"/>
            <w:vMerge/>
            <w:hideMark/>
          </w:tcPr>
          <w:p w14:paraId="66184CC8" w14:textId="77777777" w:rsidR="000566C2" w:rsidRPr="00D80F87" w:rsidRDefault="000566C2" w:rsidP="004B5D0E">
            <w:pPr>
              <w:jc w:val="center"/>
              <w:rPr>
                <w:rFonts w:asciiTheme="majorHAnsi" w:hAnsiTheme="majorHAnsi"/>
                <w:sz w:val="18"/>
                <w:szCs w:val="18"/>
              </w:rPr>
            </w:pPr>
          </w:p>
        </w:tc>
        <w:tc>
          <w:tcPr>
            <w:tcW w:w="1691" w:type="dxa"/>
            <w:vMerge/>
            <w:hideMark/>
          </w:tcPr>
          <w:p w14:paraId="4D4689EB" w14:textId="77777777" w:rsidR="000566C2" w:rsidRPr="00D80F87" w:rsidRDefault="000566C2" w:rsidP="004B5D0E">
            <w:pPr>
              <w:jc w:val="center"/>
              <w:rPr>
                <w:rFonts w:asciiTheme="majorHAnsi" w:hAnsiTheme="majorHAnsi"/>
                <w:sz w:val="18"/>
                <w:szCs w:val="18"/>
              </w:rPr>
            </w:pPr>
          </w:p>
        </w:tc>
        <w:tc>
          <w:tcPr>
            <w:tcW w:w="1382" w:type="dxa"/>
            <w:noWrap/>
            <w:hideMark/>
          </w:tcPr>
          <w:p w14:paraId="2625E07A"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Erythrolamprus epinephelus</w:t>
            </w:r>
          </w:p>
        </w:tc>
        <w:tc>
          <w:tcPr>
            <w:tcW w:w="1382" w:type="dxa"/>
            <w:noWrap/>
            <w:hideMark/>
          </w:tcPr>
          <w:p w14:paraId="1621759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Guardacaminos</w:t>
            </w:r>
          </w:p>
        </w:tc>
        <w:tc>
          <w:tcPr>
            <w:tcW w:w="527" w:type="dxa"/>
            <w:noWrap/>
            <w:hideMark/>
          </w:tcPr>
          <w:p w14:paraId="1CA8464C" w14:textId="77777777" w:rsidR="000566C2" w:rsidRPr="00D80F87" w:rsidRDefault="000566C2" w:rsidP="004B5D0E">
            <w:pPr>
              <w:jc w:val="center"/>
              <w:rPr>
                <w:rFonts w:asciiTheme="majorHAnsi" w:hAnsiTheme="majorHAnsi"/>
                <w:sz w:val="18"/>
                <w:szCs w:val="18"/>
              </w:rPr>
            </w:pPr>
          </w:p>
        </w:tc>
        <w:tc>
          <w:tcPr>
            <w:tcW w:w="813" w:type="dxa"/>
            <w:noWrap/>
            <w:hideMark/>
          </w:tcPr>
          <w:p w14:paraId="7E9D866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7C3B2C5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0520BB2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5BAFAC19" w14:textId="77777777" w:rsidTr="00C70F80">
        <w:trPr>
          <w:trHeight w:val="300"/>
        </w:trPr>
        <w:tc>
          <w:tcPr>
            <w:tcW w:w="1039" w:type="dxa"/>
            <w:vMerge/>
            <w:hideMark/>
          </w:tcPr>
          <w:p w14:paraId="148BD42D"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5357709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Elapidae</w:t>
            </w:r>
          </w:p>
        </w:tc>
        <w:tc>
          <w:tcPr>
            <w:tcW w:w="1382" w:type="dxa"/>
            <w:hideMark/>
          </w:tcPr>
          <w:p w14:paraId="5C86BA6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Micrurus dumerili</w:t>
            </w:r>
          </w:p>
        </w:tc>
        <w:tc>
          <w:tcPr>
            <w:tcW w:w="1382" w:type="dxa"/>
            <w:noWrap/>
            <w:hideMark/>
          </w:tcPr>
          <w:p w14:paraId="37A8E23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Coral, rabo de aji</w:t>
            </w:r>
          </w:p>
        </w:tc>
        <w:tc>
          <w:tcPr>
            <w:tcW w:w="527" w:type="dxa"/>
            <w:noWrap/>
            <w:hideMark/>
          </w:tcPr>
          <w:p w14:paraId="64FA7287" w14:textId="77777777" w:rsidR="000566C2" w:rsidRPr="00D80F87" w:rsidRDefault="000566C2" w:rsidP="004B5D0E">
            <w:pPr>
              <w:jc w:val="center"/>
              <w:rPr>
                <w:rFonts w:asciiTheme="majorHAnsi" w:hAnsiTheme="majorHAnsi"/>
                <w:sz w:val="18"/>
                <w:szCs w:val="18"/>
              </w:rPr>
            </w:pPr>
          </w:p>
        </w:tc>
        <w:tc>
          <w:tcPr>
            <w:tcW w:w="813" w:type="dxa"/>
            <w:noWrap/>
            <w:hideMark/>
          </w:tcPr>
          <w:p w14:paraId="7708812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1C4EB1E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 N</w:t>
            </w:r>
          </w:p>
        </w:tc>
        <w:tc>
          <w:tcPr>
            <w:tcW w:w="895" w:type="dxa"/>
            <w:noWrap/>
            <w:hideMark/>
          </w:tcPr>
          <w:p w14:paraId="120B6F0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42F84540" w14:textId="77777777" w:rsidTr="00C70F80">
        <w:trPr>
          <w:trHeight w:val="300"/>
        </w:trPr>
        <w:tc>
          <w:tcPr>
            <w:tcW w:w="1039" w:type="dxa"/>
            <w:vMerge/>
            <w:hideMark/>
          </w:tcPr>
          <w:p w14:paraId="7D6A1046" w14:textId="77777777" w:rsidR="000566C2" w:rsidRPr="00D80F87" w:rsidRDefault="000566C2" w:rsidP="004B5D0E">
            <w:pPr>
              <w:jc w:val="center"/>
              <w:rPr>
                <w:rFonts w:asciiTheme="majorHAnsi" w:hAnsiTheme="majorHAnsi"/>
                <w:sz w:val="18"/>
                <w:szCs w:val="18"/>
              </w:rPr>
            </w:pPr>
          </w:p>
        </w:tc>
        <w:tc>
          <w:tcPr>
            <w:tcW w:w="1691" w:type="dxa"/>
            <w:vMerge/>
            <w:hideMark/>
          </w:tcPr>
          <w:p w14:paraId="68FF3B6C" w14:textId="77777777" w:rsidR="000566C2" w:rsidRPr="00D80F87" w:rsidRDefault="000566C2" w:rsidP="004B5D0E">
            <w:pPr>
              <w:jc w:val="center"/>
              <w:rPr>
                <w:rFonts w:asciiTheme="majorHAnsi" w:hAnsiTheme="majorHAnsi"/>
                <w:sz w:val="18"/>
                <w:szCs w:val="18"/>
              </w:rPr>
            </w:pPr>
          </w:p>
        </w:tc>
        <w:tc>
          <w:tcPr>
            <w:tcW w:w="1382" w:type="dxa"/>
            <w:noWrap/>
            <w:hideMark/>
          </w:tcPr>
          <w:p w14:paraId="229790F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Micrurus mipartitus</w:t>
            </w:r>
          </w:p>
        </w:tc>
        <w:tc>
          <w:tcPr>
            <w:tcW w:w="1382" w:type="dxa"/>
            <w:noWrap/>
            <w:hideMark/>
          </w:tcPr>
          <w:p w14:paraId="2BA097A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Coral</w:t>
            </w:r>
          </w:p>
        </w:tc>
        <w:tc>
          <w:tcPr>
            <w:tcW w:w="527" w:type="dxa"/>
            <w:noWrap/>
            <w:hideMark/>
          </w:tcPr>
          <w:p w14:paraId="4AE62E7E" w14:textId="77777777" w:rsidR="000566C2" w:rsidRPr="00D80F87" w:rsidRDefault="000566C2" w:rsidP="004B5D0E">
            <w:pPr>
              <w:jc w:val="center"/>
              <w:rPr>
                <w:rFonts w:asciiTheme="majorHAnsi" w:hAnsiTheme="majorHAnsi"/>
                <w:sz w:val="18"/>
                <w:szCs w:val="18"/>
              </w:rPr>
            </w:pPr>
          </w:p>
        </w:tc>
        <w:tc>
          <w:tcPr>
            <w:tcW w:w="813" w:type="dxa"/>
            <w:noWrap/>
            <w:hideMark/>
          </w:tcPr>
          <w:p w14:paraId="7B926F4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3BC449B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Cr N</w:t>
            </w:r>
          </w:p>
        </w:tc>
        <w:tc>
          <w:tcPr>
            <w:tcW w:w="895" w:type="dxa"/>
            <w:noWrap/>
            <w:hideMark/>
          </w:tcPr>
          <w:p w14:paraId="744CD79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19705613" w14:textId="77777777" w:rsidTr="00C70F80">
        <w:trPr>
          <w:trHeight w:val="300"/>
        </w:trPr>
        <w:tc>
          <w:tcPr>
            <w:tcW w:w="1039" w:type="dxa"/>
            <w:vMerge/>
            <w:hideMark/>
          </w:tcPr>
          <w:p w14:paraId="4985907A" w14:textId="77777777" w:rsidR="000566C2" w:rsidRPr="00D80F87" w:rsidRDefault="000566C2" w:rsidP="004B5D0E">
            <w:pPr>
              <w:jc w:val="center"/>
              <w:rPr>
                <w:rFonts w:asciiTheme="majorHAnsi" w:hAnsiTheme="majorHAnsi"/>
                <w:sz w:val="18"/>
                <w:szCs w:val="18"/>
              </w:rPr>
            </w:pPr>
          </w:p>
        </w:tc>
        <w:tc>
          <w:tcPr>
            <w:tcW w:w="1691" w:type="dxa"/>
            <w:noWrap/>
            <w:hideMark/>
          </w:tcPr>
          <w:p w14:paraId="2404653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Gekkonidae</w:t>
            </w:r>
          </w:p>
        </w:tc>
        <w:tc>
          <w:tcPr>
            <w:tcW w:w="1382" w:type="dxa"/>
            <w:noWrap/>
            <w:hideMark/>
          </w:tcPr>
          <w:p w14:paraId="57AB16F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Hemidactylus  frenatus</w:t>
            </w:r>
          </w:p>
        </w:tc>
        <w:tc>
          <w:tcPr>
            <w:tcW w:w="1382" w:type="dxa"/>
            <w:noWrap/>
            <w:hideMark/>
          </w:tcPr>
          <w:p w14:paraId="599BE4F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Geko</w:t>
            </w:r>
          </w:p>
        </w:tc>
        <w:tc>
          <w:tcPr>
            <w:tcW w:w="527" w:type="dxa"/>
            <w:noWrap/>
            <w:hideMark/>
          </w:tcPr>
          <w:p w14:paraId="4CAC4B52" w14:textId="77777777" w:rsidR="000566C2" w:rsidRPr="00D80F87" w:rsidRDefault="000566C2" w:rsidP="004B5D0E">
            <w:pPr>
              <w:jc w:val="center"/>
              <w:rPr>
                <w:rFonts w:asciiTheme="majorHAnsi" w:hAnsiTheme="majorHAnsi"/>
                <w:sz w:val="18"/>
                <w:szCs w:val="18"/>
              </w:rPr>
            </w:pPr>
          </w:p>
        </w:tc>
        <w:tc>
          <w:tcPr>
            <w:tcW w:w="813" w:type="dxa"/>
            <w:noWrap/>
            <w:hideMark/>
          </w:tcPr>
          <w:p w14:paraId="08D2765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0D128A2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1B4AA38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CB, E</w:t>
            </w:r>
          </w:p>
        </w:tc>
      </w:tr>
      <w:tr w:rsidR="000566C2" w:rsidRPr="00D80F87" w14:paraId="589D0A0D" w14:textId="77777777" w:rsidTr="00C70F80">
        <w:trPr>
          <w:trHeight w:val="300"/>
        </w:trPr>
        <w:tc>
          <w:tcPr>
            <w:tcW w:w="1039" w:type="dxa"/>
            <w:vMerge/>
            <w:hideMark/>
          </w:tcPr>
          <w:p w14:paraId="05A2DD30"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540C3C7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Gymnophthalmidae</w:t>
            </w:r>
          </w:p>
        </w:tc>
        <w:tc>
          <w:tcPr>
            <w:tcW w:w="1382" w:type="dxa"/>
            <w:noWrap/>
            <w:hideMark/>
          </w:tcPr>
          <w:p w14:paraId="7477E29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Anadia ocellata</w:t>
            </w:r>
          </w:p>
        </w:tc>
        <w:tc>
          <w:tcPr>
            <w:tcW w:w="1382" w:type="dxa"/>
            <w:noWrap/>
            <w:hideMark/>
          </w:tcPr>
          <w:p w14:paraId="363C9A6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lagartijos</w:t>
            </w:r>
          </w:p>
        </w:tc>
        <w:tc>
          <w:tcPr>
            <w:tcW w:w="527" w:type="dxa"/>
            <w:noWrap/>
            <w:hideMark/>
          </w:tcPr>
          <w:p w14:paraId="4DFBB895" w14:textId="77777777" w:rsidR="000566C2" w:rsidRPr="00D80F87" w:rsidRDefault="000566C2" w:rsidP="004B5D0E">
            <w:pPr>
              <w:jc w:val="center"/>
              <w:rPr>
                <w:rFonts w:asciiTheme="majorHAnsi" w:hAnsiTheme="majorHAnsi"/>
                <w:sz w:val="18"/>
                <w:szCs w:val="18"/>
              </w:rPr>
            </w:pPr>
          </w:p>
        </w:tc>
        <w:tc>
          <w:tcPr>
            <w:tcW w:w="813" w:type="dxa"/>
            <w:noWrap/>
            <w:hideMark/>
          </w:tcPr>
          <w:p w14:paraId="4CE5063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092B6C6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61E9924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3B36BD25" w14:textId="77777777" w:rsidTr="00C70F80">
        <w:trPr>
          <w:trHeight w:val="300"/>
        </w:trPr>
        <w:tc>
          <w:tcPr>
            <w:tcW w:w="1039" w:type="dxa"/>
            <w:vMerge/>
            <w:hideMark/>
          </w:tcPr>
          <w:p w14:paraId="1B977C47" w14:textId="77777777" w:rsidR="000566C2" w:rsidRPr="00D80F87" w:rsidRDefault="000566C2" w:rsidP="004B5D0E">
            <w:pPr>
              <w:jc w:val="center"/>
              <w:rPr>
                <w:rFonts w:asciiTheme="majorHAnsi" w:hAnsiTheme="majorHAnsi"/>
                <w:sz w:val="18"/>
                <w:szCs w:val="18"/>
              </w:rPr>
            </w:pPr>
          </w:p>
        </w:tc>
        <w:tc>
          <w:tcPr>
            <w:tcW w:w="1691" w:type="dxa"/>
            <w:vMerge/>
            <w:hideMark/>
          </w:tcPr>
          <w:p w14:paraId="1D876452" w14:textId="77777777" w:rsidR="000566C2" w:rsidRPr="00D80F87" w:rsidRDefault="000566C2" w:rsidP="004B5D0E">
            <w:pPr>
              <w:jc w:val="center"/>
              <w:rPr>
                <w:rFonts w:asciiTheme="majorHAnsi" w:hAnsiTheme="majorHAnsi"/>
                <w:sz w:val="18"/>
                <w:szCs w:val="18"/>
              </w:rPr>
            </w:pPr>
          </w:p>
        </w:tc>
        <w:tc>
          <w:tcPr>
            <w:tcW w:w="1382" w:type="dxa"/>
            <w:noWrap/>
            <w:hideMark/>
          </w:tcPr>
          <w:p w14:paraId="6E205DED"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Leposoma rugiceps</w:t>
            </w:r>
          </w:p>
        </w:tc>
        <w:tc>
          <w:tcPr>
            <w:tcW w:w="1382" w:type="dxa"/>
            <w:noWrap/>
            <w:hideMark/>
          </w:tcPr>
          <w:p w14:paraId="6AC0398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lagartijos</w:t>
            </w:r>
          </w:p>
        </w:tc>
        <w:tc>
          <w:tcPr>
            <w:tcW w:w="527" w:type="dxa"/>
            <w:noWrap/>
            <w:hideMark/>
          </w:tcPr>
          <w:p w14:paraId="6B6B76DC" w14:textId="77777777" w:rsidR="000566C2" w:rsidRPr="00D80F87" w:rsidRDefault="000566C2" w:rsidP="004B5D0E">
            <w:pPr>
              <w:jc w:val="center"/>
              <w:rPr>
                <w:rFonts w:asciiTheme="majorHAnsi" w:hAnsiTheme="majorHAnsi"/>
                <w:sz w:val="18"/>
                <w:szCs w:val="18"/>
              </w:rPr>
            </w:pPr>
          </w:p>
        </w:tc>
        <w:tc>
          <w:tcPr>
            <w:tcW w:w="813" w:type="dxa"/>
            <w:noWrap/>
            <w:hideMark/>
          </w:tcPr>
          <w:p w14:paraId="14BBC41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025D9A9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5C015C1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4038A79B" w14:textId="77777777" w:rsidTr="00C70F80">
        <w:trPr>
          <w:trHeight w:val="300"/>
        </w:trPr>
        <w:tc>
          <w:tcPr>
            <w:tcW w:w="1039" w:type="dxa"/>
            <w:vMerge/>
            <w:hideMark/>
          </w:tcPr>
          <w:p w14:paraId="3E02F64E" w14:textId="77777777" w:rsidR="000566C2" w:rsidRPr="00D80F87" w:rsidRDefault="000566C2" w:rsidP="004B5D0E">
            <w:pPr>
              <w:jc w:val="center"/>
              <w:rPr>
                <w:rFonts w:asciiTheme="majorHAnsi" w:hAnsiTheme="majorHAnsi"/>
                <w:sz w:val="18"/>
                <w:szCs w:val="18"/>
              </w:rPr>
            </w:pPr>
          </w:p>
        </w:tc>
        <w:tc>
          <w:tcPr>
            <w:tcW w:w="1691" w:type="dxa"/>
            <w:vMerge/>
            <w:hideMark/>
          </w:tcPr>
          <w:p w14:paraId="12AFDB37" w14:textId="77777777" w:rsidR="000566C2" w:rsidRPr="00D80F87" w:rsidRDefault="000566C2" w:rsidP="004B5D0E">
            <w:pPr>
              <w:jc w:val="center"/>
              <w:rPr>
                <w:rFonts w:asciiTheme="majorHAnsi" w:hAnsiTheme="majorHAnsi"/>
                <w:sz w:val="18"/>
                <w:szCs w:val="18"/>
              </w:rPr>
            </w:pPr>
          </w:p>
        </w:tc>
        <w:tc>
          <w:tcPr>
            <w:tcW w:w="1382" w:type="dxa"/>
            <w:noWrap/>
            <w:hideMark/>
          </w:tcPr>
          <w:p w14:paraId="7F798E6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Ptychoglossus festae</w:t>
            </w:r>
          </w:p>
        </w:tc>
        <w:tc>
          <w:tcPr>
            <w:tcW w:w="1382" w:type="dxa"/>
            <w:noWrap/>
            <w:hideMark/>
          </w:tcPr>
          <w:p w14:paraId="7558821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lagartijos</w:t>
            </w:r>
          </w:p>
        </w:tc>
        <w:tc>
          <w:tcPr>
            <w:tcW w:w="527" w:type="dxa"/>
            <w:noWrap/>
            <w:hideMark/>
          </w:tcPr>
          <w:p w14:paraId="5F84B966" w14:textId="77777777" w:rsidR="000566C2" w:rsidRPr="00D80F87" w:rsidRDefault="000566C2" w:rsidP="004B5D0E">
            <w:pPr>
              <w:jc w:val="center"/>
              <w:rPr>
                <w:rFonts w:asciiTheme="majorHAnsi" w:hAnsiTheme="majorHAnsi"/>
                <w:sz w:val="18"/>
                <w:szCs w:val="18"/>
              </w:rPr>
            </w:pPr>
          </w:p>
        </w:tc>
        <w:tc>
          <w:tcPr>
            <w:tcW w:w="813" w:type="dxa"/>
            <w:noWrap/>
            <w:hideMark/>
          </w:tcPr>
          <w:p w14:paraId="01C96BA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27349BB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846D3D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648263E9" w14:textId="77777777" w:rsidTr="00C70F80">
        <w:trPr>
          <w:trHeight w:val="300"/>
        </w:trPr>
        <w:tc>
          <w:tcPr>
            <w:tcW w:w="1039" w:type="dxa"/>
            <w:vMerge/>
            <w:hideMark/>
          </w:tcPr>
          <w:p w14:paraId="5882C55E" w14:textId="77777777" w:rsidR="000566C2" w:rsidRPr="00D80F87" w:rsidRDefault="000566C2" w:rsidP="004B5D0E">
            <w:pPr>
              <w:jc w:val="center"/>
              <w:rPr>
                <w:rFonts w:asciiTheme="majorHAnsi" w:hAnsiTheme="majorHAnsi"/>
                <w:sz w:val="18"/>
                <w:szCs w:val="18"/>
              </w:rPr>
            </w:pPr>
          </w:p>
        </w:tc>
        <w:tc>
          <w:tcPr>
            <w:tcW w:w="1691" w:type="dxa"/>
            <w:vMerge/>
            <w:hideMark/>
          </w:tcPr>
          <w:p w14:paraId="2BDA7BBE" w14:textId="77777777" w:rsidR="000566C2" w:rsidRPr="00D80F87" w:rsidRDefault="000566C2" w:rsidP="004B5D0E">
            <w:pPr>
              <w:jc w:val="center"/>
              <w:rPr>
                <w:rFonts w:asciiTheme="majorHAnsi" w:hAnsiTheme="majorHAnsi"/>
                <w:sz w:val="18"/>
                <w:szCs w:val="18"/>
              </w:rPr>
            </w:pPr>
          </w:p>
        </w:tc>
        <w:tc>
          <w:tcPr>
            <w:tcW w:w="1382" w:type="dxa"/>
            <w:noWrap/>
            <w:hideMark/>
          </w:tcPr>
          <w:p w14:paraId="77CA04A2"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Tretioscincus bifasciatus</w:t>
            </w:r>
          </w:p>
        </w:tc>
        <w:tc>
          <w:tcPr>
            <w:tcW w:w="1382" w:type="dxa"/>
            <w:noWrap/>
            <w:hideMark/>
          </w:tcPr>
          <w:p w14:paraId="1C20A82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lagartijos</w:t>
            </w:r>
          </w:p>
        </w:tc>
        <w:tc>
          <w:tcPr>
            <w:tcW w:w="527" w:type="dxa"/>
            <w:noWrap/>
            <w:hideMark/>
          </w:tcPr>
          <w:p w14:paraId="2BE07A6D" w14:textId="77777777" w:rsidR="000566C2" w:rsidRPr="00D80F87" w:rsidRDefault="000566C2" w:rsidP="004B5D0E">
            <w:pPr>
              <w:jc w:val="center"/>
              <w:rPr>
                <w:rFonts w:asciiTheme="majorHAnsi" w:hAnsiTheme="majorHAnsi"/>
                <w:sz w:val="18"/>
                <w:szCs w:val="18"/>
              </w:rPr>
            </w:pPr>
          </w:p>
        </w:tc>
        <w:tc>
          <w:tcPr>
            <w:tcW w:w="813" w:type="dxa"/>
            <w:noWrap/>
            <w:hideMark/>
          </w:tcPr>
          <w:p w14:paraId="5DC5644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78A549A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7807F65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5D73CA22" w14:textId="77777777" w:rsidTr="00C70F80">
        <w:trPr>
          <w:trHeight w:val="300"/>
        </w:trPr>
        <w:tc>
          <w:tcPr>
            <w:tcW w:w="1039" w:type="dxa"/>
            <w:vMerge/>
            <w:hideMark/>
          </w:tcPr>
          <w:p w14:paraId="793FC8AB" w14:textId="77777777" w:rsidR="000566C2" w:rsidRPr="00D80F87" w:rsidRDefault="000566C2" w:rsidP="004B5D0E">
            <w:pPr>
              <w:jc w:val="center"/>
              <w:rPr>
                <w:rFonts w:asciiTheme="majorHAnsi" w:hAnsiTheme="majorHAnsi"/>
                <w:sz w:val="18"/>
                <w:szCs w:val="18"/>
              </w:rPr>
            </w:pPr>
          </w:p>
        </w:tc>
        <w:tc>
          <w:tcPr>
            <w:tcW w:w="1691" w:type="dxa"/>
            <w:noWrap/>
            <w:hideMark/>
          </w:tcPr>
          <w:p w14:paraId="1F023EF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Iguanidae</w:t>
            </w:r>
          </w:p>
        </w:tc>
        <w:tc>
          <w:tcPr>
            <w:tcW w:w="1382" w:type="dxa"/>
            <w:hideMark/>
          </w:tcPr>
          <w:p w14:paraId="34361A2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Iguana iguana</w:t>
            </w:r>
          </w:p>
        </w:tc>
        <w:tc>
          <w:tcPr>
            <w:tcW w:w="1382" w:type="dxa"/>
            <w:noWrap/>
            <w:hideMark/>
          </w:tcPr>
          <w:p w14:paraId="1A95A87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Iguana</w:t>
            </w:r>
          </w:p>
        </w:tc>
        <w:tc>
          <w:tcPr>
            <w:tcW w:w="527" w:type="dxa"/>
            <w:noWrap/>
            <w:hideMark/>
          </w:tcPr>
          <w:p w14:paraId="7A6C27A7" w14:textId="77777777" w:rsidR="000566C2" w:rsidRPr="00D80F87" w:rsidRDefault="000566C2" w:rsidP="004B5D0E">
            <w:pPr>
              <w:jc w:val="center"/>
              <w:rPr>
                <w:rFonts w:asciiTheme="majorHAnsi" w:hAnsiTheme="majorHAnsi"/>
                <w:sz w:val="18"/>
                <w:szCs w:val="18"/>
              </w:rPr>
            </w:pPr>
          </w:p>
        </w:tc>
        <w:tc>
          <w:tcPr>
            <w:tcW w:w="813" w:type="dxa"/>
            <w:noWrap/>
            <w:hideMark/>
          </w:tcPr>
          <w:p w14:paraId="223A36B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2E52E14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3C993ADB"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 CB</w:t>
            </w:r>
          </w:p>
        </w:tc>
      </w:tr>
      <w:tr w:rsidR="000566C2" w:rsidRPr="00D80F87" w14:paraId="3DEE284D" w14:textId="77777777" w:rsidTr="00C70F80">
        <w:trPr>
          <w:trHeight w:val="300"/>
        </w:trPr>
        <w:tc>
          <w:tcPr>
            <w:tcW w:w="1039" w:type="dxa"/>
            <w:vMerge/>
            <w:hideMark/>
          </w:tcPr>
          <w:p w14:paraId="3E1E6DBE" w14:textId="77777777" w:rsidR="000566C2" w:rsidRPr="00D80F87" w:rsidRDefault="000566C2" w:rsidP="004B5D0E">
            <w:pPr>
              <w:jc w:val="center"/>
              <w:rPr>
                <w:rFonts w:asciiTheme="majorHAnsi" w:hAnsiTheme="majorHAnsi"/>
                <w:sz w:val="18"/>
                <w:szCs w:val="18"/>
              </w:rPr>
            </w:pPr>
          </w:p>
        </w:tc>
        <w:tc>
          <w:tcPr>
            <w:tcW w:w="1691" w:type="dxa"/>
            <w:noWrap/>
            <w:hideMark/>
          </w:tcPr>
          <w:p w14:paraId="3064E16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Phyllodactylidae</w:t>
            </w:r>
          </w:p>
        </w:tc>
        <w:tc>
          <w:tcPr>
            <w:tcW w:w="1382" w:type="dxa"/>
            <w:noWrap/>
            <w:hideMark/>
          </w:tcPr>
          <w:p w14:paraId="2926E11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Thecadactylus rapicauda</w:t>
            </w:r>
          </w:p>
        </w:tc>
        <w:tc>
          <w:tcPr>
            <w:tcW w:w="1382" w:type="dxa"/>
            <w:noWrap/>
            <w:hideMark/>
          </w:tcPr>
          <w:p w14:paraId="5394FDB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Salamanqueja</w:t>
            </w:r>
          </w:p>
        </w:tc>
        <w:tc>
          <w:tcPr>
            <w:tcW w:w="527" w:type="dxa"/>
            <w:noWrap/>
            <w:hideMark/>
          </w:tcPr>
          <w:p w14:paraId="15D5A288" w14:textId="77777777" w:rsidR="000566C2" w:rsidRPr="00D80F87" w:rsidRDefault="000566C2" w:rsidP="004B5D0E">
            <w:pPr>
              <w:jc w:val="center"/>
              <w:rPr>
                <w:rFonts w:asciiTheme="majorHAnsi" w:hAnsiTheme="majorHAnsi"/>
                <w:sz w:val="18"/>
                <w:szCs w:val="18"/>
              </w:rPr>
            </w:pPr>
          </w:p>
        </w:tc>
        <w:tc>
          <w:tcPr>
            <w:tcW w:w="813" w:type="dxa"/>
            <w:noWrap/>
            <w:hideMark/>
          </w:tcPr>
          <w:p w14:paraId="3FC9017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1D4A05B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3BC98B3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 CB</w:t>
            </w:r>
          </w:p>
        </w:tc>
      </w:tr>
      <w:tr w:rsidR="000566C2" w:rsidRPr="00D80F87" w14:paraId="3C01C263" w14:textId="77777777" w:rsidTr="00C70F80">
        <w:trPr>
          <w:trHeight w:val="300"/>
        </w:trPr>
        <w:tc>
          <w:tcPr>
            <w:tcW w:w="1039" w:type="dxa"/>
            <w:vMerge/>
            <w:hideMark/>
          </w:tcPr>
          <w:p w14:paraId="748CE6B7" w14:textId="77777777" w:rsidR="000566C2" w:rsidRPr="00D80F87" w:rsidRDefault="000566C2" w:rsidP="004B5D0E">
            <w:pPr>
              <w:jc w:val="center"/>
              <w:rPr>
                <w:rFonts w:asciiTheme="majorHAnsi" w:hAnsiTheme="majorHAnsi"/>
                <w:sz w:val="18"/>
                <w:szCs w:val="18"/>
              </w:rPr>
            </w:pPr>
          </w:p>
        </w:tc>
        <w:tc>
          <w:tcPr>
            <w:tcW w:w="1691" w:type="dxa"/>
            <w:noWrap/>
            <w:hideMark/>
          </w:tcPr>
          <w:p w14:paraId="5C7BE50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Polychrotidae</w:t>
            </w:r>
          </w:p>
        </w:tc>
        <w:tc>
          <w:tcPr>
            <w:tcW w:w="1382" w:type="dxa"/>
            <w:noWrap/>
            <w:hideMark/>
          </w:tcPr>
          <w:p w14:paraId="180E22C6"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Polychrus marmoratus</w:t>
            </w:r>
          </w:p>
        </w:tc>
        <w:tc>
          <w:tcPr>
            <w:tcW w:w="1382" w:type="dxa"/>
            <w:noWrap/>
            <w:hideMark/>
          </w:tcPr>
          <w:p w14:paraId="7158C89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Lagartijo</w:t>
            </w:r>
          </w:p>
        </w:tc>
        <w:tc>
          <w:tcPr>
            <w:tcW w:w="527" w:type="dxa"/>
            <w:noWrap/>
            <w:hideMark/>
          </w:tcPr>
          <w:p w14:paraId="76152232" w14:textId="77777777" w:rsidR="000566C2" w:rsidRPr="00D80F87" w:rsidRDefault="000566C2" w:rsidP="004B5D0E">
            <w:pPr>
              <w:jc w:val="center"/>
              <w:rPr>
                <w:rFonts w:asciiTheme="majorHAnsi" w:hAnsiTheme="majorHAnsi"/>
                <w:sz w:val="18"/>
                <w:szCs w:val="18"/>
              </w:rPr>
            </w:pPr>
          </w:p>
        </w:tc>
        <w:tc>
          <w:tcPr>
            <w:tcW w:w="813" w:type="dxa"/>
            <w:noWrap/>
            <w:hideMark/>
          </w:tcPr>
          <w:p w14:paraId="23CDDF6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2C0093B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D30964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2E449175" w14:textId="77777777" w:rsidTr="00C70F80">
        <w:trPr>
          <w:trHeight w:val="300"/>
        </w:trPr>
        <w:tc>
          <w:tcPr>
            <w:tcW w:w="1039" w:type="dxa"/>
            <w:vMerge/>
            <w:hideMark/>
          </w:tcPr>
          <w:p w14:paraId="2A8B2A54" w14:textId="77777777" w:rsidR="000566C2" w:rsidRPr="00D80F87" w:rsidRDefault="000566C2" w:rsidP="004B5D0E">
            <w:pPr>
              <w:jc w:val="center"/>
              <w:rPr>
                <w:rFonts w:asciiTheme="majorHAnsi" w:hAnsiTheme="majorHAnsi"/>
                <w:sz w:val="18"/>
                <w:szCs w:val="18"/>
              </w:rPr>
            </w:pPr>
          </w:p>
        </w:tc>
        <w:tc>
          <w:tcPr>
            <w:tcW w:w="1691" w:type="dxa"/>
            <w:noWrap/>
            <w:hideMark/>
          </w:tcPr>
          <w:p w14:paraId="37E3B49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Scindidae</w:t>
            </w:r>
          </w:p>
        </w:tc>
        <w:tc>
          <w:tcPr>
            <w:tcW w:w="1382" w:type="dxa"/>
            <w:hideMark/>
          </w:tcPr>
          <w:p w14:paraId="35945ADA"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Mabuya mabouya</w:t>
            </w:r>
          </w:p>
        </w:tc>
        <w:tc>
          <w:tcPr>
            <w:tcW w:w="1382" w:type="dxa"/>
            <w:noWrap/>
            <w:hideMark/>
          </w:tcPr>
          <w:p w14:paraId="176E2E0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Limpiacasa, lagartijo</w:t>
            </w:r>
          </w:p>
        </w:tc>
        <w:tc>
          <w:tcPr>
            <w:tcW w:w="527" w:type="dxa"/>
            <w:noWrap/>
            <w:hideMark/>
          </w:tcPr>
          <w:p w14:paraId="78E93575" w14:textId="77777777" w:rsidR="000566C2" w:rsidRPr="00D80F87" w:rsidRDefault="000566C2" w:rsidP="004B5D0E">
            <w:pPr>
              <w:jc w:val="center"/>
              <w:rPr>
                <w:rFonts w:asciiTheme="majorHAnsi" w:hAnsiTheme="majorHAnsi"/>
                <w:sz w:val="18"/>
                <w:szCs w:val="18"/>
              </w:rPr>
            </w:pPr>
          </w:p>
        </w:tc>
        <w:tc>
          <w:tcPr>
            <w:tcW w:w="813" w:type="dxa"/>
            <w:noWrap/>
            <w:hideMark/>
          </w:tcPr>
          <w:p w14:paraId="25B4C51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 I</w:t>
            </w:r>
          </w:p>
        </w:tc>
        <w:tc>
          <w:tcPr>
            <w:tcW w:w="758" w:type="dxa"/>
            <w:noWrap/>
            <w:hideMark/>
          </w:tcPr>
          <w:p w14:paraId="22F8BE8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3BB1C7A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 E</w:t>
            </w:r>
          </w:p>
        </w:tc>
      </w:tr>
      <w:tr w:rsidR="000566C2" w:rsidRPr="00D80F87" w14:paraId="4C8D91B5" w14:textId="77777777" w:rsidTr="00C70F80">
        <w:trPr>
          <w:trHeight w:val="300"/>
        </w:trPr>
        <w:tc>
          <w:tcPr>
            <w:tcW w:w="1039" w:type="dxa"/>
            <w:vMerge/>
            <w:hideMark/>
          </w:tcPr>
          <w:p w14:paraId="178CF5CC" w14:textId="77777777" w:rsidR="000566C2" w:rsidRPr="00D80F87" w:rsidRDefault="000566C2" w:rsidP="004B5D0E">
            <w:pPr>
              <w:jc w:val="center"/>
              <w:rPr>
                <w:rFonts w:asciiTheme="majorHAnsi" w:hAnsiTheme="majorHAnsi"/>
                <w:sz w:val="18"/>
                <w:szCs w:val="18"/>
              </w:rPr>
            </w:pPr>
          </w:p>
        </w:tc>
        <w:tc>
          <w:tcPr>
            <w:tcW w:w="1691" w:type="dxa"/>
            <w:noWrap/>
            <w:hideMark/>
          </w:tcPr>
          <w:p w14:paraId="15BE40B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Sphaerodactylidae</w:t>
            </w:r>
          </w:p>
        </w:tc>
        <w:tc>
          <w:tcPr>
            <w:tcW w:w="1382" w:type="dxa"/>
            <w:hideMark/>
          </w:tcPr>
          <w:p w14:paraId="3EC68440"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Gonatodes albogularis</w:t>
            </w:r>
          </w:p>
        </w:tc>
        <w:tc>
          <w:tcPr>
            <w:tcW w:w="1382" w:type="dxa"/>
            <w:noWrap/>
            <w:hideMark/>
          </w:tcPr>
          <w:p w14:paraId="60CC732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Salamanqueja</w:t>
            </w:r>
          </w:p>
        </w:tc>
        <w:tc>
          <w:tcPr>
            <w:tcW w:w="527" w:type="dxa"/>
            <w:noWrap/>
            <w:hideMark/>
          </w:tcPr>
          <w:p w14:paraId="1E6B5CB7" w14:textId="77777777" w:rsidR="000566C2" w:rsidRPr="00D80F87" w:rsidRDefault="000566C2" w:rsidP="004B5D0E">
            <w:pPr>
              <w:jc w:val="center"/>
              <w:rPr>
                <w:rFonts w:asciiTheme="majorHAnsi" w:hAnsiTheme="majorHAnsi"/>
                <w:sz w:val="18"/>
                <w:szCs w:val="18"/>
              </w:rPr>
            </w:pPr>
          </w:p>
        </w:tc>
        <w:tc>
          <w:tcPr>
            <w:tcW w:w="813" w:type="dxa"/>
            <w:noWrap/>
            <w:hideMark/>
          </w:tcPr>
          <w:p w14:paraId="17D0AA6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3B25132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185D40D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CB</w:t>
            </w:r>
          </w:p>
        </w:tc>
      </w:tr>
      <w:tr w:rsidR="000566C2" w:rsidRPr="00D80F87" w14:paraId="0BA210B2" w14:textId="77777777" w:rsidTr="00C70F80">
        <w:trPr>
          <w:trHeight w:val="300"/>
        </w:trPr>
        <w:tc>
          <w:tcPr>
            <w:tcW w:w="1039" w:type="dxa"/>
            <w:vMerge/>
            <w:hideMark/>
          </w:tcPr>
          <w:p w14:paraId="6E1BB487"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37E98ED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Teiidae</w:t>
            </w:r>
          </w:p>
        </w:tc>
        <w:tc>
          <w:tcPr>
            <w:tcW w:w="1382" w:type="dxa"/>
            <w:noWrap/>
            <w:hideMark/>
          </w:tcPr>
          <w:p w14:paraId="161981E2"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Ameiva ameiva</w:t>
            </w:r>
          </w:p>
        </w:tc>
        <w:tc>
          <w:tcPr>
            <w:tcW w:w="1382" w:type="dxa"/>
            <w:noWrap/>
            <w:hideMark/>
          </w:tcPr>
          <w:p w14:paraId="6B98824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Lobo azul</w:t>
            </w:r>
          </w:p>
        </w:tc>
        <w:tc>
          <w:tcPr>
            <w:tcW w:w="527" w:type="dxa"/>
            <w:noWrap/>
            <w:hideMark/>
          </w:tcPr>
          <w:p w14:paraId="54CAF36C" w14:textId="77777777" w:rsidR="000566C2" w:rsidRPr="00D80F87" w:rsidRDefault="000566C2" w:rsidP="004B5D0E">
            <w:pPr>
              <w:jc w:val="center"/>
              <w:rPr>
                <w:rFonts w:asciiTheme="majorHAnsi" w:hAnsiTheme="majorHAnsi"/>
                <w:sz w:val="18"/>
                <w:szCs w:val="18"/>
              </w:rPr>
            </w:pPr>
          </w:p>
        </w:tc>
        <w:tc>
          <w:tcPr>
            <w:tcW w:w="813" w:type="dxa"/>
            <w:noWrap/>
            <w:hideMark/>
          </w:tcPr>
          <w:p w14:paraId="08E96C6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 I</w:t>
            </w:r>
          </w:p>
        </w:tc>
        <w:tc>
          <w:tcPr>
            <w:tcW w:w="758" w:type="dxa"/>
            <w:noWrap/>
            <w:hideMark/>
          </w:tcPr>
          <w:p w14:paraId="7DF049B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0647CD7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O,CB, E</w:t>
            </w:r>
          </w:p>
        </w:tc>
      </w:tr>
      <w:tr w:rsidR="000566C2" w:rsidRPr="00D80F87" w14:paraId="387B6123" w14:textId="77777777" w:rsidTr="00C70F80">
        <w:trPr>
          <w:trHeight w:val="300"/>
        </w:trPr>
        <w:tc>
          <w:tcPr>
            <w:tcW w:w="1039" w:type="dxa"/>
            <w:vMerge/>
            <w:hideMark/>
          </w:tcPr>
          <w:p w14:paraId="6367348F" w14:textId="77777777" w:rsidR="000566C2" w:rsidRPr="00D80F87" w:rsidRDefault="000566C2" w:rsidP="004B5D0E">
            <w:pPr>
              <w:jc w:val="center"/>
              <w:rPr>
                <w:rFonts w:asciiTheme="majorHAnsi" w:hAnsiTheme="majorHAnsi"/>
                <w:sz w:val="18"/>
                <w:szCs w:val="18"/>
              </w:rPr>
            </w:pPr>
          </w:p>
        </w:tc>
        <w:tc>
          <w:tcPr>
            <w:tcW w:w="1691" w:type="dxa"/>
            <w:vMerge/>
            <w:hideMark/>
          </w:tcPr>
          <w:p w14:paraId="09583F20" w14:textId="77777777" w:rsidR="000566C2" w:rsidRPr="00D80F87" w:rsidRDefault="000566C2" w:rsidP="004B5D0E">
            <w:pPr>
              <w:jc w:val="center"/>
              <w:rPr>
                <w:rFonts w:asciiTheme="majorHAnsi" w:hAnsiTheme="majorHAnsi"/>
                <w:sz w:val="18"/>
                <w:szCs w:val="18"/>
              </w:rPr>
            </w:pPr>
          </w:p>
        </w:tc>
        <w:tc>
          <w:tcPr>
            <w:tcW w:w="1382" w:type="dxa"/>
            <w:hideMark/>
          </w:tcPr>
          <w:p w14:paraId="197A54B1"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Ameiva Festiva</w:t>
            </w:r>
          </w:p>
        </w:tc>
        <w:tc>
          <w:tcPr>
            <w:tcW w:w="1382" w:type="dxa"/>
            <w:noWrap/>
            <w:hideMark/>
          </w:tcPr>
          <w:p w14:paraId="050FC84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Lobo, Lobatos</w:t>
            </w:r>
          </w:p>
        </w:tc>
        <w:tc>
          <w:tcPr>
            <w:tcW w:w="527" w:type="dxa"/>
            <w:noWrap/>
            <w:hideMark/>
          </w:tcPr>
          <w:p w14:paraId="4982BADC" w14:textId="77777777" w:rsidR="000566C2" w:rsidRPr="00D80F87" w:rsidRDefault="000566C2" w:rsidP="004B5D0E">
            <w:pPr>
              <w:jc w:val="center"/>
              <w:rPr>
                <w:rFonts w:asciiTheme="majorHAnsi" w:hAnsiTheme="majorHAnsi"/>
                <w:sz w:val="18"/>
                <w:szCs w:val="18"/>
              </w:rPr>
            </w:pPr>
          </w:p>
        </w:tc>
        <w:tc>
          <w:tcPr>
            <w:tcW w:w="813" w:type="dxa"/>
            <w:noWrap/>
            <w:hideMark/>
          </w:tcPr>
          <w:p w14:paraId="374761D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 I</w:t>
            </w:r>
          </w:p>
        </w:tc>
        <w:tc>
          <w:tcPr>
            <w:tcW w:w="758" w:type="dxa"/>
            <w:noWrap/>
            <w:hideMark/>
          </w:tcPr>
          <w:p w14:paraId="488044E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7BDF16D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O, E, CB</w:t>
            </w:r>
          </w:p>
        </w:tc>
      </w:tr>
      <w:tr w:rsidR="000566C2" w:rsidRPr="00D80F87" w14:paraId="1EE14BBE" w14:textId="77777777" w:rsidTr="00C70F80">
        <w:trPr>
          <w:trHeight w:val="300"/>
        </w:trPr>
        <w:tc>
          <w:tcPr>
            <w:tcW w:w="1039" w:type="dxa"/>
            <w:vMerge/>
            <w:hideMark/>
          </w:tcPr>
          <w:p w14:paraId="704A5673" w14:textId="77777777" w:rsidR="000566C2" w:rsidRPr="00D80F87" w:rsidRDefault="000566C2" w:rsidP="004B5D0E">
            <w:pPr>
              <w:jc w:val="center"/>
              <w:rPr>
                <w:rFonts w:asciiTheme="majorHAnsi" w:hAnsiTheme="majorHAnsi"/>
                <w:sz w:val="18"/>
                <w:szCs w:val="18"/>
              </w:rPr>
            </w:pPr>
          </w:p>
        </w:tc>
        <w:tc>
          <w:tcPr>
            <w:tcW w:w="1691" w:type="dxa"/>
            <w:vMerge/>
            <w:hideMark/>
          </w:tcPr>
          <w:p w14:paraId="6EE378B4" w14:textId="77777777" w:rsidR="000566C2" w:rsidRPr="00D80F87" w:rsidRDefault="000566C2" w:rsidP="004B5D0E">
            <w:pPr>
              <w:jc w:val="center"/>
              <w:rPr>
                <w:rFonts w:asciiTheme="majorHAnsi" w:hAnsiTheme="majorHAnsi"/>
                <w:sz w:val="18"/>
                <w:szCs w:val="18"/>
              </w:rPr>
            </w:pPr>
          </w:p>
        </w:tc>
        <w:tc>
          <w:tcPr>
            <w:tcW w:w="1382" w:type="dxa"/>
            <w:noWrap/>
            <w:hideMark/>
          </w:tcPr>
          <w:p w14:paraId="279A863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Tupinambis teguixin</w:t>
            </w:r>
          </w:p>
        </w:tc>
        <w:tc>
          <w:tcPr>
            <w:tcW w:w="1382" w:type="dxa"/>
            <w:noWrap/>
            <w:hideMark/>
          </w:tcPr>
          <w:p w14:paraId="6E1B599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Lobo pollero</w:t>
            </w:r>
          </w:p>
        </w:tc>
        <w:tc>
          <w:tcPr>
            <w:tcW w:w="527" w:type="dxa"/>
            <w:noWrap/>
            <w:hideMark/>
          </w:tcPr>
          <w:p w14:paraId="2A4A15B6" w14:textId="77777777" w:rsidR="000566C2" w:rsidRPr="00D80F87" w:rsidRDefault="000566C2" w:rsidP="004B5D0E">
            <w:pPr>
              <w:jc w:val="center"/>
              <w:rPr>
                <w:rFonts w:asciiTheme="majorHAnsi" w:hAnsiTheme="majorHAnsi"/>
                <w:sz w:val="18"/>
                <w:szCs w:val="18"/>
              </w:rPr>
            </w:pPr>
          </w:p>
        </w:tc>
        <w:tc>
          <w:tcPr>
            <w:tcW w:w="813" w:type="dxa"/>
            <w:noWrap/>
            <w:hideMark/>
          </w:tcPr>
          <w:p w14:paraId="772F9EC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 C</w:t>
            </w:r>
          </w:p>
        </w:tc>
        <w:tc>
          <w:tcPr>
            <w:tcW w:w="758" w:type="dxa"/>
            <w:noWrap/>
            <w:hideMark/>
          </w:tcPr>
          <w:p w14:paraId="78EB83A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7E26503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0375887E" w14:textId="77777777" w:rsidTr="00C70F80">
        <w:trPr>
          <w:trHeight w:val="300"/>
        </w:trPr>
        <w:tc>
          <w:tcPr>
            <w:tcW w:w="1039" w:type="dxa"/>
            <w:vMerge/>
            <w:hideMark/>
          </w:tcPr>
          <w:p w14:paraId="44237D2F" w14:textId="77777777" w:rsidR="000566C2" w:rsidRPr="00D80F87" w:rsidRDefault="000566C2" w:rsidP="004B5D0E">
            <w:pPr>
              <w:jc w:val="center"/>
              <w:rPr>
                <w:rFonts w:asciiTheme="majorHAnsi" w:hAnsiTheme="majorHAnsi"/>
                <w:sz w:val="18"/>
                <w:szCs w:val="18"/>
              </w:rPr>
            </w:pPr>
          </w:p>
        </w:tc>
        <w:tc>
          <w:tcPr>
            <w:tcW w:w="1691" w:type="dxa"/>
            <w:vMerge/>
            <w:hideMark/>
          </w:tcPr>
          <w:p w14:paraId="208640A7" w14:textId="77777777" w:rsidR="000566C2" w:rsidRPr="00D80F87" w:rsidRDefault="000566C2" w:rsidP="004B5D0E">
            <w:pPr>
              <w:jc w:val="center"/>
              <w:rPr>
                <w:rFonts w:asciiTheme="majorHAnsi" w:hAnsiTheme="majorHAnsi"/>
                <w:sz w:val="18"/>
                <w:szCs w:val="18"/>
              </w:rPr>
            </w:pPr>
          </w:p>
        </w:tc>
        <w:tc>
          <w:tcPr>
            <w:tcW w:w="1382" w:type="dxa"/>
            <w:noWrap/>
            <w:hideMark/>
          </w:tcPr>
          <w:p w14:paraId="596B1292"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Cnemidophorus lemniscatus</w:t>
            </w:r>
          </w:p>
        </w:tc>
        <w:tc>
          <w:tcPr>
            <w:tcW w:w="1382" w:type="dxa"/>
            <w:noWrap/>
            <w:hideMark/>
          </w:tcPr>
          <w:p w14:paraId="7BB444F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Lobito</w:t>
            </w:r>
          </w:p>
        </w:tc>
        <w:tc>
          <w:tcPr>
            <w:tcW w:w="527" w:type="dxa"/>
            <w:noWrap/>
            <w:hideMark/>
          </w:tcPr>
          <w:p w14:paraId="4DC61D48" w14:textId="77777777" w:rsidR="000566C2" w:rsidRPr="00D80F87" w:rsidRDefault="000566C2" w:rsidP="004B5D0E">
            <w:pPr>
              <w:jc w:val="center"/>
              <w:rPr>
                <w:rFonts w:asciiTheme="majorHAnsi" w:hAnsiTheme="majorHAnsi"/>
                <w:sz w:val="18"/>
                <w:szCs w:val="18"/>
              </w:rPr>
            </w:pPr>
          </w:p>
        </w:tc>
        <w:tc>
          <w:tcPr>
            <w:tcW w:w="813" w:type="dxa"/>
            <w:noWrap/>
            <w:hideMark/>
          </w:tcPr>
          <w:p w14:paraId="445E288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w:t>
            </w:r>
          </w:p>
        </w:tc>
        <w:tc>
          <w:tcPr>
            <w:tcW w:w="758" w:type="dxa"/>
            <w:noWrap/>
            <w:hideMark/>
          </w:tcPr>
          <w:p w14:paraId="6B448C1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3FBE52A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395F9035" w14:textId="77777777" w:rsidTr="00C70F80">
        <w:trPr>
          <w:trHeight w:val="300"/>
        </w:trPr>
        <w:tc>
          <w:tcPr>
            <w:tcW w:w="1039" w:type="dxa"/>
            <w:vMerge/>
            <w:hideMark/>
          </w:tcPr>
          <w:p w14:paraId="4F02099D"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1C379C9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Viperidae</w:t>
            </w:r>
          </w:p>
        </w:tc>
        <w:tc>
          <w:tcPr>
            <w:tcW w:w="1382" w:type="dxa"/>
            <w:noWrap/>
            <w:hideMark/>
          </w:tcPr>
          <w:p w14:paraId="1C7EE416"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Bothrops asper</w:t>
            </w:r>
          </w:p>
        </w:tc>
        <w:tc>
          <w:tcPr>
            <w:tcW w:w="1382" w:type="dxa"/>
            <w:noWrap/>
            <w:hideMark/>
          </w:tcPr>
          <w:p w14:paraId="4B00DF4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Talla x, mapana</w:t>
            </w:r>
          </w:p>
        </w:tc>
        <w:tc>
          <w:tcPr>
            <w:tcW w:w="527" w:type="dxa"/>
            <w:noWrap/>
            <w:hideMark/>
          </w:tcPr>
          <w:p w14:paraId="7B839FD4" w14:textId="77777777" w:rsidR="000566C2" w:rsidRPr="00D80F87" w:rsidRDefault="000566C2" w:rsidP="004B5D0E">
            <w:pPr>
              <w:jc w:val="center"/>
              <w:rPr>
                <w:rFonts w:asciiTheme="majorHAnsi" w:hAnsiTheme="majorHAnsi"/>
                <w:sz w:val="18"/>
                <w:szCs w:val="18"/>
              </w:rPr>
            </w:pPr>
          </w:p>
        </w:tc>
        <w:tc>
          <w:tcPr>
            <w:tcW w:w="813" w:type="dxa"/>
            <w:noWrap/>
            <w:hideMark/>
          </w:tcPr>
          <w:p w14:paraId="039788D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67689D0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335E07D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7CEDDE17" w14:textId="77777777" w:rsidTr="00C70F80">
        <w:trPr>
          <w:trHeight w:val="300"/>
        </w:trPr>
        <w:tc>
          <w:tcPr>
            <w:tcW w:w="1039" w:type="dxa"/>
            <w:vMerge/>
            <w:hideMark/>
          </w:tcPr>
          <w:p w14:paraId="222C1793" w14:textId="77777777" w:rsidR="000566C2" w:rsidRPr="00D80F87" w:rsidRDefault="000566C2" w:rsidP="004B5D0E">
            <w:pPr>
              <w:jc w:val="center"/>
              <w:rPr>
                <w:rFonts w:asciiTheme="majorHAnsi" w:hAnsiTheme="majorHAnsi"/>
                <w:sz w:val="18"/>
                <w:szCs w:val="18"/>
              </w:rPr>
            </w:pPr>
          </w:p>
        </w:tc>
        <w:tc>
          <w:tcPr>
            <w:tcW w:w="1691" w:type="dxa"/>
            <w:vMerge/>
            <w:hideMark/>
          </w:tcPr>
          <w:p w14:paraId="10911F79" w14:textId="77777777" w:rsidR="000566C2" w:rsidRPr="00D80F87" w:rsidRDefault="000566C2" w:rsidP="004B5D0E">
            <w:pPr>
              <w:jc w:val="center"/>
              <w:rPr>
                <w:rFonts w:asciiTheme="majorHAnsi" w:hAnsiTheme="majorHAnsi"/>
                <w:sz w:val="18"/>
                <w:szCs w:val="18"/>
              </w:rPr>
            </w:pPr>
          </w:p>
        </w:tc>
        <w:tc>
          <w:tcPr>
            <w:tcW w:w="1382" w:type="dxa"/>
            <w:noWrap/>
            <w:hideMark/>
          </w:tcPr>
          <w:p w14:paraId="2A7119D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Porthidium lansbergii</w:t>
            </w:r>
          </w:p>
        </w:tc>
        <w:tc>
          <w:tcPr>
            <w:tcW w:w="1382" w:type="dxa"/>
            <w:noWrap/>
            <w:hideMark/>
          </w:tcPr>
          <w:p w14:paraId="4FF9C98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Patoco</w:t>
            </w:r>
          </w:p>
        </w:tc>
        <w:tc>
          <w:tcPr>
            <w:tcW w:w="527" w:type="dxa"/>
            <w:noWrap/>
            <w:hideMark/>
          </w:tcPr>
          <w:p w14:paraId="3CB58AF3" w14:textId="77777777" w:rsidR="000566C2" w:rsidRPr="00D80F87" w:rsidRDefault="000566C2" w:rsidP="004B5D0E">
            <w:pPr>
              <w:jc w:val="center"/>
              <w:rPr>
                <w:rFonts w:asciiTheme="majorHAnsi" w:hAnsiTheme="majorHAnsi"/>
                <w:sz w:val="18"/>
                <w:szCs w:val="18"/>
              </w:rPr>
            </w:pPr>
          </w:p>
        </w:tc>
        <w:tc>
          <w:tcPr>
            <w:tcW w:w="813" w:type="dxa"/>
            <w:noWrap/>
            <w:hideMark/>
          </w:tcPr>
          <w:p w14:paraId="1BA061A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72CDE65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N</w:t>
            </w:r>
          </w:p>
        </w:tc>
        <w:tc>
          <w:tcPr>
            <w:tcW w:w="895" w:type="dxa"/>
            <w:noWrap/>
            <w:hideMark/>
          </w:tcPr>
          <w:p w14:paraId="600A0EF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7297FAFF" w14:textId="77777777" w:rsidTr="00C70F80">
        <w:trPr>
          <w:trHeight w:val="300"/>
        </w:trPr>
        <w:tc>
          <w:tcPr>
            <w:tcW w:w="1039" w:type="dxa"/>
            <w:vMerge/>
            <w:hideMark/>
          </w:tcPr>
          <w:p w14:paraId="4C6E24EC" w14:textId="77777777" w:rsidR="000566C2" w:rsidRPr="00D80F87" w:rsidRDefault="000566C2" w:rsidP="004B5D0E">
            <w:pPr>
              <w:jc w:val="center"/>
              <w:rPr>
                <w:rFonts w:asciiTheme="majorHAnsi" w:hAnsiTheme="majorHAnsi"/>
                <w:sz w:val="18"/>
                <w:szCs w:val="18"/>
              </w:rPr>
            </w:pPr>
          </w:p>
        </w:tc>
        <w:tc>
          <w:tcPr>
            <w:tcW w:w="1691" w:type="dxa"/>
            <w:vMerge/>
            <w:hideMark/>
          </w:tcPr>
          <w:p w14:paraId="388B4248" w14:textId="77777777" w:rsidR="000566C2" w:rsidRPr="00D80F87" w:rsidRDefault="000566C2" w:rsidP="004B5D0E">
            <w:pPr>
              <w:jc w:val="center"/>
              <w:rPr>
                <w:rFonts w:asciiTheme="majorHAnsi" w:hAnsiTheme="majorHAnsi"/>
                <w:sz w:val="18"/>
                <w:szCs w:val="18"/>
              </w:rPr>
            </w:pPr>
          </w:p>
        </w:tc>
        <w:tc>
          <w:tcPr>
            <w:tcW w:w="1382" w:type="dxa"/>
            <w:noWrap/>
            <w:hideMark/>
          </w:tcPr>
          <w:p w14:paraId="517AA81C"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Lachesis muta</w:t>
            </w:r>
          </w:p>
        </w:tc>
        <w:tc>
          <w:tcPr>
            <w:tcW w:w="1382" w:type="dxa"/>
            <w:noWrap/>
            <w:hideMark/>
          </w:tcPr>
          <w:p w14:paraId="69901FD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Pudridora</w:t>
            </w:r>
          </w:p>
        </w:tc>
        <w:tc>
          <w:tcPr>
            <w:tcW w:w="527" w:type="dxa"/>
            <w:noWrap/>
            <w:hideMark/>
          </w:tcPr>
          <w:p w14:paraId="5922B454" w14:textId="77777777" w:rsidR="000566C2" w:rsidRPr="00D80F87" w:rsidRDefault="000566C2" w:rsidP="004B5D0E">
            <w:pPr>
              <w:jc w:val="center"/>
              <w:rPr>
                <w:rFonts w:asciiTheme="majorHAnsi" w:hAnsiTheme="majorHAnsi"/>
                <w:sz w:val="18"/>
                <w:szCs w:val="18"/>
              </w:rPr>
            </w:pPr>
          </w:p>
        </w:tc>
        <w:tc>
          <w:tcPr>
            <w:tcW w:w="813" w:type="dxa"/>
            <w:noWrap/>
            <w:hideMark/>
          </w:tcPr>
          <w:p w14:paraId="236CD4F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w:t>
            </w:r>
          </w:p>
        </w:tc>
        <w:tc>
          <w:tcPr>
            <w:tcW w:w="758" w:type="dxa"/>
            <w:noWrap/>
            <w:hideMark/>
          </w:tcPr>
          <w:p w14:paraId="213277B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826C67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201ABB14" w14:textId="77777777" w:rsidTr="00C70F80">
        <w:trPr>
          <w:trHeight w:val="300"/>
        </w:trPr>
        <w:tc>
          <w:tcPr>
            <w:tcW w:w="1039" w:type="dxa"/>
            <w:vMerge w:val="restart"/>
            <w:noWrap/>
            <w:hideMark/>
          </w:tcPr>
          <w:p w14:paraId="4B8504F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Testudines</w:t>
            </w:r>
          </w:p>
        </w:tc>
        <w:tc>
          <w:tcPr>
            <w:tcW w:w="1691" w:type="dxa"/>
            <w:noWrap/>
            <w:hideMark/>
          </w:tcPr>
          <w:p w14:paraId="491B789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Testudinidae</w:t>
            </w:r>
          </w:p>
        </w:tc>
        <w:tc>
          <w:tcPr>
            <w:tcW w:w="1382" w:type="dxa"/>
            <w:hideMark/>
          </w:tcPr>
          <w:p w14:paraId="3DED963D"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Chelonoidis carbonaria</w:t>
            </w:r>
          </w:p>
        </w:tc>
        <w:tc>
          <w:tcPr>
            <w:tcW w:w="1382" w:type="dxa"/>
            <w:noWrap/>
            <w:hideMark/>
          </w:tcPr>
          <w:p w14:paraId="5EA97F2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Morrocóy</w:t>
            </w:r>
          </w:p>
        </w:tc>
        <w:tc>
          <w:tcPr>
            <w:tcW w:w="527" w:type="dxa"/>
            <w:noWrap/>
            <w:hideMark/>
          </w:tcPr>
          <w:p w14:paraId="277F983E" w14:textId="77777777" w:rsidR="000566C2" w:rsidRPr="00D80F87" w:rsidRDefault="000566C2" w:rsidP="004B5D0E">
            <w:pPr>
              <w:jc w:val="center"/>
              <w:rPr>
                <w:rFonts w:asciiTheme="majorHAnsi" w:hAnsiTheme="majorHAnsi"/>
                <w:sz w:val="18"/>
                <w:szCs w:val="18"/>
              </w:rPr>
            </w:pPr>
          </w:p>
        </w:tc>
        <w:tc>
          <w:tcPr>
            <w:tcW w:w="813" w:type="dxa"/>
            <w:noWrap/>
            <w:hideMark/>
          </w:tcPr>
          <w:p w14:paraId="65004848"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56E1D01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FF9E03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186984A9" w14:textId="77777777" w:rsidTr="00C70F80">
        <w:trPr>
          <w:trHeight w:val="300"/>
        </w:trPr>
        <w:tc>
          <w:tcPr>
            <w:tcW w:w="1039" w:type="dxa"/>
            <w:vMerge/>
            <w:hideMark/>
          </w:tcPr>
          <w:p w14:paraId="3C87AABC" w14:textId="77777777" w:rsidR="000566C2" w:rsidRPr="00D80F87" w:rsidRDefault="000566C2" w:rsidP="004B5D0E">
            <w:pPr>
              <w:jc w:val="center"/>
              <w:rPr>
                <w:rFonts w:asciiTheme="majorHAnsi" w:hAnsiTheme="majorHAnsi"/>
                <w:sz w:val="18"/>
                <w:szCs w:val="18"/>
              </w:rPr>
            </w:pPr>
          </w:p>
        </w:tc>
        <w:tc>
          <w:tcPr>
            <w:tcW w:w="1691" w:type="dxa"/>
            <w:noWrap/>
            <w:hideMark/>
          </w:tcPr>
          <w:p w14:paraId="3BADB82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Podocnemidae</w:t>
            </w:r>
          </w:p>
        </w:tc>
        <w:tc>
          <w:tcPr>
            <w:tcW w:w="1382" w:type="dxa"/>
            <w:noWrap/>
            <w:hideMark/>
          </w:tcPr>
          <w:p w14:paraId="127F73F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Podocnemis lewyana</w:t>
            </w:r>
          </w:p>
        </w:tc>
        <w:tc>
          <w:tcPr>
            <w:tcW w:w="1382" w:type="dxa"/>
            <w:hideMark/>
          </w:tcPr>
          <w:p w14:paraId="3E8F6CA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Galápaga</w:t>
            </w:r>
          </w:p>
        </w:tc>
        <w:tc>
          <w:tcPr>
            <w:tcW w:w="527" w:type="dxa"/>
            <w:hideMark/>
          </w:tcPr>
          <w:p w14:paraId="1F47C119"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x</w:t>
            </w:r>
          </w:p>
        </w:tc>
        <w:tc>
          <w:tcPr>
            <w:tcW w:w="813" w:type="dxa"/>
            <w:noWrap/>
            <w:hideMark/>
          </w:tcPr>
          <w:p w14:paraId="1EC796AE"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69EC4655"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285322C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65B85836" w14:textId="77777777" w:rsidTr="00C70F80">
        <w:trPr>
          <w:trHeight w:val="300"/>
        </w:trPr>
        <w:tc>
          <w:tcPr>
            <w:tcW w:w="1039" w:type="dxa"/>
            <w:vMerge/>
            <w:hideMark/>
          </w:tcPr>
          <w:p w14:paraId="2312F780" w14:textId="77777777" w:rsidR="000566C2" w:rsidRPr="00D80F87" w:rsidRDefault="000566C2" w:rsidP="004B5D0E">
            <w:pPr>
              <w:jc w:val="center"/>
              <w:rPr>
                <w:rFonts w:asciiTheme="majorHAnsi" w:hAnsiTheme="majorHAnsi"/>
                <w:sz w:val="18"/>
                <w:szCs w:val="18"/>
              </w:rPr>
            </w:pPr>
          </w:p>
        </w:tc>
        <w:tc>
          <w:tcPr>
            <w:tcW w:w="1691" w:type="dxa"/>
            <w:noWrap/>
            <w:hideMark/>
          </w:tcPr>
          <w:p w14:paraId="29ADB48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Kinostemidae</w:t>
            </w:r>
          </w:p>
        </w:tc>
        <w:tc>
          <w:tcPr>
            <w:tcW w:w="1382" w:type="dxa"/>
            <w:noWrap/>
            <w:hideMark/>
          </w:tcPr>
          <w:p w14:paraId="07F28BE3"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Kinosternon leucostomun</w:t>
            </w:r>
          </w:p>
        </w:tc>
        <w:tc>
          <w:tcPr>
            <w:tcW w:w="1382" w:type="dxa"/>
            <w:noWrap/>
            <w:hideMark/>
          </w:tcPr>
          <w:p w14:paraId="7EED40D4"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Tapaculo liso</w:t>
            </w:r>
          </w:p>
        </w:tc>
        <w:tc>
          <w:tcPr>
            <w:tcW w:w="527" w:type="dxa"/>
            <w:noWrap/>
            <w:hideMark/>
          </w:tcPr>
          <w:p w14:paraId="6EDCFC26" w14:textId="77777777" w:rsidR="000566C2" w:rsidRPr="00D80F87" w:rsidRDefault="000566C2" w:rsidP="004B5D0E">
            <w:pPr>
              <w:jc w:val="center"/>
              <w:rPr>
                <w:rFonts w:asciiTheme="majorHAnsi" w:hAnsiTheme="majorHAnsi"/>
                <w:sz w:val="18"/>
                <w:szCs w:val="18"/>
              </w:rPr>
            </w:pPr>
          </w:p>
        </w:tc>
        <w:tc>
          <w:tcPr>
            <w:tcW w:w="813" w:type="dxa"/>
            <w:noWrap/>
            <w:hideMark/>
          </w:tcPr>
          <w:p w14:paraId="2EC236D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6BBDB0E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6737E0CF"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CB</w:t>
            </w:r>
          </w:p>
        </w:tc>
      </w:tr>
      <w:tr w:rsidR="000566C2" w:rsidRPr="00D80F87" w14:paraId="01022C75" w14:textId="77777777" w:rsidTr="00C70F80">
        <w:trPr>
          <w:trHeight w:val="300"/>
        </w:trPr>
        <w:tc>
          <w:tcPr>
            <w:tcW w:w="1039" w:type="dxa"/>
            <w:vMerge/>
            <w:hideMark/>
          </w:tcPr>
          <w:p w14:paraId="6C1D08D9" w14:textId="77777777" w:rsidR="000566C2" w:rsidRPr="00D80F87" w:rsidRDefault="000566C2" w:rsidP="004B5D0E">
            <w:pPr>
              <w:jc w:val="center"/>
              <w:rPr>
                <w:rFonts w:asciiTheme="majorHAnsi" w:hAnsiTheme="majorHAnsi"/>
                <w:sz w:val="18"/>
                <w:szCs w:val="18"/>
              </w:rPr>
            </w:pPr>
          </w:p>
        </w:tc>
        <w:tc>
          <w:tcPr>
            <w:tcW w:w="1691" w:type="dxa"/>
            <w:vMerge w:val="restart"/>
            <w:noWrap/>
            <w:hideMark/>
          </w:tcPr>
          <w:p w14:paraId="30E968F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Emydidae</w:t>
            </w:r>
          </w:p>
        </w:tc>
        <w:tc>
          <w:tcPr>
            <w:tcW w:w="1382" w:type="dxa"/>
            <w:noWrap/>
            <w:hideMark/>
          </w:tcPr>
          <w:p w14:paraId="056D8B01"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Rhinoclemmys melanosterna</w:t>
            </w:r>
          </w:p>
        </w:tc>
        <w:tc>
          <w:tcPr>
            <w:tcW w:w="1382" w:type="dxa"/>
            <w:noWrap/>
            <w:hideMark/>
          </w:tcPr>
          <w:p w14:paraId="567A57B7"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Palmera, inguensa</w:t>
            </w:r>
          </w:p>
        </w:tc>
        <w:tc>
          <w:tcPr>
            <w:tcW w:w="527" w:type="dxa"/>
            <w:noWrap/>
            <w:hideMark/>
          </w:tcPr>
          <w:p w14:paraId="2E83E3B8" w14:textId="77777777" w:rsidR="000566C2" w:rsidRPr="00D80F87" w:rsidRDefault="000566C2" w:rsidP="004B5D0E">
            <w:pPr>
              <w:jc w:val="center"/>
              <w:rPr>
                <w:rFonts w:asciiTheme="majorHAnsi" w:hAnsiTheme="majorHAnsi"/>
                <w:sz w:val="18"/>
                <w:szCs w:val="18"/>
              </w:rPr>
            </w:pPr>
          </w:p>
        </w:tc>
        <w:tc>
          <w:tcPr>
            <w:tcW w:w="813" w:type="dxa"/>
            <w:noWrap/>
            <w:hideMark/>
          </w:tcPr>
          <w:p w14:paraId="14C3D453"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37B53CC2"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3EE8B8B1"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E,CB</w:t>
            </w:r>
          </w:p>
        </w:tc>
      </w:tr>
      <w:tr w:rsidR="000566C2" w:rsidRPr="00D80F87" w14:paraId="3B8B5BB9" w14:textId="77777777" w:rsidTr="00C70F80">
        <w:trPr>
          <w:trHeight w:val="300"/>
        </w:trPr>
        <w:tc>
          <w:tcPr>
            <w:tcW w:w="1039" w:type="dxa"/>
            <w:vMerge/>
            <w:hideMark/>
          </w:tcPr>
          <w:p w14:paraId="4B7022ED" w14:textId="77777777" w:rsidR="000566C2" w:rsidRPr="00D80F87" w:rsidRDefault="000566C2" w:rsidP="004B5D0E">
            <w:pPr>
              <w:jc w:val="center"/>
              <w:rPr>
                <w:rFonts w:asciiTheme="majorHAnsi" w:hAnsiTheme="majorHAnsi"/>
                <w:sz w:val="18"/>
                <w:szCs w:val="18"/>
              </w:rPr>
            </w:pPr>
          </w:p>
        </w:tc>
        <w:tc>
          <w:tcPr>
            <w:tcW w:w="1691" w:type="dxa"/>
            <w:vMerge/>
            <w:hideMark/>
          </w:tcPr>
          <w:p w14:paraId="27F8AE33" w14:textId="77777777" w:rsidR="000566C2" w:rsidRPr="00D80F87" w:rsidRDefault="000566C2" w:rsidP="004B5D0E">
            <w:pPr>
              <w:jc w:val="center"/>
              <w:rPr>
                <w:rFonts w:asciiTheme="majorHAnsi" w:hAnsiTheme="majorHAnsi"/>
                <w:sz w:val="18"/>
                <w:szCs w:val="18"/>
              </w:rPr>
            </w:pPr>
          </w:p>
        </w:tc>
        <w:tc>
          <w:tcPr>
            <w:tcW w:w="1382" w:type="dxa"/>
            <w:noWrap/>
            <w:hideMark/>
          </w:tcPr>
          <w:p w14:paraId="0A3FA024" w14:textId="77777777" w:rsidR="000566C2" w:rsidRPr="00D80F87" w:rsidRDefault="000566C2" w:rsidP="004B5D0E">
            <w:pPr>
              <w:jc w:val="center"/>
              <w:rPr>
                <w:rFonts w:asciiTheme="majorHAnsi" w:hAnsiTheme="majorHAnsi"/>
                <w:i/>
                <w:iCs/>
                <w:sz w:val="18"/>
                <w:szCs w:val="18"/>
              </w:rPr>
            </w:pPr>
            <w:r w:rsidRPr="00D80F87">
              <w:rPr>
                <w:rFonts w:asciiTheme="majorHAnsi" w:hAnsiTheme="majorHAnsi"/>
                <w:i/>
                <w:iCs/>
                <w:sz w:val="18"/>
                <w:szCs w:val="18"/>
              </w:rPr>
              <w:t>Trachemys callirostris</w:t>
            </w:r>
          </w:p>
        </w:tc>
        <w:tc>
          <w:tcPr>
            <w:tcW w:w="1382" w:type="dxa"/>
            <w:noWrap/>
            <w:hideMark/>
          </w:tcPr>
          <w:p w14:paraId="45EF2EBD"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Icotea</w:t>
            </w:r>
          </w:p>
        </w:tc>
        <w:tc>
          <w:tcPr>
            <w:tcW w:w="527" w:type="dxa"/>
            <w:noWrap/>
            <w:hideMark/>
          </w:tcPr>
          <w:p w14:paraId="03E0E234" w14:textId="77777777" w:rsidR="000566C2" w:rsidRPr="00D80F87" w:rsidRDefault="000566C2" w:rsidP="004B5D0E">
            <w:pPr>
              <w:jc w:val="center"/>
              <w:rPr>
                <w:rFonts w:asciiTheme="majorHAnsi" w:hAnsiTheme="majorHAnsi"/>
                <w:sz w:val="18"/>
                <w:szCs w:val="18"/>
              </w:rPr>
            </w:pPr>
          </w:p>
        </w:tc>
        <w:tc>
          <w:tcPr>
            <w:tcW w:w="813" w:type="dxa"/>
            <w:noWrap/>
            <w:hideMark/>
          </w:tcPr>
          <w:p w14:paraId="65529AB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H</w:t>
            </w:r>
          </w:p>
        </w:tc>
        <w:tc>
          <w:tcPr>
            <w:tcW w:w="758" w:type="dxa"/>
            <w:noWrap/>
            <w:hideMark/>
          </w:tcPr>
          <w:p w14:paraId="2D053BD0"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D</w:t>
            </w:r>
          </w:p>
        </w:tc>
        <w:tc>
          <w:tcPr>
            <w:tcW w:w="895" w:type="dxa"/>
            <w:noWrap/>
            <w:hideMark/>
          </w:tcPr>
          <w:p w14:paraId="3CD4674A" w14:textId="77777777" w:rsidR="000566C2" w:rsidRPr="00D80F87" w:rsidRDefault="000566C2" w:rsidP="004B5D0E">
            <w:pPr>
              <w:jc w:val="center"/>
              <w:rPr>
                <w:rFonts w:asciiTheme="majorHAnsi" w:hAnsiTheme="majorHAnsi"/>
                <w:sz w:val="18"/>
                <w:szCs w:val="18"/>
              </w:rPr>
            </w:pPr>
            <w:r w:rsidRPr="00D80F87">
              <w:rPr>
                <w:rFonts w:asciiTheme="majorHAnsi" w:hAnsiTheme="majorHAnsi"/>
                <w:sz w:val="18"/>
                <w:szCs w:val="18"/>
              </w:rPr>
              <w:t>E, CB</w:t>
            </w:r>
          </w:p>
        </w:tc>
      </w:tr>
      <w:tr w:rsidR="000566C2" w:rsidRPr="00D80F87" w14:paraId="04FE2622" w14:textId="77777777" w:rsidTr="00C70F80">
        <w:trPr>
          <w:trHeight w:val="300"/>
        </w:trPr>
        <w:tc>
          <w:tcPr>
            <w:tcW w:w="8487" w:type="dxa"/>
            <w:gridSpan w:val="8"/>
            <w:vAlign w:val="center"/>
          </w:tcPr>
          <w:p w14:paraId="6C4A99E0" w14:textId="77777777" w:rsidR="000566C2" w:rsidRPr="00D80F87" w:rsidRDefault="000566C2" w:rsidP="004B5D0E">
            <w:pPr>
              <w:jc w:val="center"/>
              <w:rPr>
                <w:rFonts w:asciiTheme="majorHAnsi" w:hAnsiTheme="majorHAnsi"/>
                <w:bCs/>
                <w:color w:val="000000"/>
                <w:sz w:val="18"/>
                <w:szCs w:val="18"/>
              </w:rPr>
            </w:pPr>
            <w:r w:rsidRPr="00D80F87">
              <w:rPr>
                <w:rFonts w:asciiTheme="majorHAnsi" w:hAnsiTheme="majorHAnsi"/>
                <w:b/>
                <w:bCs/>
                <w:color w:val="000000"/>
                <w:sz w:val="18"/>
                <w:szCs w:val="18"/>
              </w:rPr>
              <w:t>Tipo de registro</w:t>
            </w:r>
            <w:r w:rsidRPr="00D80F87">
              <w:rPr>
                <w:rFonts w:asciiTheme="majorHAnsi" w:hAnsiTheme="majorHAnsi"/>
                <w:bCs/>
                <w:color w:val="000000"/>
                <w:sz w:val="18"/>
                <w:szCs w:val="18"/>
              </w:rPr>
              <w:t>:  (O) Observación, (E) encuesta, (CB) Consulta bibliográfica</w:t>
            </w:r>
          </w:p>
        </w:tc>
      </w:tr>
      <w:tr w:rsidR="000566C2" w:rsidRPr="00D80F87" w14:paraId="7AA47F9A" w14:textId="77777777" w:rsidTr="00C70F80">
        <w:trPr>
          <w:trHeight w:val="300"/>
        </w:trPr>
        <w:tc>
          <w:tcPr>
            <w:tcW w:w="8487" w:type="dxa"/>
            <w:gridSpan w:val="8"/>
            <w:vAlign w:val="center"/>
          </w:tcPr>
          <w:p w14:paraId="25098E4A" w14:textId="264676F0" w:rsidR="000566C2" w:rsidRPr="00D80F87" w:rsidRDefault="000566C2" w:rsidP="004B5D0E">
            <w:pPr>
              <w:jc w:val="center"/>
              <w:rPr>
                <w:rFonts w:asciiTheme="majorHAnsi" w:hAnsiTheme="majorHAnsi"/>
                <w:bCs/>
                <w:color w:val="000000"/>
                <w:sz w:val="18"/>
                <w:szCs w:val="18"/>
                <w:lang w:val="pt-BR"/>
              </w:rPr>
            </w:pPr>
            <w:r w:rsidRPr="00D80F87">
              <w:rPr>
                <w:rFonts w:asciiTheme="majorHAnsi" w:hAnsiTheme="majorHAnsi"/>
                <w:b/>
                <w:bCs/>
                <w:color w:val="000000"/>
                <w:sz w:val="18"/>
                <w:szCs w:val="18"/>
                <w:lang w:val="pt-BR"/>
              </w:rPr>
              <w:t>Gremio trófico</w:t>
            </w:r>
            <w:r w:rsidR="00D314EB" w:rsidRPr="00D80F87">
              <w:rPr>
                <w:rFonts w:asciiTheme="majorHAnsi" w:hAnsiTheme="majorHAnsi"/>
                <w:b/>
                <w:bCs/>
                <w:color w:val="000000"/>
                <w:sz w:val="18"/>
                <w:szCs w:val="18"/>
                <w:lang w:val="pt-BR"/>
              </w:rPr>
              <w:t>:</w:t>
            </w:r>
            <w:r w:rsidR="00D314EB" w:rsidRPr="00D80F87">
              <w:rPr>
                <w:rFonts w:asciiTheme="majorHAnsi" w:hAnsiTheme="majorHAnsi"/>
                <w:bCs/>
                <w:color w:val="000000"/>
                <w:sz w:val="18"/>
                <w:szCs w:val="18"/>
                <w:lang w:val="pt-BR"/>
              </w:rPr>
              <w:t xml:space="preserve"> (C) carnívoro (</w:t>
            </w:r>
            <w:r w:rsidRPr="00D80F87">
              <w:rPr>
                <w:rFonts w:asciiTheme="majorHAnsi" w:hAnsiTheme="majorHAnsi"/>
                <w:bCs/>
                <w:color w:val="000000"/>
                <w:sz w:val="18"/>
                <w:szCs w:val="18"/>
                <w:lang w:val="pt-BR"/>
              </w:rPr>
              <w:t xml:space="preserve">I) insectívoro (H) </w:t>
            </w:r>
            <w:r w:rsidR="00D314EB" w:rsidRPr="00D80F87">
              <w:rPr>
                <w:rFonts w:asciiTheme="majorHAnsi" w:hAnsiTheme="majorHAnsi"/>
                <w:bCs/>
                <w:color w:val="000000"/>
                <w:sz w:val="18"/>
                <w:szCs w:val="18"/>
                <w:lang w:val="pt-BR"/>
              </w:rPr>
              <w:t>Herbívoro</w:t>
            </w:r>
          </w:p>
        </w:tc>
      </w:tr>
      <w:tr w:rsidR="000566C2" w:rsidRPr="00D80F87" w14:paraId="4D5E9D97" w14:textId="77777777" w:rsidTr="00C70F80">
        <w:trPr>
          <w:trHeight w:val="300"/>
        </w:trPr>
        <w:tc>
          <w:tcPr>
            <w:tcW w:w="8487" w:type="dxa"/>
            <w:gridSpan w:val="8"/>
            <w:vAlign w:val="center"/>
          </w:tcPr>
          <w:p w14:paraId="13C0252B" w14:textId="088402D2" w:rsidR="000566C2" w:rsidRPr="00D80F87" w:rsidRDefault="000566C2" w:rsidP="004B5D0E">
            <w:pPr>
              <w:jc w:val="center"/>
              <w:rPr>
                <w:rFonts w:asciiTheme="majorHAnsi" w:hAnsiTheme="majorHAnsi"/>
                <w:bCs/>
                <w:color w:val="000000"/>
                <w:sz w:val="18"/>
                <w:szCs w:val="18"/>
                <w:lang w:val="pt-BR"/>
              </w:rPr>
            </w:pPr>
            <w:r w:rsidRPr="00D80F87">
              <w:rPr>
                <w:rFonts w:asciiTheme="majorHAnsi" w:hAnsiTheme="majorHAnsi"/>
                <w:b/>
                <w:bCs/>
                <w:color w:val="000000"/>
                <w:sz w:val="18"/>
                <w:szCs w:val="18"/>
                <w:lang w:val="pt-BR"/>
              </w:rPr>
              <w:t>Hábito</w:t>
            </w:r>
            <w:r w:rsidR="00D314EB" w:rsidRPr="00D80F87">
              <w:rPr>
                <w:rFonts w:asciiTheme="majorHAnsi" w:hAnsiTheme="majorHAnsi"/>
                <w:b/>
                <w:bCs/>
                <w:color w:val="000000"/>
                <w:sz w:val="18"/>
                <w:szCs w:val="18"/>
                <w:lang w:val="pt-BR"/>
              </w:rPr>
              <w:t>:</w:t>
            </w:r>
            <w:r w:rsidR="00D314EB" w:rsidRPr="00D80F87">
              <w:rPr>
                <w:rFonts w:asciiTheme="majorHAnsi" w:hAnsiTheme="majorHAnsi"/>
                <w:bCs/>
                <w:color w:val="000000"/>
                <w:sz w:val="18"/>
                <w:szCs w:val="18"/>
                <w:lang w:val="pt-BR"/>
              </w:rPr>
              <w:t xml:space="preserve"> (</w:t>
            </w:r>
            <w:r w:rsidRPr="00D80F87">
              <w:rPr>
                <w:rFonts w:asciiTheme="majorHAnsi" w:hAnsiTheme="majorHAnsi"/>
                <w:bCs/>
                <w:color w:val="000000"/>
                <w:sz w:val="18"/>
                <w:szCs w:val="18"/>
                <w:lang w:val="pt-BR"/>
              </w:rPr>
              <w:t>N) Nocturno, (D) Diurno</w:t>
            </w:r>
          </w:p>
        </w:tc>
      </w:tr>
      <w:tr w:rsidR="000566C2" w:rsidRPr="00D80F87" w14:paraId="77113891" w14:textId="77777777" w:rsidTr="00C70F80">
        <w:trPr>
          <w:trHeight w:val="300"/>
        </w:trPr>
        <w:tc>
          <w:tcPr>
            <w:tcW w:w="8487" w:type="dxa"/>
            <w:gridSpan w:val="8"/>
            <w:vAlign w:val="center"/>
          </w:tcPr>
          <w:p w14:paraId="41D081D2" w14:textId="77777777" w:rsidR="000566C2" w:rsidRPr="00D80F87" w:rsidRDefault="000566C2" w:rsidP="004B5D0E">
            <w:pPr>
              <w:jc w:val="center"/>
              <w:rPr>
                <w:rFonts w:asciiTheme="majorHAnsi" w:hAnsiTheme="majorHAnsi"/>
                <w:bCs/>
                <w:color w:val="000000"/>
                <w:sz w:val="18"/>
                <w:szCs w:val="18"/>
              </w:rPr>
            </w:pPr>
            <w:r w:rsidRPr="00D80F87">
              <w:rPr>
                <w:rFonts w:asciiTheme="majorHAnsi" w:hAnsiTheme="majorHAnsi"/>
                <w:b/>
                <w:bCs/>
                <w:color w:val="000000"/>
                <w:sz w:val="18"/>
                <w:szCs w:val="18"/>
              </w:rPr>
              <w:lastRenderedPageBreak/>
              <w:t>End:</w:t>
            </w:r>
            <w:r w:rsidRPr="00D80F87">
              <w:rPr>
                <w:rFonts w:asciiTheme="majorHAnsi" w:hAnsiTheme="majorHAnsi"/>
                <w:bCs/>
                <w:color w:val="000000"/>
                <w:sz w:val="18"/>
                <w:szCs w:val="18"/>
              </w:rPr>
              <w:t xml:space="preserve"> Endémico</w:t>
            </w:r>
          </w:p>
        </w:tc>
      </w:tr>
    </w:tbl>
    <w:p w14:paraId="6AB4065D" w14:textId="77777777" w:rsidR="000566C2" w:rsidRPr="00D80F87" w:rsidRDefault="000566C2" w:rsidP="004B5D0E">
      <w:pPr>
        <w:rPr>
          <w:rFonts w:asciiTheme="majorHAnsi" w:hAnsiTheme="majorHAnsi"/>
        </w:rPr>
      </w:pPr>
    </w:p>
    <w:p w14:paraId="17650903" w14:textId="77777777" w:rsidR="000566C2" w:rsidRPr="00D80F87" w:rsidRDefault="000566C2" w:rsidP="004B5D0E">
      <w:pPr>
        <w:pStyle w:val="Ttulo8"/>
      </w:pPr>
      <w:r w:rsidRPr="00D80F87">
        <w:t xml:space="preserve">Descripción de familias identificadas en el área de estudio a nivel de reptiles </w:t>
      </w:r>
    </w:p>
    <w:p w14:paraId="1A1768CC" w14:textId="77777777" w:rsidR="000566C2" w:rsidRPr="00D80F87" w:rsidRDefault="000566C2" w:rsidP="004B5D0E">
      <w:pPr>
        <w:rPr>
          <w:rFonts w:asciiTheme="majorHAnsi" w:hAnsiTheme="majorHAnsi"/>
        </w:rPr>
      </w:pPr>
    </w:p>
    <w:p w14:paraId="0F1C1023" w14:textId="3A4586D2" w:rsidR="000566C2" w:rsidRPr="00D80F87" w:rsidRDefault="000566C2" w:rsidP="004B5D0E">
      <w:pPr>
        <w:rPr>
          <w:rFonts w:asciiTheme="majorHAnsi" w:hAnsiTheme="majorHAnsi" w:cs="Arial"/>
        </w:rPr>
      </w:pPr>
      <w:r w:rsidRPr="00D80F87">
        <w:rPr>
          <w:rFonts w:asciiTheme="majorHAnsi" w:hAnsiTheme="majorHAnsi" w:cs="Arial"/>
        </w:rPr>
        <w:t xml:space="preserve">A nivel descriptivo de familias identificadas para el área de estudio, se destaca la familia </w:t>
      </w:r>
      <w:r w:rsidRPr="00D80F87">
        <w:rPr>
          <w:rFonts w:asciiTheme="majorHAnsi" w:hAnsiTheme="majorHAnsi" w:cs="Arial"/>
          <w:b/>
        </w:rPr>
        <w:t xml:space="preserve">Dipsadidae  </w:t>
      </w:r>
      <w:r w:rsidRPr="00D80F87">
        <w:rPr>
          <w:rFonts w:asciiTheme="majorHAnsi" w:hAnsiTheme="majorHAnsi" w:cs="Arial"/>
        </w:rPr>
        <w:t xml:space="preserve">con 6 especies reconocidas para la zona.  Los miembros pertenecientes a esta familia, anteriormente se encontraban localizadas dentro de la familia Colubridae. Una de las características generales de este grupo de serpientes, es la diversidad de patrones morfológicos que poseen y sus característica de ocupar diversos tipos de ambiente (Quintela </w:t>
      </w:r>
      <w:r w:rsidRPr="00D80F87">
        <w:rPr>
          <w:rFonts w:asciiTheme="majorHAnsi" w:hAnsiTheme="majorHAnsi" w:cs="Arial"/>
          <w:i/>
        </w:rPr>
        <w:t>et al</w:t>
      </w:r>
      <w:r w:rsidRPr="00D80F87">
        <w:rPr>
          <w:rFonts w:asciiTheme="majorHAnsi" w:hAnsiTheme="majorHAnsi" w:cs="Arial"/>
        </w:rPr>
        <w:t xml:space="preserve">, 2009).  Aunque el veneno de estas serpientes no se considera mortal, los </w:t>
      </w:r>
      <w:r w:rsidR="00D314EB" w:rsidRPr="00D80F87">
        <w:rPr>
          <w:rFonts w:asciiTheme="majorHAnsi" w:hAnsiTheme="majorHAnsi" w:cs="Arial"/>
        </w:rPr>
        <w:t>géneros</w:t>
      </w:r>
      <w:r w:rsidRPr="00D80F87">
        <w:rPr>
          <w:rFonts w:asciiTheme="majorHAnsi" w:hAnsiTheme="majorHAnsi" w:cs="Arial"/>
        </w:rPr>
        <w:t xml:space="preserve"> Apostolepis, Philodryas y Xenodon pueden causar envenenamiento sistémico y posible muerte. En el </w:t>
      </w:r>
      <w:r w:rsidR="00A319C4" w:rsidRPr="00D80F87">
        <w:rPr>
          <w:rFonts w:asciiTheme="majorHAnsi" w:hAnsiTheme="majorHAnsi" w:cs="Arial"/>
        </w:rPr>
        <w:t>á</w:t>
      </w:r>
      <w:r w:rsidRPr="00D80F87">
        <w:rPr>
          <w:rFonts w:asciiTheme="majorHAnsi" w:hAnsiTheme="majorHAnsi" w:cs="Arial"/>
        </w:rPr>
        <w:t xml:space="preserve">rea de estudio y de acuerdo a los reportes dados por los encuestados ninguna especie se </w:t>
      </w:r>
      <w:r w:rsidR="00D314EB" w:rsidRPr="00D80F87">
        <w:rPr>
          <w:rFonts w:asciiTheme="majorHAnsi" w:hAnsiTheme="majorHAnsi" w:cs="Arial"/>
        </w:rPr>
        <w:t>registró</w:t>
      </w:r>
      <w:r w:rsidRPr="00D80F87">
        <w:rPr>
          <w:rFonts w:asciiTheme="majorHAnsi" w:hAnsiTheme="majorHAnsi" w:cs="Arial"/>
        </w:rPr>
        <w:t xml:space="preserve"> de manera abundante en la zona. Por su parte se </w:t>
      </w:r>
      <w:r w:rsidR="00D314EB" w:rsidRPr="00D80F87">
        <w:rPr>
          <w:rFonts w:asciiTheme="majorHAnsi" w:hAnsiTheme="majorHAnsi" w:cs="Arial"/>
        </w:rPr>
        <w:t>identificó</w:t>
      </w:r>
      <w:r w:rsidRPr="00D80F87">
        <w:rPr>
          <w:rFonts w:asciiTheme="majorHAnsi" w:hAnsiTheme="majorHAnsi" w:cs="Arial"/>
        </w:rPr>
        <w:t xml:space="preserve"> a la serpiente sanguinaria (</w:t>
      </w:r>
      <w:r w:rsidRPr="00D80F87">
        <w:rPr>
          <w:rFonts w:asciiTheme="majorHAnsi" w:hAnsiTheme="majorHAnsi" w:cs="Arial"/>
          <w:i/>
        </w:rPr>
        <w:t>Cleia cleia</w:t>
      </w:r>
      <w:r w:rsidRPr="00D80F87">
        <w:rPr>
          <w:rFonts w:asciiTheme="majorHAnsi" w:hAnsiTheme="majorHAnsi" w:cs="Arial"/>
        </w:rPr>
        <w:t xml:space="preserve">) de manera común por parte de los encuestados. </w:t>
      </w:r>
    </w:p>
    <w:p w14:paraId="42A3C0C4" w14:textId="77777777" w:rsidR="000566C2" w:rsidRPr="00D80F87" w:rsidRDefault="000566C2" w:rsidP="004B5D0E">
      <w:pPr>
        <w:rPr>
          <w:rFonts w:asciiTheme="majorHAnsi" w:hAnsiTheme="majorHAnsi" w:cs="Arial"/>
        </w:rPr>
      </w:pPr>
    </w:p>
    <w:p w14:paraId="1F2705EF" w14:textId="786F63DB" w:rsidR="000566C2" w:rsidRPr="00D80F87" w:rsidRDefault="000566C2" w:rsidP="004B5D0E">
      <w:pPr>
        <w:rPr>
          <w:rFonts w:asciiTheme="majorHAnsi" w:hAnsiTheme="majorHAnsi"/>
        </w:rPr>
      </w:pPr>
      <w:r w:rsidRPr="00D80F87">
        <w:rPr>
          <w:rFonts w:asciiTheme="majorHAnsi" w:hAnsiTheme="majorHAnsi"/>
        </w:rPr>
        <w:t xml:space="preserve">La segunda familia con mayor número de especies corresponde a la familia </w:t>
      </w:r>
      <w:r w:rsidRPr="00D80F87">
        <w:rPr>
          <w:rFonts w:asciiTheme="majorHAnsi" w:hAnsiTheme="majorHAnsi"/>
          <w:b/>
        </w:rPr>
        <w:t xml:space="preserve">Colubridae, </w:t>
      </w:r>
      <w:r w:rsidRPr="00D80F87">
        <w:rPr>
          <w:rFonts w:asciiTheme="majorHAnsi" w:hAnsiTheme="majorHAnsi"/>
        </w:rPr>
        <w:t xml:space="preserve">la cual tuvo una representatividad con 5 especies en el área de estudio. Conocidas como culebras, se caracterizan por ser una de las de mayor presencia en todo el territorio nacional (55 </w:t>
      </w:r>
      <w:r w:rsidR="00D314EB" w:rsidRPr="00D80F87">
        <w:rPr>
          <w:rFonts w:asciiTheme="majorHAnsi" w:hAnsiTheme="majorHAnsi"/>
        </w:rPr>
        <w:t>géneros</w:t>
      </w:r>
      <w:r w:rsidRPr="00D80F87">
        <w:rPr>
          <w:rFonts w:asciiTheme="majorHAnsi" w:hAnsiTheme="majorHAnsi"/>
        </w:rPr>
        <w:t>, 186 especies) (Serpentario nacional, 2015). Se caracterizan por poseer la cabeza recubierta de escamas grandes de disposición típica (escamas dorsales y laterales de cuerpo son de contorno romboidal en la parte ventral identificándose una sola fila de escamas ensanchadas). Tienen los ojos desarrollados y la mayoría son terrestres (</w:t>
      </w:r>
      <w:r w:rsidR="00D314EB" w:rsidRPr="00D80F87">
        <w:rPr>
          <w:rFonts w:asciiTheme="majorHAnsi" w:hAnsiTheme="majorHAnsi"/>
        </w:rPr>
        <w:t>Connubio</w:t>
      </w:r>
      <w:r w:rsidRPr="00D80F87">
        <w:rPr>
          <w:rFonts w:asciiTheme="majorHAnsi" w:hAnsiTheme="majorHAnsi"/>
        </w:rPr>
        <w:t xml:space="preserve"> </w:t>
      </w:r>
      <w:sdt>
        <w:sdtPr>
          <w:rPr>
            <w:rFonts w:asciiTheme="majorHAnsi" w:hAnsiTheme="majorHAnsi"/>
          </w:rPr>
          <w:id w:val="-1369367945"/>
          <w:citation/>
        </w:sdtPr>
        <w:sdtContent>
          <w:r w:rsidRPr="00D80F87">
            <w:rPr>
              <w:rFonts w:asciiTheme="majorHAnsi" w:hAnsiTheme="majorHAnsi"/>
            </w:rPr>
            <w:fldChar w:fldCharType="begin"/>
          </w:r>
          <w:r w:rsidRPr="00D80F87">
            <w:rPr>
              <w:rFonts w:asciiTheme="majorHAnsi" w:hAnsiTheme="majorHAnsi"/>
            </w:rPr>
            <w:instrText xml:space="preserve">CITATION NAT15 \n  \t  \l 9226 </w:instrText>
          </w:r>
          <w:r w:rsidRPr="00D80F87">
            <w:rPr>
              <w:rFonts w:asciiTheme="majorHAnsi" w:hAnsiTheme="majorHAnsi"/>
            </w:rPr>
            <w:fldChar w:fldCharType="separate"/>
          </w:r>
          <w:r w:rsidR="00E659F7" w:rsidRPr="00D80F87">
            <w:rPr>
              <w:rFonts w:asciiTheme="majorHAnsi" w:hAnsiTheme="majorHAnsi"/>
              <w:noProof/>
            </w:rPr>
            <w:t>(2015)</w:t>
          </w:r>
          <w:r w:rsidRPr="00D80F87">
            <w:rPr>
              <w:rFonts w:asciiTheme="majorHAnsi" w:hAnsiTheme="majorHAnsi"/>
            </w:rPr>
            <w:fldChar w:fldCharType="end"/>
          </w:r>
        </w:sdtContent>
      </w:sdt>
      <w:r w:rsidR="00A319C4" w:rsidRPr="00D80F87">
        <w:rPr>
          <w:rFonts w:asciiTheme="majorHAnsi" w:hAnsiTheme="majorHAnsi"/>
        </w:rPr>
        <w:t xml:space="preserve"> En el á</w:t>
      </w:r>
      <w:r w:rsidRPr="00D80F87">
        <w:rPr>
          <w:rFonts w:asciiTheme="majorHAnsi" w:hAnsiTheme="majorHAnsi"/>
        </w:rPr>
        <w:t>rea de estudio, de acuerdo al reporte dado por medio de las encuestas, se identifican mayoritariamente a la bejuca (</w:t>
      </w:r>
      <w:r w:rsidRPr="00D80F87">
        <w:rPr>
          <w:rFonts w:asciiTheme="majorHAnsi" w:hAnsiTheme="majorHAnsi"/>
          <w:i/>
        </w:rPr>
        <w:t>Leptophis ahaetulla</w:t>
      </w:r>
      <w:r w:rsidRPr="00D80F87">
        <w:rPr>
          <w:rFonts w:asciiTheme="majorHAnsi" w:hAnsiTheme="majorHAnsi"/>
        </w:rPr>
        <w:t>) y el guacamayo (</w:t>
      </w:r>
      <w:r w:rsidRPr="00D80F87">
        <w:rPr>
          <w:rFonts w:asciiTheme="majorHAnsi" w:hAnsiTheme="majorHAnsi"/>
          <w:i/>
        </w:rPr>
        <w:t>Chironius carinatus</w:t>
      </w:r>
      <w:r w:rsidRPr="00D80F87">
        <w:rPr>
          <w:rFonts w:asciiTheme="majorHAnsi" w:hAnsiTheme="majorHAnsi"/>
        </w:rPr>
        <w:t>). No obstante ninguna de las especies identificadas se reportan como abundantes en la zona.</w:t>
      </w:r>
    </w:p>
    <w:p w14:paraId="371B566D"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5"/>
      </w:tblGrid>
      <w:tr w:rsidR="000566C2" w:rsidRPr="00D80F87" w14:paraId="63D793B0" w14:textId="77777777" w:rsidTr="00C70F80">
        <w:trPr>
          <w:trHeight w:val="2800"/>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2ECF5AB5"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25B96D20" wp14:editId="559C20CB">
                  <wp:extent cx="2353310" cy="1615440"/>
                  <wp:effectExtent l="0" t="0" r="8890" b="3810"/>
                  <wp:docPr id="2147" name="Imagen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53310" cy="1615440"/>
                          </a:xfrm>
                          <a:prstGeom prst="rect">
                            <a:avLst/>
                          </a:prstGeom>
                          <a:noFill/>
                        </pic:spPr>
                      </pic:pic>
                    </a:graphicData>
                  </a:graphic>
                </wp:inline>
              </w:drawing>
            </w:r>
          </w:p>
        </w:tc>
      </w:tr>
      <w:tr w:rsidR="000566C2" w:rsidRPr="00D80F87" w14:paraId="08838C1A" w14:textId="77777777" w:rsidTr="00C70F80">
        <w:trPr>
          <w:trHeight w:val="261"/>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6049C125"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Guacamayo</w:t>
            </w:r>
            <w:r w:rsidRPr="00D80F87">
              <w:rPr>
                <w:rFonts w:asciiTheme="majorHAnsi" w:eastAsia="Times New Roman" w:hAnsiTheme="majorHAnsi"/>
                <w:i/>
                <w:iCs/>
                <w:noProof/>
                <w:color w:val="000000"/>
                <w:sz w:val="20"/>
                <w:szCs w:val="20"/>
                <w:lang w:eastAsia="es-ES"/>
              </w:rPr>
              <w:t xml:space="preserve"> </w:t>
            </w:r>
            <w:r w:rsidRPr="00D80F87">
              <w:rPr>
                <w:rFonts w:asciiTheme="majorHAnsi" w:eastAsia="Times New Roman" w:hAnsiTheme="majorHAnsi"/>
                <w:iCs/>
                <w:noProof/>
                <w:color w:val="000000"/>
                <w:sz w:val="20"/>
                <w:szCs w:val="20"/>
                <w:lang w:eastAsia="es-ES"/>
              </w:rPr>
              <w:t>(</w:t>
            </w:r>
            <w:r w:rsidRPr="00D80F87">
              <w:rPr>
                <w:rFonts w:asciiTheme="majorHAnsi" w:eastAsia="Times New Roman" w:hAnsiTheme="majorHAnsi"/>
                <w:i/>
                <w:iCs/>
                <w:noProof/>
                <w:color w:val="000000"/>
                <w:sz w:val="20"/>
                <w:szCs w:val="20"/>
                <w:lang w:eastAsia="es-ES"/>
              </w:rPr>
              <w:t>Chironius carinatus</w:t>
            </w:r>
            <w:r w:rsidRPr="00D80F87">
              <w:rPr>
                <w:rFonts w:asciiTheme="majorHAnsi" w:eastAsia="Times New Roman" w:hAnsiTheme="majorHAnsi"/>
                <w:iCs/>
                <w:noProof/>
                <w:color w:val="000000"/>
                <w:sz w:val="20"/>
                <w:szCs w:val="20"/>
                <w:lang w:eastAsia="es-ES"/>
              </w:rPr>
              <w:t>)</w:t>
            </w:r>
          </w:p>
        </w:tc>
      </w:tr>
    </w:tbl>
    <w:p w14:paraId="39A264E3" w14:textId="2132E0ED" w:rsidR="000566C2" w:rsidRPr="00D80F87" w:rsidRDefault="000566C2" w:rsidP="004B5D0E">
      <w:pPr>
        <w:pStyle w:val="Tablas"/>
        <w:rPr>
          <w:rFonts w:asciiTheme="majorHAnsi" w:hAnsiTheme="majorHAnsi"/>
        </w:rPr>
      </w:pPr>
      <w:bookmarkStart w:id="493" w:name="_Toc431386288"/>
      <w:bookmarkStart w:id="494" w:name="_Toc431391377"/>
      <w:bookmarkStart w:id="495" w:name="_Toc431748575"/>
      <w:bookmarkStart w:id="496" w:name="_Toc447822170"/>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32</w:t>
      </w:r>
      <w:r w:rsidR="00271E56" w:rsidRPr="00D80F87">
        <w:rPr>
          <w:rFonts w:asciiTheme="majorHAnsi" w:hAnsiTheme="majorHAnsi"/>
        </w:rPr>
        <w:fldChar w:fldCharType="end"/>
      </w:r>
      <w:r w:rsidRPr="00D80F87">
        <w:rPr>
          <w:rFonts w:asciiTheme="majorHAnsi" w:hAnsiTheme="majorHAnsi"/>
        </w:rPr>
        <w:t xml:space="preserve"> Especie perteneciente a la familia Colubridae</w:t>
      </w:r>
      <w:bookmarkEnd w:id="493"/>
      <w:bookmarkEnd w:id="494"/>
      <w:bookmarkEnd w:id="495"/>
      <w:bookmarkEnd w:id="496"/>
    </w:p>
    <w:p w14:paraId="26052F15"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2FEC1192" w14:textId="77777777" w:rsidR="000566C2" w:rsidRPr="00D80F87" w:rsidRDefault="000566C2" w:rsidP="004B5D0E">
      <w:pPr>
        <w:rPr>
          <w:rFonts w:asciiTheme="majorHAnsi" w:hAnsiTheme="majorHAnsi"/>
        </w:rPr>
      </w:pPr>
    </w:p>
    <w:p w14:paraId="0E6AD8D2" w14:textId="7DE3680D" w:rsidR="000566C2" w:rsidRPr="00D80F87" w:rsidRDefault="000566C2" w:rsidP="004B5D0E">
      <w:pPr>
        <w:rPr>
          <w:rFonts w:asciiTheme="majorHAnsi" w:hAnsiTheme="majorHAnsi"/>
        </w:rPr>
      </w:pPr>
      <w:r w:rsidRPr="00D80F87">
        <w:rPr>
          <w:rFonts w:asciiTheme="majorHAnsi" w:hAnsiTheme="majorHAnsi"/>
        </w:rPr>
        <w:t xml:space="preserve">Las familias Gymnophthalmida y  Teiidae tuvieron una representatividad a nivel de especies con 4 especies cada uno del total de los reptiles identificados.  La familia </w:t>
      </w:r>
      <w:r w:rsidRPr="00D80F87">
        <w:rPr>
          <w:rFonts w:asciiTheme="majorHAnsi" w:hAnsiTheme="majorHAnsi"/>
          <w:b/>
        </w:rPr>
        <w:t xml:space="preserve">Gymnophthalmidae </w:t>
      </w:r>
      <w:r w:rsidRPr="00D80F87">
        <w:rPr>
          <w:rFonts w:asciiTheme="majorHAnsi" w:hAnsiTheme="majorHAnsi"/>
        </w:rPr>
        <w:t xml:space="preserve">es un grupo de lagartos los cuales se caracterizan por ser de tamaño pequeño en la cual muchas de sus especies poseen las extremidades reducidas. Sus parpados inferiores son transparentes, lo cual les permite ver con los ojos cerrados y se consideran fácilmente adaptables ya que viven en una gran variedad de hábitats. Al respecto, es importante indicar que todos los reptiles registrados en este grupo fueron </w:t>
      </w:r>
      <w:r w:rsidR="005670E9" w:rsidRPr="00D80F87">
        <w:rPr>
          <w:rFonts w:asciiTheme="majorHAnsi" w:hAnsiTheme="majorHAnsi"/>
        </w:rPr>
        <w:t>identificados</w:t>
      </w:r>
      <w:r w:rsidRPr="00D80F87">
        <w:rPr>
          <w:rFonts w:asciiTheme="majorHAnsi" w:hAnsiTheme="majorHAnsi"/>
        </w:rPr>
        <w:t xml:space="preserve"> por </w:t>
      </w:r>
      <w:r w:rsidR="005670E9" w:rsidRPr="00D80F87">
        <w:rPr>
          <w:rFonts w:asciiTheme="majorHAnsi" w:hAnsiTheme="majorHAnsi"/>
        </w:rPr>
        <w:t>información</w:t>
      </w:r>
      <w:r w:rsidRPr="00D80F87">
        <w:rPr>
          <w:rFonts w:asciiTheme="majorHAnsi" w:hAnsiTheme="majorHAnsi"/>
        </w:rPr>
        <w:t xml:space="preserve"> secundaria. </w:t>
      </w:r>
    </w:p>
    <w:p w14:paraId="340CAE68" w14:textId="77777777" w:rsidR="000566C2" w:rsidRPr="00D80F87" w:rsidRDefault="000566C2" w:rsidP="004B5D0E">
      <w:pPr>
        <w:rPr>
          <w:rFonts w:asciiTheme="majorHAnsi" w:hAnsiTheme="majorHAnsi"/>
        </w:rPr>
      </w:pPr>
    </w:p>
    <w:p w14:paraId="658B9582" w14:textId="32643408" w:rsidR="000566C2" w:rsidRPr="00D80F87" w:rsidRDefault="000566C2" w:rsidP="004B5D0E">
      <w:pPr>
        <w:rPr>
          <w:rFonts w:asciiTheme="majorHAnsi" w:hAnsiTheme="majorHAnsi"/>
        </w:rPr>
      </w:pPr>
      <w:r w:rsidRPr="00D80F87">
        <w:rPr>
          <w:rFonts w:asciiTheme="majorHAnsi" w:hAnsiTheme="majorHAnsi"/>
        </w:rPr>
        <w:t xml:space="preserve">Por su parte la familia </w:t>
      </w:r>
      <w:r w:rsidRPr="00D80F87">
        <w:rPr>
          <w:rFonts w:asciiTheme="majorHAnsi" w:hAnsiTheme="majorHAnsi"/>
          <w:b/>
        </w:rPr>
        <w:t>Teiidae</w:t>
      </w:r>
      <w:r w:rsidRPr="00D80F87">
        <w:rPr>
          <w:rFonts w:asciiTheme="majorHAnsi" w:hAnsiTheme="majorHAnsi"/>
        </w:rPr>
        <w:t xml:space="preserve">, la cual incluyo cuatro especies para el </w:t>
      </w:r>
      <w:r w:rsidR="00A319C4" w:rsidRPr="00D80F87">
        <w:rPr>
          <w:rFonts w:asciiTheme="majorHAnsi" w:hAnsiTheme="majorHAnsi"/>
        </w:rPr>
        <w:t>á</w:t>
      </w:r>
      <w:r w:rsidRPr="00D80F87">
        <w:rPr>
          <w:rFonts w:asciiTheme="majorHAnsi" w:hAnsiTheme="majorHAnsi"/>
        </w:rPr>
        <w:t xml:space="preserve">rea de estudio son una familia de lagartijas caracterizadas por su cuerpo alargado, miembros desarrollados provistos de escamas granulares dorsales y placas ventrales grandes y rectangulares.  Pueden vivir en una amplia </w:t>
      </w:r>
      <w:r w:rsidR="005670E9" w:rsidRPr="00D80F87">
        <w:rPr>
          <w:rFonts w:asciiTheme="majorHAnsi" w:hAnsiTheme="majorHAnsi"/>
        </w:rPr>
        <w:t>variedad</w:t>
      </w:r>
      <w:r w:rsidRPr="00D80F87">
        <w:rPr>
          <w:rFonts w:asciiTheme="majorHAnsi" w:hAnsiTheme="majorHAnsi"/>
        </w:rPr>
        <w:t xml:space="preserve"> de ambientes y aparecen solamente cuando las temperaturas diurnas son altas y permiten una actividad constante (Conabio, 2015). Especies de común observación como </w:t>
      </w:r>
      <w:r w:rsidRPr="00D80F87">
        <w:rPr>
          <w:rFonts w:asciiTheme="majorHAnsi" w:hAnsiTheme="majorHAnsi"/>
          <w:i/>
        </w:rPr>
        <w:t>Ameiva ameiva</w:t>
      </w:r>
      <w:r w:rsidRPr="00D80F87">
        <w:rPr>
          <w:rFonts w:asciiTheme="majorHAnsi" w:hAnsiTheme="majorHAnsi"/>
        </w:rPr>
        <w:t xml:space="preserve"> y </w:t>
      </w:r>
      <w:r w:rsidRPr="00D80F87">
        <w:rPr>
          <w:rFonts w:asciiTheme="majorHAnsi" w:hAnsiTheme="majorHAnsi"/>
          <w:i/>
        </w:rPr>
        <w:t>Amaeiva festiva</w:t>
      </w:r>
      <w:r w:rsidRPr="00D80F87">
        <w:rPr>
          <w:rFonts w:asciiTheme="majorHAnsi" w:hAnsiTheme="majorHAnsi"/>
        </w:rPr>
        <w:t xml:space="preserve"> se ide</w:t>
      </w:r>
      <w:r w:rsidR="00A319C4" w:rsidRPr="00D80F87">
        <w:rPr>
          <w:rFonts w:asciiTheme="majorHAnsi" w:hAnsiTheme="majorHAnsi"/>
        </w:rPr>
        <w:t>ntifican de manera usual en el á</w:t>
      </w:r>
      <w:r w:rsidRPr="00D80F87">
        <w:rPr>
          <w:rFonts w:asciiTheme="majorHAnsi" w:hAnsiTheme="majorHAnsi"/>
        </w:rPr>
        <w:t>rea de estudio (</w:t>
      </w:r>
      <w:r w:rsidRPr="00D80F87">
        <w:rPr>
          <w:rFonts w:asciiTheme="majorHAnsi" w:hAnsiTheme="majorHAnsi"/>
        </w:rPr>
        <w:fldChar w:fldCharType="begin"/>
      </w:r>
      <w:r w:rsidRPr="00D80F87">
        <w:rPr>
          <w:rFonts w:asciiTheme="majorHAnsi" w:hAnsiTheme="majorHAnsi"/>
        </w:rPr>
        <w:instrText xml:space="preserve"> REF _Ref431272199 \h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33</w:t>
      </w:r>
      <w:r w:rsidRPr="00D80F87">
        <w:rPr>
          <w:rFonts w:asciiTheme="majorHAnsi" w:hAnsiTheme="majorHAnsi"/>
        </w:rPr>
        <w:fldChar w:fldCharType="end"/>
      </w:r>
      <w:r w:rsidRPr="00D80F87">
        <w:rPr>
          <w:rFonts w:asciiTheme="majorHAnsi" w:hAnsiTheme="majorHAnsi"/>
        </w:rPr>
        <w:t xml:space="preserve">), </w:t>
      </w:r>
    </w:p>
    <w:p w14:paraId="36F3923D"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5"/>
      </w:tblGrid>
      <w:tr w:rsidR="000566C2" w:rsidRPr="00D80F87" w14:paraId="11449E2D" w14:textId="77777777" w:rsidTr="00C70F80">
        <w:trPr>
          <w:trHeight w:val="2800"/>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1C41541D"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61A2E01D" wp14:editId="407CA69B">
                  <wp:extent cx="2072640" cy="1865630"/>
                  <wp:effectExtent l="0" t="0" r="3810" b="1270"/>
                  <wp:docPr id="2148" name="Imagen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72640" cy="1865630"/>
                          </a:xfrm>
                          <a:prstGeom prst="rect">
                            <a:avLst/>
                          </a:prstGeom>
                          <a:noFill/>
                        </pic:spPr>
                      </pic:pic>
                    </a:graphicData>
                  </a:graphic>
                </wp:inline>
              </w:drawing>
            </w:r>
          </w:p>
        </w:tc>
      </w:tr>
      <w:tr w:rsidR="000566C2" w:rsidRPr="00D80F87" w14:paraId="6E350390" w14:textId="77777777" w:rsidTr="00C70F80">
        <w:trPr>
          <w:trHeight w:val="261"/>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1074DC53"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Lobo</w:t>
            </w:r>
            <w:r w:rsidRPr="00D80F87">
              <w:rPr>
                <w:rFonts w:asciiTheme="majorHAnsi" w:eastAsia="Times New Roman" w:hAnsiTheme="majorHAnsi"/>
                <w:i/>
                <w:iCs/>
                <w:noProof/>
                <w:color w:val="000000"/>
                <w:sz w:val="20"/>
                <w:szCs w:val="20"/>
                <w:lang w:eastAsia="es-ES"/>
              </w:rPr>
              <w:t xml:space="preserve"> </w:t>
            </w:r>
            <w:r w:rsidRPr="00D80F87">
              <w:rPr>
                <w:rFonts w:asciiTheme="majorHAnsi" w:eastAsia="Times New Roman" w:hAnsiTheme="majorHAnsi"/>
                <w:iCs/>
                <w:noProof/>
                <w:color w:val="000000"/>
                <w:sz w:val="20"/>
                <w:szCs w:val="20"/>
                <w:lang w:eastAsia="es-ES"/>
              </w:rPr>
              <w:t>(</w:t>
            </w:r>
            <w:r w:rsidRPr="00D80F87">
              <w:rPr>
                <w:rFonts w:asciiTheme="majorHAnsi" w:eastAsia="Times New Roman" w:hAnsiTheme="majorHAnsi"/>
                <w:i/>
                <w:iCs/>
                <w:noProof/>
                <w:color w:val="000000"/>
                <w:sz w:val="20"/>
                <w:szCs w:val="20"/>
                <w:lang w:eastAsia="es-ES"/>
              </w:rPr>
              <w:t>Ameiva ameiva</w:t>
            </w:r>
            <w:r w:rsidRPr="00D80F87">
              <w:rPr>
                <w:rFonts w:asciiTheme="majorHAnsi" w:eastAsia="Times New Roman" w:hAnsiTheme="majorHAnsi"/>
                <w:iCs/>
                <w:noProof/>
                <w:color w:val="000000"/>
                <w:sz w:val="20"/>
                <w:szCs w:val="20"/>
                <w:lang w:eastAsia="es-ES"/>
              </w:rPr>
              <w:t>)</w:t>
            </w:r>
          </w:p>
        </w:tc>
      </w:tr>
    </w:tbl>
    <w:p w14:paraId="02D699FC" w14:textId="34B8DD04" w:rsidR="000566C2" w:rsidRPr="00D80F87" w:rsidRDefault="000566C2" w:rsidP="004B5D0E">
      <w:pPr>
        <w:pStyle w:val="Tablas"/>
        <w:rPr>
          <w:rFonts w:asciiTheme="majorHAnsi" w:hAnsiTheme="majorHAnsi"/>
        </w:rPr>
      </w:pPr>
      <w:bookmarkStart w:id="497" w:name="_Ref431272199"/>
      <w:bookmarkStart w:id="498" w:name="_Toc431305454"/>
      <w:bookmarkStart w:id="499" w:name="_Toc431386289"/>
      <w:bookmarkStart w:id="500" w:name="_Toc431391378"/>
      <w:bookmarkStart w:id="501" w:name="_Toc431748576"/>
      <w:bookmarkStart w:id="502" w:name="_Toc447822171"/>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33</w:t>
      </w:r>
      <w:r w:rsidR="00271E56" w:rsidRPr="00D80F87">
        <w:rPr>
          <w:rFonts w:asciiTheme="majorHAnsi" w:hAnsiTheme="majorHAnsi"/>
        </w:rPr>
        <w:fldChar w:fldCharType="end"/>
      </w:r>
      <w:bookmarkEnd w:id="497"/>
      <w:r w:rsidRPr="00D80F87">
        <w:rPr>
          <w:rFonts w:asciiTheme="majorHAnsi" w:hAnsiTheme="majorHAnsi"/>
        </w:rPr>
        <w:t xml:space="preserve"> Especie perteneciente a la familia Teiidae</w:t>
      </w:r>
      <w:bookmarkEnd w:id="498"/>
      <w:bookmarkEnd w:id="499"/>
      <w:bookmarkEnd w:id="500"/>
      <w:bookmarkEnd w:id="501"/>
      <w:bookmarkEnd w:id="502"/>
    </w:p>
    <w:p w14:paraId="7DDE16F5"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4C23C0F9" w14:textId="77777777" w:rsidR="000566C2" w:rsidRPr="00D80F87" w:rsidRDefault="000566C2" w:rsidP="004B5D0E">
      <w:pPr>
        <w:rPr>
          <w:rFonts w:asciiTheme="majorHAnsi" w:hAnsiTheme="majorHAnsi"/>
        </w:rPr>
      </w:pPr>
    </w:p>
    <w:p w14:paraId="12AEE6B4" w14:textId="4DD7363D" w:rsidR="000566C2" w:rsidRPr="00D80F87" w:rsidRDefault="000566C2" w:rsidP="004B5D0E">
      <w:pPr>
        <w:rPr>
          <w:rFonts w:asciiTheme="majorHAnsi" w:hAnsiTheme="majorHAnsi" w:cs="Arial"/>
        </w:rPr>
      </w:pPr>
      <w:r w:rsidRPr="00D80F87">
        <w:rPr>
          <w:rFonts w:asciiTheme="majorHAnsi" w:hAnsiTheme="majorHAnsi" w:cs="Arial"/>
        </w:rPr>
        <w:t xml:space="preserve">En orden consecutivo de mayor registro, </w:t>
      </w:r>
      <w:r w:rsidR="005670E9" w:rsidRPr="00D80F87">
        <w:rPr>
          <w:rFonts w:asciiTheme="majorHAnsi" w:hAnsiTheme="majorHAnsi" w:cs="Arial"/>
        </w:rPr>
        <w:t>continúan</w:t>
      </w:r>
      <w:r w:rsidRPr="00D80F87">
        <w:rPr>
          <w:rFonts w:asciiTheme="majorHAnsi" w:hAnsiTheme="majorHAnsi" w:cs="Arial"/>
        </w:rPr>
        <w:t xml:space="preserve"> las familias </w:t>
      </w:r>
      <w:r w:rsidRPr="00D80F87">
        <w:rPr>
          <w:rFonts w:asciiTheme="majorHAnsi" w:eastAsia="Times New Roman" w:hAnsiTheme="majorHAnsi"/>
          <w:color w:val="000000"/>
          <w:lang w:eastAsia="es-ES"/>
        </w:rPr>
        <w:t>Dactyloidae y Viperidae</w:t>
      </w:r>
      <w:r w:rsidRPr="00D80F87">
        <w:rPr>
          <w:rFonts w:asciiTheme="majorHAnsi" w:eastAsia="Times New Roman" w:hAnsiTheme="majorHAnsi"/>
          <w:b/>
          <w:color w:val="000000"/>
          <w:lang w:eastAsia="es-ES"/>
        </w:rPr>
        <w:t xml:space="preserve"> </w:t>
      </w:r>
      <w:r w:rsidRPr="00D80F87">
        <w:rPr>
          <w:rFonts w:asciiTheme="majorHAnsi" w:hAnsiTheme="majorHAnsi" w:cs="Arial"/>
        </w:rPr>
        <w:t xml:space="preserve">con 3 individuos cada uno. </w:t>
      </w:r>
      <w:r w:rsidRPr="00D80F87">
        <w:rPr>
          <w:rFonts w:asciiTheme="majorHAnsi" w:hAnsiTheme="majorHAnsi"/>
        </w:rPr>
        <w:t xml:space="preserve">La familia </w:t>
      </w:r>
      <w:r w:rsidRPr="00D80F87">
        <w:rPr>
          <w:rFonts w:asciiTheme="majorHAnsi" w:hAnsiTheme="majorHAnsi"/>
          <w:b/>
        </w:rPr>
        <w:t xml:space="preserve">Viperidae </w:t>
      </w:r>
      <w:r w:rsidRPr="00D80F87">
        <w:rPr>
          <w:rFonts w:asciiTheme="majorHAnsi" w:hAnsiTheme="majorHAnsi"/>
        </w:rPr>
        <w:t>que incluyen las serpientes venenosas, se caracterizan por poseer un aparato inoculador con largos colmillos huecos similares a agujas hipodérmicas (Conabio, 2015). En el área de estudio se registraron especies como la mapana o talla x (</w:t>
      </w:r>
      <w:r w:rsidRPr="00D80F87">
        <w:rPr>
          <w:rFonts w:asciiTheme="majorHAnsi" w:hAnsiTheme="majorHAnsi"/>
          <w:i/>
        </w:rPr>
        <w:t>Bothrops asper</w:t>
      </w:r>
      <w:r w:rsidRPr="00D80F87">
        <w:rPr>
          <w:rFonts w:asciiTheme="majorHAnsi" w:hAnsiTheme="majorHAnsi"/>
        </w:rPr>
        <w:t>), el patoco (</w:t>
      </w:r>
      <w:r w:rsidRPr="00D80F87">
        <w:rPr>
          <w:rFonts w:asciiTheme="majorHAnsi" w:hAnsiTheme="majorHAnsi"/>
          <w:i/>
        </w:rPr>
        <w:t>Porthidium lansbergii</w:t>
      </w:r>
      <w:r w:rsidRPr="00D80F87">
        <w:rPr>
          <w:rFonts w:asciiTheme="majorHAnsi" w:hAnsiTheme="majorHAnsi"/>
        </w:rPr>
        <w:t>) y la pudridora (</w:t>
      </w:r>
      <w:r w:rsidRPr="00D80F87">
        <w:rPr>
          <w:rFonts w:asciiTheme="majorHAnsi" w:hAnsiTheme="majorHAnsi"/>
          <w:i/>
        </w:rPr>
        <w:t>Lachesis muta</w:t>
      </w:r>
      <w:r w:rsidRPr="00D80F87">
        <w:rPr>
          <w:rFonts w:asciiTheme="majorHAnsi" w:hAnsiTheme="majorHAnsi"/>
        </w:rPr>
        <w:t>).</w:t>
      </w:r>
      <w:r w:rsidRPr="00D80F87">
        <w:rPr>
          <w:rFonts w:asciiTheme="majorHAnsi" w:hAnsiTheme="majorHAnsi" w:cs="Arial"/>
        </w:rPr>
        <w:t>De acuerdo a reportes generados en la zona de estudio la talla x (</w:t>
      </w:r>
      <w:r w:rsidRPr="00D80F87">
        <w:rPr>
          <w:rFonts w:asciiTheme="majorHAnsi" w:hAnsiTheme="majorHAnsi" w:cs="Arial"/>
          <w:i/>
        </w:rPr>
        <w:t>Bothrops asper</w:t>
      </w:r>
      <w:r w:rsidRPr="00D80F87">
        <w:rPr>
          <w:rFonts w:asciiTheme="majorHAnsi" w:hAnsiTheme="majorHAnsi" w:cs="Arial"/>
        </w:rPr>
        <w:t xml:space="preserve">) es común  y se observa en áreas de los predios cercanos a las vía ( </w:t>
      </w:r>
      <w:r w:rsidRPr="00D80F87">
        <w:rPr>
          <w:rFonts w:asciiTheme="majorHAnsi" w:hAnsiTheme="majorHAnsi" w:cs="Arial"/>
        </w:rPr>
        <w:fldChar w:fldCharType="begin"/>
      </w:r>
      <w:r w:rsidRPr="00D80F87">
        <w:rPr>
          <w:rFonts w:asciiTheme="majorHAnsi" w:hAnsiTheme="majorHAnsi" w:cs="Arial"/>
        </w:rPr>
        <w:instrText xml:space="preserve"> REF _Ref431327245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34</w:t>
      </w:r>
      <w:r w:rsidRPr="00D80F87">
        <w:rPr>
          <w:rFonts w:asciiTheme="majorHAnsi" w:hAnsiTheme="majorHAnsi" w:cs="Arial"/>
        </w:rPr>
        <w:fldChar w:fldCharType="end"/>
      </w:r>
      <w:r w:rsidRPr="00D80F87">
        <w:rPr>
          <w:rFonts w:asciiTheme="majorHAnsi" w:hAnsiTheme="majorHAnsi" w:cs="Arial"/>
        </w:rPr>
        <w:t xml:space="preserve">). </w:t>
      </w:r>
    </w:p>
    <w:p w14:paraId="5AD53D7D"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01"/>
      </w:tblGrid>
      <w:tr w:rsidR="000566C2" w:rsidRPr="00D80F87" w14:paraId="68F82559" w14:textId="77777777" w:rsidTr="00C70F80">
        <w:trPr>
          <w:trHeight w:val="2800"/>
          <w:jc w:val="center"/>
        </w:trPr>
        <w:tc>
          <w:tcPr>
            <w:tcW w:w="3901" w:type="dxa"/>
            <w:tcBorders>
              <w:top w:val="single" w:sz="4" w:space="0" w:color="auto"/>
              <w:left w:val="single" w:sz="4" w:space="0" w:color="auto"/>
              <w:bottom w:val="single" w:sz="4" w:space="0" w:color="auto"/>
              <w:right w:val="single" w:sz="4" w:space="0" w:color="auto"/>
            </w:tcBorders>
            <w:vAlign w:val="center"/>
            <w:hideMark/>
          </w:tcPr>
          <w:p w14:paraId="41A4C3CB"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09105BA2" wp14:editId="539808BA">
                  <wp:extent cx="2273935" cy="1706880"/>
                  <wp:effectExtent l="0" t="0" r="0" b="7620"/>
                  <wp:docPr id="2149" name="Imagen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73935" cy="1706880"/>
                          </a:xfrm>
                          <a:prstGeom prst="rect">
                            <a:avLst/>
                          </a:prstGeom>
                          <a:noFill/>
                        </pic:spPr>
                      </pic:pic>
                    </a:graphicData>
                  </a:graphic>
                </wp:inline>
              </w:drawing>
            </w:r>
          </w:p>
        </w:tc>
      </w:tr>
      <w:tr w:rsidR="000566C2" w:rsidRPr="00D80F87" w14:paraId="15D621DC" w14:textId="77777777" w:rsidTr="00C70F80">
        <w:trPr>
          <w:trHeight w:val="261"/>
          <w:jc w:val="center"/>
        </w:trPr>
        <w:tc>
          <w:tcPr>
            <w:tcW w:w="3901" w:type="dxa"/>
            <w:tcBorders>
              <w:top w:val="single" w:sz="4" w:space="0" w:color="auto"/>
              <w:left w:val="single" w:sz="4" w:space="0" w:color="auto"/>
              <w:bottom w:val="single" w:sz="4" w:space="0" w:color="auto"/>
              <w:right w:val="single" w:sz="4" w:space="0" w:color="auto"/>
            </w:tcBorders>
            <w:vAlign w:val="center"/>
            <w:hideMark/>
          </w:tcPr>
          <w:p w14:paraId="12BDC909"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Talla x</w:t>
            </w:r>
            <w:r w:rsidRPr="00D80F87">
              <w:rPr>
                <w:rFonts w:asciiTheme="majorHAnsi" w:eastAsia="Times New Roman" w:hAnsiTheme="majorHAnsi"/>
                <w:i/>
                <w:iCs/>
                <w:noProof/>
                <w:color w:val="000000"/>
                <w:sz w:val="20"/>
                <w:szCs w:val="20"/>
                <w:lang w:eastAsia="es-ES"/>
              </w:rPr>
              <w:t xml:space="preserve"> </w:t>
            </w:r>
            <w:r w:rsidRPr="00D80F87">
              <w:rPr>
                <w:rFonts w:asciiTheme="majorHAnsi" w:eastAsia="Times New Roman" w:hAnsiTheme="majorHAnsi"/>
                <w:iCs/>
                <w:noProof/>
                <w:color w:val="000000"/>
                <w:sz w:val="20"/>
                <w:szCs w:val="20"/>
                <w:lang w:eastAsia="es-ES"/>
              </w:rPr>
              <w:t>(</w:t>
            </w:r>
            <w:r w:rsidRPr="00D80F87">
              <w:rPr>
                <w:rFonts w:asciiTheme="majorHAnsi" w:eastAsia="Times New Roman" w:hAnsiTheme="majorHAnsi"/>
                <w:i/>
                <w:iCs/>
                <w:noProof/>
                <w:color w:val="000000"/>
                <w:sz w:val="20"/>
                <w:szCs w:val="20"/>
                <w:lang w:eastAsia="es-ES"/>
              </w:rPr>
              <w:t>Bothrops asper</w:t>
            </w:r>
            <w:r w:rsidRPr="00D80F87">
              <w:rPr>
                <w:rFonts w:asciiTheme="majorHAnsi" w:eastAsia="Times New Roman" w:hAnsiTheme="majorHAnsi"/>
                <w:iCs/>
                <w:noProof/>
                <w:color w:val="000000"/>
                <w:sz w:val="20"/>
                <w:szCs w:val="20"/>
                <w:lang w:eastAsia="es-ES"/>
              </w:rPr>
              <w:t>)</w:t>
            </w:r>
          </w:p>
        </w:tc>
      </w:tr>
    </w:tbl>
    <w:p w14:paraId="52DDA241" w14:textId="7410E004" w:rsidR="000566C2" w:rsidRPr="00D80F87" w:rsidRDefault="000566C2" w:rsidP="004B5D0E">
      <w:pPr>
        <w:pStyle w:val="Tablas"/>
        <w:rPr>
          <w:rFonts w:asciiTheme="majorHAnsi" w:hAnsiTheme="majorHAnsi"/>
        </w:rPr>
      </w:pPr>
      <w:bookmarkStart w:id="503" w:name="_Ref431327245"/>
      <w:bookmarkStart w:id="504" w:name="_Toc431386290"/>
      <w:bookmarkStart w:id="505" w:name="_Toc431391379"/>
      <w:bookmarkStart w:id="506" w:name="_Toc431748577"/>
      <w:bookmarkStart w:id="507" w:name="_Toc447822172"/>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34</w:t>
      </w:r>
      <w:r w:rsidR="00271E56" w:rsidRPr="00D80F87">
        <w:rPr>
          <w:rFonts w:asciiTheme="majorHAnsi" w:hAnsiTheme="majorHAnsi"/>
        </w:rPr>
        <w:fldChar w:fldCharType="end"/>
      </w:r>
      <w:bookmarkEnd w:id="503"/>
      <w:r w:rsidRPr="00D80F87">
        <w:rPr>
          <w:rFonts w:asciiTheme="majorHAnsi" w:hAnsiTheme="majorHAnsi"/>
        </w:rPr>
        <w:t xml:space="preserve"> Especie perteneciente a la familia Viperidae (Vereda Minas del vapor)</w:t>
      </w:r>
      <w:bookmarkEnd w:id="504"/>
      <w:bookmarkEnd w:id="505"/>
      <w:bookmarkEnd w:id="506"/>
      <w:bookmarkEnd w:id="507"/>
    </w:p>
    <w:p w14:paraId="1BA66D55" w14:textId="63CB38D2" w:rsidR="000566C2" w:rsidRPr="00D80F87" w:rsidRDefault="005670E9" w:rsidP="004B5D0E">
      <w:pPr>
        <w:pStyle w:val="Tablas"/>
        <w:rPr>
          <w:rFonts w:asciiTheme="majorHAnsi" w:hAnsiTheme="majorHAnsi"/>
        </w:rPr>
      </w:pPr>
      <w:r w:rsidRPr="00D80F87">
        <w:rPr>
          <w:rFonts w:asciiTheme="majorHAnsi" w:hAnsiTheme="majorHAnsi"/>
        </w:rPr>
        <w:t>Fotografía</w:t>
      </w:r>
      <w:r w:rsidR="000566C2" w:rsidRPr="00D80F87">
        <w:rPr>
          <w:rFonts w:asciiTheme="majorHAnsi" w:hAnsiTheme="majorHAnsi"/>
        </w:rPr>
        <w:t xml:space="preserve"> brindada por parte de los </w:t>
      </w:r>
      <w:r w:rsidRPr="00D80F87">
        <w:rPr>
          <w:rFonts w:asciiTheme="majorHAnsi" w:hAnsiTheme="majorHAnsi"/>
        </w:rPr>
        <w:t>encuestados</w:t>
      </w:r>
      <w:r w:rsidR="000566C2" w:rsidRPr="00D80F87">
        <w:rPr>
          <w:rFonts w:asciiTheme="majorHAnsi" w:hAnsiTheme="majorHAnsi"/>
        </w:rPr>
        <w:t xml:space="preserve"> </w:t>
      </w:r>
    </w:p>
    <w:p w14:paraId="5ABD27ED"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25B184F8" w14:textId="77777777" w:rsidR="000566C2" w:rsidRPr="00D80F87" w:rsidRDefault="000566C2" w:rsidP="004B5D0E">
      <w:pPr>
        <w:rPr>
          <w:rFonts w:asciiTheme="majorHAnsi" w:hAnsiTheme="majorHAnsi"/>
        </w:rPr>
      </w:pPr>
    </w:p>
    <w:p w14:paraId="2646D7B7" w14:textId="3DFE6EF5" w:rsidR="000566C2" w:rsidRPr="00D80F87" w:rsidRDefault="000566C2" w:rsidP="004B5D0E">
      <w:pPr>
        <w:rPr>
          <w:rFonts w:asciiTheme="majorHAnsi" w:eastAsia="Times New Roman" w:hAnsiTheme="majorHAnsi"/>
          <w:iCs/>
          <w:noProof/>
          <w:color w:val="000000"/>
          <w:lang w:eastAsia="es-ES"/>
        </w:rPr>
      </w:pPr>
      <w:r w:rsidRPr="00D80F87">
        <w:rPr>
          <w:rFonts w:asciiTheme="majorHAnsi" w:hAnsiTheme="majorHAnsi" w:cs="Arial"/>
        </w:rPr>
        <w:lastRenderedPageBreak/>
        <w:t xml:space="preserve">La familia Dactyloidae corresponde a un grupo de lagartos en el cual se identificaron individuos </w:t>
      </w:r>
      <w:r w:rsidR="005670E9" w:rsidRPr="00D80F87">
        <w:rPr>
          <w:rFonts w:asciiTheme="majorHAnsi" w:hAnsiTheme="majorHAnsi" w:cs="Arial"/>
        </w:rPr>
        <w:t>pertenecientes</w:t>
      </w:r>
      <w:r w:rsidRPr="00D80F87">
        <w:rPr>
          <w:rFonts w:asciiTheme="majorHAnsi" w:hAnsiTheme="majorHAnsi" w:cs="Arial"/>
        </w:rPr>
        <w:t xml:space="preserve"> al género Anolis. </w:t>
      </w:r>
      <w:r w:rsidRPr="00D80F87">
        <w:rPr>
          <w:rFonts w:asciiTheme="majorHAnsi" w:hAnsiTheme="majorHAnsi" w:cs="Arial"/>
          <w:i/>
        </w:rPr>
        <w:t xml:space="preserve">Anolis auratus </w:t>
      </w:r>
      <w:r w:rsidRPr="00D80F87">
        <w:rPr>
          <w:rFonts w:asciiTheme="majorHAnsi" w:eastAsia="Times New Roman" w:hAnsiTheme="majorHAnsi"/>
          <w:iCs/>
          <w:noProof/>
          <w:color w:val="000000"/>
          <w:lang w:eastAsia="es-ES"/>
        </w:rPr>
        <w:t xml:space="preserve">fue el más registrado  tanto en el </w:t>
      </w:r>
      <w:r w:rsidR="00A319C4" w:rsidRPr="00D80F87">
        <w:rPr>
          <w:rFonts w:asciiTheme="majorHAnsi" w:eastAsia="Times New Roman" w:hAnsiTheme="majorHAnsi"/>
          <w:iCs/>
          <w:noProof/>
          <w:color w:val="000000"/>
          <w:lang w:eastAsia="es-ES"/>
        </w:rPr>
        <w:t>á</w:t>
      </w:r>
      <w:r w:rsidRPr="00D80F87">
        <w:rPr>
          <w:rFonts w:asciiTheme="majorHAnsi" w:eastAsia="Times New Roman" w:hAnsiTheme="majorHAnsi"/>
          <w:iCs/>
          <w:noProof/>
          <w:color w:val="000000"/>
          <w:lang w:eastAsia="es-ES"/>
        </w:rPr>
        <w:t>rea de estudio como por encuestas.</w:t>
      </w:r>
    </w:p>
    <w:p w14:paraId="06CE551C" w14:textId="77777777" w:rsidR="000566C2" w:rsidRPr="00D80F87" w:rsidRDefault="000566C2" w:rsidP="004B5D0E">
      <w:pPr>
        <w:rPr>
          <w:rFonts w:asciiTheme="majorHAnsi" w:eastAsia="Times New Roman" w:hAnsiTheme="majorHAnsi"/>
          <w:iCs/>
          <w:noProof/>
          <w:color w:val="000000"/>
          <w:lang w:eastAsia="es-ES"/>
        </w:rPr>
      </w:pPr>
    </w:p>
    <w:p w14:paraId="34A3CD8B" w14:textId="535146F9" w:rsidR="000566C2" w:rsidRPr="00D80F87" w:rsidRDefault="000566C2" w:rsidP="004B5D0E">
      <w:pPr>
        <w:rPr>
          <w:rFonts w:asciiTheme="majorHAnsi" w:hAnsiTheme="majorHAnsi"/>
        </w:rPr>
      </w:pPr>
      <w:r w:rsidRPr="00D80F87">
        <w:rPr>
          <w:rFonts w:asciiTheme="majorHAnsi" w:eastAsia="Times New Roman" w:hAnsiTheme="majorHAnsi"/>
          <w:iCs/>
          <w:noProof/>
          <w:color w:val="000000"/>
          <w:lang w:eastAsia="es-ES"/>
        </w:rPr>
        <w:t xml:space="preserve">La familia Boidae estuvo representada por una especie:  </w:t>
      </w:r>
      <w:r w:rsidRPr="00D80F87">
        <w:rPr>
          <w:rFonts w:asciiTheme="majorHAnsi" w:eastAsia="Times New Roman" w:hAnsiTheme="majorHAnsi"/>
          <w:i/>
          <w:iCs/>
          <w:noProof/>
          <w:color w:val="000000"/>
          <w:lang w:eastAsia="es-ES"/>
        </w:rPr>
        <w:t>Boa constrictor</w:t>
      </w:r>
      <w:r w:rsidRPr="00D80F87">
        <w:rPr>
          <w:rFonts w:asciiTheme="majorHAnsi" w:eastAsia="Times New Roman" w:hAnsiTheme="majorHAnsi"/>
          <w:iCs/>
          <w:noProof/>
          <w:color w:val="000000"/>
          <w:lang w:eastAsia="es-ES"/>
        </w:rPr>
        <w:t xml:space="preserve"> (</w:t>
      </w:r>
      <w:r w:rsidRPr="00D80F87">
        <w:rPr>
          <w:rFonts w:asciiTheme="majorHAnsi" w:eastAsia="Times New Roman" w:hAnsiTheme="majorHAnsi"/>
          <w:iCs/>
          <w:noProof/>
          <w:color w:val="000000"/>
          <w:lang w:eastAsia="es-ES"/>
        </w:rPr>
        <w:fldChar w:fldCharType="begin"/>
      </w:r>
      <w:r w:rsidRPr="00D80F87">
        <w:rPr>
          <w:rFonts w:asciiTheme="majorHAnsi" w:eastAsia="Times New Roman" w:hAnsiTheme="majorHAnsi"/>
          <w:iCs/>
          <w:noProof/>
          <w:color w:val="000000"/>
          <w:lang w:eastAsia="es-ES"/>
        </w:rPr>
        <w:instrText xml:space="preserve"> REF _Ref431327862 \h </w:instrText>
      </w:r>
      <w:r w:rsidR="00E05AA5" w:rsidRPr="00D80F87">
        <w:rPr>
          <w:rFonts w:asciiTheme="majorHAnsi" w:eastAsia="Times New Roman" w:hAnsiTheme="majorHAnsi"/>
          <w:iCs/>
          <w:noProof/>
          <w:color w:val="000000"/>
          <w:lang w:eastAsia="es-ES"/>
        </w:rPr>
        <w:instrText xml:space="preserve"> \* MERGEFORMAT </w:instrText>
      </w:r>
      <w:r w:rsidRPr="00D80F87">
        <w:rPr>
          <w:rFonts w:asciiTheme="majorHAnsi" w:eastAsia="Times New Roman" w:hAnsiTheme="majorHAnsi"/>
          <w:iCs/>
          <w:noProof/>
          <w:color w:val="000000"/>
          <w:lang w:eastAsia="es-ES"/>
        </w:rPr>
      </w:r>
      <w:r w:rsidRPr="00D80F87">
        <w:rPr>
          <w:rFonts w:asciiTheme="majorHAnsi" w:eastAsia="Times New Roman" w:hAnsiTheme="majorHAnsi"/>
          <w:iCs/>
          <w:noProof/>
          <w:color w:val="000000"/>
          <w:lang w:eastAsia="es-ES"/>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35</w:t>
      </w:r>
      <w:r w:rsidRPr="00D80F87">
        <w:rPr>
          <w:rFonts w:asciiTheme="majorHAnsi" w:eastAsia="Times New Roman" w:hAnsiTheme="majorHAnsi"/>
          <w:iCs/>
          <w:noProof/>
          <w:color w:val="000000"/>
          <w:lang w:eastAsia="es-ES"/>
        </w:rPr>
        <w:fldChar w:fldCharType="end"/>
      </w:r>
      <w:r w:rsidRPr="00D80F87">
        <w:rPr>
          <w:rFonts w:asciiTheme="majorHAnsi" w:eastAsia="Times New Roman" w:hAnsiTheme="majorHAnsi"/>
          <w:iCs/>
          <w:noProof/>
          <w:color w:val="000000"/>
          <w:lang w:eastAsia="es-ES"/>
        </w:rPr>
        <w:t xml:space="preserve">).Los miembros de su familia se caracterizan por matar a su presas por constriccion, encerrandolas en sus anillos </w:t>
      </w:r>
      <w:sdt>
        <w:sdtPr>
          <w:rPr>
            <w:rFonts w:asciiTheme="majorHAnsi" w:eastAsia="Times New Roman" w:hAnsiTheme="majorHAnsi"/>
            <w:iCs/>
            <w:noProof/>
            <w:color w:val="000000"/>
            <w:lang w:eastAsia="es-ES"/>
          </w:rPr>
          <w:id w:val="-2116809091"/>
          <w:citation/>
        </w:sdtPr>
        <w:sdtContent>
          <w:r w:rsidRPr="00D80F87">
            <w:rPr>
              <w:rFonts w:asciiTheme="majorHAnsi" w:eastAsia="Times New Roman" w:hAnsiTheme="majorHAnsi"/>
              <w:iCs/>
              <w:noProof/>
              <w:color w:val="000000"/>
              <w:lang w:eastAsia="es-ES"/>
            </w:rPr>
            <w:fldChar w:fldCharType="begin"/>
          </w:r>
          <w:r w:rsidRPr="00D80F87">
            <w:rPr>
              <w:rFonts w:asciiTheme="majorHAnsi" w:eastAsia="Times New Roman" w:hAnsiTheme="majorHAnsi"/>
              <w:iCs/>
              <w:noProof/>
              <w:color w:val="000000"/>
              <w:lang w:eastAsia="es-ES"/>
            </w:rPr>
            <w:instrText xml:space="preserve">CITATION Ser12 \l 9226 </w:instrText>
          </w:r>
          <w:r w:rsidRPr="00D80F87">
            <w:rPr>
              <w:rFonts w:asciiTheme="majorHAnsi" w:eastAsia="Times New Roman" w:hAnsiTheme="majorHAnsi"/>
              <w:iCs/>
              <w:noProof/>
              <w:color w:val="000000"/>
              <w:lang w:eastAsia="es-ES"/>
            </w:rPr>
            <w:fldChar w:fldCharType="separate"/>
          </w:r>
          <w:r w:rsidR="00E659F7" w:rsidRPr="00D80F87">
            <w:rPr>
              <w:rFonts w:asciiTheme="majorHAnsi" w:eastAsia="Times New Roman" w:hAnsiTheme="majorHAnsi"/>
              <w:noProof/>
              <w:color w:val="000000"/>
              <w:lang w:eastAsia="es-ES"/>
            </w:rPr>
            <w:t>(Serpentario Nacional de Colombia, 2012)</w:t>
          </w:r>
          <w:r w:rsidRPr="00D80F87">
            <w:rPr>
              <w:rFonts w:asciiTheme="majorHAnsi" w:eastAsia="Times New Roman" w:hAnsiTheme="majorHAnsi"/>
              <w:iCs/>
              <w:noProof/>
              <w:color w:val="000000"/>
              <w:lang w:eastAsia="es-ES"/>
            </w:rPr>
            <w:fldChar w:fldCharType="end"/>
          </w:r>
        </w:sdtContent>
      </w:sdt>
    </w:p>
    <w:p w14:paraId="0B111415"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50"/>
      </w:tblGrid>
      <w:tr w:rsidR="000566C2" w:rsidRPr="00D80F87" w14:paraId="02D09F80" w14:textId="77777777" w:rsidTr="00C70F80">
        <w:trPr>
          <w:trHeight w:val="2633"/>
          <w:jc w:val="center"/>
        </w:trPr>
        <w:tc>
          <w:tcPr>
            <w:tcW w:w="3950" w:type="dxa"/>
            <w:tcBorders>
              <w:top w:val="single" w:sz="4" w:space="0" w:color="auto"/>
              <w:left w:val="single" w:sz="4" w:space="0" w:color="auto"/>
              <w:bottom w:val="single" w:sz="4" w:space="0" w:color="auto"/>
              <w:right w:val="single" w:sz="4" w:space="0" w:color="auto"/>
            </w:tcBorders>
            <w:vAlign w:val="center"/>
            <w:hideMark/>
          </w:tcPr>
          <w:p w14:paraId="293C2127"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0A93AE3A" wp14:editId="58F9A558">
                  <wp:extent cx="2392622" cy="1794295"/>
                  <wp:effectExtent l="0" t="0" r="8255" b="0"/>
                  <wp:docPr id="2150" name="Imagen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95143" cy="1796186"/>
                          </a:xfrm>
                          <a:prstGeom prst="rect">
                            <a:avLst/>
                          </a:prstGeom>
                          <a:noFill/>
                        </pic:spPr>
                      </pic:pic>
                    </a:graphicData>
                  </a:graphic>
                </wp:inline>
              </w:drawing>
            </w:r>
          </w:p>
        </w:tc>
      </w:tr>
      <w:tr w:rsidR="000566C2" w:rsidRPr="00D80F87" w14:paraId="0E70D015" w14:textId="77777777" w:rsidTr="00C70F80">
        <w:trPr>
          <w:trHeight w:val="261"/>
          <w:jc w:val="center"/>
        </w:trPr>
        <w:tc>
          <w:tcPr>
            <w:tcW w:w="3950" w:type="dxa"/>
            <w:tcBorders>
              <w:top w:val="single" w:sz="4" w:space="0" w:color="auto"/>
              <w:left w:val="single" w:sz="4" w:space="0" w:color="auto"/>
              <w:bottom w:val="single" w:sz="4" w:space="0" w:color="auto"/>
              <w:right w:val="single" w:sz="4" w:space="0" w:color="auto"/>
            </w:tcBorders>
            <w:vAlign w:val="center"/>
            <w:hideMark/>
          </w:tcPr>
          <w:p w14:paraId="1883AC2C"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La po (</w:t>
            </w:r>
            <w:r w:rsidRPr="00D80F87">
              <w:rPr>
                <w:rFonts w:asciiTheme="majorHAnsi" w:eastAsia="Times New Roman" w:hAnsiTheme="majorHAnsi"/>
                <w:i/>
                <w:iCs/>
                <w:noProof/>
                <w:color w:val="000000"/>
                <w:sz w:val="20"/>
                <w:szCs w:val="20"/>
                <w:lang w:eastAsia="es-ES"/>
              </w:rPr>
              <w:t>Boa constrictor</w:t>
            </w:r>
            <w:r w:rsidRPr="00D80F87">
              <w:rPr>
                <w:rFonts w:asciiTheme="majorHAnsi" w:eastAsia="Times New Roman" w:hAnsiTheme="majorHAnsi"/>
                <w:iCs/>
                <w:noProof/>
                <w:color w:val="000000"/>
                <w:sz w:val="20"/>
                <w:szCs w:val="20"/>
                <w:lang w:eastAsia="es-ES"/>
              </w:rPr>
              <w:t>)</w:t>
            </w:r>
          </w:p>
        </w:tc>
      </w:tr>
    </w:tbl>
    <w:p w14:paraId="18EB73AC" w14:textId="07D71BDA" w:rsidR="000566C2" w:rsidRPr="00D80F87" w:rsidRDefault="000566C2" w:rsidP="004B5D0E">
      <w:pPr>
        <w:pStyle w:val="Tablas"/>
        <w:rPr>
          <w:rFonts w:asciiTheme="majorHAnsi" w:hAnsiTheme="majorHAnsi"/>
        </w:rPr>
      </w:pPr>
      <w:bookmarkStart w:id="508" w:name="_Ref431327862"/>
      <w:bookmarkStart w:id="509" w:name="_Toc431386291"/>
      <w:bookmarkStart w:id="510" w:name="_Toc431391380"/>
      <w:bookmarkStart w:id="511" w:name="_Toc431748578"/>
      <w:bookmarkStart w:id="512" w:name="_Toc447822173"/>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35</w:t>
      </w:r>
      <w:r w:rsidR="00271E56" w:rsidRPr="00D80F87">
        <w:rPr>
          <w:rFonts w:asciiTheme="majorHAnsi" w:hAnsiTheme="majorHAnsi"/>
        </w:rPr>
        <w:fldChar w:fldCharType="end"/>
      </w:r>
      <w:bookmarkEnd w:id="508"/>
      <w:r w:rsidRPr="00D80F87">
        <w:rPr>
          <w:rFonts w:asciiTheme="majorHAnsi" w:hAnsiTheme="majorHAnsi"/>
        </w:rPr>
        <w:t xml:space="preserve"> Especie perteneciente a la familia Boidae (Vereda Minas del vapor)</w:t>
      </w:r>
      <w:bookmarkEnd w:id="509"/>
      <w:bookmarkEnd w:id="510"/>
      <w:bookmarkEnd w:id="511"/>
      <w:bookmarkEnd w:id="512"/>
    </w:p>
    <w:p w14:paraId="1BC1503F" w14:textId="1249B68C" w:rsidR="000566C2" w:rsidRPr="00D80F87" w:rsidRDefault="005670E9" w:rsidP="004B5D0E">
      <w:pPr>
        <w:pStyle w:val="Tablas"/>
        <w:rPr>
          <w:rFonts w:asciiTheme="majorHAnsi" w:hAnsiTheme="majorHAnsi"/>
        </w:rPr>
      </w:pPr>
      <w:r w:rsidRPr="00D80F87">
        <w:rPr>
          <w:rFonts w:asciiTheme="majorHAnsi" w:hAnsiTheme="majorHAnsi"/>
        </w:rPr>
        <w:t>Fotografía</w:t>
      </w:r>
      <w:r w:rsidR="000566C2" w:rsidRPr="00D80F87">
        <w:rPr>
          <w:rFonts w:asciiTheme="majorHAnsi" w:hAnsiTheme="majorHAnsi"/>
        </w:rPr>
        <w:t xml:space="preserve"> brindada por parte de los </w:t>
      </w:r>
      <w:r w:rsidRPr="00D80F87">
        <w:rPr>
          <w:rFonts w:asciiTheme="majorHAnsi" w:hAnsiTheme="majorHAnsi"/>
        </w:rPr>
        <w:t>encuestados</w:t>
      </w:r>
      <w:r w:rsidR="000566C2" w:rsidRPr="00D80F87">
        <w:rPr>
          <w:rFonts w:asciiTheme="majorHAnsi" w:hAnsiTheme="majorHAnsi"/>
        </w:rPr>
        <w:t xml:space="preserve"> </w:t>
      </w:r>
    </w:p>
    <w:p w14:paraId="623054A8"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732C8DB7" w14:textId="77777777" w:rsidR="000566C2" w:rsidRPr="00D80F87" w:rsidRDefault="000566C2" w:rsidP="004B5D0E">
      <w:pPr>
        <w:rPr>
          <w:rFonts w:asciiTheme="majorHAnsi" w:hAnsiTheme="majorHAnsi"/>
        </w:rPr>
      </w:pPr>
    </w:p>
    <w:p w14:paraId="0F4599C6" w14:textId="0A41F012" w:rsidR="000566C2" w:rsidRPr="00D80F87" w:rsidRDefault="000566C2" w:rsidP="004B5D0E">
      <w:pPr>
        <w:rPr>
          <w:rFonts w:asciiTheme="majorHAnsi" w:hAnsiTheme="majorHAnsi"/>
        </w:rPr>
      </w:pPr>
      <w:r w:rsidRPr="00D80F87">
        <w:rPr>
          <w:rFonts w:asciiTheme="majorHAnsi" w:hAnsiTheme="majorHAnsi"/>
        </w:rPr>
        <w:t xml:space="preserve">Por </w:t>
      </w:r>
      <w:r w:rsidR="005670E9" w:rsidRPr="00D80F87">
        <w:rPr>
          <w:rFonts w:asciiTheme="majorHAnsi" w:hAnsiTheme="majorHAnsi"/>
        </w:rPr>
        <w:t>último</w:t>
      </w:r>
      <w:r w:rsidRPr="00D80F87">
        <w:rPr>
          <w:rFonts w:asciiTheme="majorHAnsi" w:hAnsiTheme="majorHAnsi"/>
        </w:rPr>
        <w:t xml:space="preserve">, la familia </w:t>
      </w:r>
      <w:r w:rsidRPr="00D80F87">
        <w:rPr>
          <w:rFonts w:asciiTheme="majorHAnsi" w:hAnsiTheme="majorHAnsi"/>
          <w:b/>
        </w:rPr>
        <w:t>Corytophanidae</w:t>
      </w:r>
      <w:r w:rsidRPr="00D80F87">
        <w:rPr>
          <w:rFonts w:asciiTheme="majorHAnsi" w:hAnsiTheme="majorHAnsi"/>
        </w:rPr>
        <w:t xml:space="preserve"> tuvo una representatividad de dos especies, mientras que   las 10 familias restantes se identificaron con una especie cada una.</w:t>
      </w:r>
    </w:p>
    <w:p w14:paraId="7C28F0CE"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19"/>
      </w:tblGrid>
      <w:tr w:rsidR="000566C2" w:rsidRPr="00D80F87" w14:paraId="42D15FEE" w14:textId="77777777" w:rsidTr="00C70F80">
        <w:trPr>
          <w:trHeight w:val="2800"/>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49AB11A9" w14:textId="77777777" w:rsidR="000566C2" w:rsidRPr="00D80F87" w:rsidRDefault="000566C2"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548889E" wp14:editId="2A98DCDE">
                  <wp:extent cx="2654100" cy="1986893"/>
                  <wp:effectExtent l="0" t="0" r="0" b="0"/>
                  <wp:docPr id="2151" name="Imagen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65680" cy="1995562"/>
                          </a:xfrm>
                          <a:prstGeom prst="rect">
                            <a:avLst/>
                          </a:prstGeom>
                          <a:noFill/>
                        </pic:spPr>
                      </pic:pic>
                    </a:graphicData>
                  </a:graphic>
                </wp:inline>
              </w:drawing>
            </w:r>
          </w:p>
        </w:tc>
      </w:tr>
      <w:tr w:rsidR="000566C2" w:rsidRPr="00D80F87" w14:paraId="177E21AD" w14:textId="77777777" w:rsidTr="00C70F80">
        <w:trPr>
          <w:trHeight w:val="261"/>
          <w:jc w:val="center"/>
        </w:trPr>
        <w:tc>
          <w:tcPr>
            <w:tcW w:w="4165" w:type="dxa"/>
            <w:tcBorders>
              <w:top w:val="single" w:sz="4" w:space="0" w:color="auto"/>
              <w:left w:val="single" w:sz="4" w:space="0" w:color="auto"/>
              <w:bottom w:val="single" w:sz="4" w:space="0" w:color="auto"/>
              <w:right w:val="single" w:sz="4" w:space="0" w:color="auto"/>
            </w:tcBorders>
            <w:vAlign w:val="center"/>
            <w:hideMark/>
          </w:tcPr>
          <w:p w14:paraId="7559F7A3" w14:textId="77777777" w:rsidR="000566C2" w:rsidRPr="00D80F87" w:rsidRDefault="000566C2" w:rsidP="004B5D0E">
            <w:pPr>
              <w:keepNext/>
              <w:jc w:val="center"/>
              <w:rPr>
                <w:rFonts w:asciiTheme="majorHAnsi" w:eastAsia="Times New Roman" w:hAnsiTheme="majorHAnsi"/>
                <w:iCs/>
                <w:noProof/>
                <w:color w:val="000000"/>
                <w:sz w:val="20"/>
                <w:szCs w:val="20"/>
                <w:lang w:eastAsia="es-ES"/>
              </w:rPr>
            </w:pPr>
            <w:r w:rsidRPr="00D80F87">
              <w:rPr>
                <w:rFonts w:asciiTheme="majorHAnsi" w:eastAsia="Times New Roman" w:hAnsiTheme="majorHAnsi"/>
                <w:iCs/>
                <w:noProof/>
                <w:color w:val="000000"/>
                <w:sz w:val="20"/>
                <w:szCs w:val="20"/>
                <w:lang w:eastAsia="es-ES"/>
              </w:rPr>
              <w:t>Pasarroyos</w:t>
            </w:r>
            <w:r w:rsidRPr="00D80F87">
              <w:rPr>
                <w:rFonts w:asciiTheme="majorHAnsi" w:eastAsia="Times New Roman" w:hAnsiTheme="majorHAnsi"/>
                <w:i/>
                <w:iCs/>
                <w:noProof/>
                <w:color w:val="000000"/>
                <w:sz w:val="20"/>
                <w:szCs w:val="20"/>
                <w:lang w:eastAsia="es-ES"/>
              </w:rPr>
              <w:t xml:space="preserve"> </w:t>
            </w:r>
            <w:r w:rsidRPr="00D80F87">
              <w:rPr>
                <w:rFonts w:asciiTheme="majorHAnsi" w:eastAsia="Times New Roman" w:hAnsiTheme="majorHAnsi"/>
                <w:iCs/>
                <w:noProof/>
                <w:color w:val="000000"/>
                <w:sz w:val="20"/>
                <w:szCs w:val="20"/>
                <w:lang w:eastAsia="es-ES"/>
              </w:rPr>
              <w:t>(</w:t>
            </w:r>
            <w:r w:rsidRPr="00D80F87">
              <w:rPr>
                <w:rFonts w:asciiTheme="majorHAnsi" w:eastAsia="Times New Roman" w:hAnsiTheme="majorHAnsi"/>
                <w:i/>
                <w:iCs/>
                <w:noProof/>
                <w:color w:val="000000"/>
                <w:sz w:val="20"/>
                <w:szCs w:val="20"/>
                <w:lang w:eastAsia="es-ES"/>
              </w:rPr>
              <w:t>Basiliscus galeritus</w:t>
            </w:r>
            <w:r w:rsidRPr="00D80F87">
              <w:rPr>
                <w:rFonts w:asciiTheme="majorHAnsi" w:eastAsia="Times New Roman" w:hAnsiTheme="majorHAnsi"/>
                <w:iCs/>
                <w:noProof/>
                <w:color w:val="000000"/>
                <w:sz w:val="20"/>
                <w:szCs w:val="20"/>
                <w:lang w:eastAsia="es-ES"/>
              </w:rPr>
              <w:t>)</w:t>
            </w:r>
          </w:p>
        </w:tc>
      </w:tr>
    </w:tbl>
    <w:p w14:paraId="5CDEAE41" w14:textId="4E204551" w:rsidR="000566C2" w:rsidRPr="00D80F87" w:rsidRDefault="000566C2" w:rsidP="004B5D0E">
      <w:pPr>
        <w:pStyle w:val="Tablas"/>
        <w:rPr>
          <w:rFonts w:asciiTheme="majorHAnsi" w:hAnsiTheme="majorHAnsi"/>
        </w:rPr>
      </w:pPr>
      <w:bookmarkStart w:id="513" w:name="_Toc431386292"/>
      <w:bookmarkStart w:id="514" w:name="_Toc431391381"/>
      <w:bookmarkStart w:id="515" w:name="_Toc431748579"/>
      <w:bookmarkStart w:id="516" w:name="_Toc447822174"/>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36</w:t>
      </w:r>
      <w:r w:rsidR="00271E56" w:rsidRPr="00D80F87">
        <w:rPr>
          <w:rFonts w:asciiTheme="majorHAnsi" w:hAnsiTheme="majorHAnsi"/>
        </w:rPr>
        <w:fldChar w:fldCharType="end"/>
      </w:r>
      <w:r w:rsidRPr="00D80F87">
        <w:rPr>
          <w:rFonts w:asciiTheme="majorHAnsi" w:hAnsiTheme="majorHAnsi"/>
        </w:rPr>
        <w:t xml:space="preserve"> Especie perteneciente a la familia Corytophanidae</w:t>
      </w:r>
      <w:bookmarkEnd w:id="513"/>
      <w:bookmarkEnd w:id="514"/>
      <w:bookmarkEnd w:id="515"/>
      <w:bookmarkEnd w:id="516"/>
    </w:p>
    <w:p w14:paraId="65CFED98" w14:textId="77777777" w:rsidR="000566C2" w:rsidRPr="00D80F87" w:rsidRDefault="000566C2" w:rsidP="004B5D0E">
      <w:pPr>
        <w:pStyle w:val="Notas"/>
        <w:rPr>
          <w:rFonts w:asciiTheme="majorHAnsi" w:hAnsiTheme="majorHAnsi"/>
        </w:rPr>
      </w:pPr>
      <w:r w:rsidRPr="00D80F87">
        <w:rPr>
          <w:rFonts w:asciiTheme="majorHAnsi" w:hAnsiTheme="majorHAnsi"/>
        </w:rPr>
        <w:t xml:space="preserve"> Fuente: Géminis Consultores S.A.S. 2015</w:t>
      </w:r>
    </w:p>
    <w:p w14:paraId="74DAD554" w14:textId="77777777" w:rsidR="000566C2" w:rsidRPr="00D80F87" w:rsidRDefault="000566C2" w:rsidP="004B5D0E">
      <w:pPr>
        <w:rPr>
          <w:rFonts w:asciiTheme="majorHAnsi" w:hAnsiTheme="majorHAnsi"/>
        </w:rPr>
      </w:pPr>
    </w:p>
    <w:p w14:paraId="0A36F40D" w14:textId="77777777" w:rsidR="000566C2" w:rsidRPr="00D80F87" w:rsidRDefault="000566C2" w:rsidP="004B5D0E">
      <w:pPr>
        <w:pStyle w:val="Ttulo8"/>
      </w:pPr>
      <w:r w:rsidRPr="00D80F87">
        <w:t xml:space="preserve">Hábitat </w:t>
      </w:r>
    </w:p>
    <w:p w14:paraId="793D4600" w14:textId="77777777" w:rsidR="000566C2" w:rsidRPr="00D80F87" w:rsidRDefault="000566C2" w:rsidP="004B5D0E">
      <w:pPr>
        <w:rPr>
          <w:rFonts w:asciiTheme="majorHAnsi" w:hAnsiTheme="majorHAnsi"/>
        </w:rPr>
      </w:pPr>
    </w:p>
    <w:p w14:paraId="3EB35F71" w14:textId="1D2CD1D2" w:rsidR="000566C2" w:rsidRPr="00D80F87" w:rsidRDefault="00A319C4" w:rsidP="004B5D0E">
      <w:pPr>
        <w:rPr>
          <w:rFonts w:asciiTheme="majorHAnsi" w:hAnsiTheme="majorHAnsi"/>
        </w:rPr>
      </w:pPr>
      <w:r w:rsidRPr="00D80F87">
        <w:rPr>
          <w:rFonts w:asciiTheme="majorHAnsi" w:hAnsiTheme="majorHAnsi"/>
        </w:rPr>
        <w:t>Los reptiles registrados en el á</w:t>
      </w:r>
      <w:r w:rsidR="000566C2" w:rsidRPr="00D80F87">
        <w:rPr>
          <w:rFonts w:asciiTheme="majorHAnsi" w:hAnsiTheme="majorHAnsi"/>
        </w:rPr>
        <w:t>rea de estudio, estuvieron asociados a las coberturas vegetales de bosque de galería o ripario, en las áreas asociadas a cuerpos de agua loticos cercanos a la vía, bosques y áreas seminaturales en las cuales se asocian varios tipos de cobertura vegetal definido de acuerdo a la metodología de Corine Land Cover y la cobertura de pastos la cual incluye pastos limpios y arbolados.</w:t>
      </w:r>
    </w:p>
    <w:p w14:paraId="02614C32" w14:textId="77777777" w:rsidR="000566C2" w:rsidRPr="00D80F87" w:rsidRDefault="000566C2" w:rsidP="004B5D0E">
      <w:pPr>
        <w:rPr>
          <w:rFonts w:asciiTheme="majorHAnsi" w:hAnsiTheme="majorHAnsi"/>
          <w:lang w:val="es-ES"/>
        </w:rPr>
      </w:pPr>
    </w:p>
    <w:p w14:paraId="69B4BAFB" w14:textId="639DC8EE" w:rsidR="000566C2" w:rsidRPr="00D80F87" w:rsidRDefault="000566C2" w:rsidP="004B5D0E">
      <w:pPr>
        <w:rPr>
          <w:rFonts w:asciiTheme="majorHAnsi" w:hAnsiTheme="majorHAnsi"/>
        </w:rPr>
      </w:pPr>
      <w:r w:rsidRPr="00D80F87">
        <w:rPr>
          <w:rFonts w:asciiTheme="majorHAnsi" w:hAnsiTheme="majorHAnsi"/>
          <w:lang w:val="es-ES"/>
        </w:rPr>
        <w:t>L</w:t>
      </w:r>
      <w:r w:rsidRPr="00D80F87">
        <w:rPr>
          <w:rFonts w:asciiTheme="majorHAnsi" w:hAnsiTheme="majorHAnsi"/>
        </w:rPr>
        <w:t xml:space="preserve">a </w:t>
      </w:r>
      <w:r w:rsidRPr="00D80F87">
        <w:rPr>
          <w:rFonts w:asciiTheme="majorHAnsi" w:hAnsiTheme="majorHAnsi"/>
        </w:rPr>
        <w:fldChar w:fldCharType="begin"/>
      </w:r>
      <w:r w:rsidRPr="00D80F87">
        <w:rPr>
          <w:rFonts w:asciiTheme="majorHAnsi" w:hAnsiTheme="majorHAnsi"/>
        </w:rPr>
        <w:instrText xml:space="preserve"> REF _Ref431330609 \h  \* MERGEFORMAT </w:instrText>
      </w:r>
      <w:r w:rsidRPr="00D80F87">
        <w:rPr>
          <w:rFonts w:asciiTheme="majorHAnsi" w:hAnsiTheme="majorHAnsi"/>
        </w:rPr>
      </w:r>
      <w:r w:rsidRPr="00D80F87">
        <w:rPr>
          <w:rFonts w:asciiTheme="majorHAnsi" w:hAnsiTheme="majorHAnsi"/>
        </w:rPr>
        <w:fldChar w:fldCharType="separate"/>
      </w:r>
      <w:r w:rsidR="00F226A2" w:rsidRPr="00F226A2">
        <w:rPr>
          <w:rFonts w:asciiTheme="majorHAnsi" w:hAnsiTheme="majorHAnsi"/>
        </w:rPr>
        <w:t xml:space="preserve">Tabla </w:t>
      </w:r>
      <w:r w:rsidR="00F226A2" w:rsidRPr="00F226A2">
        <w:rPr>
          <w:rFonts w:asciiTheme="majorHAnsi" w:hAnsiTheme="majorHAnsi"/>
          <w:noProof/>
        </w:rPr>
        <w:t>3.53</w:t>
      </w:r>
      <w:r w:rsidRPr="00D80F87">
        <w:rPr>
          <w:rFonts w:asciiTheme="majorHAnsi" w:hAnsiTheme="majorHAnsi"/>
        </w:rPr>
        <w:fldChar w:fldCharType="end"/>
      </w:r>
      <w:r w:rsidRPr="00D80F87">
        <w:rPr>
          <w:rFonts w:asciiTheme="majorHAnsi" w:hAnsiTheme="majorHAnsi"/>
        </w:rPr>
        <w:t xml:space="preserve"> indica los reptiles asociados por Cobertura vegetal. Al respecto, es importante indicar la presencia de especies generalistas las cuales se adaptan a cualquier ambiente y generalmente a todas las coberturas como la salamanqueja (</w:t>
      </w:r>
      <w:r w:rsidRPr="00D80F87">
        <w:rPr>
          <w:rFonts w:asciiTheme="majorHAnsi" w:hAnsiTheme="majorHAnsi"/>
          <w:i/>
        </w:rPr>
        <w:t xml:space="preserve">Gonadotes albogularis), </w:t>
      </w:r>
      <w:r w:rsidRPr="00D80F87">
        <w:rPr>
          <w:rFonts w:asciiTheme="majorHAnsi" w:hAnsiTheme="majorHAnsi"/>
        </w:rPr>
        <w:t>la iguana (</w:t>
      </w:r>
      <w:r w:rsidRPr="00D80F87">
        <w:rPr>
          <w:rFonts w:asciiTheme="majorHAnsi" w:hAnsiTheme="majorHAnsi"/>
          <w:i/>
        </w:rPr>
        <w:t>iguana iguana</w:t>
      </w:r>
      <w:r w:rsidRPr="00D80F87">
        <w:rPr>
          <w:rFonts w:asciiTheme="majorHAnsi" w:hAnsiTheme="majorHAnsi"/>
        </w:rPr>
        <w:t xml:space="preserve">) o el </w:t>
      </w:r>
      <w:r w:rsidR="005670E9" w:rsidRPr="00D80F87">
        <w:rPr>
          <w:rFonts w:asciiTheme="majorHAnsi" w:hAnsiTheme="majorHAnsi"/>
        </w:rPr>
        <w:t>pasarroyos</w:t>
      </w:r>
      <w:r w:rsidRPr="00D80F87">
        <w:rPr>
          <w:rFonts w:asciiTheme="majorHAnsi" w:hAnsiTheme="majorHAnsi"/>
        </w:rPr>
        <w:t xml:space="preserve"> (</w:t>
      </w:r>
      <w:r w:rsidRPr="00D80F87">
        <w:rPr>
          <w:rFonts w:asciiTheme="majorHAnsi" w:hAnsiTheme="majorHAnsi"/>
          <w:i/>
        </w:rPr>
        <w:t>Basiliscus galeritus</w:t>
      </w:r>
      <w:r w:rsidRPr="00D80F87">
        <w:rPr>
          <w:rFonts w:asciiTheme="majorHAnsi" w:hAnsiTheme="majorHAnsi"/>
        </w:rPr>
        <w:t xml:space="preserve">). Por su parte las especies que se adaptan a hábitats de bosques riberinos principalmente son </w:t>
      </w:r>
      <w:r w:rsidRPr="00D80F87">
        <w:rPr>
          <w:rFonts w:asciiTheme="majorHAnsi" w:hAnsiTheme="majorHAnsi"/>
          <w:i/>
        </w:rPr>
        <w:t>Cleia cleia, Liophis melanotus, y Porthidium lansbergii</w:t>
      </w:r>
      <w:r w:rsidRPr="00D80F87">
        <w:rPr>
          <w:rFonts w:asciiTheme="majorHAnsi" w:hAnsiTheme="majorHAnsi"/>
        </w:rPr>
        <w:t xml:space="preserve"> (Almonacid, 2010). Al respecto, una gran cantidad de especies d</w:t>
      </w:r>
      <w:r w:rsidR="00A319C4" w:rsidRPr="00D80F87">
        <w:rPr>
          <w:rFonts w:asciiTheme="majorHAnsi" w:hAnsiTheme="majorHAnsi"/>
        </w:rPr>
        <w:t>e reptiles identificados en el á</w:t>
      </w:r>
      <w:r w:rsidRPr="00D80F87">
        <w:rPr>
          <w:rFonts w:asciiTheme="majorHAnsi" w:hAnsiTheme="majorHAnsi"/>
        </w:rPr>
        <w:t>rea de estudio se adaptan a varios tipos de amiente y por lo tanto a todas las coberturas</w:t>
      </w:r>
    </w:p>
    <w:p w14:paraId="55761E74" w14:textId="77777777" w:rsidR="000566C2" w:rsidRPr="00D80F87" w:rsidRDefault="000566C2" w:rsidP="004B5D0E">
      <w:pPr>
        <w:rPr>
          <w:rFonts w:asciiTheme="majorHAnsi" w:hAnsiTheme="majorHAnsi" w:cs="Arial"/>
        </w:rPr>
      </w:pPr>
    </w:p>
    <w:p w14:paraId="7C490FA2" w14:textId="77777777" w:rsidR="001C5EFB" w:rsidRPr="00D80F87" w:rsidRDefault="001C5EFB" w:rsidP="004B5D0E">
      <w:pPr>
        <w:rPr>
          <w:rFonts w:asciiTheme="majorHAnsi" w:hAnsiTheme="majorHAnsi" w:cs="Arial"/>
        </w:rPr>
      </w:pPr>
    </w:p>
    <w:p w14:paraId="2F7B2EDE" w14:textId="73E476B4" w:rsidR="000566C2" w:rsidRPr="00D80F87" w:rsidRDefault="000566C2" w:rsidP="004B5D0E">
      <w:pPr>
        <w:pStyle w:val="Tablas"/>
      </w:pPr>
      <w:bookmarkStart w:id="517" w:name="_Ref431330609"/>
      <w:bookmarkStart w:id="518" w:name="_Toc431386246"/>
      <w:bookmarkStart w:id="519" w:name="_Toc431391334"/>
      <w:bookmarkStart w:id="520" w:name="_Toc431748478"/>
      <w:bookmarkStart w:id="521" w:name="_Toc447822023"/>
      <w:r w:rsidRPr="00D80F87">
        <w:t xml:space="preserve">Tabla </w:t>
      </w:r>
      <w:fldSimple w:instr=" STYLEREF 1 \s ">
        <w:r w:rsidR="00F226A2">
          <w:rPr>
            <w:noProof/>
          </w:rPr>
          <w:t>3</w:t>
        </w:r>
      </w:fldSimple>
      <w:r w:rsidR="000B6A60" w:rsidRPr="00D80F87">
        <w:t>.</w:t>
      </w:r>
      <w:fldSimple w:instr=" SEQ Tabla \* ARABIC \s 1 ">
        <w:r w:rsidR="00F226A2">
          <w:rPr>
            <w:noProof/>
          </w:rPr>
          <w:t>53</w:t>
        </w:r>
      </w:fldSimple>
      <w:bookmarkEnd w:id="517"/>
      <w:r w:rsidRPr="00D80F87">
        <w:t xml:space="preserve"> Distribución de Reptiles en las diferentes cob</w:t>
      </w:r>
      <w:r w:rsidR="00AE424E" w:rsidRPr="00D80F87">
        <w:t>erturas vegetales registrada</w:t>
      </w:r>
      <w:r w:rsidRPr="00D80F87">
        <w:t>s para el área de estudio</w:t>
      </w:r>
      <w:bookmarkEnd w:id="518"/>
      <w:bookmarkEnd w:id="519"/>
      <w:bookmarkEnd w:id="520"/>
      <w:bookmarkEnd w:id="521"/>
    </w:p>
    <w:tbl>
      <w:tblPr>
        <w:tblW w:w="7963" w:type="dxa"/>
        <w:tblCellMar>
          <w:left w:w="0" w:type="dxa"/>
          <w:right w:w="0" w:type="dxa"/>
        </w:tblCellMar>
        <w:tblLook w:val="04A0" w:firstRow="1" w:lastRow="0" w:firstColumn="1" w:lastColumn="0" w:noHBand="0" w:noVBand="1"/>
      </w:tblPr>
      <w:tblGrid>
        <w:gridCol w:w="970"/>
        <w:gridCol w:w="1713"/>
        <w:gridCol w:w="2422"/>
        <w:gridCol w:w="2089"/>
        <w:gridCol w:w="153"/>
        <w:gridCol w:w="289"/>
        <w:gridCol w:w="393"/>
        <w:gridCol w:w="272"/>
      </w:tblGrid>
      <w:tr w:rsidR="000566C2" w:rsidRPr="00D80F87" w14:paraId="37D04432" w14:textId="77777777" w:rsidTr="00C70F80">
        <w:trPr>
          <w:trHeight w:val="336"/>
          <w:tblHeader/>
        </w:trPr>
        <w:tc>
          <w:tcPr>
            <w:tcW w:w="924" w:type="dxa"/>
            <w:vMerge w:val="restart"/>
            <w:tcBorders>
              <w:top w:val="single" w:sz="4" w:space="0" w:color="auto"/>
              <w:left w:val="single" w:sz="4" w:space="0" w:color="auto"/>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23C1D59D"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Orden</w:t>
            </w:r>
          </w:p>
        </w:tc>
        <w:tc>
          <w:tcPr>
            <w:tcW w:w="1563" w:type="dxa"/>
            <w:vMerge w:val="restart"/>
            <w:tcBorders>
              <w:top w:val="single" w:sz="4" w:space="0" w:color="auto"/>
              <w:left w:val="single" w:sz="4" w:space="0" w:color="auto"/>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5E2CAF24"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Familia</w:t>
            </w:r>
          </w:p>
        </w:tc>
        <w:tc>
          <w:tcPr>
            <w:tcW w:w="2391" w:type="dxa"/>
            <w:vMerge w:val="restart"/>
            <w:tcBorders>
              <w:top w:val="single" w:sz="4" w:space="0" w:color="auto"/>
              <w:left w:val="single" w:sz="4" w:space="0" w:color="auto"/>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7347E060"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Especie</w:t>
            </w:r>
          </w:p>
        </w:tc>
        <w:tc>
          <w:tcPr>
            <w:tcW w:w="2064" w:type="dxa"/>
            <w:vMerge w:val="restart"/>
            <w:tcBorders>
              <w:top w:val="single" w:sz="4" w:space="0" w:color="auto"/>
              <w:left w:val="single" w:sz="4" w:space="0" w:color="auto"/>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2777BD16"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Nombre común</w:t>
            </w:r>
          </w:p>
        </w:tc>
        <w:tc>
          <w:tcPr>
            <w:tcW w:w="1021" w:type="dxa"/>
            <w:gridSpan w:val="4"/>
            <w:tcBorders>
              <w:top w:val="single" w:sz="4" w:space="0" w:color="auto"/>
              <w:left w:val="nil"/>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379DB25C"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Cobertura</w:t>
            </w:r>
          </w:p>
        </w:tc>
      </w:tr>
      <w:tr w:rsidR="000566C2" w:rsidRPr="00D80F87" w14:paraId="697F2FE1" w14:textId="77777777" w:rsidTr="00C70F80">
        <w:trPr>
          <w:trHeight w:val="336"/>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D504A9" w14:textId="77777777" w:rsidR="000566C2" w:rsidRPr="00D80F87" w:rsidRDefault="000566C2" w:rsidP="004B5D0E">
            <w:pPr>
              <w:rPr>
                <w:rFonts w:asciiTheme="majorHAnsi" w:hAnsiTheme="majorHAnsi" w:cs="Arial"/>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20A0B6" w14:textId="77777777" w:rsidR="000566C2" w:rsidRPr="00D80F87" w:rsidRDefault="000566C2" w:rsidP="004B5D0E">
            <w:pPr>
              <w:rPr>
                <w:rFonts w:asciiTheme="majorHAnsi" w:hAnsiTheme="majorHAnsi" w:cs="Arial"/>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C22D5F" w14:textId="77777777" w:rsidR="000566C2" w:rsidRPr="00D80F87" w:rsidRDefault="000566C2" w:rsidP="004B5D0E">
            <w:pPr>
              <w:rPr>
                <w:rFonts w:asciiTheme="majorHAnsi" w:hAnsiTheme="majorHAnsi" w:cs="Arial"/>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538BBF" w14:textId="77777777" w:rsidR="000566C2" w:rsidRPr="00D80F87" w:rsidRDefault="000566C2" w:rsidP="004B5D0E">
            <w:pPr>
              <w:rPr>
                <w:rFonts w:asciiTheme="majorHAnsi" w:hAnsiTheme="majorHAnsi" w:cs="Arial"/>
                <w:b/>
                <w:bCs/>
                <w:color w:val="000000"/>
                <w:sz w:val="20"/>
                <w:szCs w:val="20"/>
              </w:rPr>
            </w:pPr>
          </w:p>
        </w:tc>
        <w:tc>
          <w:tcPr>
            <w:tcW w:w="0" w:type="auto"/>
            <w:tcBorders>
              <w:top w:val="nil"/>
              <w:left w:val="nil"/>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50251080"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P</w:t>
            </w:r>
          </w:p>
        </w:tc>
        <w:tc>
          <w:tcPr>
            <w:tcW w:w="0" w:type="auto"/>
            <w:tcBorders>
              <w:top w:val="nil"/>
              <w:left w:val="nil"/>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38F6F0EB"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BG</w:t>
            </w:r>
          </w:p>
        </w:tc>
        <w:tc>
          <w:tcPr>
            <w:tcW w:w="0" w:type="auto"/>
            <w:tcBorders>
              <w:top w:val="nil"/>
              <w:left w:val="nil"/>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748528DB"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BAS</w:t>
            </w:r>
          </w:p>
        </w:tc>
        <w:tc>
          <w:tcPr>
            <w:tcW w:w="0" w:type="auto"/>
            <w:tcBorders>
              <w:top w:val="nil"/>
              <w:left w:val="nil"/>
              <w:bottom w:val="single" w:sz="4" w:space="0" w:color="auto"/>
              <w:right w:val="single" w:sz="4" w:space="0" w:color="auto"/>
            </w:tcBorders>
            <w:shd w:val="clear" w:color="000000" w:fill="808080"/>
            <w:noWrap/>
            <w:tcMar>
              <w:top w:w="15" w:type="dxa"/>
              <w:left w:w="15" w:type="dxa"/>
              <w:bottom w:w="0" w:type="dxa"/>
              <w:right w:w="15" w:type="dxa"/>
            </w:tcMar>
            <w:vAlign w:val="center"/>
            <w:hideMark/>
          </w:tcPr>
          <w:p w14:paraId="337D5052" w14:textId="77777777" w:rsidR="000566C2" w:rsidRPr="00D80F87" w:rsidRDefault="000566C2" w:rsidP="004B5D0E">
            <w:pPr>
              <w:jc w:val="center"/>
              <w:rPr>
                <w:rFonts w:asciiTheme="majorHAnsi" w:hAnsiTheme="majorHAnsi" w:cs="Arial"/>
                <w:b/>
                <w:bCs/>
                <w:color w:val="000000"/>
                <w:sz w:val="20"/>
                <w:szCs w:val="20"/>
              </w:rPr>
            </w:pPr>
            <w:r w:rsidRPr="00D80F87">
              <w:rPr>
                <w:rFonts w:asciiTheme="majorHAnsi" w:hAnsiTheme="majorHAnsi" w:cs="Arial"/>
                <w:b/>
                <w:bCs/>
                <w:color w:val="000000"/>
                <w:sz w:val="20"/>
                <w:szCs w:val="20"/>
              </w:rPr>
              <w:t>TC</w:t>
            </w:r>
          </w:p>
        </w:tc>
      </w:tr>
      <w:tr w:rsidR="000566C2" w:rsidRPr="00D80F87" w14:paraId="356E9D87" w14:textId="77777777" w:rsidTr="00C70F80">
        <w:trPr>
          <w:trHeight w:val="336"/>
        </w:trPr>
        <w:tc>
          <w:tcPr>
            <w:tcW w:w="0" w:type="auto"/>
            <w:vMerge w:val="restart"/>
            <w:tcBorders>
              <w:top w:val="nil"/>
              <w:left w:val="single" w:sz="4" w:space="0" w:color="auto"/>
              <w:bottom w:val="single" w:sz="4" w:space="0" w:color="000000"/>
              <w:right w:val="single" w:sz="4" w:space="0" w:color="auto"/>
            </w:tcBorders>
            <w:shd w:val="clear" w:color="000000" w:fill="FFFFFF"/>
            <w:noWrap/>
            <w:tcMar>
              <w:top w:w="15" w:type="dxa"/>
              <w:left w:w="15" w:type="dxa"/>
              <w:bottom w:w="0" w:type="dxa"/>
              <w:right w:w="15" w:type="dxa"/>
            </w:tcMar>
            <w:vAlign w:val="center"/>
            <w:hideMark/>
          </w:tcPr>
          <w:p w14:paraId="4F5CBFA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Squamata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43044C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Colubridae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ACA5B9B"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Chironius grandisquamis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0292BB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Amarilla , lomo machete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67DEBB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7C95B3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2BE60D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C9619F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BC166AE"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6F9E0F7E"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DC5519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5D87276"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leptodeira septentrionalis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BABF9D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Rabi seca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F9BEF2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C32099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6A7246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52C338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11735FDC"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458D1A98"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1421CF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14:paraId="705D670C"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Liophis melanotus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A473038"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Guardacaminos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811ADB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942D38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3B9876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F8D794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674060FD"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12312915"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301B9E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445EAB8"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Imantodes cenchoa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94A953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Rabi seca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D4A95C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160BB6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70121D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17B6E3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9CC1329"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2BD5B369"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050936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E3351C5"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Pseudoboa neuwiedii</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1D4E8B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 xml:space="preserve">Candela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FF112A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E650D1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5B3502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B17595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337B1410"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507E596"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AFF6F3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Gymnophthalmidae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45AE5B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Anadia ocellata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E2AF7D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173D27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35D2E3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8C3B74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75BAFF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6CF4D14F"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13BD8886"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92B46E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Gymnophthalmidae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C4D18E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Leposoma rugiceps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4C0A30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D3BAA0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4F6778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E545D9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5976B1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13309300"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70EB020"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98768C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Gymnophthalmidae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ACC94FB"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Ptychoglossus festae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57C3B79"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A02661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912CDE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172F3F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204F4D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737C136"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49842CC3"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EB6037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Gymnophthalmidae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7AECE48"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Tretioscincus bifasciatus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82C7DE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DE6769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D601B6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B08202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1C5401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30B3B534"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10FC2A2F"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4EB005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Polychrotidae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6785349"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Polychrus marmoratus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11FD6E9"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D8475B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DA5F6B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2F63AD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B3B658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0A7EBCF5"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793B63C7"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66FCBF7"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Teiidae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9F0BA8B"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Cnemidophorus lemniscatus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3312B0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Lobito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04D99A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C0C157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69FB3C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7C0620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27F52269"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B23BEDF"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55E4FD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Kinostemidae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E2AF63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Kinosternon leucostomun</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133FAB7"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Tapaculo liso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225FF7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6C57E6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18EE70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2418E1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7E2962F"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235DB03"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71FA36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Boidae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3CDACA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Boa constrictor</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465262F"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 xml:space="preserve">Mitao, la Po boa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776B6A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04A463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C74772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B0B344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5BBD351"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4AA88109"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D6B08C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Colubridae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E3C2084"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Leptophis ahaetulla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3B8559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Bejuca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1B7B84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25478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3691D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585B6A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7D42DEE"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51A6B74C"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3D2B588"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Colubridae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58ACA7E"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Mastigodryas boddaerti</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887246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Guardacamino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38D75E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4F25A4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07DDA1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7237F3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2684676"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1F2F236"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042A09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Colubridae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7168ED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Oxybelis aeneus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77235A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Bejuquilla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38225F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2F7085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A08A1E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83773F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6E8CB54"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563E925"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4F406D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Corytophanidae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0B703C7"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Basiliscus basiliscus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818C06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pasarroyos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89B45A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7CCF8A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D6C13B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63CD5F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C6C1EC8"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BCD3F9D"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C0E4BA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Dactyloidae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B79AC98"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 xml:space="preserve">Anolis tropidogaster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5DF3C6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01C241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2A056F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C3479A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42BB92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31205E1"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6AE5CF45"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D4D8A7F"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Dactyloidae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2C6EA7F"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Anolis sulcifrons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41F0B7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Lagartijo, cuca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079B7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CE4DA4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296EE1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39FFA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DE7E036"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157882E0"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B4181D9"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B1F3DB2"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Cleia cleia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88EA3A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Sangunaria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298DF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C383B7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44CF11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6C991B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6CEE267C"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53916370"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BA0A82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Dipsadidae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D5F287F"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Erythrolamprus epinephelus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6A16B8D"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Guardacaminos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A7CAC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51B03D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87031B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331148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0A15FD67"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74744E8"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42B347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Elapidae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887F426"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Micrurus dumerili</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2AE1D8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Coral, rabo de aji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AEFDE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04FACE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BA840C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C9001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164A4962"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8A719FC"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D9C898E"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Elapidae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955B81E"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Micrurus mipartitus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885453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Coral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BC510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27D467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B063E8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9939C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B797E40"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AEDF005"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51DCB3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Scindidae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14:paraId="730A60FC"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 xml:space="preserve">Mabuya mabouya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037997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Limpiacasa, lagartijo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08004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6DFFF36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F2A363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6F075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135D9487"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7EED61CB"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3CDB56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Teiidae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5B46E8F"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Tupinambis teguixin</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602247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Lobo pollero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3DABC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7F3636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F3A5C1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EB8BC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352E8A98"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817CCF9"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41F1C57"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Viperidae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88EEBB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Bothrops asper</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DF537C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Talla x, mapana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69898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2CE281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9E57DD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192F0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A4B3ADF"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5587BBA4"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33654EC"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Viperidae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664D379"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Porthidium lansbergii</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511BED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Patoco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D24D6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2F0AE28"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655F56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B4EF4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2FDAA5B"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31E67EF"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0861D7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Viperidae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424DEF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Lachesis muta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58B15F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Pudridora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D70D0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C1AE2D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E7E09A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4555EA"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AE980E8" w14:textId="77777777" w:rsidTr="00C70F80">
        <w:trPr>
          <w:trHeight w:val="336"/>
        </w:trPr>
        <w:tc>
          <w:tcPr>
            <w:tcW w:w="0" w:type="auto"/>
            <w:vMerge w:val="restart"/>
            <w:tcBorders>
              <w:top w:val="nil"/>
              <w:left w:val="single" w:sz="4" w:space="0" w:color="auto"/>
              <w:bottom w:val="single" w:sz="4" w:space="0" w:color="000000"/>
              <w:right w:val="single" w:sz="4" w:space="0" w:color="auto"/>
            </w:tcBorders>
            <w:shd w:val="clear" w:color="000000" w:fill="FFFFFF"/>
            <w:noWrap/>
            <w:tcMar>
              <w:top w:w="15" w:type="dxa"/>
              <w:left w:w="15" w:type="dxa"/>
              <w:bottom w:w="0" w:type="dxa"/>
              <w:right w:w="15" w:type="dxa"/>
            </w:tcMar>
            <w:vAlign w:val="center"/>
            <w:hideMark/>
          </w:tcPr>
          <w:p w14:paraId="187D2F5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Testudines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58CEA2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Testudinidae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9FEB43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Chelonoidis carbonaria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B53FBE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Morrocóy</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F435B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6BDBB6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7CAECB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E8900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0E9D4A2F"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7B03187F"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0CFC6A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Podocnemidae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E04107C"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Podocnemis lewyana</w:t>
            </w:r>
          </w:p>
        </w:tc>
        <w:tc>
          <w:tcPr>
            <w:tcW w:w="206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14:paraId="7CF96ADE" w14:textId="77777777" w:rsidR="000566C2" w:rsidRPr="00D80F87" w:rsidRDefault="000566C2" w:rsidP="004B5D0E">
            <w:pPr>
              <w:jc w:val="center"/>
              <w:rPr>
                <w:rFonts w:asciiTheme="majorHAnsi" w:hAnsiTheme="majorHAnsi" w:cs="Arial"/>
                <w:sz w:val="20"/>
                <w:szCs w:val="20"/>
              </w:rPr>
            </w:pPr>
            <w:r w:rsidRPr="00D80F87">
              <w:rPr>
                <w:rFonts w:asciiTheme="majorHAnsi" w:hAnsiTheme="majorHAnsi" w:cs="Arial"/>
                <w:sz w:val="20"/>
                <w:szCs w:val="20"/>
              </w:rPr>
              <w:t>Galápaga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785B06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ECC11B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5D168B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AADAE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097B7E43"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43339443"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CCBA81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Emydidae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BFCDE84"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Rhinoclemmys melanosterna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EF1251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Palmera, inguensa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29244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96246E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A462CB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2D149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2B8738BE"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61A7738E"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008F6A9"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Emydidae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2EB96B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Trachemys callirostris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3011AAF"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Icotea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69744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49DC2C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0346D62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F91E83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2A42567D" w14:textId="77777777" w:rsidTr="00C70F80">
        <w:trPr>
          <w:trHeight w:val="336"/>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D988D9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Crocodylia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07BC48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Alligatoridae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72F2239"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Caiman crocodilus fuscus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6409A8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Babilla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77430B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F7E8F6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54FA2C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B258A9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49BB610A" w14:textId="77777777" w:rsidTr="00C70F80">
        <w:trPr>
          <w:trHeight w:val="336"/>
        </w:trPr>
        <w:tc>
          <w:tcPr>
            <w:tcW w:w="0" w:type="auto"/>
            <w:vMerge w:val="restart"/>
            <w:tcBorders>
              <w:top w:val="nil"/>
              <w:left w:val="single" w:sz="4" w:space="0" w:color="auto"/>
              <w:bottom w:val="single" w:sz="4" w:space="0" w:color="000000"/>
              <w:right w:val="single" w:sz="4" w:space="0" w:color="auto"/>
            </w:tcBorders>
            <w:shd w:val="clear" w:color="000000" w:fill="FFFFFF"/>
            <w:noWrap/>
            <w:tcMar>
              <w:top w:w="15" w:type="dxa"/>
              <w:left w:w="15" w:type="dxa"/>
              <w:bottom w:w="0" w:type="dxa"/>
              <w:right w:w="15" w:type="dxa"/>
            </w:tcMar>
            <w:vAlign w:val="center"/>
            <w:hideMark/>
          </w:tcPr>
          <w:p w14:paraId="4DFCC38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Squamata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4E56B1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Colubridae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bottom"/>
            <w:hideMark/>
          </w:tcPr>
          <w:p w14:paraId="2049CD16"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Chironius carinatus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A4D9158"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Guacamayo</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CCDBA5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B720EC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1AE594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8A33F2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21E916E4"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4869640"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A3ED20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Corytophanidae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70BC935"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Basiliscus galeritus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A32C35B"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pasarroyos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87D505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A81564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ED8C9AC"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DBDB58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25AEC7CE"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61FFA94"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3DCB9C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Corytophanidae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5CF37F2"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Basiliscus sp</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9A20B0A"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pasarroyos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88E6D7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3B09C76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1342A44"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94636B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74CFCB20"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3D33F24B"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CE2F387"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Dactyloidae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9A53212"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Anolis auratus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17EC6F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Lagartija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7A2BC5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91FC5E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2F6D04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1A2276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0A9DDB1B"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62B089ED"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29A83A5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Gekkonidae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5D1FA83"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 xml:space="preserve">Hemidactylus  frenatus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3843933"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Geko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293298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2ADDFC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36E180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19BA1E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B026C1D"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64EB4E48"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227183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Iguanidae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D7E931"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Iguana iguana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619CB07"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Iguana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68E974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74F0A9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E55FD87"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3EBE023"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129BC277"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06FA86BB"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40F6084"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Phyllodactylidae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6CF684B6"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Thecadactylus rapicauda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84E3560"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Salamanqueja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B62761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B58745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B742BB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12BDB37F"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3A95BA8A"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7C8012F6"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8646F5C"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Sphaerodactylidae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111057" w14:textId="77777777" w:rsidR="000566C2" w:rsidRPr="00D80F87" w:rsidRDefault="000566C2" w:rsidP="004B5D0E">
            <w:pPr>
              <w:jc w:val="center"/>
              <w:rPr>
                <w:rFonts w:asciiTheme="majorHAnsi" w:hAnsiTheme="majorHAnsi" w:cs="Arial"/>
                <w:i/>
                <w:iCs/>
                <w:sz w:val="20"/>
                <w:szCs w:val="20"/>
              </w:rPr>
            </w:pPr>
            <w:r w:rsidRPr="00D80F87">
              <w:rPr>
                <w:rFonts w:asciiTheme="majorHAnsi" w:hAnsiTheme="majorHAnsi" w:cs="Arial"/>
                <w:i/>
                <w:iCs/>
                <w:sz w:val="20"/>
                <w:szCs w:val="20"/>
              </w:rPr>
              <w:t xml:space="preserve">Gonatodes albogularis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9AC8D0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 xml:space="preserve">Salamanqueja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BAA506D"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FDC697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5C714CE"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1761879"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34488BF7"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1D221F25"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41118E3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Teiidae</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98950D5"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Ameiva ameiva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3EEE375"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Lobo azul</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7E98BE71"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44CEE512"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5036AC4B"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5C7CA16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9BEA8C6" w14:textId="77777777" w:rsidTr="00C70F80">
        <w:trPr>
          <w:trHeight w:val="336"/>
        </w:trPr>
        <w:tc>
          <w:tcPr>
            <w:tcW w:w="0" w:type="auto"/>
            <w:vMerge/>
            <w:tcBorders>
              <w:top w:val="nil"/>
              <w:left w:val="single" w:sz="4" w:space="0" w:color="auto"/>
              <w:bottom w:val="single" w:sz="4" w:space="0" w:color="000000"/>
              <w:right w:val="single" w:sz="4" w:space="0" w:color="auto"/>
            </w:tcBorders>
            <w:vAlign w:val="center"/>
            <w:hideMark/>
          </w:tcPr>
          <w:p w14:paraId="5E2E4843" w14:textId="77777777" w:rsidR="000566C2" w:rsidRPr="00D80F87" w:rsidRDefault="000566C2" w:rsidP="004B5D0E">
            <w:pPr>
              <w:rPr>
                <w:rFonts w:asciiTheme="majorHAnsi" w:hAnsiTheme="majorHAnsi" w:cs="Arial"/>
                <w:color w:val="000000"/>
                <w:sz w:val="20"/>
                <w:szCs w:val="20"/>
              </w:rPr>
            </w:pP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09721C2"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Teiidae</w:t>
            </w:r>
          </w:p>
        </w:tc>
        <w:tc>
          <w:tcPr>
            <w:tcW w:w="2391"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0F6ED23" w14:textId="77777777" w:rsidR="000566C2" w:rsidRPr="00D80F87" w:rsidRDefault="000566C2" w:rsidP="004B5D0E">
            <w:pPr>
              <w:jc w:val="center"/>
              <w:rPr>
                <w:rFonts w:asciiTheme="majorHAnsi" w:hAnsiTheme="majorHAnsi" w:cs="Arial"/>
                <w:i/>
                <w:iCs/>
                <w:color w:val="000000"/>
                <w:sz w:val="20"/>
                <w:szCs w:val="20"/>
              </w:rPr>
            </w:pPr>
            <w:r w:rsidRPr="00D80F87">
              <w:rPr>
                <w:rFonts w:asciiTheme="majorHAnsi" w:hAnsiTheme="majorHAnsi" w:cs="Arial"/>
                <w:i/>
                <w:iCs/>
                <w:color w:val="000000"/>
                <w:sz w:val="20"/>
                <w:szCs w:val="20"/>
              </w:rPr>
              <w:t>Ameiva Festiva</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0BF43381" w14:textId="77777777"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Lobo, Lobatos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3268A2E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733E0C85"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00"/>
            <w:noWrap/>
            <w:tcMar>
              <w:top w:w="15" w:type="dxa"/>
              <w:left w:w="15" w:type="dxa"/>
              <w:bottom w:w="0" w:type="dxa"/>
              <w:right w:w="15" w:type="dxa"/>
            </w:tcMar>
            <w:vAlign w:val="bottom"/>
            <w:hideMark/>
          </w:tcPr>
          <w:p w14:paraId="2E7348A6"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bottom"/>
            <w:hideMark/>
          </w:tcPr>
          <w:p w14:paraId="17B6C560" w14:textId="77777777" w:rsidR="000566C2" w:rsidRPr="00D80F87" w:rsidRDefault="000566C2" w:rsidP="004B5D0E">
            <w:pPr>
              <w:rPr>
                <w:rFonts w:asciiTheme="majorHAnsi" w:hAnsiTheme="majorHAnsi" w:cs="Arial"/>
                <w:color w:val="000000"/>
                <w:sz w:val="20"/>
                <w:szCs w:val="20"/>
              </w:rPr>
            </w:pPr>
            <w:r w:rsidRPr="00D80F87">
              <w:rPr>
                <w:rFonts w:asciiTheme="majorHAnsi" w:hAnsiTheme="majorHAnsi" w:cs="Arial"/>
                <w:color w:val="000000"/>
                <w:sz w:val="20"/>
                <w:szCs w:val="20"/>
              </w:rPr>
              <w:t> </w:t>
            </w:r>
          </w:p>
        </w:tc>
      </w:tr>
      <w:tr w:rsidR="000566C2" w:rsidRPr="00D80F87" w14:paraId="5B734076" w14:textId="77777777" w:rsidTr="00C70F80">
        <w:trPr>
          <w:trHeight w:val="303"/>
        </w:trPr>
        <w:tc>
          <w:tcPr>
            <w:tcW w:w="7963" w:type="dxa"/>
            <w:gridSpan w:val="8"/>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bottom"/>
            <w:hideMark/>
          </w:tcPr>
          <w:p w14:paraId="025D96EA" w14:textId="283D9AE2" w:rsidR="000566C2" w:rsidRPr="00D80F87" w:rsidRDefault="000566C2" w:rsidP="004B5D0E">
            <w:pPr>
              <w:jc w:val="center"/>
              <w:rPr>
                <w:rFonts w:asciiTheme="majorHAnsi" w:hAnsiTheme="majorHAnsi" w:cs="Arial"/>
                <w:color w:val="000000"/>
                <w:sz w:val="20"/>
                <w:szCs w:val="20"/>
              </w:rPr>
            </w:pPr>
            <w:r w:rsidRPr="00D80F87">
              <w:rPr>
                <w:rFonts w:asciiTheme="majorHAnsi" w:hAnsiTheme="majorHAnsi" w:cs="Arial"/>
                <w:color w:val="000000"/>
                <w:sz w:val="20"/>
                <w:szCs w:val="20"/>
              </w:rPr>
              <w:t>Cobertura: (P) Pastos, (BG) Bo</w:t>
            </w:r>
            <w:r w:rsidR="00A319C4" w:rsidRPr="00D80F87">
              <w:rPr>
                <w:rFonts w:asciiTheme="majorHAnsi" w:hAnsiTheme="majorHAnsi" w:cs="Arial"/>
                <w:color w:val="000000"/>
                <w:sz w:val="20"/>
                <w:szCs w:val="20"/>
              </w:rPr>
              <w:t xml:space="preserve">sque de </w:t>
            </w:r>
            <w:r w:rsidR="005670E9" w:rsidRPr="00D80F87">
              <w:rPr>
                <w:rFonts w:asciiTheme="majorHAnsi" w:hAnsiTheme="majorHAnsi" w:cs="Arial"/>
                <w:color w:val="000000"/>
                <w:sz w:val="20"/>
                <w:szCs w:val="20"/>
              </w:rPr>
              <w:t>galería</w:t>
            </w:r>
            <w:r w:rsidR="00A319C4" w:rsidRPr="00D80F87">
              <w:rPr>
                <w:rFonts w:asciiTheme="majorHAnsi" w:hAnsiTheme="majorHAnsi" w:cs="Arial"/>
                <w:color w:val="000000"/>
                <w:sz w:val="20"/>
                <w:szCs w:val="20"/>
              </w:rPr>
              <w:t xml:space="preserve"> (BAS)Bosques y á</w:t>
            </w:r>
            <w:r w:rsidRPr="00D80F87">
              <w:rPr>
                <w:rFonts w:asciiTheme="majorHAnsi" w:hAnsiTheme="majorHAnsi" w:cs="Arial"/>
                <w:color w:val="000000"/>
                <w:sz w:val="20"/>
                <w:szCs w:val="20"/>
              </w:rPr>
              <w:t>reas seminaturales  (TC) Todas las coberturas</w:t>
            </w:r>
          </w:p>
        </w:tc>
      </w:tr>
    </w:tbl>
    <w:p w14:paraId="6F7CC436"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 xml:space="preserve"> Fuente Géminis Consultores S.A.S. 2015</w:t>
      </w:r>
    </w:p>
    <w:p w14:paraId="20803831" w14:textId="77777777" w:rsidR="000566C2" w:rsidRPr="00D80F87" w:rsidRDefault="000566C2" w:rsidP="004B5D0E">
      <w:pPr>
        <w:rPr>
          <w:rFonts w:asciiTheme="majorHAnsi" w:hAnsiTheme="majorHAnsi"/>
        </w:rPr>
      </w:pPr>
    </w:p>
    <w:p w14:paraId="71F86AEB" w14:textId="77777777" w:rsidR="000566C2" w:rsidRPr="00D80F87" w:rsidRDefault="000566C2" w:rsidP="004B5D0E">
      <w:pPr>
        <w:pStyle w:val="Ttulo8"/>
      </w:pPr>
      <w:r w:rsidRPr="00D80F87">
        <w:t>Gremios tróficos</w:t>
      </w:r>
    </w:p>
    <w:p w14:paraId="622A9F46" w14:textId="77777777" w:rsidR="000566C2" w:rsidRPr="00D80F87" w:rsidRDefault="000566C2" w:rsidP="004B5D0E">
      <w:pPr>
        <w:rPr>
          <w:rFonts w:asciiTheme="majorHAnsi" w:hAnsiTheme="majorHAnsi"/>
        </w:rPr>
      </w:pPr>
    </w:p>
    <w:p w14:paraId="182D1B78" w14:textId="77777777" w:rsidR="000566C2" w:rsidRPr="00D80F87" w:rsidRDefault="000566C2" w:rsidP="004B5D0E">
      <w:pPr>
        <w:rPr>
          <w:rFonts w:asciiTheme="majorHAnsi" w:hAnsiTheme="majorHAnsi" w:cs="Arial"/>
        </w:rPr>
      </w:pPr>
      <w:r w:rsidRPr="00D80F87">
        <w:rPr>
          <w:rFonts w:asciiTheme="majorHAnsi" w:hAnsiTheme="majorHAnsi" w:cs="Arial"/>
        </w:rPr>
        <w:t>Los gremios tróficos constituyen uno de los aspectos a tener en cuenta en el estudio de cualquier sistema biológico. Un grupo funcional o gremio puede ser definido como un subgrupo de la comunidad, en el cual los individuos utilizan recursos similares de una manera análoga (Root, 1967).</w:t>
      </w:r>
    </w:p>
    <w:p w14:paraId="158398AC" w14:textId="77777777" w:rsidR="000566C2" w:rsidRPr="00D80F87" w:rsidRDefault="000566C2" w:rsidP="004B5D0E">
      <w:pPr>
        <w:rPr>
          <w:rFonts w:asciiTheme="majorHAnsi" w:hAnsiTheme="majorHAnsi" w:cs="Arial"/>
        </w:rPr>
      </w:pPr>
    </w:p>
    <w:p w14:paraId="7484BC4C" w14:textId="23BD82D7" w:rsidR="000566C2" w:rsidRPr="00D80F87" w:rsidRDefault="000566C2" w:rsidP="004B5D0E">
      <w:pPr>
        <w:rPr>
          <w:rFonts w:asciiTheme="majorHAnsi" w:hAnsiTheme="majorHAnsi"/>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_Ref431330792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lang w:val="es-ES"/>
        </w:rPr>
        <w:t xml:space="preserve">Figura </w:t>
      </w:r>
      <w:r w:rsidR="00F226A2">
        <w:rPr>
          <w:rFonts w:asciiTheme="majorHAnsi" w:hAnsiTheme="majorHAnsi"/>
          <w:noProof/>
          <w:lang w:val="es-ES"/>
        </w:rPr>
        <w:t>3</w:t>
      </w:r>
      <w:r w:rsidR="00F226A2" w:rsidRPr="00D80F87">
        <w:rPr>
          <w:rFonts w:asciiTheme="majorHAnsi" w:hAnsiTheme="majorHAnsi"/>
          <w:noProof/>
          <w:lang w:val="es-ES"/>
        </w:rPr>
        <w:t>.</w:t>
      </w:r>
      <w:r w:rsidR="00F226A2">
        <w:rPr>
          <w:rFonts w:asciiTheme="majorHAnsi" w:hAnsiTheme="majorHAnsi"/>
          <w:noProof/>
          <w:lang w:val="es-ES"/>
        </w:rPr>
        <w:t>49</w:t>
      </w:r>
      <w:r w:rsidRPr="00D80F87">
        <w:rPr>
          <w:rFonts w:asciiTheme="majorHAnsi" w:hAnsiTheme="majorHAnsi" w:cs="Arial"/>
        </w:rPr>
        <w:fldChar w:fldCharType="end"/>
      </w:r>
      <w:r w:rsidRPr="00D80F87">
        <w:rPr>
          <w:rFonts w:asciiTheme="majorHAnsi" w:hAnsiTheme="majorHAnsi" w:cs="Arial"/>
        </w:rPr>
        <w:t xml:space="preserve"> se aprecia que la mayoría de especies registradas en el área de estudio son </w:t>
      </w:r>
      <w:r w:rsidR="005670E9" w:rsidRPr="00D80F87">
        <w:rPr>
          <w:rFonts w:asciiTheme="majorHAnsi" w:hAnsiTheme="majorHAnsi" w:cs="Arial"/>
        </w:rPr>
        <w:t>carnívoros</w:t>
      </w:r>
      <w:r w:rsidRPr="00D80F87">
        <w:rPr>
          <w:rFonts w:asciiTheme="majorHAnsi" w:hAnsiTheme="majorHAnsi" w:cs="Arial"/>
        </w:rPr>
        <w:t xml:space="preserve"> (42%) incluyendo el gremio de las serpientes. Por su parte 26% de los reptiles identificados pertenece al gremio trófico de los insectívoros donde se incluyen especies asociadas a la familia Dactyloidae, Gekkonidae, Gymnophtalmidae, Phyllodactylidae y Polychrotidae. </w:t>
      </w:r>
      <w:r w:rsidRPr="00D80F87">
        <w:rPr>
          <w:rFonts w:asciiTheme="majorHAnsi" w:hAnsiTheme="majorHAnsi"/>
        </w:rPr>
        <w:t xml:space="preserve">16 % de los reptiles identificados en el área de estudio son </w:t>
      </w:r>
      <w:r w:rsidR="005670E9" w:rsidRPr="00D80F87">
        <w:rPr>
          <w:rFonts w:asciiTheme="majorHAnsi" w:hAnsiTheme="majorHAnsi"/>
        </w:rPr>
        <w:t>Herbívoros</w:t>
      </w:r>
      <w:r w:rsidRPr="00D80F87">
        <w:rPr>
          <w:rFonts w:asciiTheme="majorHAnsi" w:hAnsiTheme="majorHAnsi"/>
        </w:rPr>
        <w:t>, especies de común observación como la Iguana (</w:t>
      </w:r>
      <w:r w:rsidRPr="00D80F87">
        <w:rPr>
          <w:rFonts w:asciiTheme="majorHAnsi" w:hAnsiTheme="majorHAnsi"/>
          <w:i/>
        </w:rPr>
        <w:t>Iguana iguana</w:t>
      </w:r>
      <w:r w:rsidRPr="00D80F87">
        <w:rPr>
          <w:rFonts w:asciiTheme="majorHAnsi" w:hAnsiTheme="majorHAnsi"/>
        </w:rPr>
        <w:t xml:space="preserve">) pertenecen a este tipo de gremio trófico en conjunto con los testudines. </w:t>
      </w:r>
    </w:p>
    <w:p w14:paraId="2338AA32" w14:textId="77777777" w:rsidR="000566C2" w:rsidRPr="00D80F87" w:rsidRDefault="000566C2" w:rsidP="004B5D0E">
      <w:pPr>
        <w:rPr>
          <w:rFonts w:asciiTheme="majorHAnsi" w:hAnsiTheme="majorHAnsi"/>
        </w:rPr>
      </w:pPr>
    </w:p>
    <w:p w14:paraId="4FE5F9EF" w14:textId="6C43704A" w:rsidR="000566C2" w:rsidRPr="00D80F87" w:rsidRDefault="000566C2" w:rsidP="004B5D0E">
      <w:pPr>
        <w:rPr>
          <w:rFonts w:asciiTheme="majorHAnsi" w:hAnsiTheme="majorHAnsi"/>
        </w:rPr>
      </w:pPr>
      <w:r w:rsidRPr="00D80F87">
        <w:rPr>
          <w:rFonts w:asciiTheme="majorHAnsi" w:hAnsiTheme="majorHAnsi"/>
        </w:rPr>
        <w:t>Las especies denominadas por sus nombres comunes como Lobo azul (</w:t>
      </w:r>
      <w:r w:rsidRPr="00D80F87">
        <w:rPr>
          <w:rFonts w:asciiTheme="majorHAnsi" w:hAnsiTheme="majorHAnsi"/>
          <w:i/>
        </w:rPr>
        <w:t>Ameiva ameiva</w:t>
      </w:r>
      <w:r w:rsidRPr="00D80F87">
        <w:rPr>
          <w:rFonts w:asciiTheme="majorHAnsi" w:hAnsiTheme="majorHAnsi"/>
        </w:rPr>
        <w:t>), Limpiacasa o lagartijo (</w:t>
      </w:r>
      <w:r w:rsidRPr="00D80F87">
        <w:rPr>
          <w:rFonts w:asciiTheme="majorHAnsi" w:hAnsiTheme="majorHAnsi"/>
          <w:i/>
        </w:rPr>
        <w:t>Mabuya mabouya</w:t>
      </w:r>
      <w:r w:rsidRPr="00D80F87">
        <w:rPr>
          <w:rFonts w:asciiTheme="majorHAnsi" w:hAnsiTheme="majorHAnsi"/>
        </w:rPr>
        <w:t>) y el lobo (</w:t>
      </w:r>
      <w:r w:rsidRPr="00D80F87">
        <w:rPr>
          <w:rFonts w:asciiTheme="majorHAnsi" w:hAnsiTheme="majorHAnsi"/>
          <w:i/>
        </w:rPr>
        <w:t>Ameiva festiva</w:t>
      </w:r>
      <w:r w:rsidRPr="00D80F87">
        <w:rPr>
          <w:rFonts w:asciiTheme="majorHAnsi" w:hAnsiTheme="majorHAnsi"/>
        </w:rPr>
        <w:t xml:space="preserve">) son carnívoros e insectívoros principalmente. Este grupo de especies tuvo un porcentaje de representatividad por gremio </w:t>
      </w:r>
      <w:r w:rsidR="005670E9" w:rsidRPr="00D80F87">
        <w:rPr>
          <w:rFonts w:asciiTheme="majorHAnsi" w:hAnsiTheme="majorHAnsi"/>
        </w:rPr>
        <w:t>trófico</w:t>
      </w:r>
      <w:r w:rsidRPr="00D80F87">
        <w:rPr>
          <w:rFonts w:asciiTheme="majorHAnsi" w:hAnsiTheme="majorHAnsi"/>
        </w:rPr>
        <w:t xml:space="preserve"> del 7%. Los herbívoros e insectívoros (</w:t>
      </w:r>
      <w:r w:rsidRPr="00D80F87">
        <w:rPr>
          <w:rFonts w:asciiTheme="majorHAnsi" w:hAnsiTheme="majorHAnsi"/>
          <w:i/>
        </w:rPr>
        <w:t xml:space="preserve">Basiliscus galeritus </w:t>
      </w:r>
      <w:r w:rsidRPr="00D80F87">
        <w:rPr>
          <w:rFonts w:asciiTheme="majorHAnsi" w:hAnsiTheme="majorHAnsi"/>
        </w:rPr>
        <w:t xml:space="preserve">y </w:t>
      </w:r>
      <w:r w:rsidRPr="00D80F87">
        <w:rPr>
          <w:rFonts w:asciiTheme="majorHAnsi" w:hAnsiTheme="majorHAnsi"/>
          <w:i/>
        </w:rPr>
        <w:t>Basuliscis basiliscus</w:t>
      </w:r>
      <w:r w:rsidRPr="00D80F87">
        <w:rPr>
          <w:rFonts w:asciiTheme="majorHAnsi" w:hAnsiTheme="majorHAnsi"/>
        </w:rPr>
        <w:t xml:space="preserve">) tuvieron igual </w:t>
      </w:r>
      <w:r w:rsidR="005670E9" w:rsidRPr="00D80F87">
        <w:rPr>
          <w:rFonts w:asciiTheme="majorHAnsi" w:hAnsiTheme="majorHAnsi"/>
        </w:rPr>
        <w:t>representación</w:t>
      </w:r>
      <w:r w:rsidRPr="00D80F87">
        <w:rPr>
          <w:rFonts w:asciiTheme="majorHAnsi" w:hAnsiTheme="majorHAnsi"/>
        </w:rPr>
        <w:t>. Por último, con un porcentaje del 3% se identifica al lobo pollero (</w:t>
      </w:r>
      <w:r w:rsidRPr="00D80F87">
        <w:rPr>
          <w:rFonts w:asciiTheme="majorHAnsi" w:hAnsiTheme="majorHAnsi"/>
          <w:i/>
        </w:rPr>
        <w:t>Tupinambis tegui</w:t>
      </w:r>
      <w:r w:rsidRPr="00D80F87">
        <w:rPr>
          <w:rFonts w:asciiTheme="majorHAnsi" w:hAnsiTheme="majorHAnsi"/>
        </w:rPr>
        <w:t xml:space="preserve">xin) con </w:t>
      </w:r>
      <w:r w:rsidR="005670E9" w:rsidRPr="00D80F87">
        <w:rPr>
          <w:rFonts w:asciiTheme="majorHAnsi" w:hAnsiTheme="majorHAnsi"/>
        </w:rPr>
        <w:t>hábitos</w:t>
      </w:r>
      <w:r w:rsidRPr="00D80F87">
        <w:rPr>
          <w:rFonts w:asciiTheme="majorHAnsi" w:hAnsiTheme="majorHAnsi"/>
        </w:rPr>
        <w:t xml:space="preserve"> tróficos carnívoros y herbívoros. </w:t>
      </w:r>
    </w:p>
    <w:p w14:paraId="44B22163" w14:textId="77777777" w:rsidR="000566C2" w:rsidRPr="00D80F87" w:rsidRDefault="000566C2" w:rsidP="004B5D0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30"/>
      </w:tblGrid>
      <w:tr w:rsidR="000566C2" w:rsidRPr="00D80F87" w14:paraId="21396ED6" w14:textId="77777777" w:rsidTr="00C70F80">
        <w:trPr>
          <w:trHeight w:val="2800"/>
          <w:jc w:val="center"/>
        </w:trPr>
        <w:tc>
          <w:tcPr>
            <w:tcW w:w="2800" w:type="dxa"/>
            <w:shd w:val="clear" w:color="auto" w:fill="auto"/>
            <w:vAlign w:val="center"/>
          </w:tcPr>
          <w:p w14:paraId="00B7AB76" w14:textId="77777777" w:rsidR="000566C2" w:rsidRPr="00D80F87" w:rsidRDefault="000566C2" w:rsidP="004B5D0E">
            <w:pPr>
              <w:keepNext/>
              <w:jc w:val="center"/>
              <w:rPr>
                <w:rFonts w:asciiTheme="majorHAnsi" w:hAnsiTheme="majorHAnsi"/>
                <w:color w:val="AE0000"/>
                <w:kern w:val="32"/>
                <w:lang w:val="pt-BR"/>
              </w:rPr>
            </w:pPr>
            <w:r w:rsidRPr="00D80F87">
              <w:rPr>
                <w:rFonts w:asciiTheme="majorHAnsi" w:hAnsiTheme="majorHAnsi"/>
                <w:noProof/>
                <w:color w:val="AE0000"/>
                <w:kern w:val="32"/>
                <w:lang w:eastAsia="es-CO"/>
              </w:rPr>
              <w:lastRenderedPageBreak/>
              <w:drawing>
                <wp:inline distT="0" distB="0" distL="0" distR="0" wp14:anchorId="4FDC3085" wp14:editId="4D3E3036">
                  <wp:extent cx="2908300" cy="2749550"/>
                  <wp:effectExtent l="0" t="0" r="6350" b="0"/>
                  <wp:docPr id="2159" name="Imagen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08300" cy="2749550"/>
                          </a:xfrm>
                          <a:prstGeom prst="rect">
                            <a:avLst/>
                          </a:prstGeom>
                          <a:noFill/>
                        </pic:spPr>
                      </pic:pic>
                    </a:graphicData>
                  </a:graphic>
                </wp:inline>
              </w:drawing>
            </w:r>
          </w:p>
        </w:tc>
      </w:tr>
    </w:tbl>
    <w:p w14:paraId="335DDE96" w14:textId="202256B3" w:rsidR="000566C2" w:rsidRPr="00D80F87" w:rsidRDefault="002D40E3" w:rsidP="004B5D0E">
      <w:pPr>
        <w:pStyle w:val="Tablas"/>
        <w:rPr>
          <w:rFonts w:asciiTheme="majorHAnsi" w:hAnsiTheme="majorHAnsi"/>
          <w:lang w:val="pt-BR"/>
        </w:rPr>
      </w:pPr>
      <w:bookmarkStart w:id="522" w:name="_Ref431330792"/>
      <w:bookmarkStart w:id="523" w:name="_Toc431386256"/>
      <w:bookmarkStart w:id="524" w:name="_Toc431391345"/>
      <w:bookmarkStart w:id="525" w:name="_Toc431748522"/>
      <w:bookmarkStart w:id="526" w:name="_Toc447822112"/>
      <w:r w:rsidRPr="00D80F87">
        <w:rPr>
          <w:rFonts w:asciiTheme="majorHAnsi" w:hAnsiTheme="majorHAnsi"/>
          <w:lang w:val="es-ES"/>
        </w:rPr>
        <w:t>Figura</w:t>
      </w:r>
      <w:r w:rsidR="000566C2" w:rsidRPr="00D80F87">
        <w:rPr>
          <w:rFonts w:asciiTheme="majorHAnsi" w:hAnsiTheme="majorHAnsi"/>
          <w:lang w:val="es-ES"/>
        </w:rPr>
        <w:t xml:space="preserve"> </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STYLEREF 1 \s </w:instrText>
      </w:r>
      <w:r w:rsidR="00FA5D34" w:rsidRPr="00D80F87">
        <w:rPr>
          <w:rFonts w:asciiTheme="majorHAnsi" w:hAnsiTheme="majorHAnsi"/>
          <w:lang w:val="es-ES"/>
        </w:rPr>
        <w:fldChar w:fldCharType="separate"/>
      </w:r>
      <w:r w:rsidR="00F226A2">
        <w:rPr>
          <w:rFonts w:asciiTheme="majorHAnsi" w:hAnsiTheme="majorHAnsi"/>
          <w:noProof/>
          <w:lang w:val="es-ES"/>
        </w:rPr>
        <w:t>3</w:t>
      </w:r>
      <w:r w:rsidR="00FA5D34" w:rsidRPr="00D80F87">
        <w:rPr>
          <w:rFonts w:asciiTheme="majorHAnsi" w:hAnsiTheme="majorHAnsi"/>
          <w:lang w:val="es-ES"/>
        </w:rPr>
        <w:fldChar w:fldCharType="end"/>
      </w:r>
      <w:r w:rsidR="00FA5D34" w:rsidRPr="00D80F87">
        <w:rPr>
          <w:rFonts w:asciiTheme="majorHAnsi" w:hAnsiTheme="majorHAnsi"/>
          <w:lang w:val="es-ES"/>
        </w:rPr>
        <w:t>.</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SEQ Figura \* ARABIC \s 1 </w:instrText>
      </w:r>
      <w:r w:rsidR="00FA5D34" w:rsidRPr="00D80F87">
        <w:rPr>
          <w:rFonts w:asciiTheme="majorHAnsi" w:hAnsiTheme="majorHAnsi"/>
          <w:lang w:val="es-ES"/>
        </w:rPr>
        <w:fldChar w:fldCharType="separate"/>
      </w:r>
      <w:r w:rsidR="00F226A2">
        <w:rPr>
          <w:rFonts w:asciiTheme="majorHAnsi" w:hAnsiTheme="majorHAnsi"/>
          <w:noProof/>
          <w:lang w:val="es-ES"/>
        </w:rPr>
        <w:t>49</w:t>
      </w:r>
      <w:r w:rsidR="00FA5D34" w:rsidRPr="00D80F87">
        <w:rPr>
          <w:rFonts w:asciiTheme="majorHAnsi" w:hAnsiTheme="majorHAnsi"/>
          <w:lang w:val="es-ES"/>
        </w:rPr>
        <w:fldChar w:fldCharType="end"/>
      </w:r>
      <w:bookmarkEnd w:id="522"/>
      <w:r w:rsidR="000566C2" w:rsidRPr="00D80F87">
        <w:rPr>
          <w:rFonts w:asciiTheme="majorHAnsi" w:hAnsiTheme="majorHAnsi"/>
          <w:lang w:val="es-ES"/>
        </w:rPr>
        <w:t xml:space="preserve"> Cantidad de especies de reptiles  relacionados con los diferentes </w:t>
      </w:r>
      <w:r w:rsidR="005670E9" w:rsidRPr="00D80F87">
        <w:rPr>
          <w:rFonts w:asciiTheme="majorHAnsi" w:hAnsiTheme="majorHAnsi"/>
          <w:lang w:val="es-ES"/>
        </w:rPr>
        <w:t>gremios</w:t>
      </w:r>
      <w:r w:rsidR="000566C2" w:rsidRPr="00D80F87">
        <w:rPr>
          <w:rFonts w:asciiTheme="majorHAnsi" w:hAnsiTheme="majorHAnsi"/>
          <w:lang w:val="es-ES"/>
        </w:rPr>
        <w:t xml:space="preserve"> tróficos. </w:t>
      </w:r>
      <w:r w:rsidR="000566C2" w:rsidRPr="00D80F87">
        <w:rPr>
          <w:rFonts w:asciiTheme="majorHAnsi" w:hAnsiTheme="majorHAnsi"/>
          <w:lang w:val="pt-BR"/>
        </w:rPr>
        <w:t>(</w:t>
      </w:r>
      <w:r w:rsidR="005670E9" w:rsidRPr="00D80F87">
        <w:rPr>
          <w:rFonts w:asciiTheme="majorHAnsi" w:hAnsiTheme="majorHAnsi"/>
          <w:lang w:val="pt-BR"/>
        </w:rPr>
        <w:t>C)</w:t>
      </w:r>
      <w:r w:rsidR="000566C2" w:rsidRPr="00D80F87">
        <w:rPr>
          <w:rFonts w:asciiTheme="majorHAnsi" w:hAnsiTheme="majorHAnsi"/>
          <w:lang w:val="pt-BR"/>
        </w:rPr>
        <w:t xml:space="preserve"> Carnívoro, (Ca) Carroñero, (N) Nectarivoro, (I) Insectívoro, (F) Frugívoro, (G</w:t>
      </w:r>
      <w:bookmarkEnd w:id="523"/>
      <w:bookmarkEnd w:id="524"/>
      <w:bookmarkEnd w:id="525"/>
      <w:r w:rsidR="005670E9" w:rsidRPr="00D80F87">
        <w:rPr>
          <w:rFonts w:asciiTheme="majorHAnsi" w:hAnsiTheme="majorHAnsi"/>
          <w:lang w:val="pt-BR"/>
        </w:rPr>
        <w:t>) granívoro</w:t>
      </w:r>
      <w:bookmarkEnd w:id="526"/>
    </w:p>
    <w:p w14:paraId="3330F37A"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77F95C62" w14:textId="77777777" w:rsidR="000566C2" w:rsidRPr="00D80F87" w:rsidRDefault="000566C2" w:rsidP="004B5D0E">
      <w:pPr>
        <w:rPr>
          <w:rFonts w:asciiTheme="majorHAnsi" w:hAnsiTheme="majorHAnsi"/>
        </w:rPr>
      </w:pPr>
    </w:p>
    <w:p w14:paraId="345A019E" w14:textId="77777777" w:rsidR="000566C2" w:rsidRPr="00D80F87" w:rsidRDefault="000566C2" w:rsidP="004B5D0E">
      <w:pPr>
        <w:pStyle w:val="Ttulo8"/>
        <w:rPr>
          <w:rFonts w:cs="Arial"/>
          <w:b/>
        </w:rPr>
      </w:pPr>
      <w:r w:rsidRPr="00D80F87">
        <w:t xml:space="preserve">Especies amenazadas y /o endémicas </w:t>
      </w:r>
    </w:p>
    <w:p w14:paraId="7BFCDCBE" w14:textId="77777777" w:rsidR="000566C2" w:rsidRPr="00D80F87" w:rsidRDefault="000566C2" w:rsidP="004B5D0E">
      <w:pPr>
        <w:rPr>
          <w:rFonts w:asciiTheme="majorHAnsi" w:hAnsiTheme="majorHAnsi" w:cs="Arial"/>
        </w:rPr>
      </w:pPr>
    </w:p>
    <w:p w14:paraId="2EAD56C4" w14:textId="513BBA59" w:rsidR="000566C2" w:rsidRPr="00D80F87" w:rsidRDefault="000566C2" w:rsidP="004B5D0E">
      <w:pPr>
        <w:rPr>
          <w:rFonts w:asciiTheme="majorHAnsi" w:hAnsiTheme="majorHAnsi"/>
        </w:rPr>
      </w:pPr>
      <w:r w:rsidRPr="00D80F87">
        <w:rPr>
          <w:rFonts w:asciiTheme="majorHAnsi" w:hAnsiTheme="majorHAnsi"/>
        </w:rPr>
        <w:t>De las especies de reptiles identificados en el área de estudio el Morrocoy (</w:t>
      </w:r>
      <w:r w:rsidRPr="00D80F87">
        <w:rPr>
          <w:rFonts w:asciiTheme="majorHAnsi" w:hAnsiTheme="majorHAnsi"/>
          <w:i/>
        </w:rPr>
        <w:t>Chelonoides carbonaria)</w:t>
      </w:r>
      <w:r w:rsidRPr="00D80F87">
        <w:rPr>
          <w:rFonts w:asciiTheme="majorHAnsi" w:hAnsiTheme="majorHAnsi"/>
        </w:rPr>
        <w:t xml:space="preserve"> y la galápaga (</w:t>
      </w:r>
      <w:r w:rsidRPr="00D80F87">
        <w:rPr>
          <w:rFonts w:asciiTheme="majorHAnsi" w:hAnsiTheme="majorHAnsi"/>
          <w:i/>
        </w:rPr>
        <w:t>Podocnemis lewyana</w:t>
      </w:r>
      <w:r w:rsidRPr="00D80F87">
        <w:rPr>
          <w:rFonts w:asciiTheme="majorHAnsi" w:hAnsiTheme="majorHAnsi"/>
        </w:rPr>
        <w:t>) son las especies que presentaron grados de amenaza en categoría de vulnerable (VU) y Casi amenazado (NT) tomando en cuenta la categoría del IUCN (</w:t>
      </w:r>
      <w:r w:rsidRPr="00D80F87">
        <w:rPr>
          <w:rFonts w:asciiTheme="majorHAnsi" w:hAnsiTheme="majorHAnsi"/>
        </w:rPr>
        <w:fldChar w:fldCharType="begin"/>
      </w:r>
      <w:r w:rsidRPr="00D80F87">
        <w:rPr>
          <w:rFonts w:asciiTheme="majorHAnsi" w:hAnsiTheme="majorHAnsi"/>
        </w:rPr>
        <w:instrText xml:space="preserve"> REF _Ref431276855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54</w:t>
      </w:r>
      <w:r w:rsidRPr="00D80F87">
        <w:rPr>
          <w:rFonts w:asciiTheme="majorHAnsi" w:hAnsiTheme="majorHAnsi"/>
        </w:rPr>
        <w:fldChar w:fldCharType="end"/>
      </w:r>
      <w:r w:rsidRPr="00D80F87">
        <w:rPr>
          <w:rFonts w:asciiTheme="majorHAnsi" w:hAnsiTheme="majorHAnsi"/>
        </w:rPr>
        <w:t xml:space="preserve">).  Acorde a Almonacid (2010) dada la asociación de estas especies a ambientes boscosos, es preciso formular planes de acción para su </w:t>
      </w:r>
      <w:r w:rsidR="005670E9" w:rsidRPr="00D80F87">
        <w:rPr>
          <w:rFonts w:asciiTheme="majorHAnsi" w:hAnsiTheme="majorHAnsi"/>
        </w:rPr>
        <w:t>conservación</w:t>
      </w:r>
      <w:r w:rsidRPr="00D80F87">
        <w:rPr>
          <w:rFonts w:asciiTheme="majorHAnsi" w:hAnsiTheme="majorHAnsi"/>
        </w:rPr>
        <w:t xml:space="preserve">.  En el área de estudio se </w:t>
      </w:r>
      <w:r w:rsidR="005670E9" w:rsidRPr="00D80F87">
        <w:rPr>
          <w:rFonts w:asciiTheme="majorHAnsi" w:hAnsiTheme="majorHAnsi"/>
        </w:rPr>
        <w:t>registró</w:t>
      </w:r>
      <w:r w:rsidRPr="00D80F87">
        <w:rPr>
          <w:rFonts w:asciiTheme="majorHAnsi" w:hAnsiTheme="majorHAnsi"/>
        </w:rPr>
        <w:t xml:space="preserve"> el morrocoy mediante las encuestas, este es utilizado principalmente como mascota.</w:t>
      </w:r>
    </w:p>
    <w:p w14:paraId="4AE66CDA" w14:textId="77777777" w:rsidR="000566C2" w:rsidRPr="00D80F87" w:rsidRDefault="000566C2" w:rsidP="004B5D0E">
      <w:pPr>
        <w:rPr>
          <w:rFonts w:asciiTheme="majorHAnsi" w:hAnsiTheme="majorHAnsi"/>
        </w:rPr>
      </w:pPr>
    </w:p>
    <w:p w14:paraId="04EAC443" w14:textId="77777777" w:rsidR="000566C2" w:rsidRPr="00D80F87" w:rsidRDefault="000566C2" w:rsidP="004B5D0E">
      <w:pPr>
        <w:rPr>
          <w:rFonts w:asciiTheme="majorHAnsi" w:hAnsiTheme="majorHAnsi"/>
        </w:rPr>
      </w:pPr>
      <w:r w:rsidRPr="00D80F87">
        <w:rPr>
          <w:rFonts w:asciiTheme="majorHAnsi" w:hAnsiTheme="majorHAnsi"/>
        </w:rPr>
        <w:t>Por su parte, de las especies listadas en el apéndice CITES (2013), la babilla (</w:t>
      </w:r>
      <w:r w:rsidRPr="00D80F87">
        <w:rPr>
          <w:rFonts w:asciiTheme="majorHAnsi" w:hAnsiTheme="majorHAnsi"/>
          <w:i/>
        </w:rPr>
        <w:t>Caiman cocrodilus</w:t>
      </w:r>
      <w:r w:rsidRPr="00D80F87">
        <w:rPr>
          <w:rFonts w:asciiTheme="majorHAnsi" w:hAnsiTheme="majorHAnsi"/>
        </w:rPr>
        <w:t>) es una especie que tiene presiones de caza.  Es importante indicar que ninguno de los encuestados reporto la captura o caza de la iguana (</w:t>
      </w:r>
      <w:r w:rsidRPr="00D80F87">
        <w:rPr>
          <w:rFonts w:asciiTheme="majorHAnsi" w:hAnsiTheme="majorHAnsi"/>
          <w:i/>
        </w:rPr>
        <w:t>iguana iguana</w:t>
      </w:r>
      <w:r w:rsidRPr="00D80F87">
        <w:rPr>
          <w:rFonts w:asciiTheme="majorHAnsi" w:hAnsiTheme="majorHAnsi"/>
        </w:rPr>
        <w:t xml:space="preserve">) para esta zona. </w:t>
      </w:r>
    </w:p>
    <w:p w14:paraId="324AB2EA" w14:textId="19E9C4EC" w:rsidR="00953767" w:rsidRPr="00D80F87" w:rsidRDefault="00953767" w:rsidP="004B5D0E">
      <w:pPr>
        <w:spacing w:line="240" w:lineRule="auto"/>
        <w:contextualSpacing w:val="0"/>
        <w:jc w:val="left"/>
        <w:rPr>
          <w:rFonts w:asciiTheme="majorHAnsi" w:hAnsiTheme="majorHAnsi"/>
        </w:rPr>
      </w:pPr>
    </w:p>
    <w:p w14:paraId="76BE8350" w14:textId="0E715E40" w:rsidR="000566C2" w:rsidRPr="00D80F87" w:rsidRDefault="000566C2" w:rsidP="004B5D0E">
      <w:pPr>
        <w:pStyle w:val="Tablas"/>
        <w:rPr>
          <w:rFonts w:asciiTheme="majorHAnsi" w:hAnsiTheme="majorHAnsi"/>
        </w:rPr>
      </w:pPr>
      <w:bookmarkStart w:id="527" w:name="_Ref431276855"/>
      <w:bookmarkStart w:id="528" w:name="_Toc431305422"/>
      <w:bookmarkStart w:id="529" w:name="_Toc431386247"/>
      <w:bookmarkStart w:id="530" w:name="_Toc431391335"/>
      <w:bookmarkStart w:id="531" w:name="_Toc431748479"/>
      <w:bookmarkStart w:id="532" w:name="_Toc447822024"/>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54</w:t>
      </w:r>
      <w:r w:rsidR="000B6A60" w:rsidRPr="00D80F87">
        <w:rPr>
          <w:rFonts w:asciiTheme="majorHAnsi" w:hAnsiTheme="majorHAnsi"/>
        </w:rPr>
        <w:fldChar w:fldCharType="end"/>
      </w:r>
      <w:bookmarkEnd w:id="527"/>
      <w:r w:rsidRPr="00D80F87">
        <w:rPr>
          <w:rFonts w:asciiTheme="majorHAnsi" w:hAnsiTheme="majorHAnsi"/>
        </w:rPr>
        <w:t xml:space="preserve"> Especies de Reptiles identificadas con grados de amenaza</w:t>
      </w:r>
      <w:bookmarkEnd w:id="528"/>
      <w:bookmarkEnd w:id="529"/>
      <w:bookmarkEnd w:id="530"/>
      <w:bookmarkEnd w:id="531"/>
      <w:bookmarkEnd w:id="532"/>
    </w:p>
    <w:tbl>
      <w:tblPr>
        <w:tblStyle w:val="Tablaconcuadrcula"/>
        <w:tblW w:w="0" w:type="auto"/>
        <w:tblLook w:val="04A0" w:firstRow="1" w:lastRow="0" w:firstColumn="1" w:lastColumn="0" w:noHBand="0" w:noVBand="1"/>
      </w:tblPr>
      <w:tblGrid>
        <w:gridCol w:w="2308"/>
        <w:gridCol w:w="1926"/>
        <w:gridCol w:w="1578"/>
        <w:gridCol w:w="1031"/>
        <w:gridCol w:w="1644"/>
      </w:tblGrid>
      <w:tr w:rsidR="000566C2" w:rsidRPr="00D80F87" w14:paraId="5D253D4B" w14:textId="77777777" w:rsidTr="00696E39">
        <w:trPr>
          <w:trHeight w:val="300"/>
          <w:tblHeader/>
        </w:trPr>
        <w:tc>
          <w:tcPr>
            <w:tcW w:w="2308" w:type="dxa"/>
            <w:tcBorders>
              <w:top w:val="single" w:sz="4" w:space="0" w:color="auto"/>
              <w:left w:val="single" w:sz="4" w:space="0" w:color="auto"/>
              <w:bottom w:val="single" w:sz="4" w:space="0" w:color="auto"/>
              <w:right w:val="single" w:sz="4" w:space="0" w:color="auto"/>
            </w:tcBorders>
            <w:shd w:val="pct45" w:color="auto" w:fill="auto"/>
            <w:noWrap/>
            <w:vAlign w:val="center"/>
            <w:hideMark/>
          </w:tcPr>
          <w:p w14:paraId="05C078C5" w14:textId="77777777" w:rsidR="000566C2" w:rsidRPr="00D80F87" w:rsidRDefault="000566C2" w:rsidP="004B5D0E">
            <w:pPr>
              <w:pStyle w:val="Tablas"/>
              <w:rPr>
                <w:rFonts w:asciiTheme="majorHAnsi" w:hAnsiTheme="majorHAnsi"/>
              </w:rPr>
            </w:pPr>
            <w:r w:rsidRPr="00D80F87">
              <w:rPr>
                <w:rFonts w:asciiTheme="majorHAnsi" w:hAnsiTheme="majorHAnsi"/>
              </w:rPr>
              <w:t>Especie</w:t>
            </w:r>
          </w:p>
        </w:tc>
        <w:tc>
          <w:tcPr>
            <w:tcW w:w="1926" w:type="dxa"/>
            <w:tcBorders>
              <w:top w:val="single" w:sz="4" w:space="0" w:color="auto"/>
              <w:left w:val="single" w:sz="4" w:space="0" w:color="auto"/>
              <w:bottom w:val="single" w:sz="4" w:space="0" w:color="auto"/>
              <w:right w:val="single" w:sz="4" w:space="0" w:color="auto"/>
            </w:tcBorders>
            <w:shd w:val="pct45" w:color="auto" w:fill="auto"/>
            <w:noWrap/>
            <w:vAlign w:val="center"/>
            <w:hideMark/>
          </w:tcPr>
          <w:p w14:paraId="43E5D5D6" w14:textId="77777777" w:rsidR="000566C2" w:rsidRPr="00D80F87" w:rsidRDefault="000566C2" w:rsidP="004B5D0E">
            <w:pPr>
              <w:pStyle w:val="Tablas"/>
              <w:rPr>
                <w:rFonts w:asciiTheme="majorHAnsi" w:hAnsiTheme="majorHAnsi"/>
              </w:rPr>
            </w:pPr>
            <w:r w:rsidRPr="00D80F87">
              <w:rPr>
                <w:rFonts w:asciiTheme="majorHAnsi" w:hAnsiTheme="majorHAnsi"/>
              </w:rPr>
              <w:t>Nombre común</w:t>
            </w:r>
          </w:p>
        </w:tc>
        <w:tc>
          <w:tcPr>
            <w:tcW w:w="1578" w:type="dxa"/>
            <w:tcBorders>
              <w:top w:val="single" w:sz="4" w:space="0" w:color="auto"/>
              <w:left w:val="single" w:sz="4" w:space="0" w:color="auto"/>
              <w:bottom w:val="single" w:sz="4" w:space="0" w:color="auto"/>
              <w:right w:val="single" w:sz="4" w:space="0" w:color="auto"/>
            </w:tcBorders>
            <w:shd w:val="pct45" w:color="auto" w:fill="auto"/>
            <w:noWrap/>
            <w:vAlign w:val="center"/>
            <w:hideMark/>
          </w:tcPr>
          <w:p w14:paraId="63495C64" w14:textId="77777777" w:rsidR="000566C2" w:rsidRPr="00D80F87" w:rsidRDefault="000566C2" w:rsidP="004B5D0E">
            <w:pPr>
              <w:pStyle w:val="Tablas"/>
              <w:rPr>
                <w:rFonts w:asciiTheme="majorHAnsi" w:hAnsiTheme="majorHAnsi"/>
              </w:rPr>
            </w:pPr>
            <w:r w:rsidRPr="00D80F87">
              <w:rPr>
                <w:rFonts w:asciiTheme="majorHAnsi" w:hAnsiTheme="majorHAnsi"/>
              </w:rPr>
              <w:t>CITES</w:t>
            </w:r>
          </w:p>
        </w:tc>
        <w:tc>
          <w:tcPr>
            <w:tcW w:w="1031" w:type="dxa"/>
            <w:tcBorders>
              <w:top w:val="single" w:sz="4" w:space="0" w:color="auto"/>
              <w:left w:val="single" w:sz="4" w:space="0" w:color="auto"/>
              <w:bottom w:val="single" w:sz="4" w:space="0" w:color="auto"/>
              <w:right w:val="single" w:sz="4" w:space="0" w:color="auto"/>
            </w:tcBorders>
            <w:shd w:val="pct45" w:color="auto" w:fill="auto"/>
            <w:noWrap/>
            <w:vAlign w:val="center"/>
            <w:hideMark/>
          </w:tcPr>
          <w:p w14:paraId="106A4684" w14:textId="77777777" w:rsidR="000566C2" w:rsidRPr="00D80F87" w:rsidRDefault="000566C2" w:rsidP="004B5D0E">
            <w:pPr>
              <w:pStyle w:val="Tablas"/>
              <w:rPr>
                <w:rFonts w:asciiTheme="majorHAnsi" w:hAnsiTheme="majorHAnsi"/>
              </w:rPr>
            </w:pPr>
            <w:r w:rsidRPr="00D80F87">
              <w:rPr>
                <w:rFonts w:asciiTheme="majorHAnsi" w:hAnsiTheme="majorHAnsi"/>
              </w:rPr>
              <w:t>IUCN</w:t>
            </w:r>
          </w:p>
        </w:tc>
        <w:tc>
          <w:tcPr>
            <w:tcW w:w="1644" w:type="dxa"/>
            <w:tcBorders>
              <w:top w:val="single" w:sz="4" w:space="0" w:color="auto"/>
              <w:left w:val="single" w:sz="4" w:space="0" w:color="auto"/>
              <w:bottom w:val="single" w:sz="4" w:space="0" w:color="auto"/>
              <w:right w:val="single" w:sz="4" w:space="0" w:color="auto"/>
            </w:tcBorders>
            <w:shd w:val="pct45" w:color="auto" w:fill="auto"/>
            <w:noWrap/>
            <w:vAlign w:val="center"/>
            <w:hideMark/>
          </w:tcPr>
          <w:p w14:paraId="581FF5CA" w14:textId="77777777" w:rsidR="000566C2" w:rsidRPr="00D80F87" w:rsidRDefault="000566C2" w:rsidP="004B5D0E">
            <w:pPr>
              <w:pStyle w:val="Tablas"/>
              <w:rPr>
                <w:rFonts w:asciiTheme="majorHAnsi" w:hAnsiTheme="majorHAnsi"/>
              </w:rPr>
            </w:pPr>
            <w:r w:rsidRPr="00D80F87">
              <w:rPr>
                <w:rFonts w:asciiTheme="majorHAnsi" w:hAnsiTheme="majorHAnsi"/>
              </w:rPr>
              <w:t>Res 192 de 2014</w:t>
            </w:r>
          </w:p>
        </w:tc>
      </w:tr>
      <w:tr w:rsidR="000566C2" w:rsidRPr="00D80F87" w14:paraId="26FE09F2"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hideMark/>
          </w:tcPr>
          <w:p w14:paraId="78AD4A33" w14:textId="77777777" w:rsidR="000566C2" w:rsidRPr="00D80F87" w:rsidRDefault="000566C2" w:rsidP="004B5D0E">
            <w:pPr>
              <w:pStyle w:val="Tablas"/>
              <w:rPr>
                <w:rFonts w:asciiTheme="majorHAnsi" w:hAnsiTheme="majorHAnsi"/>
                <w:b w:val="0"/>
                <w:i/>
                <w:iCs/>
              </w:rPr>
            </w:pPr>
            <w:r w:rsidRPr="00D80F87">
              <w:rPr>
                <w:rFonts w:asciiTheme="majorHAnsi" w:hAnsiTheme="majorHAnsi"/>
                <w:b w:val="0"/>
                <w:i/>
                <w:iCs/>
              </w:rPr>
              <w:t>Chelonoidis carbonaria</w:t>
            </w:r>
          </w:p>
        </w:tc>
        <w:tc>
          <w:tcPr>
            <w:tcW w:w="1926" w:type="dxa"/>
            <w:tcBorders>
              <w:top w:val="single" w:sz="4" w:space="0" w:color="auto"/>
              <w:left w:val="single" w:sz="4" w:space="0" w:color="auto"/>
              <w:bottom w:val="single" w:sz="4" w:space="0" w:color="auto"/>
              <w:right w:val="single" w:sz="4" w:space="0" w:color="auto"/>
            </w:tcBorders>
            <w:noWrap/>
            <w:hideMark/>
          </w:tcPr>
          <w:p w14:paraId="2B046C35"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Morrocóy</w:t>
            </w:r>
          </w:p>
        </w:tc>
        <w:tc>
          <w:tcPr>
            <w:tcW w:w="1578" w:type="dxa"/>
            <w:tcBorders>
              <w:top w:val="single" w:sz="4" w:space="0" w:color="auto"/>
              <w:left w:val="single" w:sz="4" w:space="0" w:color="auto"/>
              <w:bottom w:val="single" w:sz="4" w:space="0" w:color="auto"/>
              <w:right w:val="single" w:sz="4" w:space="0" w:color="auto"/>
            </w:tcBorders>
            <w:noWrap/>
            <w:hideMark/>
          </w:tcPr>
          <w:p w14:paraId="63B7F376"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2303D747"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NT</w:t>
            </w:r>
          </w:p>
        </w:tc>
        <w:tc>
          <w:tcPr>
            <w:tcW w:w="1644" w:type="dxa"/>
            <w:tcBorders>
              <w:top w:val="single" w:sz="4" w:space="0" w:color="auto"/>
              <w:left w:val="single" w:sz="4" w:space="0" w:color="auto"/>
              <w:bottom w:val="single" w:sz="4" w:space="0" w:color="auto"/>
              <w:right w:val="single" w:sz="4" w:space="0" w:color="auto"/>
            </w:tcBorders>
            <w:noWrap/>
            <w:hideMark/>
          </w:tcPr>
          <w:p w14:paraId="6566775D"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CR</w:t>
            </w:r>
          </w:p>
        </w:tc>
      </w:tr>
      <w:tr w:rsidR="000566C2" w:rsidRPr="00D80F87" w14:paraId="6844C6D6"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7AD0569D"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lastRenderedPageBreak/>
              <w:t>Podocnemis lewyana</w:t>
            </w:r>
          </w:p>
        </w:tc>
        <w:tc>
          <w:tcPr>
            <w:tcW w:w="1926" w:type="dxa"/>
            <w:tcBorders>
              <w:top w:val="single" w:sz="4" w:space="0" w:color="auto"/>
              <w:left w:val="single" w:sz="4" w:space="0" w:color="auto"/>
              <w:bottom w:val="single" w:sz="4" w:space="0" w:color="auto"/>
              <w:right w:val="single" w:sz="4" w:space="0" w:color="auto"/>
            </w:tcBorders>
            <w:hideMark/>
          </w:tcPr>
          <w:p w14:paraId="2597ACBD"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Galápaga</w:t>
            </w:r>
          </w:p>
        </w:tc>
        <w:tc>
          <w:tcPr>
            <w:tcW w:w="1578" w:type="dxa"/>
            <w:tcBorders>
              <w:top w:val="single" w:sz="4" w:space="0" w:color="auto"/>
              <w:left w:val="single" w:sz="4" w:space="0" w:color="auto"/>
              <w:bottom w:val="single" w:sz="4" w:space="0" w:color="auto"/>
              <w:right w:val="single" w:sz="4" w:space="0" w:color="auto"/>
            </w:tcBorders>
            <w:noWrap/>
            <w:hideMark/>
          </w:tcPr>
          <w:p w14:paraId="46CA911F"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642E3085"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EN</w:t>
            </w:r>
          </w:p>
        </w:tc>
        <w:tc>
          <w:tcPr>
            <w:tcW w:w="1644" w:type="dxa"/>
            <w:tcBorders>
              <w:top w:val="single" w:sz="4" w:space="0" w:color="auto"/>
              <w:left w:val="single" w:sz="4" w:space="0" w:color="auto"/>
              <w:bottom w:val="single" w:sz="4" w:space="0" w:color="auto"/>
              <w:right w:val="single" w:sz="4" w:space="0" w:color="auto"/>
            </w:tcBorders>
            <w:noWrap/>
            <w:hideMark/>
          </w:tcPr>
          <w:p w14:paraId="5B084B7C"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EN</w:t>
            </w:r>
          </w:p>
        </w:tc>
      </w:tr>
      <w:tr w:rsidR="000566C2" w:rsidRPr="00D80F87" w14:paraId="7CBD66EB"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318CE413" w14:textId="77777777" w:rsidR="000566C2" w:rsidRPr="00D80F87" w:rsidRDefault="000566C2" w:rsidP="004B5D0E">
            <w:pPr>
              <w:pStyle w:val="Tablas"/>
              <w:rPr>
                <w:rFonts w:asciiTheme="majorHAnsi" w:hAnsiTheme="majorHAnsi"/>
                <w:b w:val="0"/>
                <w:i/>
                <w:iCs/>
              </w:rPr>
            </w:pPr>
            <w:r w:rsidRPr="00D80F87">
              <w:rPr>
                <w:rFonts w:asciiTheme="majorHAnsi" w:hAnsiTheme="majorHAnsi"/>
                <w:b w:val="0"/>
                <w:i/>
                <w:iCs/>
              </w:rPr>
              <w:t>Caiman crocodilus fuscus</w:t>
            </w:r>
          </w:p>
        </w:tc>
        <w:tc>
          <w:tcPr>
            <w:tcW w:w="1926" w:type="dxa"/>
            <w:tcBorders>
              <w:top w:val="single" w:sz="4" w:space="0" w:color="auto"/>
              <w:left w:val="single" w:sz="4" w:space="0" w:color="auto"/>
              <w:bottom w:val="single" w:sz="4" w:space="0" w:color="auto"/>
              <w:right w:val="single" w:sz="4" w:space="0" w:color="auto"/>
            </w:tcBorders>
            <w:noWrap/>
            <w:hideMark/>
          </w:tcPr>
          <w:p w14:paraId="051668B3"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Babilla</w:t>
            </w:r>
          </w:p>
        </w:tc>
        <w:tc>
          <w:tcPr>
            <w:tcW w:w="1578" w:type="dxa"/>
            <w:tcBorders>
              <w:top w:val="single" w:sz="4" w:space="0" w:color="auto"/>
              <w:left w:val="single" w:sz="4" w:space="0" w:color="auto"/>
              <w:bottom w:val="single" w:sz="4" w:space="0" w:color="auto"/>
              <w:right w:val="single" w:sz="4" w:space="0" w:color="auto"/>
            </w:tcBorders>
            <w:noWrap/>
            <w:hideMark/>
          </w:tcPr>
          <w:p w14:paraId="47BB4C8E"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7774BFE5"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c>
          <w:tcPr>
            <w:tcW w:w="1644" w:type="dxa"/>
            <w:tcBorders>
              <w:top w:val="single" w:sz="4" w:space="0" w:color="auto"/>
              <w:left w:val="single" w:sz="4" w:space="0" w:color="auto"/>
              <w:bottom w:val="single" w:sz="4" w:space="0" w:color="auto"/>
              <w:right w:val="single" w:sz="4" w:space="0" w:color="auto"/>
            </w:tcBorders>
            <w:noWrap/>
            <w:hideMark/>
          </w:tcPr>
          <w:p w14:paraId="54F2AC00"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r>
      <w:tr w:rsidR="000566C2" w:rsidRPr="00D80F87" w14:paraId="4881CC11"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09224D4B"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Boa constrictor</w:t>
            </w:r>
          </w:p>
        </w:tc>
        <w:tc>
          <w:tcPr>
            <w:tcW w:w="1926" w:type="dxa"/>
            <w:tcBorders>
              <w:top w:val="single" w:sz="4" w:space="0" w:color="auto"/>
              <w:left w:val="single" w:sz="4" w:space="0" w:color="auto"/>
              <w:bottom w:val="single" w:sz="4" w:space="0" w:color="auto"/>
              <w:right w:val="single" w:sz="4" w:space="0" w:color="auto"/>
            </w:tcBorders>
            <w:noWrap/>
            <w:hideMark/>
          </w:tcPr>
          <w:p w14:paraId="03FBFCE8"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Mitao, la Po boa</w:t>
            </w:r>
          </w:p>
        </w:tc>
        <w:tc>
          <w:tcPr>
            <w:tcW w:w="1578" w:type="dxa"/>
            <w:tcBorders>
              <w:top w:val="single" w:sz="4" w:space="0" w:color="auto"/>
              <w:left w:val="single" w:sz="4" w:space="0" w:color="auto"/>
              <w:bottom w:val="single" w:sz="4" w:space="0" w:color="auto"/>
              <w:right w:val="single" w:sz="4" w:space="0" w:color="auto"/>
            </w:tcBorders>
            <w:noWrap/>
            <w:hideMark/>
          </w:tcPr>
          <w:p w14:paraId="75220EC5"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369D8823"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c>
          <w:tcPr>
            <w:tcW w:w="1644" w:type="dxa"/>
            <w:tcBorders>
              <w:top w:val="single" w:sz="4" w:space="0" w:color="auto"/>
              <w:left w:val="single" w:sz="4" w:space="0" w:color="auto"/>
              <w:bottom w:val="single" w:sz="4" w:space="0" w:color="auto"/>
              <w:right w:val="single" w:sz="4" w:space="0" w:color="auto"/>
            </w:tcBorders>
            <w:noWrap/>
            <w:hideMark/>
          </w:tcPr>
          <w:p w14:paraId="547C8832"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r>
      <w:tr w:rsidR="000566C2" w:rsidRPr="00D80F87" w14:paraId="21117137"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367E8337" w14:textId="77777777" w:rsidR="000566C2" w:rsidRPr="00D80F87" w:rsidRDefault="000566C2" w:rsidP="004B5D0E">
            <w:pPr>
              <w:pStyle w:val="Tablas"/>
              <w:rPr>
                <w:rFonts w:asciiTheme="majorHAnsi" w:hAnsiTheme="majorHAnsi"/>
                <w:b w:val="0"/>
                <w:i/>
                <w:iCs/>
              </w:rPr>
            </w:pPr>
            <w:r w:rsidRPr="00D80F87">
              <w:rPr>
                <w:rFonts w:asciiTheme="majorHAnsi" w:hAnsiTheme="majorHAnsi"/>
                <w:b w:val="0"/>
                <w:i/>
                <w:iCs/>
              </w:rPr>
              <w:t>Cleia cleia</w:t>
            </w:r>
          </w:p>
        </w:tc>
        <w:tc>
          <w:tcPr>
            <w:tcW w:w="1926" w:type="dxa"/>
            <w:tcBorders>
              <w:top w:val="single" w:sz="4" w:space="0" w:color="auto"/>
              <w:left w:val="single" w:sz="4" w:space="0" w:color="auto"/>
              <w:bottom w:val="single" w:sz="4" w:space="0" w:color="auto"/>
              <w:right w:val="single" w:sz="4" w:space="0" w:color="auto"/>
            </w:tcBorders>
            <w:noWrap/>
            <w:hideMark/>
          </w:tcPr>
          <w:p w14:paraId="2E7CA30F"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Sangunaria</w:t>
            </w:r>
          </w:p>
        </w:tc>
        <w:tc>
          <w:tcPr>
            <w:tcW w:w="1578" w:type="dxa"/>
            <w:tcBorders>
              <w:top w:val="single" w:sz="4" w:space="0" w:color="auto"/>
              <w:left w:val="single" w:sz="4" w:space="0" w:color="auto"/>
              <w:bottom w:val="single" w:sz="4" w:space="0" w:color="auto"/>
              <w:right w:val="single" w:sz="4" w:space="0" w:color="auto"/>
            </w:tcBorders>
            <w:noWrap/>
            <w:hideMark/>
          </w:tcPr>
          <w:p w14:paraId="7E883443"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4A49E8EC"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c>
          <w:tcPr>
            <w:tcW w:w="1644" w:type="dxa"/>
            <w:tcBorders>
              <w:top w:val="single" w:sz="4" w:space="0" w:color="auto"/>
              <w:left w:val="single" w:sz="4" w:space="0" w:color="auto"/>
              <w:bottom w:val="single" w:sz="4" w:space="0" w:color="auto"/>
              <w:right w:val="single" w:sz="4" w:space="0" w:color="auto"/>
            </w:tcBorders>
            <w:noWrap/>
            <w:hideMark/>
          </w:tcPr>
          <w:p w14:paraId="107985DF"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r>
      <w:tr w:rsidR="000566C2" w:rsidRPr="00D80F87" w14:paraId="27EABF02"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3530FD1C" w14:textId="77777777" w:rsidR="000566C2" w:rsidRPr="00D80F87" w:rsidRDefault="000566C2" w:rsidP="004B5D0E">
            <w:pPr>
              <w:pStyle w:val="Tablas"/>
              <w:rPr>
                <w:rFonts w:asciiTheme="majorHAnsi" w:hAnsiTheme="majorHAnsi"/>
                <w:b w:val="0"/>
                <w:i/>
                <w:iCs/>
              </w:rPr>
            </w:pPr>
            <w:r w:rsidRPr="00D80F87">
              <w:rPr>
                <w:rFonts w:asciiTheme="majorHAnsi" w:hAnsiTheme="majorHAnsi"/>
                <w:b w:val="0"/>
                <w:i/>
                <w:iCs/>
              </w:rPr>
              <w:t>Iguana iguana</w:t>
            </w:r>
          </w:p>
        </w:tc>
        <w:tc>
          <w:tcPr>
            <w:tcW w:w="1926" w:type="dxa"/>
            <w:tcBorders>
              <w:top w:val="single" w:sz="4" w:space="0" w:color="auto"/>
              <w:left w:val="single" w:sz="4" w:space="0" w:color="auto"/>
              <w:bottom w:val="single" w:sz="4" w:space="0" w:color="auto"/>
              <w:right w:val="single" w:sz="4" w:space="0" w:color="auto"/>
            </w:tcBorders>
            <w:noWrap/>
            <w:hideMark/>
          </w:tcPr>
          <w:p w14:paraId="336AE281"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Iguana</w:t>
            </w:r>
          </w:p>
        </w:tc>
        <w:tc>
          <w:tcPr>
            <w:tcW w:w="1578" w:type="dxa"/>
            <w:tcBorders>
              <w:top w:val="single" w:sz="4" w:space="0" w:color="auto"/>
              <w:left w:val="single" w:sz="4" w:space="0" w:color="auto"/>
              <w:bottom w:val="single" w:sz="4" w:space="0" w:color="auto"/>
              <w:right w:val="single" w:sz="4" w:space="0" w:color="auto"/>
            </w:tcBorders>
            <w:noWrap/>
            <w:hideMark/>
          </w:tcPr>
          <w:p w14:paraId="268045B5"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21FEF83D"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c>
          <w:tcPr>
            <w:tcW w:w="1644" w:type="dxa"/>
            <w:tcBorders>
              <w:top w:val="single" w:sz="4" w:space="0" w:color="auto"/>
              <w:left w:val="single" w:sz="4" w:space="0" w:color="auto"/>
              <w:bottom w:val="single" w:sz="4" w:space="0" w:color="auto"/>
              <w:right w:val="single" w:sz="4" w:space="0" w:color="auto"/>
            </w:tcBorders>
            <w:noWrap/>
            <w:hideMark/>
          </w:tcPr>
          <w:p w14:paraId="4D85FA93"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r>
      <w:tr w:rsidR="000566C2" w:rsidRPr="00D80F87" w14:paraId="4CE961F5" w14:textId="77777777" w:rsidTr="00C70F80">
        <w:trPr>
          <w:trHeight w:val="300"/>
        </w:trPr>
        <w:tc>
          <w:tcPr>
            <w:tcW w:w="2308" w:type="dxa"/>
            <w:tcBorders>
              <w:top w:val="single" w:sz="4" w:space="0" w:color="auto"/>
              <w:left w:val="single" w:sz="4" w:space="0" w:color="auto"/>
              <w:bottom w:val="single" w:sz="4" w:space="0" w:color="auto"/>
              <w:right w:val="single" w:sz="4" w:space="0" w:color="auto"/>
            </w:tcBorders>
            <w:noWrap/>
            <w:hideMark/>
          </w:tcPr>
          <w:p w14:paraId="73AE6EE3" w14:textId="77777777" w:rsidR="000566C2" w:rsidRPr="00D80F87" w:rsidRDefault="000566C2" w:rsidP="004B5D0E">
            <w:pPr>
              <w:pStyle w:val="Tablas"/>
              <w:rPr>
                <w:rFonts w:asciiTheme="majorHAnsi" w:hAnsiTheme="majorHAnsi"/>
                <w:b w:val="0"/>
                <w:i/>
                <w:iCs/>
              </w:rPr>
            </w:pPr>
            <w:r w:rsidRPr="00D80F87">
              <w:rPr>
                <w:rFonts w:asciiTheme="majorHAnsi" w:hAnsiTheme="majorHAnsi"/>
                <w:b w:val="0"/>
                <w:i/>
                <w:iCs/>
              </w:rPr>
              <w:t>Tupinambis teguixin</w:t>
            </w:r>
          </w:p>
        </w:tc>
        <w:tc>
          <w:tcPr>
            <w:tcW w:w="1926" w:type="dxa"/>
            <w:tcBorders>
              <w:top w:val="single" w:sz="4" w:space="0" w:color="auto"/>
              <w:left w:val="single" w:sz="4" w:space="0" w:color="auto"/>
              <w:bottom w:val="single" w:sz="4" w:space="0" w:color="auto"/>
              <w:right w:val="single" w:sz="4" w:space="0" w:color="auto"/>
            </w:tcBorders>
            <w:noWrap/>
            <w:hideMark/>
          </w:tcPr>
          <w:p w14:paraId="05E0FF64"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Lobo lagarto</w:t>
            </w:r>
          </w:p>
        </w:tc>
        <w:tc>
          <w:tcPr>
            <w:tcW w:w="1578" w:type="dxa"/>
            <w:tcBorders>
              <w:top w:val="single" w:sz="4" w:space="0" w:color="auto"/>
              <w:left w:val="single" w:sz="4" w:space="0" w:color="auto"/>
              <w:bottom w:val="single" w:sz="4" w:space="0" w:color="auto"/>
              <w:right w:val="single" w:sz="4" w:space="0" w:color="auto"/>
            </w:tcBorders>
            <w:noWrap/>
            <w:hideMark/>
          </w:tcPr>
          <w:p w14:paraId="23B25BCC"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II</w:t>
            </w:r>
          </w:p>
        </w:tc>
        <w:tc>
          <w:tcPr>
            <w:tcW w:w="1031" w:type="dxa"/>
            <w:tcBorders>
              <w:top w:val="single" w:sz="4" w:space="0" w:color="auto"/>
              <w:left w:val="single" w:sz="4" w:space="0" w:color="auto"/>
              <w:bottom w:val="single" w:sz="4" w:space="0" w:color="auto"/>
              <w:right w:val="single" w:sz="4" w:space="0" w:color="auto"/>
            </w:tcBorders>
            <w:noWrap/>
            <w:hideMark/>
          </w:tcPr>
          <w:p w14:paraId="0C786AFE"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c>
          <w:tcPr>
            <w:tcW w:w="1644" w:type="dxa"/>
            <w:tcBorders>
              <w:top w:val="single" w:sz="4" w:space="0" w:color="auto"/>
              <w:left w:val="single" w:sz="4" w:space="0" w:color="auto"/>
              <w:bottom w:val="single" w:sz="4" w:space="0" w:color="auto"/>
              <w:right w:val="single" w:sz="4" w:space="0" w:color="auto"/>
            </w:tcBorders>
            <w:noWrap/>
            <w:hideMark/>
          </w:tcPr>
          <w:p w14:paraId="02AD4980" w14:textId="77777777" w:rsidR="000566C2" w:rsidRPr="00D80F87" w:rsidRDefault="000566C2" w:rsidP="004B5D0E">
            <w:pPr>
              <w:pStyle w:val="Tablas"/>
              <w:rPr>
                <w:rFonts w:asciiTheme="majorHAnsi" w:hAnsiTheme="majorHAnsi"/>
                <w:b w:val="0"/>
              </w:rPr>
            </w:pPr>
            <w:r w:rsidRPr="00D80F87">
              <w:rPr>
                <w:rFonts w:asciiTheme="majorHAnsi" w:hAnsiTheme="majorHAnsi"/>
                <w:b w:val="0"/>
              </w:rPr>
              <w:t>_</w:t>
            </w:r>
          </w:p>
        </w:tc>
      </w:tr>
      <w:tr w:rsidR="000566C2" w:rsidRPr="00D80F87" w14:paraId="6435597D" w14:textId="77777777" w:rsidTr="00C70F80">
        <w:trPr>
          <w:trHeight w:val="300"/>
        </w:trPr>
        <w:tc>
          <w:tcPr>
            <w:tcW w:w="8487" w:type="dxa"/>
            <w:gridSpan w:val="5"/>
            <w:tcBorders>
              <w:top w:val="single" w:sz="4" w:space="0" w:color="auto"/>
              <w:left w:val="single" w:sz="4" w:space="0" w:color="auto"/>
              <w:bottom w:val="single" w:sz="4" w:space="0" w:color="auto"/>
              <w:right w:val="single" w:sz="4" w:space="0" w:color="auto"/>
            </w:tcBorders>
            <w:noWrap/>
            <w:hideMark/>
          </w:tcPr>
          <w:p w14:paraId="305FBF29" w14:textId="77777777" w:rsidR="000566C2" w:rsidRPr="00D80F87" w:rsidRDefault="000566C2" w:rsidP="004B5D0E">
            <w:pPr>
              <w:pStyle w:val="Tablas"/>
              <w:tabs>
                <w:tab w:val="left" w:pos="4710"/>
              </w:tabs>
              <w:rPr>
                <w:rFonts w:asciiTheme="majorHAnsi" w:hAnsiTheme="majorHAnsi"/>
                <w:b w:val="0"/>
              </w:rPr>
            </w:pPr>
            <w:r w:rsidRPr="00D80F87">
              <w:rPr>
                <w:rFonts w:asciiTheme="majorHAnsi" w:eastAsia="Times New Roman" w:hAnsiTheme="majorHAnsi"/>
                <w:b w:val="0"/>
                <w:color w:val="000000"/>
                <w:sz w:val="18"/>
                <w:szCs w:val="18"/>
                <w:lang w:eastAsia="es-ES"/>
              </w:rPr>
              <w:t>IUCN, Resolución 192 de 2014: En peligro (EN) Casi amenazado (NT) Cites: Categoria II (consulta: https://www.cites.org/esp/app/index.php</w:t>
            </w:r>
            <w:r w:rsidRPr="00D80F87">
              <w:rPr>
                <w:rFonts w:asciiTheme="majorHAnsi" w:eastAsia="Times New Roman" w:hAnsiTheme="majorHAnsi"/>
                <w:color w:val="000000"/>
                <w:sz w:val="18"/>
                <w:szCs w:val="18"/>
                <w:lang w:eastAsia="es-ES"/>
              </w:rPr>
              <w:t>)</w:t>
            </w:r>
          </w:p>
        </w:tc>
      </w:tr>
    </w:tbl>
    <w:p w14:paraId="6DB70931" w14:textId="4B083874" w:rsidR="000566C2" w:rsidRPr="00D80F87" w:rsidRDefault="00106F0B" w:rsidP="004B5D0E">
      <w:pPr>
        <w:jc w:val="center"/>
        <w:rPr>
          <w:rFonts w:asciiTheme="majorHAnsi" w:hAnsiTheme="majorHAnsi"/>
        </w:rPr>
      </w:pPr>
      <w:r w:rsidRPr="00D80F87">
        <w:rPr>
          <w:rFonts w:asciiTheme="majorHAnsi" w:hAnsiTheme="majorHAnsi"/>
          <w:sz w:val="16"/>
          <w:szCs w:val="16"/>
        </w:rPr>
        <w:t xml:space="preserve">Fuente </w:t>
      </w:r>
      <w:sdt>
        <w:sdtPr>
          <w:rPr>
            <w:rFonts w:asciiTheme="majorHAnsi" w:hAnsiTheme="majorHAnsi"/>
            <w:sz w:val="16"/>
            <w:szCs w:val="16"/>
          </w:rPr>
          <w:id w:val="-699238132"/>
          <w:citation/>
        </w:sdtPr>
        <w:sdtContent>
          <w:r w:rsidRPr="00D80F87">
            <w:rPr>
              <w:rFonts w:asciiTheme="majorHAnsi" w:hAnsiTheme="majorHAnsi"/>
              <w:sz w:val="16"/>
              <w:szCs w:val="16"/>
            </w:rPr>
            <w:fldChar w:fldCharType="begin"/>
          </w:r>
          <w:r w:rsidR="00696FC8">
            <w:rPr>
              <w:rFonts w:asciiTheme="majorHAnsi" w:hAnsiTheme="majorHAnsi"/>
              <w:sz w:val="16"/>
              <w:szCs w:val="16"/>
            </w:rPr>
            <w:instrText xml:space="preserve">CITATION Gém151 \l 9226 </w:instrText>
          </w:r>
          <w:r w:rsidRPr="00D80F87">
            <w:rPr>
              <w:rFonts w:asciiTheme="majorHAnsi" w:hAnsiTheme="majorHAnsi"/>
              <w:sz w:val="16"/>
              <w:szCs w:val="16"/>
            </w:rPr>
            <w:fldChar w:fldCharType="separate"/>
          </w:r>
          <w:r w:rsidR="00696FC8" w:rsidRPr="00696FC8">
            <w:rPr>
              <w:rFonts w:asciiTheme="majorHAnsi" w:hAnsiTheme="majorHAnsi"/>
              <w:noProof/>
              <w:sz w:val="16"/>
              <w:szCs w:val="16"/>
            </w:rPr>
            <w:t>(ECOGERENCIA LTDA, 2016)</w:t>
          </w:r>
          <w:r w:rsidRPr="00D80F87">
            <w:rPr>
              <w:rFonts w:asciiTheme="majorHAnsi" w:hAnsiTheme="majorHAnsi"/>
              <w:sz w:val="16"/>
              <w:szCs w:val="16"/>
            </w:rPr>
            <w:fldChar w:fldCharType="end"/>
          </w:r>
        </w:sdtContent>
      </w:sdt>
    </w:p>
    <w:p w14:paraId="3FABCC09" w14:textId="77777777" w:rsidR="00106F0B" w:rsidRPr="00D80F87" w:rsidRDefault="00106F0B"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280"/>
      </w:tblGrid>
      <w:tr w:rsidR="000566C2" w:rsidRPr="00D80F87" w14:paraId="72BC8E0A" w14:textId="77777777" w:rsidTr="00C70F80">
        <w:trPr>
          <w:trHeight w:val="2800"/>
          <w:jc w:val="center"/>
        </w:trPr>
        <w:tc>
          <w:tcPr>
            <w:tcW w:w="2800" w:type="dxa"/>
            <w:shd w:val="clear" w:color="auto" w:fill="auto"/>
            <w:vAlign w:val="center"/>
          </w:tcPr>
          <w:p w14:paraId="21E89583"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drawing>
                <wp:inline distT="0" distB="0" distL="0" distR="0" wp14:anchorId="65CC75E9" wp14:editId="50DC3B46">
                  <wp:extent cx="2627292" cy="1966823"/>
                  <wp:effectExtent l="0" t="0" r="1905" b="0"/>
                  <wp:docPr id="2160" name="Imagen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33186" cy="1971235"/>
                          </a:xfrm>
                          <a:prstGeom prst="rect">
                            <a:avLst/>
                          </a:prstGeom>
                          <a:noFill/>
                        </pic:spPr>
                      </pic:pic>
                    </a:graphicData>
                  </a:graphic>
                </wp:inline>
              </w:drawing>
            </w:r>
          </w:p>
        </w:tc>
      </w:tr>
    </w:tbl>
    <w:p w14:paraId="46A21277" w14:textId="44B5E16D" w:rsidR="000566C2" w:rsidRPr="00D80F87" w:rsidRDefault="000566C2" w:rsidP="004B5D0E">
      <w:pPr>
        <w:pStyle w:val="Tablas"/>
        <w:rPr>
          <w:rFonts w:asciiTheme="majorHAnsi" w:hAnsiTheme="majorHAnsi"/>
        </w:rPr>
      </w:pPr>
      <w:bookmarkStart w:id="533" w:name="_Toc431386293"/>
      <w:bookmarkStart w:id="534" w:name="_Toc431391382"/>
      <w:bookmarkStart w:id="535" w:name="_Toc431748580"/>
      <w:bookmarkStart w:id="536" w:name="_Toc447822175"/>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37</w:t>
      </w:r>
      <w:r w:rsidR="00271E56" w:rsidRPr="00D80F87">
        <w:rPr>
          <w:rFonts w:asciiTheme="majorHAnsi" w:hAnsiTheme="majorHAnsi"/>
        </w:rPr>
        <w:fldChar w:fldCharType="end"/>
      </w:r>
      <w:r w:rsidRPr="00D80F87">
        <w:rPr>
          <w:rFonts w:asciiTheme="majorHAnsi" w:hAnsiTheme="majorHAnsi"/>
          <w:noProof/>
        </w:rPr>
        <w:t xml:space="preserve"> Especie identificada en el apendice Cites </w:t>
      </w:r>
      <w:r w:rsidRPr="00D80F87">
        <w:rPr>
          <w:rFonts w:asciiTheme="majorHAnsi" w:hAnsiTheme="majorHAnsi"/>
        </w:rPr>
        <w:t>:</w:t>
      </w:r>
      <w:r w:rsidRPr="00D80F87">
        <w:rPr>
          <w:rFonts w:asciiTheme="majorHAnsi" w:hAnsiTheme="majorHAnsi"/>
          <w:i/>
        </w:rPr>
        <w:t>Iguana iguan</w:t>
      </w:r>
      <w:r w:rsidRPr="00D80F87">
        <w:rPr>
          <w:rFonts w:asciiTheme="majorHAnsi" w:hAnsiTheme="majorHAnsi"/>
        </w:rPr>
        <w:t>a (Categoria II)</w:t>
      </w:r>
      <w:bookmarkEnd w:id="533"/>
      <w:bookmarkEnd w:id="534"/>
      <w:bookmarkEnd w:id="535"/>
      <w:bookmarkEnd w:id="536"/>
    </w:p>
    <w:p w14:paraId="0B85D290" w14:textId="101725B8" w:rsidR="000566C2" w:rsidRPr="00D80F87" w:rsidRDefault="000566C2" w:rsidP="004B5D0E">
      <w:pPr>
        <w:jc w:val="center"/>
        <w:rPr>
          <w:lang w:eastAsia="es-CO"/>
        </w:rPr>
      </w:pPr>
      <w:r w:rsidRPr="00D80F87">
        <w:rPr>
          <w:rFonts w:asciiTheme="majorHAnsi" w:hAnsiTheme="majorHAnsi"/>
          <w:sz w:val="16"/>
          <w:szCs w:val="16"/>
        </w:rPr>
        <w:t xml:space="preserve">Fuente </w:t>
      </w:r>
      <w:sdt>
        <w:sdtPr>
          <w:rPr>
            <w:rFonts w:asciiTheme="majorHAnsi" w:hAnsiTheme="majorHAnsi"/>
            <w:sz w:val="16"/>
            <w:szCs w:val="16"/>
          </w:rPr>
          <w:id w:val="531148698"/>
          <w:citation/>
        </w:sdtPr>
        <w:sdtContent>
          <w:r w:rsidR="00106F0B" w:rsidRPr="00D80F87">
            <w:rPr>
              <w:rFonts w:asciiTheme="majorHAnsi" w:hAnsiTheme="majorHAnsi"/>
              <w:sz w:val="16"/>
              <w:szCs w:val="16"/>
            </w:rPr>
            <w:fldChar w:fldCharType="begin"/>
          </w:r>
          <w:r w:rsidR="00696FC8">
            <w:rPr>
              <w:rFonts w:asciiTheme="majorHAnsi" w:hAnsiTheme="majorHAnsi"/>
              <w:sz w:val="16"/>
              <w:szCs w:val="16"/>
            </w:rPr>
            <w:instrText xml:space="preserve">CITATION Gém151 \l 9226 </w:instrText>
          </w:r>
          <w:r w:rsidR="00106F0B" w:rsidRPr="00D80F87">
            <w:rPr>
              <w:rFonts w:asciiTheme="majorHAnsi" w:hAnsiTheme="majorHAnsi"/>
              <w:sz w:val="16"/>
              <w:szCs w:val="16"/>
            </w:rPr>
            <w:fldChar w:fldCharType="separate"/>
          </w:r>
          <w:r w:rsidR="00696FC8" w:rsidRPr="00696FC8">
            <w:rPr>
              <w:rFonts w:asciiTheme="majorHAnsi" w:hAnsiTheme="majorHAnsi"/>
              <w:noProof/>
              <w:sz w:val="16"/>
              <w:szCs w:val="16"/>
            </w:rPr>
            <w:t>(ECOGERENCIA LTDA, 2016)</w:t>
          </w:r>
          <w:r w:rsidR="00106F0B" w:rsidRPr="00D80F87">
            <w:rPr>
              <w:rFonts w:asciiTheme="majorHAnsi" w:hAnsiTheme="majorHAnsi"/>
              <w:sz w:val="16"/>
              <w:szCs w:val="16"/>
            </w:rPr>
            <w:fldChar w:fldCharType="end"/>
          </w:r>
        </w:sdtContent>
      </w:sdt>
      <w:r w:rsidRPr="00D80F87">
        <w:rPr>
          <w:lang w:eastAsia="es-CO"/>
        </w:rPr>
        <w:t>Mastofauna</w:t>
      </w:r>
    </w:p>
    <w:p w14:paraId="27EB9370" w14:textId="77777777" w:rsidR="000566C2" w:rsidRPr="00D80F87" w:rsidRDefault="000566C2" w:rsidP="004B5D0E">
      <w:pPr>
        <w:rPr>
          <w:rFonts w:asciiTheme="majorHAnsi" w:hAnsiTheme="majorHAnsi"/>
        </w:rPr>
      </w:pPr>
    </w:p>
    <w:p w14:paraId="13840136" w14:textId="77777777" w:rsidR="000566C2" w:rsidRPr="00D80F87" w:rsidRDefault="000566C2" w:rsidP="004B5D0E">
      <w:pPr>
        <w:rPr>
          <w:rFonts w:asciiTheme="majorHAnsi" w:hAnsiTheme="majorHAnsi"/>
          <w:noProof/>
          <w:lang w:eastAsia="es-ES"/>
        </w:rPr>
      </w:pPr>
      <w:r w:rsidRPr="00D80F87">
        <w:rPr>
          <w:rFonts w:asciiTheme="majorHAnsi" w:hAnsiTheme="majorHAnsi"/>
          <w:noProof/>
          <w:lang w:eastAsia="es-ES"/>
        </w:rPr>
        <w:t xml:space="preserve">Colombia es el cuarto país más biodiverso en mastofauna, poseyendo aproximadamente 471 especies que representan el 10% del total para este grupo en el mundo; el 40% de esta biodiversidad se distribuye exclusivamente en la region Andina. La importancia de los mamiferos para cualquier ecosistema radica en las funciones ecologicas que cumplen, al respecto es importante indicar sus papeles como controladores de otras especies a nivel poblacional, su regulacion ecologica en la cadena alimenticia y las funciones referidas a dispersion de semillas de importancia para la regeneracion de los bosques (Navarro, 2005) </w:t>
      </w:r>
    </w:p>
    <w:p w14:paraId="4A2F4012" w14:textId="77777777" w:rsidR="000566C2" w:rsidRPr="00D80F87" w:rsidRDefault="000566C2" w:rsidP="004B5D0E">
      <w:pPr>
        <w:rPr>
          <w:rFonts w:asciiTheme="majorHAnsi" w:hAnsiTheme="majorHAnsi"/>
        </w:rPr>
      </w:pPr>
    </w:p>
    <w:p w14:paraId="11B9C902" w14:textId="384FA4E4" w:rsidR="000566C2" w:rsidRPr="00D80F87" w:rsidRDefault="000566C2" w:rsidP="004B5D0E">
      <w:pPr>
        <w:pStyle w:val="Ttulo6"/>
        <w:rPr>
          <w:rFonts w:asciiTheme="majorHAnsi" w:hAnsiTheme="majorHAnsi"/>
        </w:rPr>
      </w:pPr>
      <w:r w:rsidRPr="00D80F87">
        <w:rPr>
          <w:rFonts w:asciiTheme="majorHAnsi" w:hAnsiTheme="majorHAnsi"/>
        </w:rPr>
        <w:t>Composición taxonómica y atributos ecológicos de la avifauna presente en el área de influencia del proyecto</w:t>
      </w:r>
    </w:p>
    <w:p w14:paraId="1F611CBB" w14:textId="77777777" w:rsidR="000566C2" w:rsidRPr="00D80F87" w:rsidRDefault="000566C2" w:rsidP="004B5D0E">
      <w:pPr>
        <w:rPr>
          <w:rFonts w:asciiTheme="majorHAnsi" w:hAnsiTheme="majorHAnsi"/>
        </w:rPr>
      </w:pPr>
    </w:p>
    <w:p w14:paraId="6B9804F4" w14:textId="4923B7B7" w:rsidR="000566C2" w:rsidRPr="00D80F87" w:rsidRDefault="000566C2" w:rsidP="004B5D0E">
      <w:pPr>
        <w:rPr>
          <w:rFonts w:asciiTheme="majorHAnsi" w:hAnsiTheme="majorHAnsi"/>
        </w:rPr>
      </w:pPr>
      <w:r w:rsidRPr="00D80F87">
        <w:rPr>
          <w:rFonts w:asciiTheme="majorHAnsi" w:hAnsiTheme="majorHAnsi"/>
        </w:rPr>
        <w:lastRenderedPageBreak/>
        <w:t>Durante la realización de la fase de campo, se obtuvieron registros de 41 especies de mamíferos distribuidos en 8 órdenes y 19 familias tomando en cuenta la información primaria obtenida principalmente por medio de las encuestas, registros directos e indirectos e información secundaria (</w:t>
      </w:r>
      <w:r w:rsidRPr="00D80F87">
        <w:rPr>
          <w:rFonts w:asciiTheme="majorHAnsi" w:hAnsiTheme="majorHAnsi"/>
        </w:rPr>
        <w:fldChar w:fldCharType="begin"/>
      </w:r>
      <w:r w:rsidRPr="00D80F87">
        <w:rPr>
          <w:rFonts w:asciiTheme="majorHAnsi" w:hAnsiTheme="majorHAnsi"/>
        </w:rPr>
        <w:instrText xml:space="preserve"> REF _Ref431029629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55</w:t>
      </w:r>
      <w:r w:rsidRPr="00D80F87">
        <w:rPr>
          <w:rFonts w:asciiTheme="majorHAnsi" w:hAnsiTheme="majorHAnsi"/>
        </w:rPr>
        <w:fldChar w:fldCharType="end"/>
      </w:r>
      <w:r w:rsidRPr="00D80F87">
        <w:rPr>
          <w:rFonts w:asciiTheme="majorHAnsi" w:hAnsiTheme="majorHAnsi"/>
        </w:rPr>
        <w:t xml:space="preserve">); esta última fue obtenida del Catálogo de los mamíferos del Oriente Antioqueño escrito por Navarro </w:t>
      </w:r>
      <w:r w:rsidRPr="00D80F87">
        <w:rPr>
          <w:rFonts w:asciiTheme="majorHAnsi" w:hAnsiTheme="majorHAnsi"/>
          <w:i/>
        </w:rPr>
        <w:t>et al</w:t>
      </w:r>
      <w:r w:rsidRPr="00D80F87">
        <w:rPr>
          <w:rFonts w:asciiTheme="majorHAnsi" w:hAnsiTheme="majorHAnsi"/>
        </w:rPr>
        <w:t xml:space="preserve"> (2005) e información directa de las zona de Antioquia con referencia específica a la vereda el Jardín. Es importante indicar que dada la información directa de los mamíferos registrados por medio de las encuestas, se incluyó en la misma tabla los datos referidos a la información secundaria.   </w:t>
      </w:r>
    </w:p>
    <w:p w14:paraId="4202E85F" w14:textId="77777777" w:rsidR="000566C2" w:rsidRPr="00D80F87" w:rsidRDefault="000566C2" w:rsidP="004B5D0E">
      <w:pPr>
        <w:rPr>
          <w:rFonts w:asciiTheme="majorHAnsi" w:hAnsiTheme="majorHAnsi"/>
        </w:rPr>
      </w:pPr>
    </w:p>
    <w:p w14:paraId="0499555D" w14:textId="77777777" w:rsidR="000566C2" w:rsidRPr="00D80F87" w:rsidRDefault="000566C2" w:rsidP="004B5D0E">
      <w:pPr>
        <w:rPr>
          <w:rFonts w:asciiTheme="majorHAnsi" w:hAnsiTheme="majorHAnsi"/>
        </w:rPr>
      </w:pPr>
      <w:r w:rsidRPr="00D80F87">
        <w:rPr>
          <w:rFonts w:asciiTheme="majorHAnsi" w:hAnsiTheme="majorHAnsi"/>
        </w:rPr>
        <w:t>Por su parte especies como el ñeque (</w:t>
      </w:r>
      <w:r w:rsidRPr="00D80F87">
        <w:rPr>
          <w:rFonts w:asciiTheme="majorHAnsi" w:hAnsiTheme="majorHAnsi"/>
          <w:i/>
        </w:rPr>
        <w:t>Dasyprocta punct</w:t>
      </w:r>
      <w:r w:rsidRPr="00D80F87">
        <w:rPr>
          <w:rFonts w:asciiTheme="majorHAnsi" w:hAnsiTheme="majorHAnsi"/>
        </w:rPr>
        <w:t>ata), la guagua (</w:t>
      </w:r>
      <w:r w:rsidRPr="00D80F87">
        <w:rPr>
          <w:rFonts w:asciiTheme="majorHAnsi" w:hAnsiTheme="majorHAnsi"/>
          <w:i/>
        </w:rPr>
        <w:t>Cuniculus paca</w:t>
      </w:r>
      <w:r w:rsidRPr="00D80F87">
        <w:rPr>
          <w:rFonts w:asciiTheme="majorHAnsi" w:hAnsiTheme="majorHAnsi"/>
        </w:rPr>
        <w:t>), el puerco espin (</w:t>
      </w:r>
      <w:r w:rsidRPr="00D80F87">
        <w:rPr>
          <w:rFonts w:asciiTheme="majorHAnsi" w:hAnsiTheme="majorHAnsi"/>
          <w:i/>
        </w:rPr>
        <w:t>Coendu bicolor</w:t>
      </w:r>
      <w:r w:rsidRPr="00D80F87">
        <w:rPr>
          <w:rFonts w:asciiTheme="majorHAnsi" w:hAnsiTheme="majorHAnsi"/>
        </w:rPr>
        <w:t>), el conejo silvestre (</w:t>
      </w:r>
      <w:r w:rsidRPr="00D80F87">
        <w:rPr>
          <w:rFonts w:asciiTheme="majorHAnsi" w:hAnsiTheme="majorHAnsi"/>
          <w:i/>
        </w:rPr>
        <w:t>Sylvilagus brasiliensis</w:t>
      </w:r>
      <w:r w:rsidRPr="00D80F87">
        <w:rPr>
          <w:rFonts w:asciiTheme="majorHAnsi" w:hAnsiTheme="majorHAnsi"/>
        </w:rPr>
        <w:t>) entre otras, no fueron integradas a la lista de especies debido a su asociación con coberturas vegetales en áreas retiradas a las zonas de intervención del proyecto (rehabilitación de la vía existente) de acuerdo a lo registrado en las encuestas. No obstante, se reportan mamíferos temporales en las zonas cercanas a los predios de las vías como los tigrillos o las tatabras.</w:t>
      </w:r>
    </w:p>
    <w:p w14:paraId="096C83E4" w14:textId="77777777" w:rsidR="000566C2" w:rsidRPr="00D80F87" w:rsidRDefault="000566C2" w:rsidP="004B5D0E">
      <w:pPr>
        <w:rPr>
          <w:rFonts w:asciiTheme="majorHAnsi" w:hAnsiTheme="majorHAnsi"/>
        </w:rPr>
      </w:pPr>
    </w:p>
    <w:p w14:paraId="01D9534A" w14:textId="1C53B3CB" w:rsidR="000566C2" w:rsidRPr="00D80F87" w:rsidRDefault="000566C2" w:rsidP="004B5D0E">
      <w:pPr>
        <w:pStyle w:val="Tablas"/>
        <w:rPr>
          <w:rFonts w:asciiTheme="majorHAnsi" w:hAnsiTheme="majorHAnsi"/>
        </w:rPr>
      </w:pPr>
      <w:bookmarkStart w:id="537" w:name="_Ref431029629"/>
      <w:bookmarkStart w:id="538" w:name="_Toc431386248"/>
      <w:bookmarkStart w:id="539" w:name="_Toc431391336"/>
      <w:bookmarkStart w:id="540" w:name="_Toc431748480"/>
      <w:bookmarkStart w:id="541" w:name="_Toc447822025"/>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55</w:t>
      </w:r>
      <w:r w:rsidR="000B6A60" w:rsidRPr="00D80F87">
        <w:rPr>
          <w:rFonts w:asciiTheme="majorHAnsi" w:hAnsiTheme="majorHAnsi"/>
        </w:rPr>
        <w:fldChar w:fldCharType="end"/>
      </w:r>
      <w:bookmarkEnd w:id="537"/>
      <w:r w:rsidRPr="00D80F87">
        <w:rPr>
          <w:rFonts w:asciiTheme="majorHAnsi" w:hAnsiTheme="majorHAnsi"/>
        </w:rPr>
        <w:t xml:space="preserve"> Composición taxonómica de la mastofauna registrada en el área de estudio</w:t>
      </w:r>
      <w:bookmarkEnd w:id="541"/>
      <w:r w:rsidRPr="00D80F87">
        <w:rPr>
          <w:rFonts w:asciiTheme="majorHAnsi" w:hAnsiTheme="majorHAnsi"/>
        </w:rPr>
        <w:t xml:space="preserve"> </w:t>
      </w:r>
      <w:bookmarkEnd w:id="538"/>
      <w:bookmarkEnd w:id="539"/>
      <w:bookmarkEnd w:id="540"/>
    </w:p>
    <w:tbl>
      <w:tblPr>
        <w:tblW w:w="7635" w:type="dxa"/>
        <w:jc w:val="center"/>
        <w:tblCellMar>
          <w:left w:w="70" w:type="dxa"/>
          <w:right w:w="70" w:type="dxa"/>
        </w:tblCellMar>
        <w:tblLook w:val="04A0" w:firstRow="1" w:lastRow="0" w:firstColumn="1" w:lastColumn="0" w:noHBand="0" w:noVBand="1"/>
      </w:tblPr>
      <w:tblGrid>
        <w:gridCol w:w="3093"/>
        <w:gridCol w:w="2870"/>
        <w:gridCol w:w="1672"/>
      </w:tblGrid>
      <w:tr w:rsidR="000566C2" w:rsidRPr="00D80F87" w14:paraId="00B74FF1" w14:textId="77777777" w:rsidTr="00C70F80">
        <w:trPr>
          <w:trHeight w:val="440"/>
          <w:tblHeader/>
          <w:jc w:val="center"/>
        </w:trPr>
        <w:tc>
          <w:tcPr>
            <w:tcW w:w="3093"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95CFDA7"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ORDEN</w:t>
            </w:r>
          </w:p>
        </w:tc>
        <w:tc>
          <w:tcPr>
            <w:tcW w:w="2870" w:type="dxa"/>
            <w:tcBorders>
              <w:top w:val="single" w:sz="4" w:space="0" w:color="auto"/>
              <w:left w:val="nil"/>
              <w:bottom w:val="single" w:sz="4" w:space="0" w:color="auto"/>
              <w:right w:val="single" w:sz="4" w:space="0" w:color="auto"/>
            </w:tcBorders>
            <w:shd w:val="clear" w:color="000000" w:fill="808080"/>
            <w:noWrap/>
            <w:vAlign w:val="center"/>
            <w:hideMark/>
          </w:tcPr>
          <w:p w14:paraId="4F7B92E3"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FAMILIA</w:t>
            </w:r>
          </w:p>
        </w:tc>
        <w:tc>
          <w:tcPr>
            <w:tcW w:w="1672" w:type="dxa"/>
            <w:tcBorders>
              <w:top w:val="single" w:sz="4" w:space="0" w:color="auto"/>
              <w:left w:val="nil"/>
              <w:bottom w:val="single" w:sz="4" w:space="0" w:color="auto"/>
              <w:right w:val="single" w:sz="4" w:space="0" w:color="auto"/>
            </w:tcBorders>
            <w:shd w:val="clear" w:color="000000" w:fill="808080"/>
            <w:noWrap/>
            <w:vAlign w:val="center"/>
            <w:hideMark/>
          </w:tcPr>
          <w:p w14:paraId="52BEE72B"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ESPECIE</w:t>
            </w:r>
          </w:p>
        </w:tc>
      </w:tr>
      <w:tr w:rsidR="000566C2" w:rsidRPr="00D80F87" w14:paraId="55E884A4" w14:textId="77777777" w:rsidTr="00C70F80">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1382729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DIDELPHIMORPHIA</w:t>
            </w:r>
          </w:p>
        </w:tc>
        <w:tc>
          <w:tcPr>
            <w:tcW w:w="2870" w:type="dxa"/>
            <w:tcBorders>
              <w:top w:val="nil"/>
              <w:left w:val="nil"/>
              <w:bottom w:val="single" w:sz="4" w:space="0" w:color="auto"/>
              <w:right w:val="single" w:sz="4" w:space="0" w:color="auto"/>
            </w:tcBorders>
            <w:shd w:val="clear" w:color="auto" w:fill="auto"/>
            <w:noWrap/>
            <w:vAlign w:val="center"/>
            <w:hideMark/>
          </w:tcPr>
          <w:p w14:paraId="0E72105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Didelphidae</w:t>
            </w:r>
          </w:p>
        </w:tc>
        <w:tc>
          <w:tcPr>
            <w:tcW w:w="1672" w:type="dxa"/>
            <w:tcBorders>
              <w:top w:val="nil"/>
              <w:left w:val="nil"/>
              <w:bottom w:val="single" w:sz="4" w:space="0" w:color="auto"/>
              <w:right w:val="single" w:sz="4" w:space="0" w:color="auto"/>
            </w:tcBorders>
            <w:shd w:val="clear" w:color="auto" w:fill="auto"/>
            <w:noWrap/>
            <w:vAlign w:val="bottom"/>
            <w:hideMark/>
          </w:tcPr>
          <w:p w14:paraId="48EA0C5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36960E23"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543562B1"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vAlign w:val="center"/>
            <w:hideMark/>
          </w:tcPr>
          <w:p w14:paraId="1F17F55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Marmosidae</w:t>
            </w:r>
          </w:p>
        </w:tc>
        <w:tc>
          <w:tcPr>
            <w:tcW w:w="1672" w:type="dxa"/>
            <w:tcBorders>
              <w:top w:val="nil"/>
              <w:left w:val="nil"/>
              <w:bottom w:val="single" w:sz="4" w:space="0" w:color="auto"/>
              <w:right w:val="single" w:sz="4" w:space="0" w:color="auto"/>
            </w:tcBorders>
            <w:shd w:val="clear" w:color="auto" w:fill="auto"/>
            <w:noWrap/>
            <w:vAlign w:val="bottom"/>
            <w:hideMark/>
          </w:tcPr>
          <w:p w14:paraId="752C110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1337FC15" w14:textId="77777777" w:rsidTr="00C70F80">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35A931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CINGULATA</w:t>
            </w:r>
          </w:p>
        </w:tc>
        <w:tc>
          <w:tcPr>
            <w:tcW w:w="2870" w:type="dxa"/>
            <w:tcBorders>
              <w:top w:val="nil"/>
              <w:left w:val="nil"/>
              <w:bottom w:val="single" w:sz="4" w:space="0" w:color="auto"/>
              <w:right w:val="single" w:sz="4" w:space="0" w:color="auto"/>
            </w:tcBorders>
            <w:shd w:val="clear" w:color="auto" w:fill="auto"/>
            <w:vAlign w:val="center"/>
            <w:hideMark/>
          </w:tcPr>
          <w:p w14:paraId="36D90A5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Dasypodidae</w:t>
            </w:r>
          </w:p>
        </w:tc>
        <w:tc>
          <w:tcPr>
            <w:tcW w:w="1672" w:type="dxa"/>
            <w:tcBorders>
              <w:top w:val="nil"/>
              <w:left w:val="nil"/>
              <w:bottom w:val="single" w:sz="4" w:space="0" w:color="auto"/>
              <w:right w:val="single" w:sz="4" w:space="0" w:color="auto"/>
            </w:tcBorders>
            <w:shd w:val="clear" w:color="auto" w:fill="auto"/>
            <w:noWrap/>
            <w:vAlign w:val="bottom"/>
            <w:hideMark/>
          </w:tcPr>
          <w:p w14:paraId="3F6EA83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1F827C22" w14:textId="77777777" w:rsidTr="00C70F80">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65CE6AA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PILOSA</w:t>
            </w:r>
          </w:p>
        </w:tc>
        <w:tc>
          <w:tcPr>
            <w:tcW w:w="2870" w:type="dxa"/>
            <w:tcBorders>
              <w:top w:val="nil"/>
              <w:left w:val="nil"/>
              <w:bottom w:val="single" w:sz="4" w:space="0" w:color="auto"/>
              <w:right w:val="single" w:sz="4" w:space="0" w:color="auto"/>
            </w:tcBorders>
            <w:shd w:val="clear" w:color="auto" w:fill="auto"/>
            <w:noWrap/>
            <w:vAlign w:val="center"/>
            <w:hideMark/>
          </w:tcPr>
          <w:p w14:paraId="3ADE44E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Myrmecophagidae</w:t>
            </w:r>
          </w:p>
        </w:tc>
        <w:tc>
          <w:tcPr>
            <w:tcW w:w="1672" w:type="dxa"/>
            <w:tcBorders>
              <w:top w:val="nil"/>
              <w:left w:val="nil"/>
              <w:bottom w:val="single" w:sz="4" w:space="0" w:color="auto"/>
              <w:right w:val="single" w:sz="4" w:space="0" w:color="auto"/>
            </w:tcBorders>
            <w:shd w:val="clear" w:color="auto" w:fill="auto"/>
            <w:noWrap/>
            <w:vAlign w:val="bottom"/>
            <w:hideMark/>
          </w:tcPr>
          <w:p w14:paraId="7C0679F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7EB82A13" w14:textId="77777777" w:rsidTr="00C70F80">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6BE0F83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PRIMATES</w:t>
            </w:r>
          </w:p>
        </w:tc>
        <w:tc>
          <w:tcPr>
            <w:tcW w:w="2870" w:type="dxa"/>
            <w:tcBorders>
              <w:top w:val="nil"/>
              <w:left w:val="nil"/>
              <w:bottom w:val="single" w:sz="4" w:space="0" w:color="auto"/>
              <w:right w:val="single" w:sz="4" w:space="0" w:color="auto"/>
            </w:tcBorders>
            <w:shd w:val="clear" w:color="auto" w:fill="auto"/>
            <w:vAlign w:val="center"/>
            <w:hideMark/>
          </w:tcPr>
          <w:p w14:paraId="309E79D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Cebidae</w:t>
            </w:r>
          </w:p>
        </w:tc>
        <w:tc>
          <w:tcPr>
            <w:tcW w:w="1672" w:type="dxa"/>
            <w:tcBorders>
              <w:top w:val="nil"/>
              <w:left w:val="nil"/>
              <w:bottom w:val="single" w:sz="4" w:space="0" w:color="auto"/>
              <w:right w:val="single" w:sz="4" w:space="0" w:color="auto"/>
            </w:tcBorders>
            <w:shd w:val="clear" w:color="auto" w:fill="auto"/>
            <w:noWrap/>
            <w:vAlign w:val="bottom"/>
            <w:hideMark/>
          </w:tcPr>
          <w:p w14:paraId="4AB4373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1D85EC27"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7A3311F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1444FC5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Aotidae</w:t>
            </w:r>
          </w:p>
        </w:tc>
        <w:tc>
          <w:tcPr>
            <w:tcW w:w="1672" w:type="dxa"/>
            <w:tcBorders>
              <w:top w:val="nil"/>
              <w:left w:val="nil"/>
              <w:bottom w:val="single" w:sz="4" w:space="0" w:color="auto"/>
              <w:right w:val="single" w:sz="4" w:space="0" w:color="auto"/>
            </w:tcBorders>
            <w:shd w:val="clear" w:color="auto" w:fill="auto"/>
            <w:noWrap/>
            <w:vAlign w:val="bottom"/>
            <w:hideMark/>
          </w:tcPr>
          <w:p w14:paraId="35912D5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04015611" w14:textId="77777777" w:rsidTr="00C70F80">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35C163D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RODENTIA</w:t>
            </w:r>
          </w:p>
        </w:tc>
        <w:tc>
          <w:tcPr>
            <w:tcW w:w="2870" w:type="dxa"/>
            <w:tcBorders>
              <w:top w:val="nil"/>
              <w:left w:val="nil"/>
              <w:bottom w:val="single" w:sz="4" w:space="0" w:color="auto"/>
              <w:right w:val="single" w:sz="4" w:space="0" w:color="auto"/>
            </w:tcBorders>
            <w:shd w:val="clear" w:color="000000" w:fill="FFFFFF"/>
            <w:noWrap/>
            <w:vAlign w:val="center"/>
            <w:hideMark/>
          </w:tcPr>
          <w:p w14:paraId="571F25F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Sciuridae</w:t>
            </w:r>
          </w:p>
        </w:tc>
        <w:tc>
          <w:tcPr>
            <w:tcW w:w="1672" w:type="dxa"/>
            <w:tcBorders>
              <w:top w:val="nil"/>
              <w:left w:val="nil"/>
              <w:bottom w:val="single" w:sz="4" w:space="0" w:color="auto"/>
              <w:right w:val="single" w:sz="4" w:space="0" w:color="auto"/>
            </w:tcBorders>
            <w:shd w:val="clear" w:color="auto" w:fill="auto"/>
            <w:noWrap/>
            <w:vAlign w:val="bottom"/>
            <w:hideMark/>
          </w:tcPr>
          <w:p w14:paraId="6101255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666CF41A"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424F822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000000" w:fill="FFFFFF"/>
            <w:noWrap/>
            <w:vAlign w:val="center"/>
            <w:hideMark/>
          </w:tcPr>
          <w:p w14:paraId="7F40B99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Muridae</w:t>
            </w:r>
          </w:p>
        </w:tc>
        <w:tc>
          <w:tcPr>
            <w:tcW w:w="1672" w:type="dxa"/>
            <w:tcBorders>
              <w:top w:val="nil"/>
              <w:left w:val="nil"/>
              <w:bottom w:val="single" w:sz="4" w:space="0" w:color="auto"/>
              <w:right w:val="single" w:sz="4" w:space="0" w:color="auto"/>
            </w:tcBorders>
            <w:shd w:val="clear" w:color="auto" w:fill="auto"/>
            <w:noWrap/>
            <w:vAlign w:val="bottom"/>
            <w:hideMark/>
          </w:tcPr>
          <w:p w14:paraId="711C516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3</w:t>
            </w:r>
          </w:p>
        </w:tc>
      </w:tr>
      <w:tr w:rsidR="000566C2" w:rsidRPr="00D80F87" w14:paraId="0655B411"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7CDD6F1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bottom"/>
            <w:hideMark/>
          </w:tcPr>
          <w:p w14:paraId="55FCE4C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Cricetidae</w:t>
            </w:r>
          </w:p>
        </w:tc>
        <w:tc>
          <w:tcPr>
            <w:tcW w:w="1672" w:type="dxa"/>
            <w:tcBorders>
              <w:top w:val="nil"/>
              <w:left w:val="nil"/>
              <w:bottom w:val="single" w:sz="4" w:space="0" w:color="auto"/>
              <w:right w:val="single" w:sz="4" w:space="0" w:color="auto"/>
            </w:tcBorders>
            <w:shd w:val="clear" w:color="auto" w:fill="auto"/>
            <w:noWrap/>
            <w:vAlign w:val="bottom"/>
            <w:hideMark/>
          </w:tcPr>
          <w:p w14:paraId="61E0C0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12E9933F" w14:textId="77777777" w:rsidTr="00C70F80">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20E9A89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CHIROPTERA</w:t>
            </w:r>
          </w:p>
        </w:tc>
        <w:tc>
          <w:tcPr>
            <w:tcW w:w="2870" w:type="dxa"/>
            <w:tcBorders>
              <w:top w:val="nil"/>
              <w:left w:val="nil"/>
              <w:bottom w:val="single" w:sz="4" w:space="0" w:color="auto"/>
              <w:right w:val="single" w:sz="4" w:space="0" w:color="auto"/>
            </w:tcBorders>
            <w:shd w:val="clear" w:color="auto" w:fill="auto"/>
            <w:vAlign w:val="center"/>
            <w:hideMark/>
          </w:tcPr>
          <w:p w14:paraId="3EF5C6C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Emballonuridae</w:t>
            </w:r>
          </w:p>
        </w:tc>
        <w:tc>
          <w:tcPr>
            <w:tcW w:w="1672" w:type="dxa"/>
            <w:tcBorders>
              <w:top w:val="nil"/>
              <w:left w:val="nil"/>
              <w:bottom w:val="single" w:sz="4" w:space="0" w:color="auto"/>
              <w:right w:val="single" w:sz="4" w:space="0" w:color="auto"/>
            </w:tcBorders>
            <w:shd w:val="clear" w:color="auto" w:fill="auto"/>
            <w:noWrap/>
            <w:vAlign w:val="bottom"/>
            <w:hideMark/>
          </w:tcPr>
          <w:p w14:paraId="75D8A2C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w:t>
            </w:r>
          </w:p>
        </w:tc>
      </w:tr>
      <w:tr w:rsidR="000566C2" w:rsidRPr="00D80F87" w14:paraId="19BE5870"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25C2A18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vAlign w:val="center"/>
            <w:hideMark/>
          </w:tcPr>
          <w:p w14:paraId="36BC1A2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Phyllostomidae</w:t>
            </w:r>
          </w:p>
        </w:tc>
        <w:tc>
          <w:tcPr>
            <w:tcW w:w="1672" w:type="dxa"/>
            <w:tcBorders>
              <w:top w:val="nil"/>
              <w:left w:val="nil"/>
              <w:bottom w:val="single" w:sz="4" w:space="0" w:color="auto"/>
              <w:right w:val="single" w:sz="4" w:space="0" w:color="auto"/>
            </w:tcBorders>
            <w:shd w:val="clear" w:color="auto" w:fill="auto"/>
            <w:noWrap/>
            <w:vAlign w:val="bottom"/>
            <w:hideMark/>
          </w:tcPr>
          <w:p w14:paraId="6945118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13</w:t>
            </w:r>
          </w:p>
        </w:tc>
      </w:tr>
      <w:tr w:rsidR="000566C2" w:rsidRPr="00D80F87" w14:paraId="59874046"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365385D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3D42A26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Vespertilionidae</w:t>
            </w:r>
          </w:p>
        </w:tc>
        <w:tc>
          <w:tcPr>
            <w:tcW w:w="1672" w:type="dxa"/>
            <w:tcBorders>
              <w:top w:val="nil"/>
              <w:left w:val="nil"/>
              <w:bottom w:val="single" w:sz="4" w:space="0" w:color="auto"/>
              <w:right w:val="single" w:sz="4" w:space="0" w:color="auto"/>
            </w:tcBorders>
            <w:shd w:val="clear" w:color="auto" w:fill="auto"/>
            <w:noWrap/>
            <w:vAlign w:val="bottom"/>
            <w:hideMark/>
          </w:tcPr>
          <w:p w14:paraId="405D62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111514B5"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34B9961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4EBF05C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Molossidae</w:t>
            </w:r>
          </w:p>
        </w:tc>
        <w:tc>
          <w:tcPr>
            <w:tcW w:w="1672" w:type="dxa"/>
            <w:tcBorders>
              <w:top w:val="nil"/>
              <w:left w:val="nil"/>
              <w:bottom w:val="single" w:sz="4" w:space="0" w:color="auto"/>
              <w:right w:val="single" w:sz="4" w:space="0" w:color="auto"/>
            </w:tcBorders>
            <w:shd w:val="clear" w:color="auto" w:fill="auto"/>
            <w:noWrap/>
            <w:vAlign w:val="bottom"/>
            <w:hideMark/>
          </w:tcPr>
          <w:p w14:paraId="114EA4C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162D209" w14:textId="77777777" w:rsidTr="00C70F80">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70C81B2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CARNIVORA</w:t>
            </w:r>
          </w:p>
        </w:tc>
        <w:tc>
          <w:tcPr>
            <w:tcW w:w="2870" w:type="dxa"/>
            <w:tcBorders>
              <w:top w:val="nil"/>
              <w:left w:val="nil"/>
              <w:bottom w:val="single" w:sz="4" w:space="0" w:color="auto"/>
              <w:right w:val="single" w:sz="4" w:space="0" w:color="auto"/>
            </w:tcBorders>
            <w:shd w:val="clear" w:color="auto" w:fill="auto"/>
            <w:vAlign w:val="center"/>
            <w:hideMark/>
          </w:tcPr>
          <w:p w14:paraId="47C57D6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Felidae</w:t>
            </w:r>
          </w:p>
        </w:tc>
        <w:tc>
          <w:tcPr>
            <w:tcW w:w="1672" w:type="dxa"/>
            <w:tcBorders>
              <w:top w:val="nil"/>
              <w:left w:val="nil"/>
              <w:bottom w:val="single" w:sz="4" w:space="0" w:color="auto"/>
              <w:right w:val="single" w:sz="4" w:space="0" w:color="auto"/>
            </w:tcBorders>
            <w:shd w:val="clear" w:color="auto" w:fill="auto"/>
            <w:noWrap/>
            <w:vAlign w:val="bottom"/>
            <w:hideMark/>
          </w:tcPr>
          <w:p w14:paraId="7E67DBA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2</w:t>
            </w:r>
          </w:p>
        </w:tc>
      </w:tr>
      <w:tr w:rsidR="000566C2" w:rsidRPr="00D80F87" w14:paraId="2EE2DA3A"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772095F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3826C1F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Canidae</w:t>
            </w:r>
          </w:p>
        </w:tc>
        <w:tc>
          <w:tcPr>
            <w:tcW w:w="1672" w:type="dxa"/>
            <w:tcBorders>
              <w:top w:val="nil"/>
              <w:left w:val="nil"/>
              <w:bottom w:val="single" w:sz="4" w:space="0" w:color="auto"/>
              <w:right w:val="single" w:sz="4" w:space="0" w:color="auto"/>
            </w:tcBorders>
            <w:shd w:val="clear" w:color="auto" w:fill="auto"/>
            <w:noWrap/>
            <w:vAlign w:val="bottom"/>
            <w:hideMark/>
          </w:tcPr>
          <w:p w14:paraId="41ECA78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4C055A3C"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4FDABF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15E4447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Mustelidae</w:t>
            </w:r>
          </w:p>
        </w:tc>
        <w:tc>
          <w:tcPr>
            <w:tcW w:w="1672" w:type="dxa"/>
            <w:tcBorders>
              <w:top w:val="nil"/>
              <w:left w:val="nil"/>
              <w:bottom w:val="single" w:sz="4" w:space="0" w:color="auto"/>
              <w:right w:val="single" w:sz="4" w:space="0" w:color="auto"/>
            </w:tcBorders>
            <w:shd w:val="clear" w:color="auto" w:fill="auto"/>
            <w:noWrap/>
            <w:vAlign w:val="bottom"/>
            <w:hideMark/>
          </w:tcPr>
          <w:p w14:paraId="71224D8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7F1C77B0" w14:textId="77777777" w:rsidTr="00C70F80">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0463852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78F78BA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Procyonidae</w:t>
            </w:r>
          </w:p>
        </w:tc>
        <w:tc>
          <w:tcPr>
            <w:tcW w:w="1672" w:type="dxa"/>
            <w:tcBorders>
              <w:top w:val="nil"/>
              <w:left w:val="nil"/>
              <w:bottom w:val="single" w:sz="4" w:space="0" w:color="auto"/>
              <w:right w:val="single" w:sz="4" w:space="0" w:color="auto"/>
            </w:tcBorders>
            <w:shd w:val="clear" w:color="auto" w:fill="auto"/>
            <w:noWrap/>
            <w:vAlign w:val="bottom"/>
            <w:hideMark/>
          </w:tcPr>
          <w:p w14:paraId="4BB5236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49082BD6" w14:textId="77777777" w:rsidTr="00C70F80">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0228A78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ARTIODACTYLA</w:t>
            </w:r>
          </w:p>
        </w:tc>
        <w:tc>
          <w:tcPr>
            <w:tcW w:w="2870" w:type="dxa"/>
            <w:tcBorders>
              <w:top w:val="nil"/>
              <w:left w:val="nil"/>
              <w:bottom w:val="single" w:sz="4" w:space="0" w:color="auto"/>
              <w:right w:val="single" w:sz="4" w:space="0" w:color="auto"/>
            </w:tcBorders>
            <w:shd w:val="clear" w:color="auto" w:fill="auto"/>
            <w:noWrap/>
            <w:vAlign w:val="bottom"/>
            <w:hideMark/>
          </w:tcPr>
          <w:p w14:paraId="6CAED06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Tayassuidae</w:t>
            </w:r>
          </w:p>
        </w:tc>
        <w:tc>
          <w:tcPr>
            <w:tcW w:w="1672" w:type="dxa"/>
            <w:tcBorders>
              <w:top w:val="nil"/>
              <w:left w:val="nil"/>
              <w:bottom w:val="single" w:sz="4" w:space="0" w:color="auto"/>
              <w:right w:val="single" w:sz="4" w:space="0" w:color="auto"/>
            </w:tcBorders>
            <w:shd w:val="clear" w:color="auto" w:fill="auto"/>
            <w:noWrap/>
            <w:vAlign w:val="bottom"/>
            <w:hideMark/>
          </w:tcPr>
          <w:p w14:paraId="097E30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w:t>
            </w:r>
          </w:p>
        </w:tc>
      </w:tr>
      <w:tr w:rsidR="000566C2" w:rsidRPr="00D80F87" w14:paraId="3FC29552" w14:textId="77777777" w:rsidTr="00C70F80">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59869B24"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val="es-ES" w:eastAsia="es-ES"/>
              </w:rPr>
              <w:t>Total</w:t>
            </w:r>
          </w:p>
        </w:tc>
        <w:tc>
          <w:tcPr>
            <w:tcW w:w="2870" w:type="dxa"/>
            <w:tcBorders>
              <w:top w:val="nil"/>
              <w:left w:val="nil"/>
              <w:bottom w:val="single" w:sz="4" w:space="0" w:color="auto"/>
              <w:right w:val="single" w:sz="4" w:space="0" w:color="auto"/>
            </w:tcBorders>
            <w:shd w:val="clear" w:color="auto" w:fill="auto"/>
            <w:noWrap/>
            <w:vAlign w:val="center"/>
            <w:hideMark/>
          </w:tcPr>
          <w:p w14:paraId="1BFA8B3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19</w:t>
            </w:r>
          </w:p>
        </w:tc>
        <w:tc>
          <w:tcPr>
            <w:tcW w:w="1672" w:type="dxa"/>
            <w:tcBorders>
              <w:top w:val="nil"/>
              <w:left w:val="nil"/>
              <w:bottom w:val="single" w:sz="4" w:space="0" w:color="auto"/>
              <w:right w:val="single" w:sz="4" w:space="0" w:color="auto"/>
            </w:tcBorders>
            <w:shd w:val="clear" w:color="auto" w:fill="auto"/>
            <w:noWrap/>
            <w:vAlign w:val="center"/>
            <w:hideMark/>
          </w:tcPr>
          <w:p w14:paraId="75BBC6B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41</w:t>
            </w:r>
          </w:p>
        </w:tc>
      </w:tr>
    </w:tbl>
    <w:p w14:paraId="26E751F8" w14:textId="77777777" w:rsidR="000566C2" w:rsidRPr="00D80F87" w:rsidRDefault="000566C2" w:rsidP="004B5D0E">
      <w:pPr>
        <w:pStyle w:val="Notas"/>
        <w:rPr>
          <w:rFonts w:asciiTheme="majorHAnsi" w:hAnsiTheme="majorHAnsi"/>
        </w:rPr>
      </w:pPr>
      <w:r w:rsidRPr="00D80F87">
        <w:rPr>
          <w:rFonts w:asciiTheme="majorHAnsi" w:hAnsiTheme="majorHAnsi"/>
        </w:rPr>
        <w:t>Fuente: Géminis Consultores S.A.S. 2015</w:t>
      </w:r>
    </w:p>
    <w:p w14:paraId="13404F25" w14:textId="77777777" w:rsidR="000566C2" w:rsidRPr="00D80F87" w:rsidRDefault="000566C2" w:rsidP="004B5D0E">
      <w:pPr>
        <w:rPr>
          <w:rFonts w:asciiTheme="majorHAnsi" w:hAnsiTheme="majorHAnsi"/>
        </w:rPr>
      </w:pPr>
    </w:p>
    <w:p w14:paraId="2528ECD3" w14:textId="7EA29791" w:rsidR="000566C2" w:rsidRPr="00D80F87" w:rsidRDefault="000566C2" w:rsidP="004B5D0E">
      <w:pPr>
        <w:rPr>
          <w:rFonts w:asciiTheme="majorHAnsi" w:hAnsiTheme="majorHAnsi" w:cs="Arial"/>
        </w:rPr>
      </w:pPr>
      <w:r w:rsidRPr="00D80F87">
        <w:rPr>
          <w:rFonts w:asciiTheme="majorHAnsi" w:hAnsiTheme="majorHAnsi" w:cs="Arial"/>
        </w:rPr>
        <w:t>Del registro taxonómico evaluado pa</w:t>
      </w:r>
      <w:r w:rsidR="001A63A7" w:rsidRPr="00D80F87">
        <w:rPr>
          <w:rFonts w:asciiTheme="majorHAnsi" w:hAnsiTheme="majorHAnsi" w:cs="Arial"/>
        </w:rPr>
        <w:t>ra el área de influencia</w:t>
      </w:r>
      <w:r w:rsidRPr="00D80F87">
        <w:rPr>
          <w:rFonts w:asciiTheme="majorHAnsi" w:hAnsiTheme="majorHAnsi" w:cs="Arial"/>
        </w:rPr>
        <w:t xml:space="preserve">, los </w:t>
      </w:r>
      <w:r w:rsidR="005670E9" w:rsidRPr="00D80F87">
        <w:rPr>
          <w:rFonts w:asciiTheme="majorHAnsi" w:hAnsiTheme="majorHAnsi" w:cs="Arial"/>
        </w:rPr>
        <w:t>órdenes</w:t>
      </w:r>
      <w:r w:rsidRPr="00D80F87">
        <w:rPr>
          <w:rFonts w:asciiTheme="majorHAnsi" w:hAnsiTheme="majorHAnsi" w:cs="Arial"/>
        </w:rPr>
        <w:t xml:space="preserve"> taxonómicos con mayor riqueza de familias fueron Carnívora y Chiroptera</w:t>
      </w:r>
      <w:r w:rsidRPr="00D80F87">
        <w:rPr>
          <w:rFonts w:asciiTheme="majorHAnsi" w:hAnsiTheme="majorHAnsi" w:cs="Arial"/>
          <w:i/>
        </w:rPr>
        <w:t xml:space="preserve"> </w:t>
      </w:r>
      <w:r w:rsidRPr="00D80F87">
        <w:rPr>
          <w:rFonts w:asciiTheme="majorHAnsi" w:hAnsiTheme="majorHAnsi" w:cs="Arial"/>
        </w:rPr>
        <w:t>con un 22% cada uno. De los 6 órdenes restantes, el orden Rodentia obtuvo una representatividad del 17% seguido de los órdenes Didelphiomorphia y primates con un 11%. Los órdenes restantes tuvieron la misma representatividad con un 6% cada uno.</w:t>
      </w:r>
    </w:p>
    <w:p w14:paraId="2E121ED7" w14:textId="77777777" w:rsidR="000566C2" w:rsidRPr="00D80F87" w:rsidRDefault="000566C2" w:rsidP="004B5D0E">
      <w:pPr>
        <w:rPr>
          <w:rFonts w:asciiTheme="majorHAnsi" w:hAnsiTheme="majorHAnsi" w:cs="Arial"/>
        </w:rPr>
      </w:pPr>
    </w:p>
    <w:p w14:paraId="0835DCD3" w14:textId="03FA5939" w:rsidR="000566C2" w:rsidRPr="00D80F87" w:rsidRDefault="000566C2" w:rsidP="004B5D0E">
      <w:pPr>
        <w:rPr>
          <w:rFonts w:asciiTheme="majorHAnsi" w:hAnsiTheme="majorHAnsi" w:cs="Arial"/>
        </w:rPr>
      </w:pPr>
      <w:r w:rsidRPr="00D80F87">
        <w:rPr>
          <w:rFonts w:asciiTheme="majorHAnsi" w:hAnsiTheme="majorHAnsi" w:cs="Arial"/>
        </w:rPr>
        <w:t>En cuanto al número de especies asociadas a cada familia taxonómica se identifica con mayor proporción a la familia Phyllostomidae (13), seguida de la familia Emballonuridae (4) ambos pertenecientes al grupo de los murciélagos. En orden descendente la familia Muridae tuvo una representatividad con 3 especies. Por su parte las familias restantes, estuvieron representadas cada una con dos y una especie respectivamente (</w:t>
      </w:r>
      <w:r w:rsidRPr="00D80F87">
        <w:rPr>
          <w:rFonts w:asciiTheme="majorHAnsi" w:hAnsiTheme="majorHAnsi" w:cs="Arial"/>
        </w:rPr>
        <w:fldChar w:fldCharType="begin"/>
      </w:r>
      <w:r w:rsidRPr="00D80F87">
        <w:rPr>
          <w:rFonts w:asciiTheme="majorHAnsi" w:hAnsiTheme="majorHAnsi" w:cs="Arial"/>
        </w:rPr>
        <w:instrText xml:space="preserve"> REF _Ref431040619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50</w:t>
      </w:r>
      <w:r w:rsidRPr="00D80F87">
        <w:rPr>
          <w:rFonts w:asciiTheme="majorHAnsi" w:hAnsiTheme="majorHAnsi" w:cs="Arial"/>
        </w:rPr>
        <w:fldChar w:fldCharType="end"/>
      </w:r>
      <w:r w:rsidRPr="00D80F87">
        <w:rPr>
          <w:rFonts w:asciiTheme="majorHAnsi" w:hAnsiTheme="majorHAnsi" w:cs="Arial"/>
        </w:rPr>
        <w:t>).</w:t>
      </w:r>
    </w:p>
    <w:p w14:paraId="15653F68" w14:textId="77777777" w:rsidR="000566C2" w:rsidRPr="00D80F87" w:rsidRDefault="000566C2" w:rsidP="004B5D0E">
      <w:pPr>
        <w:pStyle w:val="Descripcin"/>
        <w:rPr>
          <w:rFonts w:asciiTheme="majorHAnsi" w:hAnsiTheme="majorHAnsi"/>
        </w:rPr>
      </w:pPr>
    </w:p>
    <w:p w14:paraId="683E2776" w14:textId="77777777" w:rsidR="000566C2" w:rsidRPr="00D80F87" w:rsidRDefault="000566C2" w:rsidP="004B5D0E">
      <w:pPr>
        <w:jc w:val="center"/>
        <w:rPr>
          <w:rFonts w:asciiTheme="majorHAnsi" w:hAnsiTheme="majorHAnsi"/>
        </w:rPr>
      </w:pPr>
      <w:r w:rsidRPr="00D80F87">
        <w:rPr>
          <w:rFonts w:asciiTheme="majorHAnsi" w:hAnsiTheme="majorHAnsi"/>
          <w:noProof/>
          <w:lang w:eastAsia="es-CO"/>
        </w:rPr>
        <w:lastRenderedPageBreak/>
        <w:drawing>
          <wp:inline distT="0" distB="0" distL="0" distR="0" wp14:anchorId="3FA25EE3" wp14:editId="6EF3FB43">
            <wp:extent cx="5120640" cy="3999506"/>
            <wp:effectExtent l="0" t="0" r="3810" b="127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37CB9ED" w14:textId="7DCBECC2" w:rsidR="000566C2" w:rsidRPr="00D80F87" w:rsidRDefault="002D40E3" w:rsidP="004B5D0E">
      <w:pPr>
        <w:pStyle w:val="Tablas"/>
        <w:rPr>
          <w:rFonts w:asciiTheme="majorHAnsi" w:hAnsiTheme="majorHAnsi"/>
        </w:rPr>
      </w:pPr>
      <w:bookmarkStart w:id="542" w:name="_Ref431040619"/>
      <w:bookmarkStart w:id="543" w:name="_Toc431386257"/>
      <w:bookmarkStart w:id="544" w:name="_Toc431391346"/>
      <w:bookmarkStart w:id="545" w:name="_Toc431748523"/>
      <w:bookmarkStart w:id="546" w:name="_Toc447822113"/>
      <w:r w:rsidRPr="00D80F87">
        <w:rPr>
          <w:rFonts w:asciiTheme="majorHAnsi" w:hAnsiTheme="majorHAnsi"/>
        </w:rPr>
        <w:t>Figura</w:t>
      </w:r>
      <w:r w:rsidR="00106F0B" w:rsidRPr="00D80F87">
        <w:rPr>
          <w:rFonts w:asciiTheme="majorHAnsi" w:hAnsiTheme="majorHAnsi"/>
        </w:rPr>
        <w:t xml:space="preserve"> </w:t>
      </w:r>
      <w:r w:rsidR="00FA5D34" w:rsidRPr="00D80F87">
        <w:rPr>
          <w:rFonts w:asciiTheme="majorHAnsi" w:hAnsiTheme="majorHAnsi"/>
        </w:rPr>
        <w:fldChar w:fldCharType="begin"/>
      </w:r>
      <w:r w:rsidR="00FA5D34" w:rsidRPr="00D80F87">
        <w:rPr>
          <w:rFonts w:asciiTheme="majorHAnsi" w:hAnsiTheme="majorHAnsi"/>
        </w:rPr>
        <w:instrText xml:space="preserve"> STYLEREF 1 \s </w:instrText>
      </w:r>
      <w:r w:rsidR="00FA5D34" w:rsidRPr="00D80F87">
        <w:rPr>
          <w:rFonts w:asciiTheme="majorHAnsi" w:hAnsiTheme="majorHAnsi"/>
        </w:rPr>
        <w:fldChar w:fldCharType="separate"/>
      </w:r>
      <w:r w:rsidR="00F226A2">
        <w:rPr>
          <w:rFonts w:asciiTheme="majorHAnsi" w:hAnsiTheme="majorHAnsi"/>
          <w:noProof/>
        </w:rPr>
        <w:t>3</w:t>
      </w:r>
      <w:r w:rsidR="00FA5D34" w:rsidRPr="00D80F87">
        <w:rPr>
          <w:rFonts w:asciiTheme="majorHAnsi" w:hAnsiTheme="majorHAnsi"/>
        </w:rPr>
        <w:fldChar w:fldCharType="end"/>
      </w:r>
      <w:r w:rsidR="00FA5D34" w:rsidRPr="00D80F87">
        <w:rPr>
          <w:rFonts w:asciiTheme="majorHAnsi" w:hAnsiTheme="majorHAnsi"/>
        </w:rPr>
        <w:t>.</w:t>
      </w:r>
      <w:r w:rsidR="00FA5D34" w:rsidRPr="00D80F87">
        <w:rPr>
          <w:rFonts w:asciiTheme="majorHAnsi" w:hAnsiTheme="majorHAnsi"/>
        </w:rPr>
        <w:fldChar w:fldCharType="begin"/>
      </w:r>
      <w:r w:rsidR="00FA5D34" w:rsidRPr="00D80F87">
        <w:rPr>
          <w:rFonts w:asciiTheme="majorHAnsi" w:hAnsiTheme="majorHAnsi"/>
        </w:rPr>
        <w:instrText xml:space="preserve"> SEQ Figura \* ARABIC \s 1 </w:instrText>
      </w:r>
      <w:r w:rsidR="00FA5D34" w:rsidRPr="00D80F87">
        <w:rPr>
          <w:rFonts w:asciiTheme="majorHAnsi" w:hAnsiTheme="majorHAnsi"/>
        </w:rPr>
        <w:fldChar w:fldCharType="separate"/>
      </w:r>
      <w:r w:rsidR="00F226A2">
        <w:rPr>
          <w:rFonts w:asciiTheme="majorHAnsi" w:hAnsiTheme="majorHAnsi"/>
          <w:noProof/>
        </w:rPr>
        <w:t>50</w:t>
      </w:r>
      <w:r w:rsidR="00FA5D34" w:rsidRPr="00D80F87">
        <w:rPr>
          <w:rFonts w:asciiTheme="majorHAnsi" w:hAnsiTheme="majorHAnsi"/>
        </w:rPr>
        <w:fldChar w:fldCharType="end"/>
      </w:r>
      <w:bookmarkEnd w:id="542"/>
      <w:r w:rsidR="000566C2" w:rsidRPr="00D80F87">
        <w:rPr>
          <w:rFonts w:asciiTheme="majorHAnsi" w:hAnsiTheme="majorHAnsi"/>
        </w:rPr>
        <w:t xml:space="preserve"> Riqueza de especies asociadas a cada familia taxonómica presente en el área de estudio</w:t>
      </w:r>
      <w:bookmarkEnd w:id="543"/>
      <w:bookmarkEnd w:id="544"/>
      <w:bookmarkEnd w:id="545"/>
      <w:bookmarkEnd w:id="546"/>
    </w:p>
    <w:p w14:paraId="52F58DB1"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31499BEA" w14:textId="77777777" w:rsidR="000566C2" w:rsidRPr="00D80F87" w:rsidRDefault="000566C2" w:rsidP="004B5D0E">
      <w:pPr>
        <w:rPr>
          <w:rFonts w:asciiTheme="majorHAnsi" w:hAnsiTheme="majorHAnsi"/>
        </w:rPr>
      </w:pPr>
    </w:p>
    <w:p w14:paraId="6FEF26F6" w14:textId="01259A44" w:rsidR="000566C2" w:rsidRPr="00D80F87" w:rsidRDefault="000566C2" w:rsidP="004B5D0E">
      <w:pPr>
        <w:rPr>
          <w:rFonts w:asciiTheme="majorHAnsi" w:hAnsiTheme="majorHAnsi"/>
        </w:rPr>
      </w:pPr>
      <w:r w:rsidRPr="00D80F87">
        <w:rPr>
          <w:rFonts w:asciiTheme="majorHAnsi" w:hAnsiTheme="majorHAnsi"/>
        </w:rPr>
        <w:t>A continuación se identifican algunos atributos ecológicos como hábito de la especie y gremio trófico de la mastofauna identificada en el área de estudio (</w:t>
      </w:r>
      <w:r w:rsidRPr="00D80F87">
        <w:rPr>
          <w:rFonts w:asciiTheme="majorHAnsi" w:hAnsiTheme="majorHAnsi"/>
        </w:rPr>
        <w:fldChar w:fldCharType="begin"/>
      </w:r>
      <w:r w:rsidRPr="00D80F87">
        <w:rPr>
          <w:rFonts w:asciiTheme="majorHAnsi" w:hAnsiTheme="majorHAnsi"/>
        </w:rPr>
        <w:instrText xml:space="preserve"> REF _Ref431043798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F226A2">
        <w:rPr>
          <w:rFonts w:asciiTheme="majorHAnsi" w:hAnsiTheme="majorHAnsi"/>
        </w:rPr>
        <w:t xml:space="preserve">Tabla </w:t>
      </w:r>
      <w:r w:rsidR="00F226A2" w:rsidRPr="00F226A2">
        <w:rPr>
          <w:rFonts w:asciiTheme="majorHAnsi" w:hAnsiTheme="majorHAnsi"/>
          <w:noProof/>
        </w:rPr>
        <w:t>3.56</w:t>
      </w:r>
      <w:r w:rsidRPr="00D80F87">
        <w:rPr>
          <w:rFonts w:asciiTheme="majorHAnsi" w:hAnsiTheme="majorHAnsi"/>
        </w:rPr>
        <w:fldChar w:fldCharType="end"/>
      </w:r>
      <w:r w:rsidRPr="00D80F87">
        <w:rPr>
          <w:rFonts w:asciiTheme="majorHAnsi" w:hAnsiTheme="majorHAnsi"/>
        </w:rPr>
        <w:t xml:space="preserve">). La información ecológica de referencia en la </w:t>
      </w:r>
      <w:r w:rsidR="005670E9" w:rsidRPr="00D80F87">
        <w:rPr>
          <w:rFonts w:asciiTheme="majorHAnsi" w:hAnsiTheme="majorHAnsi"/>
        </w:rPr>
        <w:t>tabla</w:t>
      </w:r>
      <w:r w:rsidRPr="00D80F87">
        <w:rPr>
          <w:rFonts w:asciiTheme="majorHAnsi" w:hAnsiTheme="majorHAnsi"/>
        </w:rPr>
        <w:t xml:space="preserve"> fue tomada de Navarro </w:t>
      </w:r>
      <w:r w:rsidRPr="00D80F87">
        <w:rPr>
          <w:rFonts w:asciiTheme="majorHAnsi" w:hAnsiTheme="majorHAnsi"/>
          <w:i/>
        </w:rPr>
        <w:t>et al</w:t>
      </w:r>
      <w:r w:rsidRPr="00D80F87">
        <w:rPr>
          <w:rFonts w:asciiTheme="majorHAnsi" w:hAnsiTheme="majorHAnsi"/>
        </w:rPr>
        <w:t xml:space="preserve"> (2005). Por su parte, se </w:t>
      </w:r>
      <w:r w:rsidR="005670E9" w:rsidRPr="00D80F87">
        <w:rPr>
          <w:rFonts w:asciiTheme="majorHAnsi" w:hAnsiTheme="majorHAnsi"/>
        </w:rPr>
        <w:t>tomó</w:t>
      </w:r>
      <w:r w:rsidRPr="00D80F87">
        <w:rPr>
          <w:rFonts w:asciiTheme="majorHAnsi" w:hAnsiTheme="majorHAnsi"/>
        </w:rPr>
        <w:t xml:space="preserve"> en cuenta los registros directos de mamíferos del EIA para la construcción de la Variante de Puerto Berrío (Géminis Consultores S.A.S. 2015) en el departamento de Antioquia (Vereda El j</w:t>
      </w:r>
      <w:r w:rsidR="00A319C4" w:rsidRPr="00D80F87">
        <w:rPr>
          <w:rFonts w:asciiTheme="majorHAnsi" w:hAnsiTheme="majorHAnsi"/>
        </w:rPr>
        <w:t>ardín) como referencia para el á</w:t>
      </w:r>
      <w:r w:rsidRPr="00D80F87">
        <w:rPr>
          <w:rFonts w:asciiTheme="majorHAnsi" w:hAnsiTheme="majorHAnsi"/>
        </w:rPr>
        <w:t>rea de estudio dada la distribución altitudinal en la cual habitan los mismos individuos.</w:t>
      </w:r>
    </w:p>
    <w:p w14:paraId="44B6AC18" w14:textId="77777777" w:rsidR="000566C2" w:rsidRPr="00D80F87" w:rsidRDefault="000566C2" w:rsidP="004B5D0E">
      <w:pPr>
        <w:rPr>
          <w:rFonts w:asciiTheme="majorHAnsi" w:hAnsiTheme="majorHAnsi"/>
        </w:rPr>
      </w:pPr>
    </w:p>
    <w:p w14:paraId="2EF4F0F5" w14:textId="02F314AF" w:rsidR="000566C2" w:rsidRPr="00D80F87" w:rsidRDefault="000566C2" w:rsidP="004B5D0E">
      <w:pPr>
        <w:pStyle w:val="Tablas"/>
      </w:pPr>
      <w:r w:rsidRPr="00D80F87">
        <w:t xml:space="preserve"> </w:t>
      </w:r>
      <w:bookmarkStart w:id="547" w:name="_Ref431043798"/>
      <w:bookmarkStart w:id="548" w:name="_Toc431386249"/>
      <w:bookmarkStart w:id="549" w:name="_Toc431391337"/>
      <w:bookmarkStart w:id="550" w:name="_Toc431748481"/>
      <w:bookmarkStart w:id="551" w:name="_Toc447822026"/>
      <w:r w:rsidRPr="00D80F87">
        <w:t xml:space="preserve">Tabla </w:t>
      </w:r>
      <w:fldSimple w:instr=" STYLEREF 1 \s ">
        <w:r w:rsidR="00F226A2">
          <w:rPr>
            <w:noProof/>
          </w:rPr>
          <w:t>3</w:t>
        </w:r>
      </w:fldSimple>
      <w:r w:rsidR="000B6A60" w:rsidRPr="00D80F87">
        <w:t>.</w:t>
      </w:r>
      <w:fldSimple w:instr=" SEQ Tabla \* ARABIC \s 1 ">
        <w:r w:rsidR="00F226A2">
          <w:rPr>
            <w:noProof/>
          </w:rPr>
          <w:t>56</w:t>
        </w:r>
      </w:fldSimple>
      <w:bookmarkEnd w:id="547"/>
      <w:r w:rsidRPr="00D80F87">
        <w:t xml:space="preserve"> Atributos ecológicos de la</w:t>
      </w:r>
      <w:r w:rsidR="00E931CF" w:rsidRPr="00D80F87">
        <w:t xml:space="preserve"> mastofauna registrada en el AI</w:t>
      </w:r>
      <w:bookmarkEnd w:id="551"/>
      <w:r w:rsidRPr="00D80F87">
        <w:t xml:space="preserve"> </w:t>
      </w:r>
      <w:bookmarkEnd w:id="548"/>
      <w:bookmarkEnd w:id="549"/>
      <w:bookmarkEnd w:id="550"/>
    </w:p>
    <w:tbl>
      <w:tblPr>
        <w:tblW w:w="5000" w:type="pct"/>
        <w:jc w:val="center"/>
        <w:tblCellMar>
          <w:left w:w="70" w:type="dxa"/>
          <w:right w:w="70" w:type="dxa"/>
        </w:tblCellMar>
        <w:tblLook w:val="04A0" w:firstRow="1" w:lastRow="0" w:firstColumn="1" w:lastColumn="0" w:noHBand="0" w:noVBand="1"/>
      </w:tblPr>
      <w:tblGrid>
        <w:gridCol w:w="1342"/>
        <w:gridCol w:w="1244"/>
        <w:gridCol w:w="1629"/>
        <w:gridCol w:w="1621"/>
        <w:gridCol w:w="982"/>
        <w:gridCol w:w="529"/>
        <w:gridCol w:w="1064"/>
      </w:tblGrid>
      <w:tr w:rsidR="000566C2" w:rsidRPr="00D80F87" w14:paraId="6BB12DE3" w14:textId="77777777" w:rsidTr="00106F0B">
        <w:trPr>
          <w:trHeight w:val="320"/>
          <w:tblHeader/>
          <w:jc w:val="center"/>
        </w:trPr>
        <w:tc>
          <w:tcPr>
            <w:tcW w:w="1010"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5CCB17D"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Orden</w:t>
            </w:r>
          </w:p>
        </w:tc>
        <w:tc>
          <w:tcPr>
            <w:tcW w:w="934" w:type="pct"/>
            <w:tcBorders>
              <w:top w:val="single" w:sz="4" w:space="0" w:color="auto"/>
              <w:left w:val="nil"/>
              <w:bottom w:val="single" w:sz="4" w:space="0" w:color="auto"/>
              <w:right w:val="single" w:sz="4" w:space="0" w:color="auto"/>
            </w:tcBorders>
            <w:shd w:val="clear" w:color="000000" w:fill="808080"/>
            <w:noWrap/>
            <w:vAlign w:val="center"/>
            <w:hideMark/>
          </w:tcPr>
          <w:p w14:paraId="18C1AAA8"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Familia</w:t>
            </w:r>
          </w:p>
        </w:tc>
        <w:tc>
          <w:tcPr>
            <w:tcW w:w="872" w:type="pct"/>
            <w:tcBorders>
              <w:top w:val="single" w:sz="4" w:space="0" w:color="auto"/>
              <w:left w:val="nil"/>
              <w:bottom w:val="single" w:sz="4" w:space="0" w:color="auto"/>
              <w:right w:val="single" w:sz="4" w:space="0" w:color="auto"/>
            </w:tcBorders>
            <w:shd w:val="clear" w:color="000000" w:fill="808080"/>
            <w:noWrap/>
            <w:vAlign w:val="center"/>
            <w:hideMark/>
          </w:tcPr>
          <w:p w14:paraId="58BCA2E1"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Especie</w:t>
            </w:r>
          </w:p>
        </w:tc>
        <w:tc>
          <w:tcPr>
            <w:tcW w:w="638" w:type="pct"/>
            <w:tcBorders>
              <w:top w:val="single" w:sz="4" w:space="0" w:color="auto"/>
              <w:left w:val="nil"/>
              <w:bottom w:val="single" w:sz="4" w:space="0" w:color="auto"/>
              <w:right w:val="single" w:sz="4" w:space="0" w:color="auto"/>
            </w:tcBorders>
            <w:shd w:val="clear" w:color="000000" w:fill="808080"/>
            <w:noWrap/>
            <w:vAlign w:val="center"/>
            <w:hideMark/>
          </w:tcPr>
          <w:p w14:paraId="57C18640"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Nombre común</w:t>
            </w:r>
          </w:p>
        </w:tc>
        <w:tc>
          <w:tcPr>
            <w:tcW w:w="529" w:type="pct"/>
            <w:tcBorders>
              <w:top w:val="single" w:sz="4" w:space="0" w:color="auto"/>
              <w:left w:val="nil"/>
              <w:bottom w:val="single" w:sz="4" w:space="0" w:color="auto"/>
              <w:right w:val="single" w:sz="4" w:space="0" w:color="auto"/>
            </w:tcBorders>
            <w:shd w:val="clear" w:color="000000" w:fill="808080"/>
            <w:noWrap/>
            <w:vAlign w:val="center"/>
            <w:hideMark/>
          </w:tcPr>
          <w:p w14:paraId="36483066"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Gremio trófico</w:t>
            </w:r>
          </w:p>
        </w:tc>
        <w:tc>
          <w:tcPr>
            <w:tcW w:w="412" w:type="pct"/>
            <w:tcBorders>
              <w:top w:val="single" w:sz="4" w:space="0" w:color="auto"/>
              <w:left w:val="nil"/>
              <w:bottom w:val="single" w:sz="4" w:space="0" w:color="auto"/>
              <w:right w:val="single" w:sz="4" w:space="0" w:color="auto"/>
            </w:tcBorders>
            <w:shd w:val="clear" w:color="000000" w:fill="808080"/>
            <w:noWrap/>
            <w:vAlign w:val="center"/>
            <w:hideMark/>
          </w:tcPr>
          <w:p w14:paraId="0A758928"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Hábito</w:t>
            </w:r>
          </w:p>
        </w:tc>
        <w:tc>
          <w:tcPr>
            <w:tcW w:w="605" w:type="pct"/>
            <w:tcBorders>
              <w:top w:val="single" w:sz="4" w:space="0" w:color="auto"/>
              <w:left w:val="nil"/>
              <w:bottom w:val="single" w:sz="4" w:space="0" w:color="auto"/>
              <w:right w:val="single" w:sz="4" w:space="0" w:color="auto"/>
            </w:tcBorders>
            <w:shd w:val="clear" w:color="000000" w:fill="808080"/>
            <w:noWrap/>
            <w:vAlign w:val="center"/>
            <w:hideMark/>
          </w:tcPr>
          <w:p w14:paraId="5A1B7DAD" w14:textId="77777777" w:rsidR="000566C2" w:rsidRPr="00D80F87" w:rsidRDefault="000566C2" w:rsidP="004B5D0E">
            <w:pPr>
              <w:spacing w:line="240" w:lineRule="auto"/>
              <w:contextualSpacing w:val="0"/>
              <w:jc w:val="center"/>
              <w:rPr>
                <w:rFonts w:asciiTheme="majorHAnsi" w:eastAsia="Times New Roman" w:hAnsiTheme="majorHAnsi" w:cs="Arial"/>
                <w:b/>
                <w:bCs/>
                <w:color w:val="000000"/>
                <w:sz w:val="18"/>
                <w:szCs w:val="18"/>
                <w:lang w:val="es-ES" w:eastAsia="es-ES"/>
              </w:rPr>
            </w:pPr>
            <w:r w:rsidRPr="00D80F87">
              <w:rPr>
                <w:rFonts w:asciiTheme="majorHAnsi" w:eastAsia="Times New Roman" w:hAnsiTheme="majorHAnsi" w:cs="Arial"/>
                <w:b/>
                <w:bCs/>
                <w:color w:val="000000"/>
                <w:sz w:val="18"/>
                <w:szCs w:val="18"/>
                <w:lang w:val="es-ES" w:eastAsia="es-ES"/>
              </w:rPr>
              <w:t>Tipo de registro</w:t>
            </w:r>
          </w:p>
        </w:tc>
      </w:tr>
      <w:tr w:rsidR="000566C2" w:rsidRPr="00D80F87" w14:paraId="3A5A3746" w14:textId="77777777" w:rsidTr="00106F0B">
        <w:trPr>
          <w:trHeight w:val="320"/>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073A47B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DIDELPHIMORPHIA</w:t>
            </w:r>
          </w:p>
        </w:tc>
        <w:tc>
          <w:tcPr>
            <w:tcW w:w="934" w:type="pct"/>
            <w:tcBorders>
              <w:top w:val="nil"/>
              <w:left w:val="nil"/>
              <w:bottom w:val="single" w:sz="4" w:space="0" w:color="auto"/>
              <w:right w:val="single" w:sz="4" w:space="0" w:color="auto"/>
            </w:tcBorders>
            <w:shd w:val="clear" w:color="auto" w:fill="auto"/>
            <w:noWrap/>
            <w:vAlign w:val="center"/>
            <w:hideMark/>
          </w:tcPr>
          <w:p w14:paraId="61DE00D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Didelphidae</w:t>
            </w:r>
          </w:p>
        </w:tc>
        <w:tc>
          <w:tcPr>
            <w:tcW w:w="872" w:type="pct"/>
            <w:tcBorders>
              <w:top w:val="nil"/>
              <w:left w:val="nil"/>
              <w:bottom w:val="single" w:sz="4" w:space="0" w:color="auto"/>
              <w:right w:val="single" w:sz="4" w:space="0" w:color="auto"/>
            </w:tcBorders>
            <w:shd w:val="clear" w:color="auto" w:fill="auto"/>
            <w:noWrap/>
            <w:vAlign w:val="center"/>
            <w:hideMark/>
          </w:tcPr>
          <w:p w14:paraId="1CD2E4E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Didelphis marsupialis</w:t>
            </w:r>
          </w:p>
        </w:tc>
        <w:tc>
          <w:tcPr>
            <w:tcW w:w="638" w:type="pct"/>
            <w:tcBorders>
              <w:top w:val="nil"/>
              <w:left w:val="nil"/>
              <w:bottom w:val="single" w:sz="4" w:space="0" w:color="auto"/>
              <w:right w:val="single" w:sz="4" w:space="0" w:color="auto"/>
            </w:tcBorders>
            <w:shd w:val="clear" w:color="auto" w:fill="auto"/>
            <w:noWrap/>
            <w:vAlign w:val="center"/>
            <w:hideMark/>
          </w:tcPr>
          <w:p w14:paraId="61A4B04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Chucha gallinera</w:t>
            </w:r>
          </w:p>
        </w:tc>
        <w:tc>
          <w:tcPr>
            <w:tcW w:w="529" w:type="pct"/>
            <w:tcBorders>
              <w:top w:val="nil"/>
              <w:left w:val="nil"/>
              <w:bottom w:val="single" w:sz="4" w:space="0" w:color="auto"/>
              <w:right w:val="single" w:sz="4" w:space="0" w:color="auto"/>
            </w:tcBorders>
            <w:shd w:val="clear" w:color="auto" w:fill="auto"/>
            <w:noWrap/>
            <w:vAlign w:val="center"/>
            <w:hideMark/>
          </w:tcPr>
          <w:p w14:paraId="060CB59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309F5B7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6C84B68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468CCD23" w14:textId="77777777" w:rsidTr="00106F0B">
        <w:trPr>
          <w:trHeight w:val="320"/>
          <w:jc w:val="center"/>
        </w:trPr>
        <w:tc>
          <w:tcPr>
            <w:tcW w:w="1010" w:type="pct"/>
            <w:vMerge/>
            <w:tcBorders>
              <w:top w:val="nil"/>
              <w:left w:val="single" w:sz="4" w:space="0" w:color="auto"/>
              <w:bottom w:val="single" w:sz="4" w:space="0" w:color="000000"/>
              <w:right w:val="single" w:sz="4" w:space="0" w:color="auto"/>
            </w:tcBorders>
            <w:vAlign w:val="center"/>
            <w:hideMark/>
          </w:tcPr>
          <w:p w14:paraId="32074C2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val="restart"/>
            <w:tcBorders>
              <w:top w:val="nil"/>
              <w:left w:val="nil"/>
              <w:right w:val="single" w:sz="4" w:space="0" w:color="auto"/>
            </w:tcBorders>
            <w:shd w:val="clear" w:color="auto" w:fill="auto"/>
            <w:vAlign w:val="center"/>
            <w:hideMark/>
          </w:tcPr>
          <w:p w14:paraId="5D003D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Marmosidae</w:t>
            </w:r>
          </w:p>
          <w:p w14:paraId="6D3E2B0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05050E5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lastRenderedPageBreak/>
              <w:t xml:space="preserve">Marmosa </w:t>
            </w:r>
            <w:r w:rsidRPr="00D80F87">
              <w:rPr>
                <w:rFonts w:asciiTheme="majorHAnsi" w:eastAsia="Times New Roman" w:hAnsiTheme="majorHAnsi"/>
                <w:i/>
                <w:iCs/>
                <w:color w:val="000000"/>
                <w:sz w:val="20"/>
                <w:szCs w:val="20"/>
                <w:lang w:val="es-ES" w:eastAsia="es-ES"/>
              </w:rPr>
              <w:lastRenderedPageBreak/>
              <w:t>robinsoni</w:t>
            </w:r>
          </w:p>
        </w:tc>
        <w:tc>
          <w:tcPr>
            <w:tcW w:w="638" w:type="pct"/>
            <w:tcBorders>
              <w:top w:val="nil"/>
              <w:left w:val="nil"/>
              <w:bottom w:val="single" w:sz="4" w:space="0" w:color="auto"/>
              <w:right w:val="single" w:sz="4" w:space="0" w:color="auto"/>
            </w:tcBorders>
            <w:shd w:val="clear" w:color="auto" w:fill="auto"/>
            <w:noWrap/>
            <w:vAlign w:val="center"/>
            <w:hideMark/>
          </w:tcPr>
          <w:p w14:paraId="2E033FE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lastRenderedPageBreak/>
              <w:t xml:space="preserve">Zariguella de </w:t>
            </w:r>
            <w:r w:rsidRPr="00D80F87">
              <w:rPr>
                <w:rFonts w:asciiTheme="majorHAnsi" w:eastAsia="Times New Roman" w:hAnsiTheme="majorHAnsi"/>
                <w:color w:val="000000"/>
                <w:sz w:val="20"/>
                <w:szCs w:val="20"/>
                <w:lang w:val="es-ES" w:eastAsia="es-ES"/>
              </w:rPr>
              <w:lastRenderedPageBreak/>
              <w:t>robinsoni</w:t>
            </w:r>
          </w:p>
        </w:tc>
        <w:tc>
          <w:tcPr>
            <w:tcW w:w="529" w:type="pct"/>
            <w:tcBorders>
              <w:top w:val="nil"/>
              <w:left w:val="nil"/>
              <w:bottom w:val="single" w:sz="4" w:space="0" w:color="auto"/>
              <w:right w:val="single" w:sz="4" w:space="0" w:color="auto"/>
            </w:tcBorders>
            <w:shd w:val="clear" w:color="auto" w:fill="auto"/>
            <w:noWrap/>
            <w:vAlign w:val="center"/>
            <w:hideMark/>
          </w:tcPr>
          <w:p w14:paraId="4DB81C4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lastRenderedPageBreak/>
              <w:t>Om</w:t>
            </w:r>
          </w:p>
        </w:tc>
        <w:tc>
          <w:tcPr>
            <w:tcW w:w="412" w:type="pct"/>
            <w:tcBorders>
              <w:top w:val="nil"/>
              <w:left w:val="nil"/>
              <w:bottom w:val="single" w:sz="4" w:space="0" w:color="auto"/>
              <w:right w:val="single" w:sz="4" w:space="0" w:color="auto"/>
            </w:tcBorders>
            <w:shd w:val="clear" w:color="auto" w:fill="auto"/>
            <w:noWrap/>
            <w:vAlign w:val="center"/>
            <w:hideMark/>
          </w:tcPr>
          <w:p w14:paraId="2B22681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620074C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478471E5" w14:textId="77777777" w:rsidTr="00106F0B">
        <w:trPr>
          <w:trHeight w:val="320"/>
          <w:jc w:val="center"/>
        </w:trPr>
        <w:tc>
          <w:tcPr>
            <w:tcW w:w="1010" w:type="pct"/>
            <w:vMerge/>
            <w:tcBorders>
              <w:top w:val="nil"/>
              <w:left w:val="single" w:sz="4" w:space="0" w:color="auto"/>
              <w:bottom w:val="single" w:sz="4" w:space="0" w:color="000000"/>
              <w:right w:val="single" w:sz="4" w:space="0" w:color="auto"/>
            </w:tcBorders>
            <w:vAlign w:val="center"/>
            <w:hideMark/>
          </w:tcPr>
          <w:p w14:paraId="22A67F3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686A85F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9A1542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Metachirus nudicaudatus</w:t>
            </w:r>
          </w:p>
        </w:tc>
        <w:tc>
          <w:tcPr>
            <w:tcW w:w="638" w:type="pct"/>
            <w:tcBorders>
              <w:top w:val="nil"/>
              <w:left w:val="nil"/>
              <w:bottom w:val="single" w:sz="4" w:space="0" w:color="auto"/>
              <w:right w:val="single" w:sz="4" w:space="0" w:color="auto"/>
            </w:tcBorders>
            <w:shd w:val="clear" w:color="auto" w:fill="auto"/>
            <w:noWrap/>
            <w:vAlign w:val="center"/>
            <w:hideMark/>
          </w:tcPr>
          <w:p w14:paraId="1D2641B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Chucha mantequera</w:t>
            </w:r>
          </w:p>
        </w:tc>
        <w:tc>
          <w:tcPr>
            <w:tcW w:w="529" w:type="pct"/>
            <w:tcBorders>
              <w:top w:val="nil"/>
              <w:left w:val="nil"/>
              <w:bottom w:val="single" w:sz="4" w:space="0" w:color="auto"/>
              <w:right w:val="single" w:sz="4" w:space="0" w:color="auto"/>
            </w:tcBorders>
            <w:shd w:val="clear" w:color="auto" w:fill="auto"/>
            <w:noWrap/>
            <w:vAlign w:val="center"/>
            <w:hideMark/>
          </w:tcPr>
          <w:p w14:paraId="5FB3283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771AF56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6044B94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E,CB</w:t>
            </w:r>
          </w:p>
        </w:tc>
      </w:tr>
      <w:tr w:rsidR="000566C2" w:rsidRPr="00D80F87" w14:paraId="169DA307" w14:textId="77777777" w:rsidTr="00106F0B">
        <w:trPr>
          <w:trHeight w:val="320"/>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3F12324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CINGULATA</w:t>
            </w:r>
          </w:p>
        </w:tc>
        <w:tc>
          <w:tcPr>
            <w:tcW w:w="934" w:type="pct"/>
            <w:vMerge w:val="restart"/>
            <w:tcBorders>
              <w:top w:val="single" w:sz="4" w:space="0" w:color="auto"/>
              <w:left w:val="nil"/>
              <w:right w:val="single" w:sz="4" w:space="0" w:color="auto"/>
            </w:tcBorders>
            <w:shd w:val="clear" w:color="auto" w:fill="auto"/>
            <w:vAlign w:val="center"/>
            <w:hideMark/>
          </w:tcPr>
          <w:p w14:paraId="381F068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Dasypodidae</w:t>
            </w:r>
          </w:p>
          <w:p w14:paraId="194A9994"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DF2742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Cabassous centralis</w:t>
            </w:r>
          </w:p>
        </w:tc>
        <w:tc>
          <w:tcPr>
            <w:tcW w:w="638" w:type="pct"/>
            <w:tcBorders>
              <w:top w:val="nil"/>
              <w:left w:val="nil"/>
              <w:bottom w:val="single" w:sz="4" w:space="0" w:color="auto"/>
              <w:right w:val="single" w:sz="4" w:space="0" w:color="auto"/>
            </w:tcBorders>
            <w:shd w:val="clear" w:color="auto" w:fill="auto"/>
            <w:noWrap/>
            <w:vAlign w:val="center"/>
            <w:hideMark/>
          </w:tcPr>
          <w:p w14:paraId="395E7DD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Colaetrapo</w:t>
            </w:r>
          </w:p>
        </w:tc>
        <w:tc>
          <w:tcPr>
            <w:tcW w:w="529" w:type="pct"/>
            <w:tcBorders>
              <w:top w:val="nil"/>
              <w:left w:val="nil"/>
              <w:bottom w:val="single" w:sz="4" w:space="0" w:color="auto"/>
              <w:right w:val="single" w:sz="4" w:space="0" w:color="auto"/>
            </w:tcBorders>
            <w:shd w:val="clear" w:color="auto" w:fill="auto"/>
            <w:noWrap/>
            <w:vAlign w:val="center"/>
            <w:hideMark/>
          </w:tcPr>
          <w:p w14:paraId="790D949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190B352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5E023AF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75BC7D0B"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3883EFF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389A18A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0AB04F1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Dasypus novemcinctus</w:t>
            </w:r>
          </w:p>
        </w:tc>
        <w:tc>
          <w:tcPr>
            <w:tcW w:w="638" w:type="pct"/>
            <w:tcBorders>
              <w:top w:val="nil"/>
              <w:left w:val="nil"/>
              <w:bottom w:val="single" w:sz="4" w:space="0" w:color="auto"/>
              <w:right w:val="single" w:sz="4" w:space="0" w:color="auto"/>
            </w:tcBorders>
            <w:shd w:val="clear" w:color="auto" w:fill="auto"/>
            <w:noWrap/>
            <w:vAlign w:val="center"/>
            <w:hideMark/>
          </w:tcPr>
          <w:p w14:paraId="28D683A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Armadillo, Gurre</w:t>
            </w:r>
          </w:p>
        </w:tc>
        <w:tc>
          <w:tcPr>
            <w:tcW w:w="529" w:type="pct"/>
            <w:tcBorders>
              <w:top w:val="nil"/>
              <w:left w:val="nil"/>
              <w:bottom w:val="single" w:sz="4" w:space="0" w:color="auto"/>
              <w:right w:val="single" w:sz="4" w:space="0" w:color="auto"/>
            </w:tcBorders>
            <w:shd w:val="clear" w:color="auto" w:fill="auto"/>
            <w:noWrap/>
            <w:vAlign w:val="center"/>
            <w:hideMark/>
          </w:tcPr>
          <w:p w14:paraId="4884E81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2DC8BF6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0964A93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CB,R</w:t>
            </w:r>
          </w:p>
        </w:tc>
      </w:tr>
      <w:tr w:rsidR="000566C2" w:rsidRPr="00D80F87" w14:paraId="1A13E60C" w14:textId="77777777" w:rsidTr="00106F0B">
        <w:trPr>
          <w:trHeight w:val="320"/>
          <w:jc w:val="center"/>
        </w:trPr>
        <w:tc>
          <w:tcPr>
            <w:tcW w:w="1010" w:type="pct"/>
            <w:vMerge w:val="restart"/>
            <w:tcBorders>
              <w:top w:val="nil"/>
              <w:left w:val="single" w:sz="4" w:space="0" w:color="auto"/>
              <w:right w:val="single" w:sz="4" w:space="0" w:color="auto"/>
            </w:tcBorders>
            <w:shd w:val="clear" w:color="auto" w:fill="auto"/>
            <w:vAlign w:val="center"/>
            <w:hideMark/>
          </w:tcPr>
          <w:p w14:paraId="5B15F59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PILOSA</w:t>
            </w:r>
          </w:p>
        </w:tc>
        <w:tc>
          <w:tcPr>
            <w:tcW w:w="934" w:type="pct"/>
            <w:tcBorders>
              <w:top w:val="single" w:sz="4" w:space="0" w:color="auto"/>
              <w:left w:val="nil"/>
              <w:bottom w:val="single" w:sz="4" w:space="0" w:color="auto"/>
              <w:right w:val="single" w:sz="4" w:space="0" w:color="auto"/>
            </w:tcBorders>
            <w:shd w:val="clear" w:color="auto" w:fill="auto"/>
            <w:noWrap/>
            <w:vAlign w:val="center"/>
            <w:hideMark/>
          </w:tcPr>
          <w:p w14:paraId="747AD58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Myrmecophagidae</w:t>
            </w:r>
          </w:p>
        </w:tc>
        <w:tc>
          <w:tcPr>
            <w:tcW w:w="872" w:type="pct"/>
            <w:tcBorders>
              <w:top w:val="nil"/>
              <w:left w:val="nil"/>
              <w:bottom w:val="single" w:sz="4" w:space="0" w:color="auto"/>
              <w:right w:val="single" w:sz="4" w:space="0" w:color="auto"/>
            </w:tcBorders>
            <w:shd w:val="clear" w:color="auto" w:fill="auto"/>
            <w:noWrap/>
            <w:vAlign w:val="center"/>
            <w:hideMark/>
          </w:tcPr>
          <w:p w14:paraId="275D8C2F"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Tamandua mexicana</w:t>
            </w:r>
          </w:p>
        </w:tc>
        <w:tc>
          <w:tcPr>
            <w:tcW w:w="638" w:type="pct"/>
            <w:tcBorders>
              <w:top w:val="nil"/>
              <w:left w:val="nil"/>
              <w:bottom w:val="single" w:sz="4" w:space="0" w:color="auto"/>
              <w:right w:val="single" w:sz="4" w:space="0" w:color="auto"/>
            </w:tcBorders>
            <w:shd w:val="clear" w:color="auto" w:fill="auto"/>
            <w:noWrap/>
            <w:vAlign w:val="center"/>
            <w:hideMark/>
          </w:tcPr>
          <w:p w14:paraId="4AD7A42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Oso hormiguero</w:t>
            </w:r>
          </w:p>
        </w:tc>
        <w:tc>
          <w:tcPr>
            <w:tcW w:w="529" w:type="pct"/>
            <w:tcBorders>
              <w:top w:val="nil"/>
              <w:left w:val="nil"/>
              <w:bottom w:val="single" w:sz="4" w:space="0" w:color="auto"/>
              <w:right w:val="single" w:sz="4" w:space="0" w:color="auto"/>
            </w:tcBorders>
            <w:shd w:val="clear" w:color="auto" w:fill="auto"/>
            <w:noWrap/>
            <w:vAlign w:val="center"/>
            <w:hideMark/>
          </w:tcPr>
          <w:p w14:paraId="4DC0D4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799EF09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6180824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CB,O</w:t>
            </w:r>
          </w:p>
        </w:tc>
      </w:tr>
      <w:tr w:rsidR="000566C2" w:rsidRPr="00D80F87" w14:paraId="2CA9D958" w14:textId="77777777" w:rsidTr="00106F0B">
        <w:trPr>
          <w:trHeight w:val="320"/>
          <w:jc w:val="center"/>
        </w:trPr>
        <w:tc>
          <w:tcPr>
            <w:tcW w:w="1010" w:type="pct"/>
            <w:vMerge/>
            <w:tcBorders>
              <w:left w:val="single" w:sz="4" w:space="0" w:color="auto"/>
              <w:bottom w:val="single" w:sz="4" w:space="0" w:color="auto"/>
              <w:right w:val="single" w:sz="4" w:space="0" w:color="auto"/>
            </w:tcBorders>
            <w:shd w:val="clear" w:color="auto" w:fill="auto"/>
            <w:vAlign w:val="center"/>
          </w:tcPr>
          <w:p w14:paraId="086D099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934" w:type="pct"/>
            <w:tcBorders>
              <w:top w:val="single" w:sz="4" w:space="0" w:color="auto"/>
              <w:left w:val="nil"/>
              <w:bottom w:val="single" w:sz="4" w:space="0" w:color="auto"/>
              <w:right w:val="single" w:sz="4" w:space="0" w:color="auto"/>
            </w:tcBorders>
            <w:shd w:val="clear" w:color="auto" w:fill="auto"/>
            <w:noWrap/>
            <w:vAlign w:val="center"/>
          </w:tcPr>
          <w:p w14:paraId="5A14C3C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Bradypodidae</w:t>
            </w:r>
          </w:p>
        </w:tc>
        <w:tc>
          <w:tcPr>
            <w:tcW w:w="872" w:type="pct"/>
            <w:tcBorders>
              <w:top w:val="nil"/>
              <w:left w:val="nil"/>
              <w:bottom w:val="single" w:sz="4" w:space="0" w:color="auto"/>
              <w:right w:val="single" w:sz="4" w:space="0" w:color="auto"/>
            </w:tcBorders>
            <w:shd w:val="clear" w:color="auto" w:fill="auto"/>
            <w:noWrap/>
            <w:vAlign w:val="center"/>
          </w:tcPr>
          <w:p w14:paraId="69A7D421"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Bradypus variegatus</w:t>
            </w:r>
          </w:p>
        </w:tc>
        <w:tc>
          <w:tcPr>
            <w:tcW w:w="638" w:type="pct"/>
            <w:tcBorders>
              <w:top w:val="nil"/>
              <w:left w:val="nil"/>
              <w:bottom w:val="single" w:sz="4" w:space="0" w:color="auto"/>
              <w:right w:val="single" w:sz="4" w:space="0" w:color="auto"/>
            </w:tcBorders>
            <w:shd w:val="clear" w:color="auto" w:fill="auto"/>
            <w:noWrap/>
            <w:vAlign w:val="center"/>
          </w:tcPr>
          <w:p w14:paraId="6681D53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Perezoso</w:t>
            </w:r>
          </w:p>
        </w:tc>
        <w:tc>
          <w:tcPr>
            <w:tcW w:w="529" w:type="pct"/>
            <w:tcBorders>
              <w:top w:val="nil"/>
              <w:left w:val="nil"/>
              <w:bottom w:val="single" w:sz="4" w:space="0" w:color="auto"/>
              <w:right w:val="single" w:sz="4" w:space="0" w:color="auto"/>
            </w:tcBorders>
            <w:shd w:val="clear" w:color="auto" w:fill="auto"/>
            <w:noWrap/>
            <w:vAlign w:val="center"/>
          </w:tcPr>
          <w:p w14:paraId="1DDDC06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w:t>
            </w:r>
          </w:p>
        </w:tc>
        <w:tc>
          <w:tcPr>
            <w:tcW w:w="412" w:type="pct"/>
            <w:tcBorders>
              <w:top w:val="nil"/>
              <w:left w:val="nil"/>
              <w:bottom w:val="single" w:sz="4" w:space="0" w:color="auto"/>
              <w:right w:val="single" w:sz="4" w:space="0" w:color="auto"/>
            </w:tcBorders>
            <w:shd w:val="clear" w:color="auto" w:fill="auto"/>
            <w:noWrap/>
            <w:vAlign w:val="center"/>
          </w:tcPr>
          <w:p w14:paraId="5F2A067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tcPr>
          <w:p w14:paraId="6A46795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08444A20" w14:textId="77777777" w:rsidTr="00106F0B">
        <w:trPr>
          <w:trHeight w:val="320"/>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0B03DD8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PRIMATES</w:t>
            </w:r>
          </w:p>
        </w:tc>
        <w:tc>
          <w:tcPr>
            <w:tcW w:w="934" w:type="pct"/>
            <w:vMerge w:val="restart"/>
            <w:tcBorders>
              <w:top w:val="nil"/>
              <w:left w:val="nil"/>
              <w:right w:val="single" w:sz="4" w:space="0" w:color="auto"/>
            </w:tcBorders>
            <w:shd w:val="clear" w:color="auto" w:fill="auto"/>
            <w:vAlign w:val="center"/>
            <w:hideMark/>
          </w:tcPr>
          <w:p w14:paraId="2E569F1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Cebidae</w:t>
            </w:r>
          </w:p>
          <w:p w14:paraId="4C214842"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33DDFA32"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Cebus albifrons versicolor</w:t>
            </w:r>
          </w:p>
        </w:tc>
        <w:tc>
          <w:tcPr>
            <w:tcW w:w="638" w:type="pct"/>
            <w:tcBorders>
              <w:top w:val="nil"/>
              <w:left w:val="nil"/>
              <w:bottom w:val="single" w:sz="4" w:space="0" w:color="auto"/>
              <w:right w:val="single" w:sz="4" w:space="0" w:color="auto"/>
            </w:tcBorders>
            <w:shd w:val="clear" w:color="auto" w:fill="auto"/>
            <w:noWrap/>
            <w:vAlign w:val="center"/>
            <w:hideMark/>
          </w:tcPr>
          <w:p w14:paraId="65D4316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Cariblanco</w:t>
            </w:r>
          </w:p>
        </w:tc>
        <w:tc>
          <w:tcPr>
            <w:tcW w:w="529" w:type="pct"/>
            <w:tcBorders>
              <w:top w:val="nil"/>
              <w:left w:val="nil"/>
              <w:bottom w:val="single" w:sz="4" w:space="0" w:color="auto"/>
              <w:right w:val="single" w:sz="4" w:space="0" w:color="auto"/>
            </w:tcBorders>
            <w:shd w:val="clear" w:color="auto" w:fill="auto"/>
            <w:noWrap/>
            <w:vAlign w:val="center"/>
            <w:hideMark/>
          </w:tcPr>
          <w:p w14:paraId="1878CD3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6D6637D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0578D9B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28E5E775" w14:textId="77777777" w:rsidTr="00106F0B">
        <w:trPr>
          <w:trHeight w:val="320"/>
          <w:jc w:val="center"/>
        </w:trPr>
        <w:tc>
          <w:tcPr>
            <w:tcW w:w="1010" w:type="pct"/>
            <w:vMerge/>
            <w:tcBorders>
              <w:top w:val="nil"/>
              <w:left w:val="single" w:sz="4" w:space="0" w:color="auto"/>
              <w:bottom w:val="single" w:sz="4" w:space="0" w:color="000000"/>
              <w:right w:val="single" w:sz="4" w:space="0" w:color="auto"/>
            </w:tcBorders>
            <w:vAlign w:val="center"/>
            <w:hideMark/>
          </w:tcPr>
          <w:p w14:paraId="3EDC538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257DAB8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612A1E1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Saguinus leucopus</w:t>
            </w:r>
          </w:p>
        </w:tc>
        <w:tc>
          <w:tcPr>
            <w:tcW w:w="638" w:type="pct"/>
            <w:tcBorders>
              <w:top w:val="nil"/>
              <w:left w:val="nil"/>
              <w:bottom w:val="single" w:sz="4" w:space="0" w:color="auto"/>
              <w:right w:val="single" w:sz="4" w:space="0" w:color="auto"/>
            </w:tcBorders>
            <w:shd w:val="clear" w:color="auto" w:fill="auto"/>
            <w:noWrap/>
            <w:vAlign w:val="center"/>
            <w:hideMark/>
          </w:tcPr>
          <w:p w14:paraId="27D0BC6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Titi</w:t>
            </w:r>
          </w:p>
        </w:tc>
        <w:tc>
          <w:tcPr>
            <w:tcW w:w="529" w:type="pct"/>
            <w:tcBorders>
              <w:top w:val="nil"/>
              <w:left w:val="nil"/>
              <w:bottom w:val="single" w:sz="4" w:space="0" w:color="auto"/>
              <w:right w:val="single" w:sz="4" w:space="0" w:color="auto"/>
            </w:tcBorders>
            <w:shd w:val="clear" w:color="auto" w:fill="auto"/>
            <w:noWrap/>
            <w:vAlign w:val="center"/>
            <w:hideMark/>
          </w:tcPr>
          <w:p w14:paraId="0DD8C52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F,I</w:t>
            </w:r>
          </w:p>
        </w:tc>
        <w:tc>
          <w:tcPr>
            <w:tcW w:w="412" w:type="pct"/>
            <w:tcBorders>
              <w:top w:val="nil"/>
              <w:left w:val="nil"/>
              <w:bottom w:val="single" w:sz="4" w:space="0" w:color="auto"/>
              <w:right w:val="single" w:sz="4" w:space="0" w:color="auto"/>
            </w:tcBorders>
            <w:shd w:val="clear" w:color="auto" w:fill="auto"/>
            <w:noWrap/>
            <w:vAlign w:val="center"/>
            <w:hideMark/>
          </w:tcPr>
          <w:p w14:paraId="500FA40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0313C7D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045C550C" w14:textId="77777777" w:rsidTr="00106F0B">
        <w:trPr>
          <w:trHeight w:val="320"/>
          <w:jc w:val="center"/>
        </w:trPr>
        <w:tc>
          <w:tcPr>
            <w:tcW w:w="1010" w:type="pct"/>
            <w:vMerge/>
            <w:tcBorders>
              <w:top w:val="nil"/>
              <w:left w:val="single" w:sz="4" w:space="0" w:color="auto"/>
              <w:bottom w:val="single" w:sz="4" w:space="0" w:color="000000"/>
              <w:right w:val="single" w:sz="4" w:space="0" w:color="auto"/>
            </w:tcBorders>
            <w:vAlign w:val="center"/>
            <w:hideMark/>
          </w:tcPr>
          <w:p w14:paraId="16ED4C6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single" w:sz="4" w:space="0" w:color="auto"/>
              <w:left w:val="nil"/>
              <w:bottom w:val="single" w:sz="4" w:space="0" w:color="auto"/>
              <w:right w:val="single" w:sz="4" w:space="0" w:color="auto"/>
            </w:tcBorders>
            <w:shd w:val="clear" w:color="auto" w:fill="auto"/>
            <w:noWrap/>
            <w:vAlign w:val="center"/>
            <w:hideMark/>
          </w:tcPr>
          <w:p w14:paraId="2897B35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Aotidae</w:t>
            </w:r>
          </w:p>
        </w:tc>
        <w:tc>
          <w:tcPr>
            <w:tcW w:w="872" w:type="pct"/>
            <w:tcBorders>
              <w:top w:val="nil"/>
              <w:left w:val="nil"/>
              <w:bottom w:val="single" w:sz="4" w:space="0" w:color="auto"/>
              <w:right w:val="single" w:sz="4" w:space="0" w:color="auto"/>
            </w:tcBorders>
            <w:shd w:val="clear" w:color="000000" w:fill="FFFFFF"/>
            <w:noWrap/>
            <w:vAlign w:val="center"/>
            <w:hideMark/>
          </w:tcPr>
          <w:p w14:paraId="5EC756AF"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Aotus griseimembra</w:t>
            </w:r>
          </w:p>
        </w:tc>
        <w:tc>
          <w:tcPr>
            <w:tcW w:w="638" w:type="pct"/>
            <w:tcBorders>
              <w:top w:val="nil"/>
              <w:left w:val="nil"/>
              <w:bottom w:val="single" w:sz="4" w:space="0" w:color="auto"/>
              <w:right w:val="single" w:sz="4" w:space="0" w:color="auto"/>
            </w:tcBorders>
            <w:shd w:val="clear" w:color="auto" w:fill="auto"/>
            <w:noWrap/>
            <w:vAlign w:val="center"/>
            <w:hideMark/>
          </w:tcPr>
          <w:p w14:paraId="2055681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Marteja</w:t>
            </w:r>
          </w:p>
        </w:tc>
        <w:tc>
          <w:tcPr>
            <w:tcW w:w="529" w:type="pct"/>
            <w:tcBorders>
              <w:top w:val="nil"/>
              <w:left w:val="nil"/>
              <w:bottom w:val="single" w:sz="4" w:space="0" w:color="auto"/>
              <w:right w:val="single" w:sz="4" w:space="0" w:color="auto"/>
            </w:tcBorders>
            <w:shd w:val="clear" w:color="auto" w:fill="auto"/>
            <w:noWrap/>
            <w:vAlign w:val="center"/>
            <w:hideMark/>
          </w:tcPr>
          <w:p w14:paraId="078819F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F,I</w:t>
            </w:r>
          </w:p>
        </w:tc>
        <w:tc>
          <w:tcPr>
            <w:tcW w:w="412" w:type="pct"/>
            <w:tcBorders>
              <w:top w:val="nil"/>
              <w:left w:val="nil"/>
              <w:bottom w:val="single" w:sz="4" w:space="0" w:color="auto"/>
              <w:right w:val="single" w:sz="4" w:space="0" w:color="auto"/>
            </w:tcBorders>
            <w:shd w:val="clear" w:color="auto" w:fill="auto"/>
            <w:noWrap/>
            <w:vAlign w:val="center"/>
            <w:hideMark/>
          </w:tcPr>
          <w:p w14:paraId="0B5A0FF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1923901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1A0EAF1E" w14:textId="77777777" w:rsidTr="00106F0B">
        <w:trPr>
          <w:trHeight w:val="304"/>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65375CC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RODENTIA</w:t>
            </w:r>
          </w:p>
        </w:tc>
        <w:tc>
          <w:tcPr>
            <w:tcW w:w="934" w:type="pct"/>
            <w:tcBorders>
              <w:top w:val="nil"/>
              <w:left w:val="nil"/>
              <w:bottom w:val="single" w:sz="4" w:space="0" w:color="auto"/>
              <w:right w:val="single" w:sz="4" w:space="0" w:color="auto"/>
            </w:tcBorders>
            <w:shd w:val="clear" w:color="000000" w:fill="FFFFFF"/>
            <w:noWrap/>
            <w:vAlign w:val="center"/>
            <w:hideMark/>
          </w:tcPr>
          <w:p w14:paraId="17EF8A6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Sciuridae</w:t>
            </w:r>
          </w:p>
        </w:tc>
        <w:tc>
          <w:tcPr>
            <w:tcW w:w="872" w:type="pct"/>
            <w:tcBorders>
              <w:top w:val="nil"/>
              <w:left w:val="nil"/>
              <w:bottom w:val="single" w:sz="4" w:space="0" w:color="auto"/>
              <w:right w:val="single" w:sz="4" w:space="0" w:color="auto"/>
            </w:tcBorders>
            <w:shd w:val="clear" w:color="000000" w:fill="FFFFFF"/>
            <w:noWrap/>
            <w:vAlign w:val="center"/>
            <w:hideMark/>
          </w:tcPr>
          <w:p w14:paraId="5B9D3CC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Sciurus granantensis</w:t>
            </w:r>
          </w:p>
        </w:tc>
        <w:tc>
          <w:tcPr>
            <w:tcW w:w="638" w:type="pct"/>
            <w:tcBorders>
              <w:top w:val="nil"/>
              <w:left w:val="nil"/>
              <w:bottom w:val="single" w:sz="4" w:space="0" w:color="auto"/>
              <w:right w:val="single" w:sz="4" w:space="0" w:color="auto"/>
            </w:tcBorders>
            <w:shd w:val="clear" w:color="000000" w:fill="FFFFFF"/>
            <w:noWrap/>
            <w:vAlign w:val="center"/>
            <w:hideMark/>
          </w:tcPr>
          <w:p w14:paraId="3A3264D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Ardilla, Ardita</w:t>
            </w:r>
          </w:p>
        </w:tc>
        <w:tc>
          <w:tcPr>
            <w:tcW w:w="529" w:type="pct"/>
            <w:tcBorders>
              <w:top w:val="nil"/>
              <w:left w:val="nil"/>
              <w:bottom w:val="single" w:sz="4" w:space="0" w:color="auto"/>
              <w:right w:val="single" w:sz="4" w:space="0" w:color="auto"/>
            </w:tcBorders>
            <w:shd w:val="clear" w:color="auto" w:fill="auto"/>
            <w:noWrap/>
            <w:vAlign w:val="center"/>
            <w:hideMark/>
          </w:tcPr>
          <w:p w14:paraId="3A53097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1E9FA62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6DB6D4C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145C9506"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4060C214"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val="restart"/>
            <w:tcBorders>
              <w:top w:val="nil"/>
              <w:left w:val="nil"/>
              <w:right w:val="single" w:sz="4" w:space="0" w:color="auto"/>
            </w:tcBorders>
            <w:shd w:val="clear" w:color="000000" w:fill="FFFFFF"/>
            <w:noWrap/>
            <w:vAlign w:val="center"/>
            <w:hideMark/>
          </w:tcPr>
          <w:p w14:paraId="5B024B3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Muridae</w:t>
            </w:r>
          </w:p>
          <w:p w14:paraId="020D3210"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4F464D8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Rattus rattus</w:t>
            </w:r>
          </w:p>
        </w:tc>
        <w:tc>
          <w:tcPr>
            <w:tcW w:w="638" w:type="pct"/>
            <w:tcBorders>
              <w:top w:val="nil"/>
              <w:left w:val="nil"/>
              <w:bottom w:val="single" w:sz="4" w:space="0" w:color="auto"/>
              <w:right w:val="single" w:sz="4" w:space="0" w:color="auto"/>
            </w:tcBorders>
            <w:shd w:val="clear" w:color="000000" w:fill="FFFFFF"/>
            <w:noWrap/>
            <w:vAlign w:val="center"/>
            <w:hideMark/>
          </w:tcPr>
          <w:p w14:paraId="571A0DD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Rata negra</w:t>
            </w:r>
          </w:p>
        </w:tc>
        <w:tc>
          <w:tcPr>
            <w:tcW w:w="529" w:type="pct"/>
            <w:tcBorders>
              <w:top w:val="nil"/>
              <w:left w:val="nil"/>
              <w:bottom w:val="single" w:sz="4" w:space="0" w:color="auto"/>
              <w:right w:val="single" w:sz="4" w:space="0" w:color="auto"/>
            </w:tcBorders>
            <w:shd w:val="clear" w:color="auto" w:fill="auto"/>
            <w:noWrap/>
            <w:vAlign w:val="center"/>
            <w:hideMark/>
          </w:tcPr>
          <w:p w14:paraId="1D91C60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7C65C01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6688421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2A6F6D30"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3ECDB5C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000000" w:fill="FFFFFF"/>
            <w:noWrap/>
            <w:vAlign w:val="center"/>
            <w:hideMark/>
          </w:tcPr>
          <w:p w14:paraId="74C3B91B"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13A13FE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Rattus novergicus</w:t>
            </w:r>
          </w:p>
        </w:tc>
        <w:tc>
          <w:tcPr>
            <w:tcW w:w="638" w:type="pct"/>
            <w:tcBorders>
              <w:top w:val="nil"/>
              <w:left w:val="nil"/>
              <w:bottom w:val="single" w:sz="4" w:space="0" w:color="auto"/>
              <w:right w:val="single" w:sz="4" w:space="0" w:color="auto"/>
            </w:tcBorders>
            <w:shd w:val="clear" w:color="000000" w:fill="FFFFFF"/>
            <w:noWrap/>
            <w:vAlign w:val="center"/>
            <w:hideMark/>
          </w:tcPr>
          <w:p w14:paraId="2C1CC3B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Rata de alcantarilla</w:t>
            </w:r>
          </w:p>
        </w:tc>
        <w:tc>
          <w:tcPr>
            <w:tcW w:w="529" w:type="pct"/>
            <w:tcBorders>
              <w:top w:val="nil"/>
              <w:left w:val="nil"/>
              <w:bottom w:val="single" w:sz="4" w:space="0" w:color="auto"/>
              <w:right w:val="single" w:sz="4" w:space="0" w:color="auto"/>
            </w:tcBorders>
            <w:shd w:val="clear" w:color="auto" w:fill="auto"/>
            <w:noWrap/>
            <w:vAlign w:val="center"/>
            <w:hideMark/>
          </w:tcPr>
          <w:p w14:paraId="668C9AD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3B1E259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0E95F89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7969A0B5"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0FBC8F3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000000" w:fill="FFFFFF"/>
            <w:noWrap/>
            <w:vAlign w:val="center"/>
            <w:hideMark/>
          </w:tcPr>
          <w:p w14:paraId="4FCF4DC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5EE8B85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Mus musculus</w:t>
            </w:r>
          </w:p>
        </w:tc>
        <w:tc>
          <w:tcPr>
            <w:tcW w:w="638" w:type="pct"/>
            <w:tcBorders>
              <w:top w:val="nil"/>
              <w:left w:val="nil"/>
              <w:bottom w:val="single" w:sz="4" w:space="0" w:color="auto"/>
              <w:right w:val="single" w:sz="4" w:space="0" w:color="auto"/>
            </w:tcBorders>
            <w:shd w:val="clear" w:color="000000" w:fill="FFFFFF"/>
            <w:noWrap/>
            <w:vAlign w:val="center"/>
            <w:hideMark/>
          </w:tcPr>
          <w:p w14:paraId="20F4E00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Ratón común</w:t>
            </w:r>
          </w:p>
        </w:tc>
        <w:tc>
          <w:tcPr>
            <w:tcW w:w="529" w:type="pct"/>
            <w:tcBorders>
              <w:top w:val="nil"/>
              <w:left w:val="nil"/>
              <w:bottom w:val="single" w:sz="4" w:space="0" w:color="auto"/>
              <w:right w:val="single" w:sz="4" w:space="0" w:color="auto"/>
            </w:tcBorders>
            <w:shd w:val="clear" w:color="auto" w:fill="auto"/>
            <w:noWrap/>
            <w:vAlign w:val="center"/>
            <w:hideMark/>
          </w:tcPr>
          <w:p w14:paraId="6D4296F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2EA6BE0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4DD4D7D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11EA182A"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644729C7"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val="restart"/>
            <w:tcBorders>
              <w:top w:val="single" w:sz="4" w:space="0" w:color="auto"/>
              <w:left w:val="nil"/>
              <w:right w:val="single" w:sz="4" w:space="0" w:color="auto"/>
            </w:tcBorders>
            <w:shd w:val="clear" w:color="auto" w:fill="auto"/>
            <w:vAlign w:val="center"/>
            <w:hideMark/>
          </w:tcPr>
          <w:p w14:paraId="191A920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Cricetidae</w:t>
            </w:r>
          </w:p>
          <w:p w14:paraId="2B611579"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46819142"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Melanomys cf.caliginosus</w:t>
            </w:r>
          </w:p>
        </w:tc>
        <w:tc>
          <w:tcPr>
            <w:tcW w:w="638" w:type="pct"/>
            <w:tcBorders>
              <w:top w:val="nil"/>
              <w:left w:val="nil"/>
              <w:bottom w:val="single" w:sz="4" w:space="0" w:color="auto"/>
              <w:right w:val="single" w:sz="4" w:space="0" w:color="auto"/>
            </w:tcBorders>
            <w:shd w:val="clear" w:color="000000" w:fill="FFFFFF"/>
            <w:noWrap/>
            <w:vAlign w:val="center"/>
            <w:hideMark/>
          </w:tcPr>
          <w:p w14:paraId="73AE63B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Ratón arrocero negruzco</w:t>
            </w:r>
          </w:p>
        </w:tc>
        <w:tc>
          <w:tcPr>
            <w:tcW w:w="529" w:type="pct"/>
            <w:tcBorders>
              <w:top w:val="nil"/>
              <w:left w:val="nil"/>
              <w:bottom w:val="single" w:sz="4" w:space="0" w:color="auto"/>
              <w:right w:val="single" w:sz="4" w:space="0" w:color="auto"/>
            </w:tcBorders>
            <w:shd w:val="clear" w:color="auto" w:fill="auto"/>
            <w:noWrap/>
            <w:vAlign w:val="center"/>
            <w:hideMark/>
          </w:tcPr>
          <w:p w14:paraId="043391E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49706C6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78FCB64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7CC3E638"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5CADD0A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132AAF3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000000" w:fill="FFFFFF"/>
            <w:noWrap/>
            <w:vAlign w:val="center"/>
            <w:hideMark/>
          </w:tcPr>
          <w:p w14:paraId="6790F0A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Sigmodon cf. hirsutus</w:t>
            </w:r>
          </w:p>
        </w:tc>
        <w:tc>
          <w:tcPr>
            <w:tcW w:w="638" w:type="pct"/>
            <w:tcBorders>
              <w:top w:val="nil"/>
              <w:left w:val="nil"/>
              <w:bottom w:val="single" w:sz="4" w:space="0" w:color="auto"/>
              <w:right w:val="single" w:sz="4" w:space="0" w:color="auto"/>
            </w:tcBorders>
            <w:shd w:val="clear" w:color="000000" w:fill="FFFFFF"/>
            <w:noWrap/>
            <w:vAlign w:val="center"/>
            <w:hideMark/>
          </w:tcPr>
          <w:p w14:paraId="3E6D136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Rata algodonera</w:t>
            </w:r>
          </w:p>
        </w:tc>
        <w:tc>
          <w:tcPr>
            <w:tcW w:w="529" w:type="pct"/>
            <w:tcBorders>
              <w:top w:val="nil"/>
              <w:left w:val="nil"/>
              <w:bottom w:val="single" w:sz="4" w:space="0" w:color="auto"/>
              <w:right w:val="single" w:sz="4" w:space="0" w:color="auto"/>
            </w:tcBorders>
            <w:shd w:val="clear" w:color="auto" w:fill="auto"/>
            <w:noWrap/>
            <w:vAlign w:val="center"/>
            <w:hideMark/>
          </w:tcPr>
          <w:p w14:paraId="798F37D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065E9EA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76FA560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10DFFE3D" w14:textId="77777777" w:rsidTr="00106F0B">
        <w:trPr>
          <w:trHeight w:val="304"/>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0263E6D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CHIROPTERA</w:t>
            </w:r>
          </w:p>
        </w:tc>
        <w:tc>
          <w:tcPr>
            <w:tcW w:w="934" w:type="pct"/>
            <w:vMerge w:val="restart"/>
            <w:tcBorders>
              <w:top w:val="single" w:sz="4" w:space="0" w:color="auto"/>
              <w:left w:val="nil"/>
              <w:right w:val="single" w:sz="4" w:space="0" w:color="auto"/>
            </w:tcBorders>
            <w:shd w:val="clear" w:color="auto" w:fill="auto"/>
            <w:vAlign w:val="center"/>
            <w:hideMark/>
          </w:tcPr>
          <w:p w14:paraId="4D9C4AC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Emballonuridae</w:t>
            </w:r>
          </w:p>
          <w:p w14:paraId="7FEDB1B9"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CC7F99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Saccopteryx leptura</w:t>
            </w:r>
          </w:p>
        </w:tc>
        <w:tc>
          <w:tcPr>
            <w:tcW w:w="638" w:type="pct"/>
            <w:vMerge w:val="restart"/>
            <w:tcBorders>
              <w:top w:val="nil"/>
              <w:left w:val="nil"/>
              <w:right w:val="single" w:sz="4" w:space="0" w:color="auto"/>
            </w:tcBorders>
            <w:shd w:val="clear" w:color="auto" w:fill="auto"/>
            <w:noWrap/>
            <w:vAlign w:val="center"/>
            <w:hideMark/>
          </w:tcPr>
          <w:p w14:paraId="7EBF31E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Chimbalá</w:t>
            </w:r>
          </w:p>
          <w:p w14:paraId="07EB5F04" w14:textId="77777777" w:rsidR="000566C2" w:rsidRPr="00D80F87" w:rsidRDefault="000566C2" w:rsidP="004B5D0E">
            <w:pPr>
              <w:spacing w:line="240" w:lineRule="auto"/>
              <w:jc w:val="center"/>
              <w:rPr>
                <w:rFonts w:asciiTheme="majorHAnsi" w:eastAsia="Times New Roman" w:hAnsiTheme="majorHAnsi"/>
                <w:color w:val="000000"/>
                <w:sz w:val="20"/>
                <w:szCs w:val="20"/>
                <w:lang w:val="pt-BR"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6BA8D12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466BAD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2BDB232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065D58C8"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7C291BAF"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50180B40"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457467B2"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Rhynchonycteris naso</w:t>
            </w:r>
          </w:p>
        </w:tc>
        <w:tc>
          <w:tcPr>
            <w:tcW w:w="638" w:type="pct"/>
            <w:vMerge/>
            <w:tcBorders>
              <w:left w:val="nil"/>
              <w:right w:val="single" w:sz="4" w:space="0" w:color="auto"/>
            </w:tcBorders>
            <w:shd w:val="clear" w:color="auto" w:fill="auto"/>
            <w:noWrap/>
            <w:vAlign w:val="center"/>
            <w:hideMark/>
          </w:tcPr>
          <w:p w14:paraId="1DBB0284"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2A5C362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2E974D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7D7ED92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64B1DD57"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4623995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5EBE90A5"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4FBFF550"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Saccopteryx bilineata</w:t>
            </w:r>
          </w:p>
        </w:tc>
        <w:tc>
          <w:tcPr>
            <w:tcW w:w="638" w:type="pct"/>
            <w:vMerge/>
            <w:tcBorders>
              <w:left w:val="nil"/>
              <w:right w:val="single" w:sz="4" w:space="0" w:color="auto"/>
            </w:tcBorders>
            <w:shd w:val="clear" w:color="auto" w:fill="auto"/>
            <w:noWrap/>
            <w:vAlign w:val="center"/>
            <w:hideMark/>
          </w:tcPr>
          <w:p w14:paraId="1232E312"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453DD75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707A3DF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1CA7995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09D2AEF1"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16854AC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12930EB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2EA8221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Peropteryx macrotis</w:t>
            </w:r>
          </w:p>
        </w:tc>
        <w:tc>
          <w:tcPr>
            <w:tcW w:w="638" w:type="pct"/>
            <w:vMerge/>
            <w:tcBorders>
              <w:left w:val="nil"/>
              <w:right w:val="single" w:sz="4" w:space="0" w:color="auto"/>
            </w:tcBorders>
            <w:shd w:val="clear" w:color="auto" w:fill="auto"/>
            <w:noWrap/>
            <w:vAlign w:val="center"/>
            <w:hideMark/>
          </w:tcPr>
          <w:p w14:paraId="03310BF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0BA42E3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348DABA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39FF14E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6CAC5CB9"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728DFF7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val="restart"/>
            <w:tcBorders>
              <w:top w:val="single" w:sz="4" w:space="0" w:color="auto"/>
              <w:left w:val="nil"/>
              <w:right w:val="single" w:sz="4" w:space="0" w:color="auto"/>
            </w:tcBorders>
            <w:shd w:val="clear" w:color="auto" w:fill="auto"/>
            <w:vAlign w:val="center"/>
            <w:hideMark/>
          </w:tcPr>
          <w:p w14:paraId="4C8E164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Phyllostomidae</w:t>
            </w:r>
          </w:p>
          <w:p w14:paraId="01F9757E"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A1D1220"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Micronycteris megalotis</w:t>
            </w:r>
          </w:p>
        </w:tc>
        <w:tc>
          <w:tcPr>
            <w:tcW w:w="638" w:type="pct"/>
            <w:vMerge/>
            <w:tcBorders>
              <w:left w:val="nil"/>
              <w:right w:val="single" w:sz="4" w:space="0" w:color="auto"/>
            </w:tcBorders>
            <w:shd w:val="clear" w:color="auto" w:fill="auto"/>
            <w:noWrap/>
            <w:vAlign w:val="center"/>
            <w:hideMark/>
          </w:tcPr>
          <w:p w14:paraId="284D4E0A"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38B79C2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76EDE7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1FE9F01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391E6827"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2B6E122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38BB4034"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029AE329"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Tonatia bidens</w:t>
            </w:r>
          </w:p>
        </w:tc>
        <w:tc>
          <w:tcPr>
            <w:tcW w:w="638" w:type="pct"/>
            <w:vMerge/>
            <w:tcBorders>
              <w:left w:val="nil"/>
              <w:right w:val="single" w:sz="4" w:space="0" w:color="auto"/>
            </w:tcBorders>
            <w:shd w:val="clear" w:color="auto" w:fill="auto"/>
            <w:noWrap/>
            <w:vAlign w:val="center"/>
            <w:hideMark/>
          </w:tcPr>
          <w:p w14:paraId="0B094E5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7F0E82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F,I</w:t>
            </w:r>
          </w:p>
        </w:tc>
        <w:tc>
          <w:tcPr>
            <w:tcW w:w="412" w:type="pct"/>
            <w:tcBorders>
              <w:top w:val="nil"/>
              <w:left w:val="nil"/>
              <w:bottom w:val="single" w:sz="4" w:space="0" w:color="auto"/>
              <w:right w:val="single" w:sz="4" w:space="0" w:color="auto"/>
            </w:tcBorders>
            <w:shd w:val="clear" w:color="auto" w:fill="auto"/>
            <w:noWrap/>
            <w:vAlign w:val="center"/>
            <w:hideMark/>
          </w:tcPr>
          <w:p w14:paraId="6AC44DF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07F0BA0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7870A31B"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5E8E7B6E"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1B220DF2"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047DAE5F"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Enchisthenes hartii</w:t>
            </w:r>
          </w:p>
        </w:tc>
        <w:tc>
          <w:tcPr>
            <w:tcW w:w="638" w:type="pct"/>
            <w:vMerge/>
            <w:tcBorders>
              <w:left w:val="nil"/>
              <w:right w:val="single" w:sz="4" w:space="0" w:color="auto"/>
            </w:tcBorders>
            <w:shd w:val="clear" w:color="auto" w:fill="auto"/>
            <w:noWrap/>
            <w:vAlign w:val="center"/>
            <w:hideMark/>
          </w:tcPr>
          <w:p w14:paraId="6497217D"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14ECB45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57CF581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4872D56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7FD97E43"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142E3DD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4D0744D6"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2AE8968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Carollia perspicillata</w:t>
            </w:r>
          </w:p>
        </w:tc>
        <w:tc>
          <w:tcPr>
            <w:tcW w:w="638" w:type="pct"/>
            <w:vMerge/>
            <w:tcBorders>
              <w:left w:val="nil"/>
              <w:right w:val="single" w:sz="4" w:space="0" w:color="auto"/>
            </w:tcBorders>
            <w:shd w:val="clear" w:color="auto" w:fill="auto"/>
            <w:noWrap/>
            <w:vAlign w:val="center"/>
            <w:hideMark/>
          </w:tcPr>
          <w:p w14:paraId="37E3187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1E2DCD1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F,I</w:t>
            </w:r>
          </w:p>
        </w:tc>
        <w:tc>
          <w:tcPr>
            <w:tcW w:w="412" w:type="pct"/>
            <w:tcBorders>
              <w:top w:val="nil"/>
              <w:left w:val="nil"/>
              <w:bottom w:val="single" w:sz="4" w:space="0" w:color="auto"/>
              <w:right w:val="single" w:sz="4" w:space="0" w:color="auto"/>
            </w:tcBorders>
            <w:shd w:val="clear" w:color="auto" w:fill="auto"/>
            <w:noWrap/>
            <w:vAlign w:val="center"/>
            <w:hideMark/>
          </w:tcPr>
          <w:p w14:paraId="5E21D8F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538DBEB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474F82F8"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55CDDB1B"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555B83EF"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32E13B98"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Vampyressa pusilla</w:t>
            </w:r>
          </w:p>
        </w:tc>
        <w:tc>
          <w:tcPr>
            <w:tcW w:w="638" w:type="pct"/>
            <w:vMerge/>
            <w:tcBorders>
              <w:left w:val="nil"/>
              <w:right w:val="single" w:sz="4" w:space="0" w:color="auto"/>
            </w:tcBorders>
            <w:shd w:val="clear" w:color="auto" w:fill="auto"/>
            <w:noWrap/>
            <w:vAlign w:val="center"/>
            <w:hideMark/>
          </w:tcPr>
          <w:p w14:paraId="05B812E9"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01BA1C3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F,I</w:t>
            </w:r>
          </w:p>
        </w:tc>
        <w:tc>
          <w:tcPr>
            <w:tcW w:w="412" w:type="pct"/>
            <w:tcBorders>
              <w:top w:val="nil"/>
              <w:left w:val="nil"/>
              <w:bottom w:val="single" w:sz="4" w:space="0" w:color="auto"/>
              <w:right w:val="single" w:sz="4" w:space="0" w:color="auto"/>
            </w:tcBorders>
            <w:shd w:val="clear" w:color="auto" w:fill="auto"/>
            <w:noWrap/>
            <w:vAlign w:val="center"/>
            <w:hideMark/>
          </w:tcPr>
          <w:p w14:paraId="5BD8F37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2D022B9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37390F10"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50603DA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17294C04"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2655F8F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Desmodus rotundus</w:t>
            </w:r>
          </w:p>
        </w:tc>
        <w:tc>
          <w:tcPr>
            <w:tcW w:w="638" w:type="pct"/>
            <w:vMerge/>
            <w:tcBorders>
              <w:left w:val="nil"/>
              <w:right w:val="single" w:sz="4" w:space="0" w:color="auto"/>
            </w:tcBorders>
            <w:shd w:val="clear" w:color="auto" w:fill="auto"/>
            <w:noWrap/>
            <w:vAlign w:val="center"/>
            <w:hideMark/>
          </w:tcPr>
          <w:p w14:paraId="4B3CE875"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7AAEAA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He</w:t>
            </w:r>
          </w:p>
        </w:tc>
        <w:tc>
          <w:tcPr>
            <w:tcW w:w="412" w:type="pct"/>
            <w:tcBorders>
              <w:top w:val="nil"/>
              <w:left w:val="nil"/>
              <w:bottom w:val="single" w:sz="4" w:space="0" w:color="auto"/>
              <w:right w:val="single" w:sz="4" w:space="0" w:color="auto"/>
            </w:tcBorders>
            <w:shd w:val="clear" w:color="auto" w:fill="auto"/>
            <w:noWrap/>
            <w:vAlign w:val="center"/>
            <w:hideMark/>
          </w:tcPr>
          <w:p w14:paraId="19C9C3A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6C63441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25BF6CDE"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23039C7A"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5C96A89E"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1ACFAD5C"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Phyllostomus discolor</w:t>
            </w:r>
          </w:p>
        </w:tc>
        <w:tc>
          <w:tcPr>
            <w:tcW w:w="638" w:type="pct"/>
            <w:vMerge/>
            <w:tcBorders>
              <w:left w:val="nil"/>
              <w:right w:val="single" w:sz="4" w:space="0" w:color="auto"/>
            </w:tcBorders>
            <w:shd w:val="clear" w:color="auto" w:fill="auto"/>
            <w:noWrap/>
            <w:vAlign w:val="center"/>
            <w:hideMark/>
          </w:tcPr>
          <w:p w14:paraId="2C3A74D8"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59A154D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1D3FA14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2D1BFCD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2889BDEF"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3BC0534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5C484B7F"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C852C8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Phyllostomus hastatus</w:t>
            </w:r>
          </w:p>
        </w:tc>
        <w:tc>
          <w:tcPr>
            <w:tcW w:w="638" w:type="pct"/>
            <w:vMerge/>
            <w:tcBorders>
              <w:left w:val="nil"/>
              <w:right w:val="single" w:sz="4" w:space="0" w:color="auto"/>
            </w:tcBorders>
            <w:shd w:val="clear" w:color="auto" w:fill="auto"/>
            <w:noWrap/>
            <w:vAlign w:val="center"/>
            <w:hideMark/>
          </w:tcPr>
          <w:p w14:paraId="7C09949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1695B65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08806FC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424D3F7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79B034CD"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474848A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3B17E571"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1EC9F16D"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Sturnira lilium</w:t>
            </w:r>
          </w:p>
        </w:tc>
        <w:tc>
          <w:tcPr>
            <w:tcW w:w="638" w:type="pct"/>
            <w:vMerge/>
            <w:tcBorders>
              <w:left w:val="nil"/>
              <w:right w:val="single" w:sz="4" w:space="0" w:color="auto"/>
            </w:tcBorders>
            <w:shd w:val="clear" w:color="auto" w:fill="auto"/>
            <w:noWrap/>
            <w:vAlign w:val="center"/>
            <w:hideMark/>
          </w:tcPr>
          <w:p w14:paraId="443FA01D"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57EE573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6D95D62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2844FD2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10C7F025"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77E69DCC"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654088BA"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77CA3DE1"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Artibeus jamaicensis</w:t>
            </w:r>
          </w:p>
        </w:tc>
        <w:tc>
          <w:tcPr>
            <w:tcW w:w="638" w:type="pct"/>
            <w:vMerge/>
            <w:tcBorders>
              <w:left w:val="nil"/>
              <w:right w:val="single" w:sz="4" w:space="0" w:color="auto"/>
            </w:tcBorders>
            <w:shd w:val="clear" w:color="auto" w:fill="auto"/>
            <w:noWrap/>
            <w:vAlign w:val="center"/>
            <w:hideMark/>
          </w:tcPr>
          <w:p w14:paraId="24B4D9AD"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490F7BE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7211B77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2CB7586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749829AC"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615464C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7DABF080"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48364B2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Artibeus lituratus</w:t>
            </w:r>
          </w:p>
        </w:tc>
        <w:tc>
          <w:tcPr>
            <w:tcW w:w="638" w:type="pct"/>
            <w:vMerge/>
            <w:tcBorders>
              <w:left w:val="nil"/>
              <w:right w:val="single" w:sz="4" w:space="0" w:color="auto"/>
            </w:tcBorders>
            <w:shd w:val="clear" w:color="auto" w:fill="auto"/>
            <w:noWrap/>
            <w:vAlign w:val="center"/>
            <w:hideMark/>
          </w:tcPr>
          <w:p w14:paraId="65EDB2F7"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6AF7967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3754C3F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49EF18D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1A88A439"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0C838F38"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right w:val="single" w:sz="4" w:space="0" w:color="auto"/>
            </w:tcBorders>
            <w:shd w:val="clear" w:color="auto" w:fill="auto"/>
            <w:vAlign w:val="center"/>
            <w:hideMark/>
          </w:tcPr>
          <w:p w14:paraId="2E1A01D4"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36C4FB7B"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Platyrrhinus helleri</w:t>
            </w:r>
          </w:p>
        </w:tc>
        <w:tc>
          <w:tcPr>
            <w:tcW w:w="638" w:type="pct"/>
            <w:vMerge/>
            <w:tcBorders>
              <w:left w:val="nil"/>
              <w:right w:val="single" w:sz="4" w:space="0" w:color="auto"/>
            </w:tcBorders>
            <w:shd w:val="clear" w:color="auto" w:fill="auto"/>
            <w:noWrap/>
            <w:vAlign w:val="center"/>
            <w:hideMark/>
          </w:tcPr>
          <w:p w14:paraId="3DF072E1"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4C73E95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15CCADD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6836D4A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26C7FBA6"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0710CFDD"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2B030AC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2EC0742B"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Uroderma bilobatum</w:t>
            </w:r>
          </w:p>
        </w:tc>
        <w:tc>
          <w:tcPr>
            <w:tcW w:w="638" w:type="pct"/>
            <w:vMerge/>
            <w:tcBorders>
              <w:left w:val="nil"/>
              <w:right w:val="single" w:sz="4" w:space="0" w:color="auto"/>
            </w:tcBorders>
            <w:shd w:val="clear" w:color="auto" w:fill="auto"/>
            <w:noWrap/>
            <w:vAlign w:val="center"/>
            <w:hideMark/>
          </w:tcPr>
          <w:p w14:paraId="2835583C"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2186BBA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w:t>
            </w:r>
          </w:p>
        </w:tc>
        <w:tc>
          <w:tcPr>
            <w:tcW w:w="412" w:type="pct"/>
            <w:tcBorders>
              <w:top w:val="nil"/>
              <w:left w:val="nil"/>
              <w:bottom w:val="single" w:sz="4" w:space="0" w:color="auto"/>
              <w:right w:val="single" w:sz="4" w:space="0" w:color="auto"/>
            </w:tcBorders>
            <w:shd w:val="clear" w:color="auto" w:fill="auto"/>
            <w:noWrap/>
            <w:vAlign w:val="center"/>
            <w:hideMark/>
          </w:tcPr>
          <w:p w14:paraId="48D8F46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46257A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CB</w:t>
            </w:r>
          </w:p>
        </w:tc>
      </w:tr>
      <w:tr w:rsidR="000566C2" w:rsidRPr="00D80F87" w14:paraId="62A52F32"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610DC840"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single" w:sz="4" w:space="0" w:color="auto"/>
              <w:left w:val="nil"/>
              <w:bottom w:val="single" w:sz="4" w:space="0" w:color="auto"/>
              <w:right w:val="single" w:sz="4" w:space="0" w:color="auto"/>
            </w:tcBorders>
            <w:shd w:val="clear" w:color="auto" w:fill="auto"/>
            <w:noWrap/>
            <w:vAlign w:val="center"/>
            <w:hideMark/>
          </w:tcPr>
          <w:p w14:paraId="68C81AE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Vespertilionidae</w:t>
            </w:r>
          </w:p>
        </w:tc>
        <w:tc>
          <w:tcPr>
            <w:tcW w:w="872" w:type="pct"/>
            <w:tcBorders>
              <w:top w:val="nil"/>
              <w:left w:val="nil"/>
              <w:bottom w:val="single" w:sz="4" w:space="0" w:color="auto"/>
              <w:right w:val="single" w:sz="4" w:space="0" w:color="auto"/>
            </w:tcBorders>
            <w:shd w:val="clear" w:color="000000" w:fill="FFFFFF"/>
            <w:noWrap/>
            <w:vAlign w:val="center"/>
            <w:hideMark/>
          </w:tcPr>
          <w:p w14:paraId="5FBC55EC"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Myotis riparius</w:t>
            </w:r>
          </w:p>
        </w:tc>
        <w:tc>
          <w:tcPr>
            <w:tcW w:w="638" w:type="pct"/>
            <w:vMerge/>
            <w:tcBorders>
              <w:left w:val="nil"/>
              <w:right w:val="single" w:sz="4" w:space="0" w:color="auto"/>
            </w:tcBorders>
            <w:shd w:val="clear" w:color="auto" w:fill="auto"/>
            <w:noWrap/>
            <w:vAlign w:val="center"/>
            <w:hideMark/>
          </w:tcPr>
          <w:p w14:paraId="5739284F"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46CC35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233D3C5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7F40590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0E4E93B1"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76108B85"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nil"/>
              <w:left w:val="nil"/>
              <w:bottom w:val="single" w:sz="4" w:space="0" w:color="auto"/>
              <w:right w:val="single" w:sz="4" w:space="0" w:color="auto"/>
            </w:tcBorders>
            <w:shd w:val="clear" w:color="auto" w:fill="auto"/>
            <w:noWrap/>
            <w:vAlign w:val="center"/>
            <w:hideMark/>
          </w:tcPr>
          <w:p w14:paraId="73C55EE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Molossidae</w:t>
            </w:r>
          </w:p>
        </w:tc>
        <w:tc>
          <w:tcPr>
            <w:tcW w:w="872" w:type="pct"/>
            <w:tcBorders>
              <w:top w:val="nil"/>
              <w:left w:val="nil"/>
              <w:bottom w:val="single" w:sz="4" w:space="0" w:color="auto"/>
              <w:right w:val="single" w:sz="4" w:space="0" w:color="auto"/>
            </w:tcBorders>
            <w:shd w:val="clear" w:color="auto" w:fill="auto"/>
            <w:noWrap/>
            <w:vAlign w:val="center"/>
            <w:hideMark/>
          </w:tcPr>
          <w:p w14:paraId="75D6D234"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Molossops temminckii</w:t>
            </w:r>
          </w:p>
        </w:tc>
        <w:tc>
          <w:tcPr>
            <w:tcW w:w="638" w:type="pct"/>
            <w:vMerge/>
            <w:tcBorders>
              <w:left w:val="nil"/>
              <w:bottom w:val="single" w:sz="4" w:space="0" w:color="auto"/>
              <w:right w:val="single" w:sz="4" w:space="0" w:color="auto"/>
            </w:tcBorders>
            <w:shd w:val="clear" w:color="auto" w:fill="auto"/>
            <w:noWrap/>
            <w:vAlign w:val="center"/>
            <w:hideMark/>
          </w:tcPr>
          <w:p w14:paraId="4D4B12B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529" w:type="pct"/>
            <w:tcBorders>
              <w:top w:val="nil"/>
              <w:left w:val="nil"/>
              <w:bottom w:val="single" w:sz="4" w:space="0" w:color="auto"/>
              <w:right w:val="single" w:sz="4" w:space="0" w:color="auto"/>
            </w:tcBorders>
            <w:shd w:val="clear" w:color="auto" w:fill="auto"/>
            <w:noWrap/>
            <w:vAlign w:val="center"/>
            <w:hideMark/>
          </w:tcPr>
          <w:p w14:paraId="54190F9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412" w:type="pct"/>
            <w:tcBorders>
              <w:top w:val="nil"/>
              <w:left w:val="nil"/>
              <w:bottom w:val="single" w:sz="4" w:space="0" w:color="auto"/>
              <w:right w:val="single" w:sz="4" w:space="0" w:color="auto"/>
            </w:tcBorders>
            <w:shd w:val="clear" w:color="auto" w:fill="auto"/>
            <w:noWrap/>
            <w:vAlign w:val="center"/>
            <w:hideMark/>
          </w:tcPr>
          <w:p w14:paraId="6078781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08A3C87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031A3563" w14:textId="77777777" w:rsidTr="00106F0B">
        <w:trPr>
          <w:trHeight w:val="304"/>
          <w:jc w:val="center"/>
        </w:trPr>
        <w:tc>
          <w:tcPr>
            <w:tcW w:w="1010" w:type="pct"/>
            <w:vMerge w:val="restart"/>
            <w:tcBorders>
              <w:top w:val="nil"/>
              <w:left w:val="single" w:sz="4" w:space="0" w:color="auto"/>
              <w:bottom w:val="single" w:sz="4" w:space="0" w:color="000000"/>
              <w:right w:val="single" w:sz="4" w:space="0" w:color="auto"/>
            </w:tcBorders>
            <w:shd w:val="clear" w:color="auto" w:fill="auto"/>
            <w:vAlign w:val="center"/>
            <w:hideMark/>
          </w:tcPr>
          <w:p w14:paraId="7784969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CARNIVORA</w:t>
            </w:r>
          </w:p>
        </w:tc>
        <w:tc>
          <w:tcPr>
            <w:tcW w:w="934" w:type="pct"/>
            <w:vMerge w:val="restart"/>
            <w:tcBorders>
              <w:top w:val="nil"/>
              <w:left w:val="nil"/>
              <w:right w:val="single" w:sz="4" w:space="0" w:color="auto"/>
            </w:tcBorders>
            <w:shd w:val="clear" w:color="auto" w:fill="auto"/>
            <w:vAlign w:val="center"/>
            <w:hideMark/>
          </w:tcPr>
          <w:p w14:paraId="3491D58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Felidae</w:t>
            </w:r>
          </w:p>
          <w:p w14:paraId="59BA7323" w14:textId="77777777" w:rsidR="000566C2" w:rsidRPr="00D80F87" w:rsidRDefault="000566C2" w:rsidP="004B5D0E">
            <w:pPr>
              <w:spacing w:line="240" w:lineRule="auto"/>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60DFFBA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Leopardus tigrinus</w:t>
            </w:r>
          </w:p>
        </w:tc>
        <w:tc>
          <w:tcPr>
            <w:tcW w:w="638" w:type="pct"/>
            <w:tcBorders>
              <w:top w:val="nil"/>
              <w:left w:val="nil"/>
              <w:bottom w:val="single" w:sz="4" w:space="0" w:color="auto"/>
              <w:right w:val="single" w:sz="4" w:space="0" w:color="auto"/>
            </w:tcBorders>
            <w:shd w:val="clear" w:color="auto" w:fill="auto"/>
            <w:noWrap/>
            <w:vAlign w:val="center"/>
            <w:hideMark/>
          </w:tcPr>
          <w:p w14:paraId="0BC60BC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Tigrillo</w:t>
            </w:r>
          </w:p>
        </w:tc>
        <w:tc>
          <w:tcPr>
            <w:tcW w:w="529" w:type="pct"/>
            <w:tcBorders>
              <w:top w:val="nil"/>
              <w:left w:val="nil"/>
              <w:bottom w:val="single" w:sz="4" w:space="0" w:color="auto"/>
              <w:right w:val="single" w:sz="4" w:space="0" w:color="auto"/>
            </w:tcBorders>
            <w:shd w:val="clear" w:color="auto" w:fill="auto"/>
            <w:noWrap/>
            <w:vAlign w:val="center"/>
            <w:hideMark/>
          </w:tcPr>
          <w:p w14:paraId="47BE065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w:t>
            </w:r>
          </w:p>
        </w:tc>
        <w:tc>
          <w:tcPr>
            <w:tcW w:w="412" w:type="pct"/>
            <w:tcBorders>
              <w:top w:val="nil"/>
              <w:left w:val="nil"/>
              <w:bottom w:val="single" w:sz="4" w:space="0" w:color="auto"/>
              <w:right w:val="single" w:sz="4" w:space="0" w:color="auto"/>
            </w:tcBorders>
            <w:shd w:val="clear" w:color="auto" w:fill="auto"/>
            <w:noWrap/>
            <w:vAlign w:val="center"/>
            <w:hideMark/>
          </w:tcPr>
          <w:p w14:paraId="6007056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08676F0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E,CB</w:t>
            </w:r>
          </w:p>
        </w:tc>
      </w:tr>
      <w:tr w:rsidR="000566C2" w:rsidRPr="00D80F87" w14:paraId="431607DF"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1F7EB709"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vMerge/>
            <w:tcBorders>
              <w:left w:val="nil"/>
              <w:bottom w:val="nil"/>
              <w:right w:val="single" w:sz="4" w:space="0" w:color="auto"/>
            </w:tcBorders>
            <w:shd w:val="clear" w:color="auto" w:fill="auto"/>
            <w:vAlign w:val="center"/>
            <w:hideMark/>
          </w:tcPr>
          <w:p w14:paraId="5B40A43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p>
        </w:tc>
        <w:tc>
          <w:tcPr>
            <w:tcW w:w="872" w:type="pct"/>
            <w:tcBorders>
              <w:top w:val="nil"/>
              <w:left w:val="nil"/>
              <w:bottom w:val="single" w:sz="4" w:space="0" w:color="auto"/>
              <w:right w:val="single" w:sz="4" w:space="0" w:color="auto"/>
            </w:tcBorders>
            <w:shd w:val="clear" w:color="auto" w:fill="auto"/>
            <w:noWrap/>
            <w:vAlign w:val="center"/>
            <w:hideMark/>
          </w:tcPr>
          <w:p w14:paraId="59E8E1EB"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Leopardus pardalis</w:t>
            </w:r>
          </w:p>
        </w:tc>
        <w:tc>
          <w:tcPr>
            <w:tcW w:w="638" w:type="pct"/>
            <w:tcBorders>
              <w:top w:val="nil"/>
              <w:left w:val="nil"/>
              <w:bottom w:val="single" w:sz="4" w:space="0" w:color="auto"/>
              <w:right w:val="single" w:sz="4" w:space="0" w:color="auto"/>
            </w:tcBorders>
            <w:shd w:val="clear" w:color="auto" w:fill="auto"/>
            <w:noWrap/>
            <w:vAlign w:val="center"/>
            <w:hideMark/>
          </w:tcPr>
          <w:p w14:paraId="562FCB9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Tigrillo</w:t>
            </w:r>
          </w:p>
        </w:tc>
        <w:tc>
          <w:tcPr>
            <w:tcW w:w="529" w:type="pct"/>
            <w:tcBorders>
              <w:top w:val="nil"/>
              <w:left w:val="nil"/>
              <w:bottom w:val="single" w:sz="4" w:space="0" w:color="auto"/>
              <w:right w:val="single" w:sz="4" w:space="0" w:color="auto"/>
            </w:tcBorders>
            <w:shd w:val="clear" w:color="auto" w:fill="auto"/>
            <w:noWrap/>
            <w:vAlign w:val="center"/>
            <w:hideMark/>
          </w:tcPr>
          <w:p w14:paraId="02A223D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w:t>
            </w:r>
          </w:p>
        </w:tc>
        <w:tc>
          <w:tcPr>
            <w:tcW w:w="412" w:type="pct"/>
            <w:tcBorders>
              <w:top w:val="nil"/>
              <w:left w:val="nil"/>
              <w:bottom w:val="single" w:sz="4" w:space="0" w:color="auto"/>
              <w:right w:val="single" w:sz="4" w:space="0" w:color="auto"/>
            </w:tcBorders>
            <w:shd w:val="clear" w:color="auto" w:fill="auto"/>
            <w:noWrap/>
            <w:vAlign w:val="center"/>
            <w:hideMark/>
          </w:tcPr>
          <w:p w14:paraId="2144D91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69497B8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1090419F"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3F38D792"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single" w:sz="4" w:space="0" w:color="auto"/>
              <w:left w:val="nil"/>
              <w:bottom w:val="single" w:sz="4" w:space="0" w:color="auto"/>
              <w:right w:val="single" w:sz="4" w:space="0" w:color="auto"/>
            </w:tcBorders>
            <w:shd w:val="clear" w:color="auto" w:fill="auto"/>
            <w:noWrap/>
            <w:vAlign w:val="center"/>
            <w:hideMark/>
          </w:tcPr>
          <w:p w14:paraId="02B2C28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Canidae</w:t>
            </w:r>
          </w:p>
        </w:tc>
        <w:tc>
          <w:tcPr>
            <w:tcW w:w="872" w:type="pct"/>
            <w:tcBorders>
              <w:top w:val="nil"/>
              <w:left w:val="nil"/>
              <w:bottom w:val="single" w:sz="4" w:space="0" w:color="auto"/>
              <w:right w:val="single" w:sz="4" w:space="0" w:color="auto"/>
            </w:tcBorders>
            <w:shd w:val="clear" w:color="auto" w:fill="auto"/>
            <w:noWrap/>
            <w:vAlign w:val="center"/>
            <w:hideMark/>
          </w:tcPr>
          <w:p w14:paraId="1EDE4BC7"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Cerdocyon thous</w:t>
            </w:r>
          </w:p>
        </w:tc>
        <w:tc>
          <w:tcPr>
            <w:tcW w:w="638" w:type="pct"/>
            <w:tcBorders>
              <w:top w:val="nil"/>
              <w:left w:val="nil"/>
              <w:bottom w:val="single" w:sz="4" w:space="0" w:color="auto"/>
              <w:right w:val="single" w:sz="4" w:space="0" w:color="auto"/>
            </w:tcBorders>
            <w:shd w:val="clear" w:color="auto" w:fill="auto"/>
            <w:noWrap/>
            <w:vAlign w:val="center"/>
            <w:hideMark/>
          </w:tcPr>
          <w:p w14:paraId="510DDFBF"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Zorro, Perro lobo</w:t>
            </w:r>
          </w:p>
        </w:tc>
        <w:tc>
          <w:tcPr>
            <w:tcW w:w="529" w:type="pct"/>
            <w:tcBorders>
              <w:top w:val="nil"/>
              <w:left w:val="nil"/>
              <w:bottom w:val="single" w:sz="4" w:space="0" w:color="auto"/>
              <w:right w:val="single" w:sz="4" w:space="0" w:color="auto"/>
            </w:tcBorders>
            <w:shd w:val="clear" w:color="auto" w:fill="auto"/>
            <w:noWrap/>
            <w:vAlign w:val="center"/>
            <w:hideMark/>
          </w:tcPr>
          <w:p w14:paraId="1C4D73B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Om</w:t>
            </w:r>
          </w:p>
        </w:tc>
        <w:tc>
          <w:tcPr>
            <w:tcW w:w="412" w:type="pct"/>
            <w:tcBorders>
              <w:top w:val="nil"/>
              <w:left w:val="nil"/>
              <w:bottom w:val="single" w:sz="4" w:space="0" w:color="auto"/>
              <w:right w:val="single" w:sz="4" w:space="0" w:color="auto"/>
            </w:tcBorders>
            <w:shd w:val="clear" w:color="auto" w:fill="auto"/>
            <w:noWrap/>
            <w:vAlign w:val="center"/>
            <w:hideMark/>
          </w:tcPr>
          <w:p w14:paraId="625BDD7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794CC0E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36EB1969"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09322823"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nil"/>
              <w:left w:val="nil"/>
              <w:bottom w:val="single" w:sz="4" w:space="0" w:color="auto"/>
              <w:right w:val="single" w:sz="4" w:space="0" w:color="auto"/>
            </w:tcBorders>
            <w:shd w:val="clear" w:color="auto" w:fill="auto"/>
            <w:noWrap/>
            <w:vAlign w:val="center"/>
            <w:hideMark/>
          </w:tcPr>
          <w:p w14:paraId="643A83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Mustelidae</w:t>
            </w:r>
          </w:p>
        </w:tc>
        <w:tc>
          <w:tcPr>
            <w:tcW w:w="872" w:type="pct"/>
            <w:tcBorders>
              <w:top w:val="nil"/>
              <w:left w:val="nil"/>
              <w:bottom w:val="single" w:sz="4" w:space="0" w:color="auto"/>
              <w:right w:val="single" w:sz="4" w:space="0" w:color="auto"/>
            </w:tcBorders>
            <w:shd w:val="clear" w:color="auto" w:fill="auto"/>
            <w:noWrap/>
            <w:vAlign w:val="center"/>
            <w:hideMark/>
          </w:tcPr>
          <w:p w14:paraId="33C48C1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Lontra longicaudis</w:t>
            </w:r>
          </w:p>
        </w:tc>
        <w:tc>
          <w:tcPr>
            <w:tcW w:w="638" w:type="pct"/>
            <w:tcBorders>
              <w:top w:val="nil"/>
              <w:left w:val="nil"/>
              <w:bottom w:val="single" w:sz="4" w:space="0" w:color="auto"/>
              <w:right w:val="single" w:sz="4" w:space="0" w:color="auto"/>
            </w:tcBorders>
            <w:shd w:val="clear" w:color="auto" w:fill="auto"/>
            <w:noWrap/>
            <w:vAlign w:val="center"/>
            <w:hideMark/>
          </w:tcPr>
          <w:p w14:paraId="163EE3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Nutria</w:t>
            </w:r>
          </w:p>
        </w:tc>
        <w:tc>
          <w:tcPr>
            <w:tcW w:w="529" w:type="pct"/>
            <w:tcBorders>
              <w:top w:val="nil"/>
              <w:left w:val="nil"/>
              <w:bottom w:val="single" w:sz="4" w:space="0" w:color="auto"/>
              <w:right w:val="single" w:sz="4" w:space="0" w:color="auto"/>
            </w:tcBorders>
            <w:shd w:val="clear" w:color="auto" w:fill="auto"/>
            <w:noWrap/>
            <w:vAlign w:val="center"/>
            <w:hideMark/>
          </w:tcPr>
          <w:p w14:paraId="05A42EB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w:t>
            </w:r>
          </w:p>
        </w:tc>
        <w:tc>
          <w:tcPr>
            <w:tcW w:w="412" w:type="pct"/>
            <w:tcBorders>
              <w:top w:val="nil"/>
              <w:left w:val="nil"/>
              <w:bottom w:val="single" w:sz="4" w:space="0" w:color="auto"/>
              <w:right w:val="single" w:sz="4" w:space="0" w:color="auto"/>
            </w:tcBorders>
            <w:shd w:val="clear" w:color="auto" w:fill="auto"/>
            <w:noWrap/>
            <w:vAlign w:val="center"/>
            <w:hideMark/>
          </w:tcPr>
          <w:p w14:paraId="069FE49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D/N</w:t>
            </w:r>
          </w:p>
        </w:tc>
        <w:tc>
          <w:tcPr>
            <w:tcW w:w="605" w:type="pct"/>
            <w:tcBorders>
              <w:top w:val="nil"/>
              <w:left w:val="nil"/>
              <w:bottom w:val="single" w:sz="4" w:space="0" w:color="auto"/>
              <w:right w:val="single" w:sz="4" w:space="0" w:color="auto"/>
            </w:tcBorders>
            <w:shd w:val="clear" w:color="auto" w:fill="auto"/>
            <w:noWrap/>
            <w:vAlign w:val="center"/>
            <w:hideMark/>
          </w:tcPr>
          <w:p w14:paraId="3F122A3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43E8405B" w14:textId="77777777" w:rsidTr="00106F0B">
        <w:trPr>
          <w:trHeight w:val="304"/>
          <w:jc w:val="center"/>
        </w:trPr>
        <w:tc>
          <w:tcPr>
            <w:tcW w:w="1010" w:type="pct"/>
            <w:vMerge/>
            <w:tcBorders>
              <w:top w:val="nil"/>
              <w:left w:val="single" w:sz="4" w:space="0" w:color="auto"/>
              <w:bottom w:val="single" w:sz="4" w:space="0" w:color="000000"/>
              <w:right w:val="single" w:sz="4" w:space="0" w:color="auto"/>
            </w:tcBorders>
            <w:vAlign w:val="center"/>
            <w:hideMark/>
          </w:tcPr>
          <w:p w14:paraId="743AB446" w14:textId="77777777" w:rsidR="000566C2" w:rsidRPr="00D80F87" w:rsidRDefault="000566C2" w:rsidP="004B5D0E">
            <w:pPr>
              <w:spacing w:line="240" w:lineRule="auto"/>
              <w:contextualSpacing w:val="0"/>
              <w:jc w:val="left"/>
              <w:rPr>
                <w:rFonts w:asciiTheme="majorHAnsi" w:eastAsia="Times New Roman" w:hAnsiTheme="majorHAnsi"/>
                <w:color w:val="000000"/>
                <w:sz w:val="20"/>
                <w:szCs w:val="20"/>
                <w:lang w:val="es-ES" w:eastAsia="es-ES"/>
              </w:rPr>
            </w:pPr>
          </w:p>
        </w:tc>
        <w:tc>
          <w:tcPr>
            <w:tcW w:w="934" w:type="pct"/>
            <w:tcBorders>
              <w:top w:val="nil"/>
              <w:left w:val="nil"/>
              <w:bottom w:val="single" w:sz="4" w:space="0" w:color="auto"/>
              <w:right w:val="single" w:sz="4" w:space="0" w:color="auto"/>
            </w:tcBorders>
            <w:shd w:val="clear" w:color="auto" w:fill="auto"/>
            <w:noWrap/>
            <w:vAlign w:val="center"/>
            <w:hideMark/>
          </w:tcPr>
          <w:p w14:paraId="0B22C73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Procyonidae</w:t>
            </w:r>
          </w:p>
        </w:tc>
        <w:tc>
          <w:tcPr>
            <w:tcW w:w="872" w:type="pct"/>
            <w:tcBorders>
              <w:top w:val="nil"/>
              <w:left w:val="nil"/>
              <w:bottom w:val="single" w:sz="4" w:space="0" w:color="auto"/>
              <w:right w:val="single" w:sz="4" w:space="0" w:color="auto"/>
            </w:tcBorders>
            <w:shd w:val="clear" w:color="auto" w:fill="auto"/>
            <w:noWrap/>
            <w:vAlign w:val="center"/>
            <w:hideMark/>
          </w:tcPr>
          <w:p w14:paraId="50402353"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Procyon cancrivorus</w:t>
            </w:r>
          </w:p>
        </w:tc>
        <w:tc>
          <w:tcPr>
            <w:tcW w:w="638" w:type="pct"/>
            <w:tcBorders>
              <w:top w:val="nil"/>
              <w:left w:val="nil"/>
              <w:bottom w:val="single" w:sz="4" w:space="0" w:color="auto"/>
              <w:right w:val="single" w:sz="4" w:space="0" w:color="auto"/>
            </w:tcBorders>
            <w:shd w:val="clear" w:color="auto" w:fill="auto"/>
            <w:noWrap/>
            <w:vAlign w:val="center"/>
            <w:hideMark/>
          </w:tcPr>
          <w:p w14:paraId="47980B6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xml:space="preserve"> zorra patona</w:t>
            </w:r>
          </w:p>
        </w:tc>
        <w:tc>
          <w:tcPr>
            <w:tcW w:w="529" w:type="pct"/>
            <w:tcBorders>
              <w:top w:val="nil"/>
              <w:left w:val="nil"/>
              <w:bottom w:val="single" w:sz="4" w:space="0" w:color="auto"/>
              <w:right w:val="single" w:sz="4" w:space="0" w:color="auto"/>
            </w:tcBorders>
            <w:shd w:val="clear" w:color="auto" w:fill="auto"/>
            <w:noWrap/>
            <w:vAlign w:val="center"/>
            <w:hideMark/>
          </w:tcPr>
          <w:p w14:paraId="2EFA6FF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w:t>
            </w:r>
          </w:p>
        </w:tc>
        <w:tc>
          <w:tcPr>
            <w:tcW w:w="412" w:type="pct"/>
            <w:tcBorders>
              <w:top w:val="nil"/>
              <w:left w:val="nil"/>
              <w:bottom w:val="single" w:sz="4" w:space="0" w:color="auto"/>
              <w:right w:val="single" w:sz="4" w:space="0" w:color="auto"/>
            </w:tcBorders>
            <w:shd w:val="clear" w:color="auto" w:fill="auto"/>
            <w:noWrap/>
            <w:vAlign w:val="center"/>
            <w:hideMark/>
          </w:tcPr>
          <w:p w14:paraId="58A6591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w:t>
            </w:r>
          </w:p>
        </w:tc>
        <w:tc>
          <w:tcPr>
            <w:tcW w:w="605" w:type="pct"/>
            <w:tcBorders>
              <w:top w:val="nil"/>
              <w:left w:val="nil"/>
              <w:bottom w:val="single" w:sz="4" w:space="0" w:color="auto"/>
              <w:right w:val="single" w:sz="4" w:space="0" w:color="auto"/>
            </w:tcBorders>
            <w:shd w:val="clear" w:color="auto" w:fill="auto"/>
            <w:noWrap/>
            <w:vAlign w:val="center"/>
            <w:hideMark/>
          </w:tcPr>
          <w:p w14:paraId="00B53CC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CB,H</w:t>
            </w:r>
          </w:p>
        </w:tc>
      </w:tr>
      <w:tr w:rsidR="000566C2" w:rsidRPr="00D80F87" w14:paraId="710E9074" w14:textId="77777777" w:rsidTr="00106F0B">
        <w:trPr>
          <w:trHeight w:val="304"/>
          <w:jc w:val="center"/>
        </w:trPr>
        <w:tc>
          <w:tcPr>
            <w:tcW w:w="1010" w:type="pct"/>
            <w:tcBorders>
              <w:top w:val="nil"/>
              <w:left w:val="single" w:sz="4" w:space="0" w:color="auto"/>
              <w:bottom w:val="single" w:sz="4" w:space="0" w:color="auto"/>
              <w:right w:val="single" w:sz="4" w:space="0" w:color="auto"/>
            </w:tcBorders>
            <w:shd w:val="clear" w:color="auto" w:fill="auto"/>
            <w:vAlign w:val="center"/>
            <w:hideMark/>
          </w:tcPr>
          <w:p w14:paraId="3FF9BC2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ARTIODACTYLA</w:t>
            </w:r>
          </w:p>
        </w:tc>
        <w:tc>
          <w:tcPr>
            <w:tcW w:w="934" w:type="pct"/>
            <w:tcBorders>
              <w:top w:val="nil"/>
              <w:left w:val="nil"/>
              <w:bottom w:val="single" w:sz="4" w:space="0" w:color="auto"/>
              <w:right w:val="single" w:sz="4" w:space="0" w:color="auto"/>
            </w:tcBorders>
            <w:shd w:val="clear" w:color="auto" w:fill="auto"/>
            <w:noWrap/>
            <w:vAlign w:val="center"/>
            <w:hideMark/>
          </w:tcPr>
          <w:p w14:paraId="6AB3E1F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Tayassuidae</w:t>
            </w:r>
          </w:p>
        </w:tc>
        <w:tc>
          <w:tcPr>
            <w:tcW w:w="872" w:type="pct"/>
            <w:tcBorders>
              <w:top w:val="nil"/>
              <w:left w:val="nil"/>
              <w:bottom w:val="single" w:sz="4" w:space="0" w:color="auto"/>
              <w:right w:val="single" w:sz="4" w:space="0" w:color="auto"/>
            </w:tcBorders>
            <w:shd w:val="clear" w:color="auto" w:fill="auto"/>
            <w:noWrap/>
            <w:vAlign w:val="center"/>
            <w:hideMark/>
          </w:tcPr>
          <w:p w14:paraId="11F154C5"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Pecari tajacu</w:t>
            </w:r>
          </w:p>
        </w:tc>
        <w:tc>
          <w:tcPr>
            <w:tcW w:w="638" w:type="pct"/>
            <w:tcBorders>
              <w:top w:val="nil"/>
              <w:left w:val="nil"/>
              <w:bottom w:val="single" w:sz="4" w:space="0" w:color="auto"/>
              <w:right w:val="single" w:sz="4" w:space="0" w:color="auto"/>
            </w:tcBorders>
            <w:shd w:val="clear" w:color="auto" w:fill="auto"/>
            <w:noWrap/>
            <w:vAlign w:val="center"/>
            <w:hideMark/>
          </w:tcPr>
          <w:p w14:paraId="724DC35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Tatabra</w:t>
            </w:r>
          </w:p>
        </w:tc>
        <w:tc>
          <w:tcPr>
            <w:tcW w:w="529" w:type="pct"/>
            <w:tcBorders>
              <w:top w:val="nil"/>
              <w:left w:val="nil"/>
              <w:bottom w:val="single" w:sz="4" w:space="0" w:color="auto"/>
              <w:right w:val="single" w:sz="4" w:space="0" w:color="auto"/>
            </w:tcBorders>
            <w:shd w:val="clear" w:color="000000" w:fill="FFFFFF"/>
            <w:noWrap/>
            <w:vAlign w:val="center"/>
            <w:hideMark/>
          </w:tcPr>
          <w:p w14:paraId="2C4B95C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H</w:t>
            </w:r>
          </w:p>
        </w:tc>
        <w:tc>
          <w:tcPr>
            <w:tcW w:w="412" w:type="pct"/>
            <w:tcBorders>
              <w:top w:val="nil"/>
              <w:left w:val="nil"/>
              <w:bottom w:val="single" w:sz="4" w:space="0" w:color="auto"/>
              <w:right w:val="single" w:sz="4" w:space="0" w:color="auto"/>
            </w:tcBorders>
            <w:shd w:val="clear" w:color="auto" w:fill="auto"/>
            <w:noWrap/>
            <w:vAlign w:val="center"/>
            <w:hideMark/>
          </w:tcPr>
          <w:p w14:paraId="6ABED87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D</w:t>
            </w:r>
          </w:p>
        </w:tc>
        <w:tc>
          <w:tcPr>
            <w:tcW w:w="605" w:type="pct"/>
            <w:tcBorders>
              <w:top w:val="nil"/>
              <w:left w:val="nil"/>
              <w:bottom w:val="single" w:sz="4" w:space="0" w:color="auto"/>
              <w:right w:val="single" w:sz="4" w:space="0" w:color="auto"/>
            </w:tcBorders>
            <w:shd w:val="clear" w:color="auto" w:fill="auto"/>
            <w:noWrap/>
            <w:vAlign w:val="center"/>
            <w:hideMark/>
          </w:tcPr>
          <w:p w14:paraId="3683959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 CB</w:t>
            </w:r>
          </w:p>
        </w:tc>
      </w:tr>
      <w:tr w:rsidR="000566C2" w:rsidRPr="00D80F87" w14:paraId="69CB2A08" w14:textId="77777777" w:rsidTr="00106F0B">
        <w:trPr>
          <w:trHeight w:val="30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56C8A0BC" w14:textId="6BC69CC2" w:rsidR="000566C2" w:rsidRPr="00D80F87" w:rsidRDefault="000566C2" w:rsidP="004B5D0E">
            <w:pPr>
              <w:spacing w:line="240" w:lineRule="auto"/>
              <w:contextualSpacing w:val="0"/>
              <w:jc w:val="center"/>
              <w:rPr>
                <w:rFonts w:asciiTheme="majorHAnsi" w:eastAsia="Times New Roman" w:hAnsiTheme="majorHAnsi" w:cs="Arial"/>
                <w:bCs/>
                <w:color w:val="000000"/>
                <w:sz w:val="20"/>
                <w:szCs w:val="20"/>
                <w:lang w:val="es-ES" w:eastAsia="es-ES"/>
              </w:rPr>
            </w:pPr>
            <w:r w:rsidRPr="00D80F87">
              <w:rPr>
                <w:rFonts w:asciiTheme="majorHAnsi" w:eastAsia="Times New Roman" w:hAnsiTheme="majorHAnsi" w:cs="Arial"/>
                <w:b/>
                <w:bCs/>
                <w:color w:val="000000"/>
                <w:sz w:val="20"/>
                <w:szCs w:val="20"/>
                <w:lang w:val="pt-BR" w:eastAsia="es-ES"/>
              </w:rPr>
              <w:t>Tipo de registro</w:t>
            </w:r>
            <w:r w:rsidR="005670E9" w:rsidRPr="00D80F87">
              <w:rPr>
                <w:rFonts w:asciiTheme="majorHAnsi" w:eastAsia="Times New Roman" w:hAnsiTheme="majorHAnsi" w:cs="Arial"/>
                <w:bCs/>
                <w:color w:val="000000"/>
                <w:sz w:val="20"/>
                <w:szCs w:val="20"/>
                <w:lang w:val="pt-BR" w:eastAsia="es-ES"/>
              </w:rPr>
              <w:t>: (</w:t>
            </w:r>
            <w:r w:rsidRPr="00D80F87">
              <w:rPr>
                <w:rFonts w:asciiTheme="majorHAnsi" w:eastAsia="Times New Roman" w:hAnsiTheme="majorHAnsi" w:cs="Arial"/>
                <w:bCs/>
                <w:color w:val="000000"/>
                <w:sz w:val="20"/>
                <w:szCs w:val="20"/>
                <w:lang w:val="pt-BR" w:eastAsia="es-ES"/>
              </w:rPr>
              <w:t>R) Rastro, (O) Observación, (E) encuesta, (CB) Consulta bibliográfica</w:t>
            </w:r>
          </w:p>
        </w:tc>
      </w:tr>
      <w:tr w:rsidR="000566C2" w:rsidRPr="00D80F87" w14:paraId="6AE7D7AB" w14:textId="77777777" w:rsidTr="00106F0B">
        <w:trPr>
          <w:trHeight w:val="30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321857AA" w14:textId="1E43DB5D" w:rsidR="000566C2" w:rsidRPr="00D80F87" w:rsidRDefault="000566C2" w:rsidP="004B5D0E">
            <w:pPr>
              <w:spacing w:line="240" w:lineRule="auto"/>
              <w:contextualSpacing w:val="0"/>
              <w:jc w:val="center"/>
              <w:rPr>
                <w:rFonts w:asciiTheme="majorHAnsi" w:eastAsia="Times New Roman" w:hAnsiTheme="majorHAnsi" w:cs="Arial"/>
                <w:bCs/>
                <w:color w:val="000000"/>
                <w:sz w:val="20"/>
                <w:szCs w:val="20"/>
                <w:lang w:val="pt-BR" w:eastAsia="es-ES"/>
              </w:rPr>
            </w:pPr>
            <w:r w:rsidRPr="00D80F87">
              <w:rPr>
                <w:rFonts w:asciiTheme="majorHAnsi" w:eastAsia="Times New Roman" w:hAnsiTheme="majorHAnsi" w:cs="Arial"/>
                <w:b/>
                <w:bCs/>
                <w:color w:val="000000"/>
                <w:sz w:val="20"/>
                <w:szCs w:val="20"/>
                <w:lang w:val="pt-BR" w:eastAsia="es-ES"/>
              </w:rPr>
              <w:t>Gremio trófico</w:t>
            </w:r>
            <w:r w:rsidRPr="00D80F87">
              <w:rPr>
                <w:rFonts w:asciiTheme="majorHAnsi" w:eastAsia="Times New Roman" w:hAnsiTheme="majorHAnsi" w:cs="Arial"/>
                <w:bCs/>
                <w:color w:val="000000"/>
                <w:sz w:val="20"/>
                <w:szCs w:val="20"/>
                <w:lang w:val="pt-BR" w:eastAsia="es-ES"/>
              </w:rPr>
              <w:t>: (I) insectívoro (H) herbívoro (O</w:t>
            </w:r>
            <w:r w:rsidR="005670E9" w:rsidRPr="00D80F87">
              <w:rPr>
                <w:rFonts w:asciiTheme="majorHAnsi" w:eastAsia="Times New Roman" w:hAnsiTheme="majorHAnsi" w:cs="Arial"/>
                <w:bCs/>
                <w:color w:val="000000"/>
                <w:sz w:val="20"/>
                <w:szCs w:val="20"/>
                <w:lang w:val="pt-BR" w:eastAsia="es-ES"/>
              </w:rPr>
              <w:t>) omnívoro</w:t>
            </w:r>
            <w:r w:rsidRPr="00D80F87">
              <w:rPr>
                <w:rFonts w:asciiTheme="majorHAnsi" w:eastAsia="Times New Roman" w:hAnsiTheme="majorHAnsi" w:cs="Arial"/>
                <w:bCs/>
                <w:color w:val="000000"/>
                <w:sz w:val="20"/>
                <w:szCs w:val="20"/>
                <w:lang w:val="pt-BR" w:eastAsia="es-ES"/>
              </w:rPr>
              <w:t>, (</w:t>
            </w:r>
            <w:r w:rsidR="005670E9" w:rsidRPr="00D80F87">
              <w:rPr>
                <w:rFonts w:asciiTheme="majorHAnsi" w:eastAsia="Times New Roman" w:hAnsiTheme="majorHAnsi" w:cs="Arial"/>
                <w:bCs/>
                <w:color w:val="000000"/>
                <w:sz w:val="20"/>
                <w:szCs w:val="20"/>
                <w:lang w:val="pt-BR" w:eastAsia="es-ES"/>
              </w:rPr>
              <w:t>C)</w:t>
            </w:r>
            <w:r w:rsidRPr="00D80F87">
              <w:rPr>
                <w:rFonts w:asciiTheme="majorHAnsi" w:eastAsia="Times New Roman" w:hAnsiTheme="majorHAnsi" w:cs="Arial"/>
                <w:bCs/>
                <w:color w:val="000000"/>
                <w:sz w:val="20"/>
                <w:szCs w:val="20"/>
                <w:lang w:val="pt-BR" w:eastAsia="es-ES"/>
              </w:rPr>
              <w:t xml:space="preserve"> Carnívoro, (F) Frugivoro </w:t>
            </w:r>
          </w:p>
        </w:tc>
      </w:tr>
      <w:tr w:rsidR="000566C2" w:rsidRPr="00D80F87" w14:paraId="32124576" w14:textId="77777777" w:rsidTr="00106F0B">
        <w:trPr>
          <w:trHeight w:val="30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5B499CD4" w14:textId="2CE5983B" w:rsidR="000566C2" w:rsidRPr="00D80F87" w:rsidRDefault="000566C2" w:rsidP="004B5D0E">
            <w:pPr>
              <w:spacing w:line="240" w:lineRule="auto"/>
              <w:contextualSpacing w:val="0"/>
              <w:jc w:val="center"/>
              <w:rPr>
                <w:rFonts w:asciiTheme="majorHAnsi" w:eastAsia="Times New Roman" w:hAnsiTheme="majorHAnsi"/>
                <w:bCs/>
                <w:color w:val="000000"/>
                <w:sz w:val="20"/>
                <w:szCs w:val="20"/>
                <w:lang w:val="pt-BR" w:eastAsia="es-ES"/>
              </w:rPr>
            </w:pPr>
            <w:r w:rsidRPr="00D80F87">
              <w:rPr>
                <w:rFonts w:asciiTheme="majorHAnsi" w:eastAsia="Times New Roman" w:hAnsiTheme="majorHAnsi"/>
                <w:b/>
                <w:bCs/>
                <w:color w:val="000000"/>
                <w:sz w:val="20"/>
                <w:szCs w:val="20"/>
                <w:lang w:val="pt-BR" w:eastAsia="es-ES"/>
              </w:rPr>
              <w:t>Hábito</w:t>
            </w:r>
            <w:r w:rsidR="005670E9" w:rsidRPr="00D80F87">
              <w:rPr>
                <w:rFonts w:asciiTheme="majorHAnsi" w:eastAsia="Times New Roman" w:hAnsiTheme="majorHAnsi"/>
                <w:bCs/>
                <w:color w:val="000000"/>
                <w:sz w:val="20"/>
                <w:szCs w:val="20"/>
                <w:lang w:val="pt-BR" w:eastAsia="es-ES"/>
              </w:rPr>
              <w:t>: (</w:t>
            </w:r>
            <w:r w:rsidRPr="00D80F87">
              <w:rPr>
                <w:rFonts w:asciiTheme="majorHAnsi" w:eastAsia="Times New Roman" w:hAnsiTheme="majorHAnsi"/>
                <w:bCs/>
                <w:color w:val="000000"/>
                <w:sz w:val="20"/>
                <w:szCs w:val="20"/>
                <w:lang w:val="pt-BR" w:eastAsia="es-ES"/>
              </w:rPr>
              <w:t>N) Nocturno, (D) Diurno, Diurno y Nocturno (D, N)</w:t>
            </w:r>
          </w:p>
        </w:tc>
      </w:tr>
    </w:tbl>
    <w:p w14:paraId="440C39B2" w14:textId="0B6DD869" w:rsidR="000566C2" w:rsidRPr="00D80F87" w:rsidRDefault="000566C2" w:rsidP="004B5D0E">
      <w:pPr>
        <w:pStyle w:val="Notas"/>
        <w:rPr>
          <w:rFonts w:asciiTheme="majorHAnsi" w:hAnsiTheme="majorHAnsi"/>
        </w:rPr>
      </w:pPr>
      <w:r w:rsidRPr="00D80F87">
        <w:rPr>
          <w:rFonts w:asciiTheme="majorHAnsi" w:hAnsiTheme="majorHAnsi"/>
        </w:rPr>
        <w:t>Fuente: Géminis Consultores S.A.S. 2015</w:t>
      </w:r>
      <w:r w:rsidR="001C5EFB" w:rsidRPr="00D80F87">
        <w:rPr>
          <w:rFonts w:asciiTheme="majorHAnsi" w:hAnsiTheme="majorHAnsi"/>
        </w:rPr>
        <w:t>.</w:t>
      </w:r>
      <w:r w:rsidRPr="00D80F87">
        <w:rPr>
          <w:rFonts w:asciiTheme="majorHAnsi" w:hAnsiTheme="majorHAnsi"/>
        </w:rPr>
        <w:t>Descripción de órdenes identificados en el área de estudio a nivel de mastofauna</w:t>
      </w:r>
    </w:p>
    <w:p w14:paraId="240E3B48" w14:textId="77777777" w:rsidR="000566C2" w:rsidRPr="00D80F87" w:rsidRDefault="000566C2" w:rsidP="004B5D0E">
      <w:pPr>
        <w:rPr>
          <w:rFonts w:asciiTheme="majorHAnsi" w:hAnsiTheme="majorHAnsi"/>
        </w:rPr>
      </w:pPr>
    </w:p>
    <w:p w14:paraId="51050CED" w14:textId="77777777" w:rsidR="000566C2" w:rsidRPr="00D80F87" w:rsidRDefault="000566C2" w:rsidP="004B5D0E">
      <w:pPr>
        <w:rPr>
          <w:rFonts w:asciiTheme="majorHAnsi" w:hAnsiTheme="majorHAnsi"/>
        </w:rPr>
      </w:pPr>
      <w:r w:rsidRPr="00D80F87">
        <w:rPr>
          <w:rFonts w:asciiTheme="majorHAnsi" w:hAnsiTheme="majorHAnsi"/>
          <w:b/>
        </w:rPr>
        <w:t xml:space="preserve">Didelphiomorphia: </w:t>
      </w:r>
      <w:r w:rsidRPr="00D80F87">
        <w:rPr>
          <w:rFonts w:asciiTheme="majorHAnsi" w:hAnsiTheme="majorHAnsi"/>
        </w:rPr>
        <w:t xml:space="preserve">Este orden comprende las formas más primitivas de los mamíferos vivientes. Se caracterizan a nivel morfológico por tener un gran número de dientes con cúspides agudas, las orejas desnudas, manos y patas con cinco dedos. Presenta un dedo oponible a nivel de la pata y colas muy largas desnudas de apariencia escamosa (Navarro </w:t>
      </w:r>
      <w:r w:rsidRPr="00D80F87">
        <w:rPr>
          <w:rFonts w:asciiTheme="majorHAnsi" w:hAnsiTheme="majorHAnsi"/>
          <w:i/>
        </w:rPr>
        <w:t>et al</w:t>
      </w:r>
      <w:r w:rsidRPr="00D80F87">
        <w:rPr>
          <w:rFonts w:asciiTheme="majorHAnsi" w:hAnsiTheme="majorHAnsi"/>
        </w:rPr>
        <w:t xml:space="preserve">, 2005). En el área de estudio de acuerdo a las encuestas de fauna realizadas se identificaron tres especies denominadas por sus nombres comunes como Zariguella de robinsoni, Chucha mantequera y Chucha gallinera. De acuerdo al reporte general de los encuestados la especie más abundante corresponde a la chucha gallinera </w:t>
      </w:r>
      <w:r w:rsidRPr="00D80F87">
        <w:rPr>
          <w:rFonts w:asciiTheme="majorHAnsi" w:hAnsiTheme="majorHAnsi"/>
        </w:rPr>
        <w:lastRenderedPageBreak/>
        <w:t>(</w:t>
      </w:r>
      <w:r w:rsidRPr="00D80F87">
        <w:rPr>
          <w:rFonts w:asciiTheme="majorHAnsi" w:hAnsiTheme="majorHAnsi"/>
          <w:i/>
        </w:rPr>
        <w:t>Didelphis marsupialis</w:t>
      </w:r>
      <w:r w:rsidRPr="00D80F87">
        <w:rPr>
          <w:rFonts w:asciiTheme="majorHAnsi" w:hAnsiTheme="majorHAnsi"/>
        </w:rPr>
        <w:t>). Es de indicar que esta especie es reconocida por los pobladores de la zona dado el consumo de gallinas en los predios.</w:t>
      </w:r>
    </w:p>
    <w:p w14:paraId="49CDBCC9" w14:textId="77777777" w:rsidR="000566C2" w:rsidRPr="00D80F87" w:rsidRDefault="000566C2" w:rsidP="004B5D0E">
      <w:pPr>
        <w:rPr>
          <w:rFonts w:asciiTheme="majorHAnsi" w:hAnsiTheme="majorHAnsi"/>
        </w:rPr>
      </w:pPr>
    </w:p>
    <w:p w14:paraId="74D038F1" w14:textId="77777777" w:rsidR="000566C2" w:rsidRPr="00D80F87" w:rsidRDefault="000566C2" w:rsidP="004B5D0E">
      <w:pPr>
        <w:rPr>
          <w:rFonts w:asciiTheme="majorHAnsi" w:hAnsiTheme="majorHAnsi"/>
        </w:rPr>
      </w:pPr>
      <w:r w:rsidRPr="00D80F87">
        <w:rPr>
          <w:rFonts w:asciiTheme="majorHAnsi" w:hAnsiTheme="majorHAnsi"/>
          <w:b/>
        </w:rPr>
        <w:t xml:space="preserve">Pilosa: </w:t>
      </w:r>
      <w:r w:rsidRPr="00D80F87">
        <w:rPr>
          <w:rFonts w:asciiTheme="majorHAnsi" w:hAnsiTheme="majorHAnsi"/>
        </w:rPr>
        <w:t xml:space="preserve">En general los Pilosa pueden agruparse en osos hormigueros y perezosos respectivamente. El orden Bradypodidae en los cuales se encuentra el perezoso se caracterizan por poseer las extremidades alargadas, el cuerpo pequeño y robusto, la cola corta y truncada, su pelaje es largo tosco y generalmente poseen algas asociadas a su pelaje (Navarro </w:t>
      </w:r>
      <w:r w:rsidRPr="00D80F87">
        <w:rPr>
          <w:rFonts w:asciiTheme="majorHAnsi" w:hAnsiTheme="majorHAnsi"/>
          <w:i/>
        </w:rPr>
        <w:t>et al</w:t>
      </w:r>
      <w:r w:rsidRPr="00D80F87">
        <w:rPr>
          <w:rFonts w:asciiTheme="majorHAnsi" w:hAnsiTheme="majorHAnsi"/>
        </w:rPr>
        <w:t xml:space="preserve">, 2005). En el área de estudio, los encuestados reportaron esta especie en arboles con copas expuestas al sol. Por su parte los miembros pertenecientes a la familia  Dasypodidae en el cual se incluyen los osos hormigueros  se caracterizan por tener su rostro alargado, carecen de dientes y poseen una lengua alargada con saliva pegajosa </w:t>
      </w:r>
      <w:sdt>
        <w:sdtPr>
          <w:rPr>
            <w:rFonts w:asciiTheme="majorHAnsi" w:hAnsiTheme="majorHAnsi"/>
          </w:rPr>
          <w:id w:val="1014968635"/>
          <w:citation/>
        </w:sdtPr>
        <w:sdtContent>
          <w:r w:rsidRPr="00D80F87">
            <w:rPr>
              <w:rFonts w:asciiTheme="majorHAnsi" w:hAnsiTheme="majorHAnsi"/>
            </w:rPr>
            <w:fldChar w:fldCharType="begin"/>
          </w:r>
          <w:r w:rsidRPr="00D80F87">
            <w:rPr>
              <w:rFonts w:asciiTheme="majorHAnsi" w:hAnsiTheme="majorHAnsi"/>
            </w:rPr>
            <w:instrText xml:space="preserve"> CITATION Nav051 \l 9226 </w:instrText>
          </w:r>
          <w:r w:rsidRPr="00D80F87">
            <w:rPr>
              <w:rFonts w:asciiTheme="majorHAnsi" w:hAnsiTheme="majorHAnsi"/>
            </w:rPr>
            <w:fldChar w:fldCharType="separate"/>
          </w:r>
          <w:r w:rsidR="00E659F7" w:rsidRPr="00D80F87">
            <w:rPr>
              <w:rFonts w:asciiTheme="majorHAnsi" w:hAnsiTheme="majorHAnsi"/>
              <w:noProof/>
            </w:rPr>
            <w:t>(Navarro, 2005)</w:t>
          </w:r>
          <w:r w:rsidRPr="00D80F87">
            <w:rPr>
              <w:rFonts w:asciiTheme="majorHAnsi" w:hAnsiTheme="majorHAnsi"/>
            </w:rPr>
            <w:fldChar w:fldCharType="end"/>
          </w:r>
        </w:sdtContent>
      </w:sdt>
      <w:r w:rsidRPr="00D80F87">
        <w:rPr>
          <w:rFonts w:asciiTheme="majorHAnsi" w:hAnsiTheme="majorHAnsi"/>
        </w:rPr>
        <w:t>. Cumplen un papel ecológico importante ya que se ha especializado en una dieta basada en hormigas, termitas y abejas. De acuerdo al reporte generado por medio de las encuestas, esta especie es comúnmente observada en el área de estudio, a veces muerta en la vía.</w:t>
      </w:r>
    </w:p>
    <w:p w14:paraId="73257227"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0"/>
      </w:tblGrid>
      <w:tr w:rsidR="000566C2" w:rsidRPr="00D80F87" w14:paraId="58FB839A" w14:textId="77777777" w:rsidTr="00C70F80">
        <w:trPr>
          <w:trHeight w:val="2800"/>
          <w:jc w:val="center"/>
        </w:trPr>
        <w:tc>
          <w:tcPr>
            <w:tcW w:w="2800" w:type="dxa"/>
            <w:shd w:val="clear" w:color="auto" w:fill="auto"/>
            <w:vAlign w:val="center"/>
          </w:tcPr>
          <w:p w14:paraId="7E994510"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drawing>
                <wp:inline distT="0" distB="0" distL="0" distR="0" wp14:anchorId="6A115DB1" wp14:editId="37444790">
                  <wp:extent cx="2395855" cy="1798320"/>
                  <wp:effectExtent l="0" t="0" r="4445" b="0"/>
                  <wp:docPr id="2161" name="Imagen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95855" cy="1798320"/>
                          </a:xfrm>
                          <a:prstGeom prst="rect">
                            <a:avLst/>
                          </a:prstGeom>
                          <a:noFill/>
                        </pic:spPr>
                      </pic:pic>
                    </a:graphicData>
                  </a:graphic>
                </wp:inline>
              </w:drawing>
            </w:r>
          </w:p>
        </w:tc>
      </w:tr>
    </w:tbl>
    <w:p w14:paraId="43F49079" w14:textId="4B7F5586" w:rsidR="000566C2" w:rsidRPr="00D80F87" w:rsidRDefault="000566C2" w:rsidP="004B5D0E">
      <w:pPr>
        <w:pStyle w:val="Tablas"/>
        <w:rPr>
          <w:rFonts w:asciiTheme="majorHAnsi" w:hAnsiTheme="majorHAnsi"/>
        </w:rPr>
      </w:pPr>
      <w:bookmarkStart w:id="552" w:name="_Toc431386294"/>
      <w:bookmarkStart w:id="553" w:name="_Toc431391383"/>
      <w:bookmarkStart w:id="554" w:name="_Toc431748581"/>
      <w:bookmarkStart w:id="555" w:name="_Toc447822176"/>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38</w:t>
      </w:r>
      <w:r w:rsidR="00271E56" w:rsidRPr="00D80F87">
        <w:rPr>
          <w:rFonts w:asciiTheme="majorHAnsi" w:hAnsiTheme="majorHAnsi"/>
        </w:rPr>
        <w:fldChar w:fldCharType="end"/>
      </w:r>
      <w:r w:rsidRPr="00D80F87">
        <w:rPr>
          <w:rFonts w:asciiTheme="majorHAnsi" w:hAnsiTheme="majorHAnsi"/>
        </w:rPr>
        <w:t xml:space="preserve"> Oso hormiguero (</w:t>
      </w:r>
      <w:r w:rsidRPr="00D80F87">
        <w:rPr>
          <w:rFonts w:asciiTheme="majorHAnsi" w:hAnsiTheme="majorHAnsi"/>
          <w:i/>
        </w:rPr>
        <w:t>Tamandua mexicana</w:t>
      </w:r>
      <w:r w:rsidRPr="00D80F87">
        <w:rPr>
          <w:rFonts w:asciiTheme="majorHAnsi" w:hAnsiTheme="majorHAnsi"/>
        </w:rPr>
        <w:t>) (Vereda Minas del vapor)</w:t>
      </w:r>
      <w:bookmarkEnd w:id="552"/>
      <w:bookmarkEnd w:id="553"/>
      <w:bookmarkEnd w:id="554"/>
      <w:bookmarkEnd w:id="555"/>
    </w:p>
    <w:p w14:paraId="1ABCA6C8" w14:textId="08592165" w:rsidR="001C5EFB" w:rsidRPr="00D80F87" w:rsidRDefault="001C5EFB" w:rsidP="004B5D0E">
      <w:pPr>
        <w:pStyle w:val="TDC1"/>
        <w:tabs>
          <w:tab w:val="clear" w:pos="442"/>
          <w:tab w:val="clear" w:pos="8261"/>
        </w:tabs>
        <w:rPr>
          <w:rFonts w:asciiTheme="majorHAnsi" w:hAnsiTheme="majorHAnsi"/>
          <w:bCs w:val="0"/>
          <w:iCs w:val="0"/>
          <w:caps w:val="0"/>
          <w:sz w:val="16"/>
          <w:szCs w:val="16"/>
        </w:rPr>
      </w:pPr>
      <w:r w:rsidRPr="00D80F87">
        <w:rPr>
          <w:rFonts w:asciiTheme="majorHAnsi" w:hAnsiTheme="majorHAnsi"/>
          <w:bCs w:val="0"/>
          <w:iCs w:val="0"/>
          <w:caps w:val="0"/>
          <w:sz w:val="16"/>
          <w:szCs w:val="16"/>
        </w:rPr>
        <w:t>Fuente: Géminis Consultores S.A.S. 2015</w:t>
      </w:r>
    </w:p>
    <w:p w14:paraId="68CFD632" w14:textId="77777777" w:rsidR="001C5EFB" w:rsidRPr="00D80F87" w:rsidRDefault="001C5EFB" w:rsidP="004B5D0E"/>
    <w:p w14:paraId="18575085" w14:textId="49EB2282" w:rsidR="000566C2" w:rsidRPr="00D80F87" w:rsidRDefault="000566C2" w:rsidP="004B5D0E">
      <w:pPr>
        <w:rPr>
          <w:rFonts w:asciiTheme="majorHAnsi" w:hAnsiTheme="majorHAnsi"/>
        </w:rPr>
      </w:pPr>
      <w:r w:rsidRPr="00D80F87">
        <w:rPr>
          <w:rFonts w:asciiTheme="majorHAnsi" w:hAnsiTheme="majorHAnsi"/>
          <w:b/>
        </w:rPr>
        <w:t xml:space="preserve">Cingulata: </w:t>
      </w:r>
      <w:r w:rsidRPr="00D80F87">
        <w:rPr>
          <w:rFonts w:asciiTheme="majorHAnsi" w:hAnsiTheme="majorHAnsi"/>
        </w:rPr>
        <w:t xml:space="preserve">En este orden se incluyen los armadillos o gurres. Sus características principales es poseer un cuerpo de placas duras, las cuales forman un caparazón móvil o </w:t>
      </w:r>
      <w:r w:rsidR="005670E9" w:rsidRPr="00D80F87">
        <w:rPr>
          <w:rFonts w:asciiTheme="majorHAnsi" w:hAnsiTheme="majorHAnsi"/>
        </w:rPr>
        <w:t>rígido</w:t>
      </w:r>
      <w:r w:rsidRPr="00D80F87">
        <w:rPr>
          <w:rFonts w:asciiTheme="majorHAnsi" w:hAnsiTheme="majorHAnsi"/>
        </w:rPr>
        <w:t xml:space="preserve"> según la especie la cual les sirve de protección. Presentan un rostro alargado, orejas grandes y gruesas, las manos poseen garras largas y fuertes para escavar madrigueras (Navarro </w:t>
      </w:r>
      <w:r w:rsidRPr="00D80F87">
        <w:rPr>
          <w:rFonts w:asciiTheme="majorHAnsi" w:hAnsiTheme="majorHAnsi"/>
          <w:i/>
        </w:rPr>
        <w:t>et al</w:t>
      </w:r>
      <w:r w:rsidRPr="00D80F87">
        <w:rPr>
          <w:rFonts w:asciiTheme="majorHAnsi" w:hAnsiTheme="majorHAnsi"/>
        </w:rPr>
        <w:t>, 2005) (</w:t>
      </w:r>
      <w:r w:rsidRPr="00D80F87">
        <w:rPr>
          <w:rFonts w:asciiTheme="majorHAnsi" w:hAnsiTheme="majorHAnsi"/>
        </w:rPr>
        <w:fldChar w:fldCharType="begin"/>
      </w:r>
      <w:r w:rsidRPr="00D80F87">
        <w:rPr>
          <w:rFonts w:asciiTheme="majorHAnsi" w:hAnsiTheme="majorHAnsi"/>
        </w:rPr>
        <w:instrText xml:space="preserve"> REF _Ref430994943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39</w:t>
      </w:r>
      <w:r w:rsidRPr="00D80F87">
        <w:rPr>
          <w:rFonts w:asciiTheme="majorHAnsi" w:hAnsiTheme="majorHAnsi"/>
        </w:rPr>
        <w:fldChar w:fldCharType="end"/>
      </w:r>
      <w:r w:rsidRPr="00D80F87">
        <w:rPr>
          <w:rFonts w:asciiTheme="majorHAnsi" w:hAnsiTheme="majorHAnsi"/>
        </w:rPr>
        <w:t xml:space="preserve">). Por parte de los encuestados se ha reportado cacería de esta especie para consumo de su carne.  No obstante manifiestan que la caza en general ocurre en áreas lejanas a los predios y vías en los cuales se encuentran grandes parche de Bosque.  </w:t>
      </w:r>
    </w:p>
    <w:p w14:paraId="68B8BAA2"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3"/>
      </w:tblGrid>
      <w:tr w:rsidR="000566C2" w:rsidRPr="00D80F87" w14:paraId="5C04D35B" w14:textId="77777777" w:rsidTr="00C70F80">
        <w:trPr>
          <w:trHeight w:val="2800"/>
          <w:jc w:val="center"/>
        </w:trPr>
        <w:tc>
          <w:tcPr>
            <w:tcW w:w="2800" w:type="dxa"/>
            <w:shd w:val="clear" w:color="auto" w:fill="auto"/>
            <w:vAlign w:val="center"/>
          </w:tcPr>
          <w:p w14:paraId="11DCBB29"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lastRenderedPageBreak/>
              <w:drawing>
                <wp:inline distT="0" distB="0" distL="0" distR="0" wp14:anchorId="517A273E" wp14:editId="56405DBF">
                  <wp:extent cx="2402205" cy="1798320"/>
                  <wp:effectExtent l="0" t="0" r="0" b="0"/>
                  <wp:docPr id="2162" name="Imagen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402D447E" w14:textId="4E8C7B6E" w:rsidR="000566C2" w:rsidRPr="00D80F87" w:rsidRDefault="000566C2" w:rsidP="004B5D0E">
      <w:pPr>
        <w:pStyle w:val="Tablas"/>
        <w:rPr>
          <w:rFonts w:asciiTheme="majorHAnsi" w:hAnsiTheme="majorHAnsi"/>
        </w:rPr>
      </w:pPr>
      <w:bookmarkStart w:id="556" w:name="_Ref430994943"/>
      <w:bookmarkStart w:id="557" w:name="_Toc431386295"/>
      <w:bookmarkStart w:id="558" w:name="_Toc431391384"/>
      <w:bookmarkStart w:id="559" w:name="_Toc431748582"/>
      <w:bookmarkStart w:id="560" w:name="_Toc447822177"/>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39</w:t>
      </w:r>
      <w:r w:rsidR="00271E56" w:rsidRPr="00D80F87">
        <w:rPr>
          <w:rFonts w:asciiTheme="majorHAnsi" w:hAnsiTheme="majorHAnsi"/>
        </w:rPr>
        <w:fldChar w:fldCharType="end"/>
      </w:r>
      <w:bookmarkEnd w:id="556"/>
      <w:r w:rsidRPr="00D80F87">
        <w:rPr>
          <w:rFonts w:asciiTheme="majorHAnsi" w:hAnsiTheme="majorHAnsi"/>
        </w:rPr>
        <w:t xml:space="preserve"> Madriguera de armadillo (</w:t>
      </w:r>
      <w:r w:rsidRPr="00D80F87">
        <w:rPr>
          <w:rFonts w:asciiTheme="majorHAnsi" w:hAnsiTheme="majorHAnsi"/>
          <w:i/>
        </w:rPr>
        <w:t>Dasypus novemcinctus</w:t>
      </w:r>
      <w:r w:rsidRPr="00D80F87">
        <w:rPr>
          <w:rFonts w:asciiTheme="majorHAnsi" w:hAnsiTheme="majorHAnsi"/>
        </w:rPr>
        <w:t>) (Vereda Las Flores)</w:t>
      </w:r>
      <w:bookmarkEnd w:id="557"/>
      <w:bookmarkEnd w:id="558"/>
      <w:bookmarkEnd w:id="559"/>
      <w:bookmarkEnd w:id="560"/>
    </w:p>
    <w:p w14:paraId="23A967F9"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350678E6" w14:textId="77777777" w:rsidR="000566C2" w:rsidRPr="00D80F87" w:rsidRDefault="000566C2" w:rsidP="004B5D0E">
      <w:pPr>
        <w:rPr>
          <w:rFonts w:asciiTheme="majorHAnsi" w:hAnsiTheme="majorHAnsi"/>
        </w:rPr>
      </w:pPr>
    </w:p>
    <w:p w14:paraId="5458E74B" w14:textId="0DD83C9B" w:rsidR="000566C2" w:rsidRPr="00D80F87" w:rsidRDefault="000566C2" w:rsidP="004B5D0E">
      <w:pPr>
        <w:rPr>
          <w:rFonts w:asciiTheme="majorHAnsi" w:hAnsiTheme="majorHAnsi"/>
        </w:rPr>
      </w:pPr>
      <w:r w:rsidRPr="00D80F87">
        <w:rPr>
          <w:rFonts w:asciiTheme="majorHAnsi" w:hAnsiTheme="majorHAnsi"/>
          <w:b/>
        </w:rPr>
        <w:t xml:space="preserve">Primates: </w:t>
      </w:r>
      <w:r w:rsidRPr="00D80F87">
        <w:rPr>
          <w:rFonts w:asciiTheme="majorHAnsi" w:hAnsiTheme="majorHAnsi"/>
        </w:rPr>
        <w:t xml:space="preserve">En este orden se incluyen los micos. Sus características principales corresponden a su reducción del hocico y del aparato olfatorio, así como en el número de dientes. Presentan ventajas para vivir en los arboles debido dado su cola prensil (Navarro </w:t>
      </w:r>
      <w:r w:rsidRPr="00D80F87">
        <w:rPr>
          <w:rFonts w:asciiTheme="majorHAnsi" w:hAnsiTheme="majorHAnsi"/>
          <w:i/>
        </w:rPr>
        <w:t>et al</w:t>
      </w:r>
      <w:r w:rsidRPr="00D80F87">
        <w:rPr>
          <w:rFonts w:asciiTheme="majorHAnsi" w:hAnsiTheme="majorHAnsi"/>
        </w:rPr>
        <w:t xml:space="preserve">, 2005). En el área de estudio se identificaron tres especies identificadas por sus nombres comunes como el mono cariblanco, el titi y la marteja. Por parte de los encuestados se evidenció el uso como mascota de la especie </w:t>
      </w:r>
      <w:r w:rsidRPr="00D80F87">
        <w:rPr>
          <w:rFonts w:asciiTheme="majorHAnsi" w:hAnsiTheme="majorHAnsi"/>
          <w:i/>
        </w:rPr>
        <w:t xml:space="preserve">Cebus albifrons </w:t>
      </w:r>
      <w:r w:rsidRPr="00D80F87">
        <w:rPr>
          <w:rFonts w:asciiTheme="majorHAnsi" w:hAnsiTheme="majorHAnsi"/>
        </w:rPr>
        <w:t>(Cariblanco) (</w:t>
      </w:r>
      <w:r w:rsidRPr="00D80F87">
        <w:rPr>
          <w:rFonts w:asciiTheme="majorHAnsi" w:hAnsiTheme="majorHAnsi"/>
        </w:rPr>
        <w:fldChar w:fldCharType="begin"/>
      </w:r>
      <w:r w:rsidRPr="00D80F87">
        <w:rPr>
          <w:rFonts w:asciiTheme="majorHAnsi" w:hAnsiTheme="majorHAnsi"/>
        </w:rPr>
        <w:instrText xml:space="preserve"> REF _Ref430995597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40</w:t>
      </w:r>
      <w:r w:rsidRPr="00D80F87">
        <w:rPr>
          <w:rFonts w:asciiTheme="majorHAnsi" w:hAnsiTheme="majorHAnsi"/>
        </w:rPr>
        <w:fldChar w:fldCharType="end"/>
      </w:r>
      <w:r w:rsidRPr="00D80F87">
        <w:rPr>
          <w:rFonts w:asciiTheme="majorHAnsi" w:hAnsiTheme="majorHAnsi"/>
        </w:rPr>
        <w:t xml:space="preserve">). Las especies </w:t>
      </w:r>
      <w:r w:rsidRPr="00D80F87">
        <w:rPr>
          <w:rFonts w:asciiTheme="majorHAnsi" w:hAnsiTheme="majorHAnsi"/>
          <w:i/>
        </w:rPr>
        <w:t>Saguinus leucopus</w:t>
      </w:r>
      <w:r w:rsidRPr="00D80F87">
        <w:rPr>
          <w:rFonts w:asciiTheme="majorHAnsi" w:hAnsiTheme="majorHAnsi"/>
        </w:rPr>
        <w:t xml:space="preserve"> (titi) y </w:t>
      </w:r>
      <w:r w:rsidRPr="00D80F87">
        <w:rPr>
          <w:rFonts w:asciiTheme="majorHAnsi" w:hAnsiTheme="majorHAnsi"/>
          <w:i/>
        </w:rPr>
        <w:t>Aotus griseimembra</w:t>
      </w:r>
      <w:r w:rsidRPr="00D80F87">
        <w:rPr>
          <w:rFonts w:asciiTheme="majorHAnsi" w:hAnsiTheme="majorHAnsi"/>
        </w:rPr>
        <w:t xml:space="preserve"> (Marteja), fueron reportadas frecuentemente por parte de los encuestados en arboles con abundante follaje en las partes altas y medias de las ramas (</w:t>
      </w:r>
      <w:r w:rsidRPr="00D80F87">
        <w:rPr>
          <w:rFonts w:asciiTheme="majorHAnsi" w:hAnsiTheme="majorHAnsi"/>
        </w:rPr>
        <w:fldChar w:fldCharType="begin"/>
      </w:r>
      <w:r w:rsidRPr="00D80F87">
        <w:rPr>
          <w:rFonts w:asciiTheme="majorHAnsi" w:hAnsiTheme="majorHAnsi"/>
        </w:rPr>
        <w:instrText xml:space="preserve"> REF _Ref430996135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41</w:t>
      </w:r>
      <w:r w:rsidRPr="00D80F87">
        <w:rPr>
          <w:rFonts w:asciiTheme="majorHAnsi" w:hAnsiTheme="majorHAnsi"/>
        </w:rPr>
        <w:fldChar w:fldCharType="end"/>
      </w:r>
      <w:r w:rsidRPr="00D80F87">
        <w:rPr>
          <w:rFonts w:asciiTheme="majorHAnsi" w:hAnsiTheme="majorHAnsi"/>
        </w:rPr>
        <w:t>).</w:t>
      </w:r>
    </w:p>
    <w:p w14:paraId="71AE1CFB"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3"/>
      </w:tblGrid>
      <w:tr w:rsidR="000566C2" w:rsidRPr="00D80F87" w14:paraId="3026ECF9" w14:textId="77777777" w:rsidTr="00C70F80">
        <w:trPr>
          <w:trHeight w:val="2800"/>
          <w:jc w:val="center"/>
        </w:trPr>
        <w:tc>
          <w:tcPr>
            <w:tcW w:w="2800" w:type="dxa"/>
            <w:shd w:val="clear" w:color="auto" w:fill="auto"/>
            <w:vAlign w:val="center"/>
          </w:tcPr>
          <w:p w14:paraId="3F9AC93D"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drawing>
                <wp:inline distT="0" distB="0" distL="0" distR="0" wp14:anchorId="7E595B9F" wp14:editId="451CF0E7">
                  <wp:extent cx="2402205" cy="1798320"/>
                  <wp:effectExtent l="0" t="0" r="0" b="0"/>
                  <wp:docPr id="2163" name="Imagen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605DCEB1" w14:textId="07D6CEE7" w:rsidR="000566C2" w:rsidRPr="00D80F87" w:rsidRDefault="000566C2" w:rsidP="004B5D0E">
      <w:pPr>
        <w:pStyle w:val="Tablas"/>
        <w:rPr>
          <w:rFonts w:asciiTheme="majorHAnsi" w:hAnsiTheme="majorHAnsi"/>
        </w:rPr>
      </w:pPr>
      <w:bookmarkStart w:id="561" w:name="_Ref430995597"/>
      <w:bookmarkStart w:id="562" w:name="_Toc431386296"/>
      <w:bookmarkStart w:id="563" w:name="_Toc431391385"/>
      <w:bookmarkStart w:id="564" w:name="_Toc431748583"/>
      <w:bookmarkStart w:id="565" w:name="_Toc447822178"/>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40</w:t>
      </w:r>
      <w:r w:rsidR="00271E56" w:rsidRPr="00D80F87">
        <w:rPr>
          <w:rFonts w:asciiTheme="majorHAnsi" w:hAnsiTheme="majorHAnsi"/>
        </w:rPr>
        <w:fldChar w:fldCharType="end"/>
      </w:r>
      <w:bookmarkEnd w:id="561"/>
      <w:r w:rsidRPr="00D80F87">
        <w:rPr>
          <w:rFonts w:asciiTheme="majorHAnsi" w:hAnsiTheme="majorHAnsi"/>
        </w:rPr>
        <w:t xml:space="preserve"> Mono cariblanco (</w:t>
      </w:r>
      <w:r w:rsidRPr="00D80F87">
        <w:rPr>
          <w:rFonts w:asciiTheme="majorHAnsi" w:hAnsiTheme="majorHAnsi"/>
          <w:i/>
        </w:rPr>
        <w:t>Cebus albifrons</w:t>
      </w:r>
      <w:r w:rsidRPr="00D80F87">
        <w:rPr>
          <w:rFonts w:asciiTheme="majorHAnsi" w:hAnsiTheme="majorHAnsi"/>
        </w:rPr>
        <w:t>) (Vereda Minas del vapor)</w:t>
      </w:r>
      <w:bookmarkEnd w:id="562"/>
      <w:bookmarkEnd w:id="563"/>
      <w:bookmarkEnd w:id="564"/>
      <w:bookmarkEnd w:id="565"/>
    </w:p>
    <w:p w14:paraId="09CF4C06"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70A42EFC"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100"/>
      </w:tblGrid>
      <w:tr w:rsidR="000566C2" w:rsidRPr="00D80F87" w14:paraId="7C3CE595" w14:textId="77777777" w:rsidTr="00C70F80">
        <w:trPr>
          <w:trHeight w:val="2800"/>
          <w:jc w:val="center"/>
        </w:trPr>
        <w:tc>
          <w:tcPr>
            <w:tcW w:w="2800" w:type="dxa"/>
            <w:shd w:val="clear" w:color="auto" w:fill="auto"/>
            <w:vAlign w:val="center"/>
          </w:tcPr>
          <w:p w14:paraId="65AB6B36" w14:textId="77777777" w:rsidR="000566C2" w:rsidRPr="00D80F87" w:rsidRDefault="000566C2" w:rsidP="004B5D0E">
            <w:pPr>
              <w:keepNext/>
              <w:jc w:val="center"/>
              <w:rPr>
                <w:rFonts w:asciiTheme="majorHAnsi" w:hAnsiTheme="majorHAnsi"/>
                <w:color w:val="AE0000"/>
                <w:kern w:val="32"/>
                <w:szCs w:val="16"/>
                <w:lang w:val="es-ES"/>
              </w:rPr>
            </w:pPr>
            <w:r w:rsidRPr="00D80F87">
              <w:rPr>
                <w:rFonts w:asciiTheme="majorHAnsi" w:hAnsiTheme="majorHAnsi"/>
                <w:noProof/>
                <w:color w:val="AE0000"/>
                <w:kern w:val="32"/>
                <w:szCs w:val="16"/>
                <w:lang w:eastAsia="es-CO"/>
              </w:rPr>
              <w:lastRenderedPageBreak/>
              <w:drawing>
                <wp:inline distT="0" distB="0" distL="0" distR="0" wp14:anchorId="0252976D" wp14:editId="3587EB58">
                  <wp:extent cx="2505710" cy="2078990"/>
                  <wp:effectExtent l="0" t="0" r="8890" b="0"/>
                  <wp:docPr id="2164" name="Imagen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05710" cy="2078990"/>
                          </a:xfrm>
                          <a:prstGeom prst="rect">
                            <a:avLst/>
                          </a:prstGeom>
                          <a:noFill/>
                        </pic:spPr>
                      </pic:pic>
                    </a:graphicData>
                  </a:graphic>
                </wp:inline>
              </w:drawing>
            </w:r>
          </w:p>
        </w:tc>
      </w:tr>
    </w:tbl>
    <w:p w14:paraId="474085B5" w14:textId="7883352E" w:rsidR="000566C2" w:rsidRPr="00D80F87" w:rsidRDefault="000566C2" w:rsidP="004B5D0E">
      <w:pPr>
        <w:pStyle w:val="Tablas"/>
        <w:rPr>
          <w:rFonts w:asciiTheme="majorHAnsi" w:hAnsiTheme="majorHAnsi"/>
        </w:rPr>
      </w:pPr>
      <w:bookmarkStart w:id="566" w:name="_Ref430996135"/>
      <w:bookmarkStart w:id="567" w:name="_Toc431386297"/>
      <w:bookmarkStart w:id="568" w:name="_Toc431391386"/>
      <w:bookmarkStart w:id="569" w:name="_Toc431748584"/>
      <w:bookmarkStart w:id="570" w:name="_Toc447822179"/>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41</w:t>
      </w:r>
      <w:r w:rsidR="00271E56" w:rsidRPr="00D80F87">
        <w:rPr>
          <w:rFonts w:asciiTheme="majorHAnsi" w:hAnsiTheme="majorHAnsi"/>
        </w:rPr>
        <w:fldChar w:fldCharType="end"/>
      </w:r>
      <w:bookmarkEnd w:id="566"/>
      <w:r w:rsidRPr="00D80F87">
        <w:rPr>
          <w:rFonts w:asciiTheme="majorHAnsi" w:hAnsiTheme="majorHAnsi"/>
        </w:rPr>
        <w:t xml:space="preserve"> Titi (</w:t>
      </w:r>
      <w:r w:rsidRPr="00D80F87">
        <w:rPr>
          <w:rFonts w:asciiTheme="majorHAnsi" w:hAnsiTheme="majorHAnsi"/>
          <w:i/>
        </w:rPr>
        <w:t>Saguinus leucopus</w:t>
      </w:r>
      <w:r w:rsidRPr="00D80F87">
        <w:rPr>
          <w:rFonts w:asciiTheme="majorHAnsi" w:hAnsiTheme="majorHAnsi"/>
        </w:rPr>
        <w:t>) (Vereda La Floresta)</w:t>
      </w:r>
      <w:bookmarkEnd w:id="567"/>
      <w:bookmarkEnd w:id="568"/>
      <w:bookmarkEnd w:id="569"/>
      <w:bookmarkEnd w:id="570"/>
    </w:p>
    <w:p w14:paraId="11563EE8" w14:textId="77777777" w:rsidR="000566C2" w:rsidRPr="00D80F87" w:rsidRDefault="000566C2" w:rsidP="004B5D0E">
      <w:pPr>
        <w:jc w:val="center"/>
        <w:rPr>
          <w:rFonts w:asciiTheme="majorHAnsi" w:hAnsiTheme="majorHAnsi"/>
          <w:sz w:val="16"/>
          <w:szCs w:val="16"/>
        </w:rPr>
      </w:pPr>
      <w:r w:rsidRPr="00D80F87">
        <w:rPr>
          <w:rFonts w:asciiTheme="majorHAnsi" w:hAnsiTheme="majorHAnsi"/>
          <w:sz w:val="16"/>
          <w:szCs w:val="16"/>
        </w:rPr>
        <w:t>Fuente Géminis Consultores S.A.S. 2015</w:t>
      </w:r>
    </w:p>
    <w:p w14:paraId="34B80F11" w14:textId="77777777" w:rsidR="000566C2" w:rsidRPr="00D80F87" w:rsidRDefault="000566C2" w:rsidP="004B5D0E">
      <w:pPr>
        <w:rPr>
          <w:rFonts w:asciiTheme="majorHAnsi" w:hAnsiTheme="majorHAnsi"/>
        </w:rPr>
      </w:pPr>
    </w:p>
    <w:p w14:paraId="1426CF47" w14:textId="7A72F5A6" w:rsidR="000566C2" w:rsidRPr="00D80F87" w:rsidRDefault="000566C2" w:rsidP="004B5D0E">
      <w:pPr>
        <w:rPr>
          <w:rFonts w:asciiTheme="majorHAnsi" w:hAnsiTheme="majorHAnsi"/>
        </w:rPr>
      </w:pPr>
      <w:r w:rsidRPr="00D80F87">
        <w:rPr>
          <w:rFonts w:asciiTheme="majorHAnsi" w:hAnsiTheme="majorHAnsi"/>
          <w:b/>
        </w:rPr>
        <w:t xml:space="preserve">Rodentia: </w:t>
      </w:r>
      <w:r w:rsidRPr="00D80F87">
        <w:rPr>
          <w:rFonts w:asciiTheme="majorHAnsi" w:hAnsiTheme="majorHAnsi"/>
        </w:rPr>
        <w:t xml:space="preserve">Este orden que incluye los roedores es el más numeroso de los mamíferos, la más amplia gama de formas de vida adaptativas y el mayor número de habitas conocidos. La característica común de todas las especies es la presencia de dos pares de incisivos grandes y robustos de crecimiento continuo y modificados para la función de roer (Navarro </w:t>
      </w:r>
      <w:r w:rsidRPr="00D80F87">
        <w:rPr>
          <w:rFonts w:asciiTheme="majorHAnsi" w:hAnsiTheme="majorHAnsi"/>
          <w:i/>
        </w:rPr>
        <w:t>et al</w:t>
      </w:r>
      <w:r w:rsidRPr="00D80F87">
        <w:rPr>
          <w:rFonts w:asciiTheme="majorHAnsi" w:hAnsiTheme="majorHAnsi"/>
        </w:rPr>
        <w:t xml:space="preserve">, 2005). En el área de estudio se identificaron 5 especies, las cuales se asocian a las áreas de los predios cercanos a la vía. La especie </w:t>
      </w:r>
      <w:r w:rsidR="005670E9" w:rsidRPr="00D80F87">
        <w:rPr>
          <w:rFonts w:asciiTheme="majorHAnsi" w:hAnsiTheme="majorHAnsi"/>
        </w:rPr>
        <w:t>más</w:t>
      </w:r>
      <w:r w:rsidRPr="00D80F87">
        <w:rPr>
          <w:rFonts w:asciiTheme="majorHAnsi" w:hAnsiTheme="majorHAnsi"/>
        </w:rPr>
        <w:t xml:space="preserve"> registrada por parte de los encuestados fue la rata negra (</w:t>
      </w:r>
      <w:r w:rsidRPr="00D80F87">
        <w:rPr>
          <w:rFonts w:asciiTheme="majorHAnsi" w:hAnsiTheme="majorHAnsi"/>
          <w:i/>
        </w:rPr>
        <w:t>Rattus rattus</w:t>
      </w:r>
      <w:r w:rsidRPr="00D80F87">
        <w:rPr>
          <w:rFonts w:asciiTheme="majorHAnsi" w:hAnsiTheme="majorHAnsi"/>
        </w:rPr>
        <w:t>). También se reportó la presencia de ardillas (</w:t>
      </w:r>
      <w:r w:rsidRPr="00D80F87">
        <w:rPr>
          <w:rFonts w:asciiTheme="majorHAnsi" w:hAnsiTheme="majorHAnsi"/>
          <w:i/>
        </w:rPr>
        <w:t>Sciurus granatensis</w:t>
      </w:r>
      <w:r w:rsidRPr="00D80F87">
        <w:rPr>
          <w:rFonts w:asciiTheme="majorHAnsi" w:hAnsiTheme="majorHAnsi"/>
        </w:rPr>
        <w:t>) asociadas a cercas vivas.</w:t>
      </w:r>
    </w:p>
    <w:p w14:paraId="2FEA90F0" w14:textId="77777777" w:rsidR="000566C2" w:rsidRPr="00D80F87" w:rsidRDefault="000566C2" w:rsidP="004B5D0E">
      <w:pPr>
        <w:rPr>
          <w:rFonts w:asciiTheme="majorHAnsi" w:hAnsiTheme="majorHAnsi"/>
        </w:rPr>
      </w:pPr>
    </w:p>
    <w:p w14:paraId="54C71F3A" w14:textId="3EEFB5C5" w:rsidR="000566C2" w:rsidRPr="00D80F87" w:rsidRDefault="000566C2" w:rsidP="004B5D0E">
      <w:pPr>
        <w:rPr>
          <w:rFonts w:asciiTheme="majorHAnsi" w:hAnsiTheme="majorHAnsi"/>
        </w:rPr>
      </w:pPr>
      <w:r w:rsidRPr="00D80F87">
        <w:rPr>
          <w:rFonts w:asciiTheme="majorHAnsi" w:hAnsiTheme="majorHAnsi"/>
          <w:b/>
        </w:rPr>
        <w:t xml:space="preserve">Chiroptera: </w:t>
      </w:r>
      <w:r w:rsidRPr="00D80F87">
        <w:rPr>
          <w:rFonts w:asciiTheme="majorHAnsi" w:hAnsiTheme="majorHAnsi"/>
        </w:rPr>
        <w:t>conocidos comúnmente como murciélagos; una de las características diferenciadoras de este grupo es su adaptación al vuelo. Son de tamaño pequeño o mediano, ojos poco desarrollados, emiten ultrasonidos y habitan en general en cuevas (</w:t>
      </w:r>
      <w:r w:rsidRPr="00D80F87">
        <w:rPr>
          <w:rFonts w:asciiTheme="majorHAnsi" w:hAnsiTheme="majorHAnsi"/>
        </w:rPr>
        <w:fldChar w:fldCharType="begin"/>
      </w:r>
      <w:r w:rsidRPr="00D80F87">
        <w:rPr>
          <w:rFonts w:asciiTheme="majorHAnsi" w:hAnsiTheme="majorHAnsi"/>
        </w:rPr>
        <w:instrText xml:space="preserve"> REF _Ref430998104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Fotografía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42</w:t>
      </w:r>
      <w:r w:rsidRPr="00D80F87">
        <w:rPr>
          <w:rFonts w:asciiTheme="majorHAnsi" w:hAnsiTheme="majorHAnsi"/>
        </w:rPr>
        <w:fldChar w:fldCharType="end"/>
      </w:r>
      <w:r w:rsidRPr="00D80F87">
        <w:rPr>
          <w:rFonts w:asciiTheme="majorHAnsi" w:hAnsiTheme="majorHAnsi"/>
        </w:rPr>
        <w:t xml:space="preserve">). El registro por medio de las encuestas permitió reconocer especies frugívoras y hematófagos los cuales consumen la sangre del ganado el algunas oportunidades. </w:t>
      </w:r>
    </w:p>
    <w:p w14:paraId="7605DE51" w14:textId="77777777" w:rsidR="000566C2" w:rsidRPr="00D80F87" w:rsidRDefault="000566C2"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227EC56E" w14:textId="77777777" w:rsidTr="00C70F80">
        <w:trPr>
          <w:trHeight w:val="2800"/>
          <w:jc w:val="center"/>
        </w:trPr>
        <w:tc>
          <w:tcPr>
            <w:tcW w:w="4116" w:type="dxa"/>
            <w:shd w:val="clear" w:color="auto" w:fill="auto"/>
            <w:vAlign w:val="center"/>
          </w:tcPr>
          <w:p w14:paraId="5A2EB8FE"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lastRenderedPageBreak/>
              <w:drawing>
                <wp:inline distT="0" distB="0" distL="0" distR="0" wp14:anchorId="3A5C5208" wp14:editId="02C3DD31">
                  <wp:extent cx="2402205" cy="1798320"/>
                  <wp:effectExtent l="0" t="0" r="0" b="0"/>
                  <wp:docPr id="2165" name="Imagen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4165" w:type="dxa"/>
            <w:shd w:val="clear" w:color="auto" w:fill="auto"/>
            <w:vAlign w:val="center"/>
          </w:tcPr>
          <w:p w14:paraId="4D7BD3F2"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2F0963F0" wp14:editId="164BBE71">
                  <wp:extent cx="2402205" cy="1798320"/>
                  <wp:effectExtent l="0" t="0" r="0" b="0"/>
                  <wp:docPr id="2166" name="Imagen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r>
    </w:tbl>
    <w:p w14:paraId="7468D09E" w14:textId="37667B00" w:rsidR="000566C2" w:rsidRPr="00D80F87" w:rsidRDefault="000566C2" w:rsidP="004B5D0E">
      <w:pPr>
        <w:pStyle w:val="Tablas"/>
        <w:rPr>
          <w:rFonts w:asciiTheme="majorHAnsi" w:hAnsiTheme="majorHAnsi"/>
        </w:rPr>
      </w:pPr>
      <w:bookmarkStart w:id="571" w:name="_Ref430998104"/>
      <w:bookmarkStart w:id="572" w:name="_Toc431386298"/>
      <w:bookmarkStart w:id="573" w:name="_Toc431391387"/>
      <w:bookmarkStart w:id="574" w:name="_Toc431748585"/>
      <w:bookmarkStart w:id="575" w:name="_Toc447822180"/>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42</w:t>
      </w:r>
      <w:r w:rsidR="00271E56" w:rsidRPr="00D80F87">
        <w:rPr>
          <w:rFonts w:asciiTheme="majorHAnsi" w:hAnsiTheme="majorHAnsi"/>
        </w:rPr>
        <w:fldChar w:fldCharType="end"/>
      </w:r>
      <w:bookmarkEnd w:id="571"/>
      <w:r w:rsidRPr="00D80F87">
        <w:rPr>
          <w:rFonts w:asciiTheme="majorHAnsi" w:hAnsiTheme="majorHAnsi"/>
        </w:rPr>
        <w:t xml:space="preserve"> Túnel de adaptación como cueva para hábitat de quirópteros (Vereda Las flores)</w:t>
      </w:r>
      <w:bookmarkEnd w:id="572"/>
      <w:bookmarkEnd w:id="573"/>
      <w:bookmarkEnd w:id="574"/>
      <w:bookmarkEnd w:id="575"/>
    </w:p>
    <w:p w14:paraId="74183E6C" w14:textId="77777777" w:rsidR="000566C2" w:rsidRPr="00D80F87" w:rsidRDefault="000566C2" w:rsidP="004B5D0E">
      <w:pPr>
        <w:jc w:val="center"/>
        <w:rPr>
          <w:rFonts w:asciiTheme="majorHAnsi" w:hAnsiTheme="majorHAnsi"/>
          <w:sz w:val="16"/>
          <w:szCs w:val="16"/>
          <w:lang w:val="es-ES"/>
        </w:rPr>
      </w:pPr>
      <w:r w:rsidRPr="00D80F87">
        <w:rPr>
          <w:rFonts w:asciiTheme="majorHAnsi" w:hAnsiTheme="majorHAnsi"/>
          <w:sz w:val="16"/>
          <w:szCs w:val="16"/>
        </w:rPr>
        <w:t>Fuente: Géminis Consultores S.A.S. 2015</w:t>
      </w:r>
    </w:p>
    <w:p w14:paraId="611FAD58" w14:textId="77777777" w:rsidR="000566C2" w:rsidRPr="00D80F87" w:rsidRDefault="000566C2" w:rsidP="004B5D0E">
      <w:pPr>
        <w:rPr>
          <w:rFonts w:asciiTheme="majorHAnsi" w:hAnsiTheme="majorHAnsi"/>
        </w:rPr>
      </w:pPr>
    </w:p>
    <w:p w14:paraId="1749E967" w14:textId="77777777" w:rsidR="000566C2" w:rsidRPr="00D80F87" w:rsidRDefault="000566C2" w:rsidP="004B5D0E">
      <w:pPr>
        <w:rPr>
          <w:rFonts w:asciiTheme="majorHAnsi" w:hAnsiTheme="majorHAnsi"/>
        </w:rPr>
      </w:pPr>
      <w:r w:rsidRPr="00D80F87">
        <w:rPr>
          <w:rFonts w:asciiTheme="majorHAnsi" w:hAnsiTheme="majorHAnsi"/>
          <w:b/>
        </w:rPr>
        <w:t xml:space="preserve">Carnívora: </w:t>
      </w:r>
      <w:r w:rsidRPr="00D80F87">
        <w:rPr>
          <w:rFonts w:asciiTheme="majorHAnsi" w:hAnsiTheme="majorHAnsi"/>
        </w:rPr>
        <w:t xml:space="preserve">Los miembros pertenecientes a este orden son las especies que se alimentan principalmente de carne. Se caracterizan por poseer fuertes garras y tienen los caninos muy desarrollados. Una característica importante y que distingue a este grupo es la dentadura, en la cual el ultimo premolar superior y el primer molar inferior son mucho más robustos que las demás muelas, muy comprimidos lateralmente y muy cortantes (caninos). A nivel ecológico cumplen un papel importante ya que no se especializan en una sola presa, lo cual los convierte en un efectivo regulador natural de poblaciones dentro del bosque (Navarro </w:t>
      </w:r>
      <w:r w:rsidRPr="00D80F87">
        <w:rPr>
          <w:rFonts w:asciiTheme="majorHAnsi" w:hAnsiTheme="majorHAnsi"/>
          <w:i/>
        </w:rPr>
        <w:t>et al</w:t>
      </w:r>
      <w:r w:rsidRPr="00D80F87">
        <w:rPr>
          <w:rFonts w:asciiTheme="majorHAnsi" w:hAnsiTheme="majorHAnsi"/>
        </w:rPr>
        <w:t>, 2005). En el área de estudio se identificaron 5 individuos, en el cual el mayor registro por especies correspondió al perro lobo (</w:t>
      </w:r>
      <w:r w:rsidRPr="00D80F87">
        <w:rPr>
          <w:rFonts w:asciiTheme="majorHAnsi" w:hAnsiTheme="majorHAnsi"/>
          <w:i/>
        </w:rPr>
        <w:t>Cerdocyon thou</w:t>
      </w:r>
      <w:r w:rsidRPr="00D80F87">
        <w:rPr>
          <w:rFonts w:asciiTheme="majorHAnsi" w:hAnsiTheme="majorHAnsi"/>
        </w:rPr>
        <w:t>s), la Zorra patona (</w:t>
      </w:r>
      <w:r w:rsidRPr="00D80F87">
        <w:rPr>
          <w:rFonts w:asciiTheme="majorHAnsi" w:hAnsiTheme="majorHAnsi"/>
          <w:i/>
        </w:rPr>
        <w:t>Procyon cancrivorus</w:t>
      </w:r>
      <w:r w:rsidRPr="00D80F87">
        <w:rPr>
          <w:rFonts w:asciiTheme="majorHAnsi" w:hAnsiTheme="majorHAnsi"/>
        </w:rPr>
        <w:t>) y el tigrillo (</w:t>
      </w:r>
      <w:r w:rsidRPr="00D80F87">
        <w:rPr>
          <w:rFonts w:asciiTheme="majorHAnsi" w:hAnsiTheme="majorHAnsi"/>
          <w:i/>
        </w:rPr>
        <w:t>Leopardus pardalis, Leopardus tigrinus</w:t>
      </w:r>
      <w:r w:rsidRPr="00D80F87">
        <w:rPr>
          <w:rFonts w:asciiTheme="majorHAnsi" w:hAnsiTheme="majorHAnsi"/>
        </w:rPr>
        <w:t xml:space="preserve">). Al respecto, se reporta el tigrillo como consumidor de gallinas en predios cercanos a la vía, lo cual indica el uso de estas zonas para búsqueda de recursos alimenticios. Por su parte tanto el perro lobo como la zorra patona se han observado en ocasiones muertos en la vía.  </w:t>
      </w:r>
    </w:p>
    <w:p w14:paraId="098BE57E" w14:textId="77777777" w:rsidR="000566C2" w:rsidRPr="00D80F87" w:rsidRDefault="000566C2" w:rsidP="004B5D0E">
      <w:pPr>
        <w:rPr>
          <w:rFonts w:asciiTheme="majorHAnsi" w:hAnsiTheme="majorHAnsi"/>
        </w:rPr>
      </w:pPr>
    </w:p>
    <w:p w14:paraId="56EFDAC7" w14:textId="77777777" w:rsidR="000566C2" w:rsidRPr="00D80F87" w:rsidRDefault="000566C2" w:rsidP="004B5D0E">
      <w:pPr>
        <w:rPr>
          <w:rFonts w:asciiTheme="majorHAnsi" w:hAnsiTheme="majorHAnsi"/>
          <w:b/>
        </w:rPr>
      </w:pPr>
      <w:r w:rsidRPr="00D80F87">
        <w:rPr>
          <w:rFonts w:asciiTheme="majorHAnsi" w:hAnsiTheme="majorHAnsi"/>
          <w:b/>
        </w:rPr>
        <w:t xml:space="preserve">Artiodactyla: </w:t>
      </w:r>
      <w:r w:rsidRPr="00D80F87">
        <w:rPr>
          <w:rFonts w:asciiTheme="majorHAnsi" w:hAnsiTheme="majorHAnsi"/>
        </w:rPr>
        <w:t xml:space="preserve">El orden Artiodactyla incluye los venados y cerdos de monte. Sus características principales es poseer extremidades adaptadas para correr y provistas de pezuñas repartiéndose el peso del cuerpo entre el tercer y cuarto digito, reduciéndose o perdiéndose el primero, segundo y quinto. Todas las formas son terrestres, herbívoras y poseen un aparato digestivo especializado (Navarro </w:t>
      </w:r>
      <w:r w:rsidRPr="00D80F87">
        <w:rPr>
          <w:rFonts w:asciiTheme="majorHAnsi" w:hAnsiTheme="majorHAnsi"/>
          <w:i/>
        </w:rPr>
        <w:t>et al</w:t>
      </w:r>
      <w:r w:rsidRPr="00D80F87">
        <w:rPr>
          <w:rFonts w:asciiTheme="majorHAnsi" w:hAnsiTheme="majorHAnsi"/>
        </w:rPr>
        <w:t>, 2005). De este orden taxonómico, solamente se reconoció una familia denominada Tayassuidae en la cual se incluye la Tatabra (</w:t>
      </w:r>
      <w:r w:rsidRPr="00D80F87">
        <w:rPr>
          <w:rFonts w:asciiTheme="majorHAnsi" w:hAnsiTheme="majorHAnsi"/>
          <w:i/>
        </w:rPr>
        <w:t>Pecari tajacu</w:t>
      </w:r>
      <w:r w:rsidRPr="00D80F87">
        <w:rPr>
          <w:rFonts w:asciiTheme="majorHAnsi" w:hAnsiTheme="majorHAnsi"/>
        </w:rPr>
        <w:t xml:space="preserve">). Al respecto, es importante indicar que algunos encuestados reportaron cacería para consumo de su carne en áreas asociadas a parches de bosque lejanas a la vía.  Si bien esta especie se asocia a zonas boscosas, se reportó su uso como mascota. </w:t>
      </w:r>
    </w:p>
    <w:p w14:paraId="4AA8F37C" w14:textId="77777777" w:rsidR="000566C2" w:rsidRPr="00D80F87" w:rsidRDefault="000566C2" w:rsidP="004B5D0E">
      <w:pPr>
        <w:rPr>
          <w:rFonts w:asciiTheme="majorHAnsi" w:hAnsiTheme="majorHAnsi"/>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0566C2" w:rsidRPr="00D80F87" w14:paraId="12FF6C0E" w14:textId="77777777" w:rsidTr="00C70F80">
        <w:trPr>
          <w:trHeight w:val="2800"/>
          <w:jc w:val="center"/>
        </w:trPr>
        <w:tc>
          <w:tcPr>
            <w:tcW w:w="4116" w:type="dxa"/>
            <w:shd w:val="clear" w:color="auto" w:fill="auto"/>
            <w:vAlign w:val="center"/>
          </w:tcPr>
          <w:p w14:paraId="4E91CB2A"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72D5ADC5" wp14:editId="0A784BAA">
                  <wp:extent cx="1834616" cy="1800000"/>
                  <wp:effectExtent l="0" t="0" r="0" b="0"/>
                  <wp:docPr id="148" name="Imagen 148" descr="C:\Users\Natalia\Desktop\Proyecto vial magdalena 2\PAGAS\UF3\Registro fotografico UF3\Sector La Floresta\ZODME 07 K 16+000 (1)\100_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alia\Desktop\Proyecto vial magdalena 2\PAGAS\UF3\Registro fotografico UF3\Sector La Floresta\ZODME 07 K 16+000 (1)\100_4358.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6880" t="11505" r="20354" b="19469"/>
                          <a:stretch/>
                        </pic:blipFill>
                        <pic:spPr bwMode="auto">
                          <a:xfrm>
                            <a:off x="0" y="0"/>
                            <a:ext cx="183461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5" w:type="dxa"/>
            <w:shd w:val="clear" w:color="auto" w:fill="auto"/>
            <w:vAlign w:val="center"/>
          </w:tcPr>
          <w:p w14:paraId="4A2BF268" w14:textId="77777777" w:rsidR="000566C2" w:rsidRPr="00D80F87" w:rsidRDefault="000566C2"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43FB7E37" wp14:editId="2225EC6F">
                  <wp:extent cx="2555172" cy="1800000"/>
                  <wp:effectExtent l="0" t="0" r="0" b="0"/>
                  <wp:docPr id="149" name="Imagen 149" descr="C:\Users\Natalia\Desktop\Proyecto vial magdalena 2\PAGAS\UF3\Registro fotografico UF3\Sector La Floresta\ZODME 07 K 16+000 (1)\100_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talia\Desktop\Proyecto vial magdalena 2\PAGAS\UF3\Registro fotografico UF3\Sector La Floresta\ZODME 07 K 16+000 (1)\100_4355.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0619" t="11947" r="7411" b="11062"/>
                          <a:stretch/>
                        </pic:blipFill>
                        <pic:spPr bwMode="auto">
                          <a:xfrm>
                            <a:off x="0" y="0"/>
                            <a:ext cx="255517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BE11A9E" w14:textId="6A43EBC4" w:rsidR="000566C2" w:rsidRPr="00D80F87" w:rsidRDefault="000566C2" w:rsidP="004B5D0E">
      <w:pPr>
        <w:pStyle w:val="Tablas"/>
        <w:rPr>
          <w:rFonts w:asciiTheme="majorHAnsi" w:hAnsiTheme="majorHAnsi"/>
        </w:rPr>
      </w:pPr>
      <w:bookmarkStart w:id="576" w:name="_Toc431386299"/>
      <w:bookmarkStart w:id="577" w:name="_Toc431391388"/>
      <w:bookmarkStart w:id="578" w:name="_Toc431748586"/>
      <w:bookmarkStart w:id="579" w:name="_Toc447822181"/>
      <w:r w:rsidRPr="00D80F87">
        <w:rPr>
          <w:rFonts w:asciiTheme="majorHAnsi" w:hAnsiTheme="majorHAnsi"/>
        </w:rPr>
        <w:t xml:space="preserve">Fotografía </w:t>
      </w:r>
      <w:r w:rsidR="00271E56" w:rsidRPr="00D80F87">
        <w:rPr>
          <w:rFonts w:asciiTheme="majorHAnsi" w:hAnsiTheme="majorHAnsi"/>
        </w:rPr>
        <w:fldChar w:fldCharType="begin"/>
      </w:r>
      <w:r w:rsidR="00271E56" w:rsidRPr="00D80F87">
        <w:rPr>
          <w:rFonts w:asciiTheme="majorHAnsi" w:hAnsiTheme="majorHAnsi"/>
        </w:rPr>
        <w:instrText xml:space="preserve"> STYLEREF 1 \s </w:instrText>
      </w:r>
      <w:r w:rsidR="00271E56" w:rsidRPr="00D80F87">
        <w:rPr>
          <w:rFonts w:asciiTheme="majorHAnsi" w:hAnsiTheme="majorHAnsi"/>
        </w:rPr>
        <w:fldChar w:fldCharType="separate"/>
      </w:r>
      <w:r w:rsidR="00F226A2">
        <w:rPr>
          <w:rFonts w:asciiTheme="majorHAnsi" w:hAnsiTheme="majorHAnsi"/>
          <w:noProof/>
        </w:rPr>
        <w:t>3</w:t>
      </w:r>
      <w:r w:rsidR="00271E56" w:rsidRPr="00D80F87">
        <w:rPr>
          <w:rFonts w:asciiTheme="majorHAnsi" w:hAnsiTheme="majorHAnsi"/>
        </w:rPr>
        <w:fldChar w:fldCharType="end"/>
      </w:r>
      <w:r w:rsidR="00271E56" w:rsidRPr="00D80F87">
        <w:rPr>
          <w:rFonts w:asciiTheme="majorHAnsi" w:hAnsiTheme="majorHAnsi"/>
        </w:rPr>
        <w:t>.</w:t>
      </w:r>
      <w:r w:rsidR="00271E56" w:rsidRPr="00D80F87">
        <w:rPr>
          <w:rFonts w:asciiTheme="majorHAnsi" w:hAnsiTheme="majorHAnsi"/>
        </w:rPr>
        <w:fldChar w:fldCharType="begin"/>
      </w:r>
      <w:r w:rsidR="00271E56" w:rsidRPr="00D80F87">
        <w:rPr>
          <w:rFonts w:asciiTheme="majorHAnsi" w:hAnsiTheme="majorHAnsi"/>
        </w:rPr>
        <w:instrText xml:space="preserve"> SEQ Fotografía \* ARABIC \s 1 </w:instrText>
      </w:r>
      <w:r w:rsidR="00271E56" w:rsidRPr="00D80F87">
        <w:rPr>
          <w:rFonts w:asciiTheme="majorHAnsi" w:hAnsiTheme="majorHAnsi"/>
        </w:rPr>
        <w:fldChar w:fldCharType="separate"/>
      </w:r>
      <w:r w:rsidR="00F226A2">
        <w:rPr>
          <w:rFonts w:asciiTheme="majorHAnsi" w:hAnsiTheme="majorHAnsi"/>
          <w:noProof/>
        </w:rPr>
        <w:t>43</w:t>
      </w:r>
      <w:r w:rsidR="00271E56" w:rsidRPr="00D80F87">
        <w:rPr>
          <w:rFonts w:asciiTheme="majorHAnsi" w:hAnsiTheme="majorHAnsi"/>
        </w:rPr>
        <w:fldChar w:fldCharType="end"/>
      </w:r>
      <w:r w:rsidRPr="00D80F87">
        <w:rPr>
          <w:rFonts w:asciiTheme="majorHAnsi" w:hAnsiTheme="majorHAnsi"/>
        </w:rPr>
        <w:t xml:space="preserve"> Tatabra (</w:t>
      </w:r>
      <w:r w:rsidRPr="00D80F87">
        <w:rPr>
          <w:rFonts w:asciiTheme="majorHAnsi" w:hAnsiTheme="majorHAnsi"/>
          <w:i/>
        </w:rPr>
        <w:t>Pecari tajacu</w:t>
      </w:r>
      <w:r w:rsidRPr="00D80F87">
        <w:rPr>
          <w:rFonts w:asciiTheme="majorHAnsi" w:hAnsiTheme="majorHAnsi"/>
        </w:rPr>
        <w:t>) identificado como mascota (costado derecho). Colmillo del ejemplar (costado izquierdo)</w:t>
      </w:r>
      <w:bookmarkEnd w:id="576"/>
      <w:bookmarkEnd w:id="577"/>
      <w:bookmarkEnd w:id="578"/>
      <w:bookmarkEnd w:id="579"/>
    </w:p>
    <w:p w14:paraId="35C70ED1" w14:textId="77777777" w:rsidR="000566C2" w:rsidRPr="00D80F87" w:rsidRDefault="000566C2" w:rsidP="004B5D0E">
      <w:pPr>
        <w:jc w:val="center"/>
        <w:rPr>
          <w:rFonts w:asciiTheme="majorHAnsi" w:hAnsiTheme="majorHAnsi"/>
          <w:sz w:val="16"/>
          <w:szCs w:val="16"/>
          <w:lang w:val="es-ES"/>
        </w:rPr>
      </w:pPr>
      <w:r w:rsidRPr="00D80F87">
        <w:rPr>
          <w:rFonts w:asciiTheme="majorHAnsi" w:hAnsiTheme="majorHAnsi"/>
          <w:sz w:val="16"/>
          <w:szCs w:val="16"/>
        </w:rPr>
        <w:t>Fuente: Géminis Consultores S.A.S. 2015</w:t>
      </w:r>
    </w:p>
    <w:p w14:paraId="309045AA" w14:textId="77777777" w:rsidR="000566C2" w:rsidRPr="00D80F87" w:rsidRDefault="000566C2" w:rsidP="004B5D0E">
      <w:pPr>
        <w:rPr>
          <w:rFonts w:asciiTheme="majorHAnsi" w:hAnsiTheme="majorHAnsi"/>
        </w:rPr>
      </w:pPr>
    </w:p>
    <w:p w14:paraId="29CD4727" w14:textId="77777777" w:rsidR="000566C2" w:rsidRPr="00D80F87" w:rsidRDefault="000566C2" w:rsidP="004B5D0E">
      <w:pPr>
        <w:pStyle w:val="Ttulo6"/>
        <w:rPr>
          <w:rFonts w:asciiTheme="majorHAnsi" w:hAnsiTheme="majorHAnsi"/>
        </w:rPr>
      </w:pPr>
      <w:r w:rsidRPr="00D80F87">
        <w:rPr>
          <w:rFonts w:asciiTheme="majorHAnsi" w:hAnsiTheme="majorHAnsi"/>
        </w:rPr>
        <w:t>Gremios tróficos</w:t>
      </w:r>
    </w:p>
    <w:p w14:paraId="432F6614" w14:textId="77777777" w:rsidR="000566C2" w:rsidRPr="00D80F87" w:rsidRDefault="000566C2" w:rsidP="004B5D0E">
      <w:pPr>
        <w:rPr>
          <w:rFonts w:asciiTheme="majorHAnsi" w:hAnsiTheme="majorHAnsi" w:cs="Arial"/>
        </w:rPr>
      </w:pPr>
    </w:p>
    <w:p w14:paraId="0C6BEEFA" w14:textId="748F221B" w:rsidR="000566C2" w:rsidRPr="00D80F87" w:rsidRDefault="000566C2" w:rsidP="004B5D0E">
      <w:pPr>
        <w:rPr>
          <w:rFonts w:asciiTheme="majorHAnsi" w:hAnsiTheme="majorHAnsi"/>
          <w:lang w:val="es-ES"/>
        </w:rPr>
      </w:pPr>
      <w:r w:rsidRPr="00D80F87">
        <w:rPr>
          <w:rFonts w:asciiTheme="majorHAnsi" w:hAnsiTheme="majorHAnsi" w:cs="Arial"/>
        </w:rPr>
        <w:t xml:space="preserve">En la </w:t>
      </w:r>
      <w:r w:rsidRPr="00D80F87">
        <w:rPr>
          <w:rFonts w:asciiTheme="majorHAnsi" w:hAnsiTheme="majorHAnsi" w:cs="Arial"/>
        </w:rPr>
        <w:fldChar w:fldCharType="begin"/>
      </w:r>
      <w:r w:rsidRPr="00D80F87">
        <w:rPr>
          <w:rFonts w:asciiTheme="majorHAnsi" w:hAnsiTheme="majorHAnsi" w:cs="Arial"/>
        </w:rPr>
        <w:instrText xml:space="preserve"> REF _Ref431020957 \h </w:instrText>
      </w:r>
      <w:r w:rsidR="00E05AA5" w:rsidRPr="00D80F87">
        <w:rPr>
          <w:rFonts w:asciiTheme="majorHAnsi" w:hAnsiTheme="majorHAnsi" w:cs="Arial"/>
        </w:rPr>
        <w:instrText xml:space="preserve"> \* MERGEFORMAT </w:instrText>
      </w:r>
      <w:r w:rsidRPr="00D80F87">
        <w:rPr>
          <w:rFonts w:asciiTheme="majorHAnsi" w:hAnsiTheme="majorHAnsi" w:cs="Arial"/>
        </w:rPr>
      </w:r>
      <w:r w:rsidRPr="00D80F87">
        <w:rPr>
          <w:rFonts w:asciiTheme="majorHAnsi" w:hAnsiTheme="majorHAnsi" w:cs="Arial"/>
        </w:rPr>
        <w:fldChar w:fldCharType="separate"/>
      </w:r>
      <w:r w:rsidR="00F226A2" w:rsidRPr="00D80F87">
        <w:rPr>
          <w:rFonts w:asciiTheme="majorHAnsi" w:hAnsiTheme="majorHAnsi"/>
          <w:lang w:val="es-ES"/>
        </w:rPr>
        <w:t xml:space="preserve">Figura </w:t>
      </w:r>
      <w:r w:rsidR="00F226A2">
        <w:rPr>
          <w:rFonts w:asciiTheme="majorHAnsi" w:hAnsiTheme="majorHAnsi"/>
          <w:noProof/>
          <w:lang w:val="es-ES"/>
        </w:rPr>
        <w:t>3</w:t>
      </w:r>
      <w:r w:rsidR="00F226A2" w:rsidRPr="00D80F87">
        <w:rPr>
          <w:rFonts w:asciiTheme="majorHAnsi" w:hAnsiTheme="majorHAnsi"/>
          <w:noProof/>
          <w:lang w:val="es-ES"/>
        </w:rPr>
        <w:t>.</w:t>
      </w:r>
      <w:r w:rsidR="00F226A2">
        <w:rPr>
          <w:rFonts w:asciiTheme="majorHAnsi" w:hAnsiTheme="majorHAnsi"/>
          <w:noProof/>
          <w:lang w:val="es-ES"/>
        </w:rPr>
        <w:t>51</w:t>
      </w:r>
      <w:r w:rsidRPr="00D80F87">
        <w:rPr>
          <w:rFonts w:asciiTheme="majorHAnsi" w:hAnsiTheme="majorHAnsi" w:cs="Arial"/>
        </w:rPr>
        <w:fldChar w:fldCharType="end"/>
      </w:r>
      <w:r w:rsidRPr="00D80F87">
        <w:rPr>
          <w:rFonts w:asciiTheme="majorHAnsi" w:hAnsiTheme="majorHAnsi" w:cs="Arial"/>
        </w:rPr>
        <w:t xml:space="preserve"> se identifica que la mayoría de especies registradas en el área de estudio son frugívoras (34%). Su alto porcentaje se debe principalmente a los murciélagos, seguidos de los roedores y los primates. Por su parte 24% de los mamíferos presentes pertenecen al gremio trófico de los Omnívoros, también se identifican como especies generalistas las cuales se pueden adaptar fácilmente a cualquier tipo de ambiente. Ejemplo de ellos son la chucha mantequera (</w:t>
      </w:r>
      <w:r w:rsidRPr="00D80F87">
        <w:rPr>
          <w:rFonts w:asciiTheme="majorHAnsi" w:eastAsia="Times New Roman" w:hAnsiTheme="majorHAnsi"/>
          <w:i/>
          <w:iCs/>
          <w:color w:val="000000"/>
          <w:lang w:val="es-ES" w:eastAsia="es-ES"/>
        </w:rPr>
        <w:t xml:space="preserve">Metachirus nudicaudatus), </w:t>
      </w:r>
      <w:r w:rsidRPr="00D80F87">
        <w:rPr>
          <w:rFonts w:asciiTheme="majorHAnsi" w:eastAsia="Times New Roman" w:hAnsiTheme="majorHAnsi"/>
          <w:iCs/>
          <w:color w:val="000000"/>
          <w:lang w:val="es-ES" w:eastAsia="es-ES"/>
        </w:rPr>
        <w:t>la chucha gallinera (</w:t>
      </w:r>
      <w:r w:rsidRPr="00D80F87">
        <w:rPr>
          <w:rFonts w:asciiTheme="majorHAnsi" w:eastAsia="Times New Roman" w:hAnsiTheme="majorHAnsi"/>
          <w:i/>
          <w:iCs/>
          <w:color w:val="000000"/>
          <w:lang w:val="es-ES" w:eastAsia="es-ES"/>
        </w:rPr>
        <w:t>Didelphis marsupialis</w:t>
      </w:r>
      <w:r w:rsidRPr="00D80F87">
        <w:rPr>
          <w:rFonts w:asciiTheme="majorHAnsi" w:eastAsia="Times New Roman" w:hAnsiTheme="majorHAnsi"/>
          <w:iCs/>
          <w:color w:val="000000"/>
          <w:lang w:val="es-ES" w:eastAsia="es-ES"/>
        </w:rPr>
        <w:t>) y el perro lobo (</w:t>
      </w:r>
      <w:r w:rsidRPr="00D80F87">
        <w:rPr>
          <w:rFonts w:asciiTheme="majorHAnsi" w:eastAsia="Times New Roman" w:hAnsiTheme="majorHAnsi"/>
          <w:i/>
          <w:iCs/>
          <w:color w:val="000000"/>
          <w:lang w:val="es-ES" w:eastAsia="es-ES"/>
        </w:rPr>
        <w:t>Cerdocyion thous</w:t>
      </w:r>
      <w:r w:rsidRPr="00D80F87">
        <w:rPr>
          <w:rFonts w:asciiTheme="majorHAnsi" w:eastAsia="Times New Roman" w:hAnsiTheme="majorHAnsi"/>
          <w:iCs/>
          <w:color w:val="000000"/>
          <w:lang w:val="es-ES" w:eastAsia="es-ES"/>
        </w:rPr>
        <w:t>).</w:t>
      </w:r>
      <w:r w:rsidRPr="00D80F87">
        <w:rPr>
          <w:rFonts w:asciiTheme="majorHAnsi" w:hAnsiTheme="majorHAnsi"/>
          <w:lang w:val="es-ES"/>
        </w:rPr>
        <w:t xml:space="preserve"> Por otra parte, 22 % de los mamíferos identificados en el área de estudio son insectívoros; este gremio se compone principalmente de murciélagos insectívoros identificados en la zona y de especies como el oso hormiguero (</w:t>
      </w:r>
      <w:r w:rsidRPr="00D80F87">
        <w:rPr>
          <w:rFonts w:asciiTheme="majorHAnsi" w:hAnsiTheme="majorHAnsi"/>
          <w:i/>
          <w:lang w:val="es-ES"/>
        </w:rPr>
        <w:t>Tamandua mexicana</w:t>
      </w:r>
      <w:r w:rsidRPr="00D80F87">
        <w:rPr>
          <w:rFonts w:asciiTheme="majorHAnsi" w:hAnsiTheme="majorHAnsi"/>
          <w:lang w:val="es-ES"/>
        </w:rPr>
        <w:t xml:space="preserve">). Con un 12% de representatividad </w:t>
      </w:r>
      <w:r w:rsidR="005670E9" w:rsidRPr="00D80F87">
        <w:rPr>
          <w:rFonts w:asciiTheme="majorHAnsi" w:hAnsiTheme="majorHAnsi"/>
          <w:lang w:val="es-ES"/>
        </w:rPr>
        <w:t>están</w:t>
      </w:r>
      <w:r w:rsidRPr="00D80F87">
        <w:rPr>
          <w:rFonts w:asciiTheme="majorHAnsi" w:hAnsiTheme="majorHAnsi"/>
          <w:lang w:val="es-ES"/>
        </w:rPr>
        <w:t xml:space="preserve"> las especies Carnívoras como los felinos, los zorros y las nutrias que se alimenta principalmente de peces, encontrándose estas últimas en áreas de caños. Los hematófagos o consumidores de sangre como el murciélago </w:t>
      </w:r>
      <w:r w:rsidRPr="00D80F87">
        <w:rPr>
          <w:rFonts w:asciiTheme="majorHAnsi" w:hAnsiTheme="majorHAnsi"/>
          <w:i/>
          <w:lang w:val="es-ES"/>
        </w:rPr>
        <w:t>Desmodus rotundos</w:t>
      </w:r>
      <w:r w:rsidRPr="00D80F87">
        <w:rPr>
          <w:rFonts w:asciiTheme="majorHAnsi" w:hAnsiTheme="majorHAnsi"/>
          <w:lang w:val="es-ES"/>
        </w:rPr>
        <w:t xml:space="preserve"> tuvieron una representación del 3%.</w:t>
      </w:r>
    </w:p>
    <w:p w14:paraId="23BB9AE7" w14:textId="77777777" w:rsidR="000566C2" w:rsidRPr="00D80F87" w:rsidRDefault="000566C2" w:rsidP="004B5D0E">
      <w:pPr>
        <w:rPr>
          <w:rFonts w:asciiTheme="majorHAnsi" w:hAnsiTheme="majorHAnsi" w:cs="Arial"/>
        </w:rPr>
      </w:pPr>
    </w:p>
    <w:p w14:paraId="6F325E97" w14:textId="77777777" w:rsidR="000566C2" w:rsidRPr="00D80F87" w:rsidRDefault="000566C2" w:rsidP="004B5D0E">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79"/>
      </w:tblGrid>
      <w:tr w:rsidR="000566C2" w:rsidRPr="00D80F87" w14:paraId="5F402E8F" w14:textId="77777777" w:rsidTr="00C70F80">
        <w:trPr>
          <w:trHeight w:val="2800"/>
          <w:jc w:val="center"/>
        </w:trPr>
        <w:tc>
          <w:tcPr>
            <w:tcW w:w="2800" w:type="dxa"/>
            <w:shd w:val="clear" w:color="auto" w:fill="auto"/>
            <w:vAlign w:val="center"/>
          </w:tcPr>
          <w:p w14:paraId="7A63BC6A" w14:textId="77777777" w:rsidR="000566C2" w:rsidRPr="00D80F87" w:rsidRDefault="000566C2" w:rsidP="004B5D0E">
            <w:pPr>
              <w:keepNext/>
              <w:jc w:val="center"/>
              <w:rPr>
                <w:rFonts w:asciiTheme="majorHAnsi" w:hAnsiTheme="majorHAnsi"/>
                <w:color w:val="AE0000"/>
                <w:kern w:val="32"/>
                <w:lang w:val="pt-BR"/>
              </w:rPr>
            </w:pPr>
            <w:r w:rsidRPr="00D80F87">
              <w:rPr>
                <w:rFonts w:asciiTheme="majorHAnsi" w:hAnsiTheme="majorHAnsi"/>
                <w:noProof/>
                <w:color w:val="AE0000"/>
                <w:kern w:val="32"/>
                <w:lang w:eastAsia="es-CO"/>
              </w:rPr>
              <w:lastRenderedPageBreak/>
              <w:drawing>
                <wp:inline distT="0" distB="0" distL="0" distR="0" wp14:anchorId="23EC19BF" wp14:editId="33A46970">
                  <wp:extent cx="3834765" cy="1896110"/>
                  <wp:effectExtent l="0" t="0" r="0" b="8890"/>
                  <wp:docPr id="2167" name="Imagen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34765" cy="1896110"/>
                          </a:xfrm>
                          <a:prstGeom prst="rect">
                            <a:avLst/>
                          </a:prstGeom>
                          <a:noFill/>
                        </pic:spPr>
                      </pic:pic>
                    </a:graphicData>
                  </a:graphic>
                </wp:inline>
              </w:drawing>
            </w:r>
          </w:p>
        </w:tc>
      </w:tr>
    </w:tbl>
    <w:p w14:paraId="3C470E20" w14:textId="20BA8A99" w:rsidR="000566C2" w:rsidRPr="00D80F87" w:rsidRDefault="002D40E3" w:rsidP="004B5D0E">
      <w:pPr>
        <w:pStyle w:val="Tablas"/>
        <w:rPr>
          <w:rFonts w:asciiTheme="majorHAnsi" w:hAnsiTheme="majorHAnsi"/>
          <w:lang w:val="pt-BR"/>
        </w:rPr>
      </w:pPr>
      <w:bookmarkStart w:id="580" w:name="_Ref431020957"/>
      <w:bookmarkStart w:id="581" w:name="_Toc431386258"/>
      <w:bookmarkStart w:id="582" w:name="_Toc431391347"/>
      <w:bookmarkStart w:id="583" w:name="_Toc431748524"/>
      <w:bookmarkStart w:id="584" w:name="_Toc447822114"/>
      <w:r w:rsidRPr="00D80F87">
        <w:rPr>
          <w:rFonts w:asciiTheme="majorHAnsi" w:hAnsiTheme="majorHAnsi"/>
          <w:lang w:val="es-ES"/>
        </w:rPr>
        <w:t>Figura</w:t>
      </w:r>
      <w:r w:rsidR="000566C2" w:rsidRPr="00D80F87">
        <w:rPr>
          <w:rFonts w:asciiTheme="majorHAnsi" w:hAnsiTheme="majorHAnsi"/>
          <w:lang w:val="es-ES"/>
        </w:rPr>
        <w:t xml:space="preserve"> </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STYLEREF 1 \s </w:instrText>
      </w:r>
      <w:r w:rsidR="00FA5D34" w:rsidRPr="00D80F87">
        <w:rPr>
          <w:rFonts w:asciiTheme="majorHAnsi" w:hAnsiTheme="majorHAnsi"/>
          <w:lang w:val="es-ES"/>
        </w:rPr>
        <w:fldChar w:fldCharType="separate"/>
      </w:r>
      <w:r w:rsidR="00F226A2">
        <w:rPr>
          <w:rFonts w:asciiTheme="majorHAnsi" w:hAnsiTheme="majorHAnsi"/>
          <w:noProof/>
          <w:lang w:val="es-ES"/>
        </w:rPr>
        <w:t>3</w:t>
      </w:r>
      <w:r w:rsidR="00FA5D34" w:rsidRPr="00D80F87">
        <w:rPr>
          <w:rFonts w:asciiTheme="majorHAnsi" w:hAnsiTheme="majorHAnsi"/>
          <w:lang w:val="es-ES"/>
        </w:rPr>
        <w:fldChar w:fldCharType="end"/>
      </w:r>
      <w:r w:rsidR="00FA5D34" w:rsidRPr="00D80F87">
        <w:rPr>
          <w:rFonts w:asciiTheme="majorHAnsi" w:hAnsiTheme="majorHAnsi"/>
          <w:lang w:val="es-ES"/>
        </w:rPr>
        <w:t>.</w:t>
      </w:r>
      <w:r w:rsidR="00FA5D34" w:rsidRPr="00D80F87">
        <w:rPr>
          <w:rFonts w:asciiTheme="majorHAnsi" w:hAnsiTheme="majorHAnsi"/>
          <w:lang w:val="es-ES"/>
        </w:rPr>
        <w:fldChar w:fldCharType="begin"/>
      </w:r>
      <w:r w:rsidR="00FA5D34" w:rsidRPr="00D80F87">
        <w:rPr>
          <w:rFonts w:asciiTheme="majorHAnsi" w:hAnsiTheme="majorHAnsi"/>
          <w:lang w:val="es-ES"/>
        </w:rPr>
        <w:instrText xml:space="preserve"> SEQ Figura \* ARABIC \s 1 </w:instrText>
      </w:r>
      <w:r w:rsidR="00FA5D34" w:rsidRPr="00D80F87">
        <w:rPr>
          <w:rFonts w:asciiTheme="majorHAnsi" w:hAnsiTheme="majorHAnsi"/>
          <w:lang w:val="es-ES"/>
        </w:rPr>
        <w:fldChar w:fldCharType="separate"/>
      </w:r>
      <w:r w:rsidR="00F226A2">
        <w:rPr>
          <w:rFonts w:asciiTheme="majorHAnsi" w:hAnsiTheme="majorHAnsi"/>
          <w:noProof/>
          <w:lang w:val="es-ES"/>
        </w:rPr>
        <w:t>51</w:t>
      </w:r>
      <w:r w:rsidR="00FA5D34" w:rsidRPr="00D80F87">
        <w:rPr>
          <w:rFonts w:asciiTheme="majorHAnsi" w:hAnsiTheme="majorHAnsi"/>
          <w:lang w:val="es-ES"/>
        </w:rPr>
        <w:fldChar w:fldCharType="end"/>
      </w:r>
      <w:bookmarkEnd w:id="580"/>
      <w:r w:rsidR="000566C2" w:rsidRPr="00D80F87">
        <w:rPr>
          <w:rFonts w:asciiTheme="majorHAnsi" w:hAnsiTheme="majorHAnsi"/>
          <w:lang w:val="es-ES"/>
        </w:rPr>
        <w:t xml:space="preserve"> Cantidad de especies relacionadas con los diferentes </w:t>
      </w:r>
      <w:r w:rsidR="005670E9" w:rsidRPr="00D80F87">
        <w:rPr>
          <w:rFonts w:asciiTheme="majorHAnsi" w:hAnsiTheme="majorHAnsi"/>
          <w:lang w:val="es-ES"/>
        </w:rPr>
        <w:t>gremios</w:t>
      </w:r>
      <w:r w:rsidR="000566C2" w:rsidRPr="00D80F87">
        <w:rPr>
          <w:rFonts w:asciiTheme="majorHAnsi" w:hAnsiTheme="majorHAnsi"/>
          <w:lang w:val="es-ES"/>
        </w:rPr>
        <w:t xml:space="preserve"> tróficos. </w:t>
      </w:r>
      <w:r w:rsidR="000566C2" w:rsidRPr="00D80F87">
        <w:rPr>
          <w:rFonts w:asciiTheme="majorHAnsi" w:hAnsiTheme="majorHAnsi"/>
          <w:lang w:val="pt-BR"/>
        </w:rPr>
        <w:t>(</w:t>
      </w:r>
      <w:r w:rsidR="005670E9" w:rsidRPr="00D80F87">
        <w:rPr>
          <w:rFonts w:asciiTheme="majorHAnsi" w:hAnsiTheme="majorHAnsi"/>
          <w:lang w:val="pt-BR"/>
        </w:rPr>
        <w:t>C)</w:t>
      </w:r>
      <w:r w:rsidR="000566C2" w:rsidRPr="00D80F87">
        <w:rPr>
          <w:rFonts w:asciiTheme="majorHAnsi" w:hAnsiTheme="majorHAnsi"/>
          <w:lang w:val="pt-BR"/>
        </w:rPr>
        <w:t xml:space="preserve"> </w:t>
      </w:r>
      <w:r w:rsidR="005670E9" w:rsidRPr="00D80F87">
        <w:rPr>
          <w:rFonts w:asciiTheme="majorHAnsi" w:hAnsiTheme="majorHAnsi"/>
          <w:lang w:val="pt-BR"/>
        </w:rPr>
        <w:t>Carnívoro, (</w:t>
      </w:r>
      <w:r w:rsidR="000566C2" w:rsidRPr="00D80F87">
        <w:rPr>
          <w:rFonts w:asciiTheme="majorHAnsi" w:hAnsiTheme="majorHAnsi"/>
          <w:lang w:val="pt-BR"/>
        </w:rPr>
        <w:t xml:space="preserve">I) Insectívoro, (F) Frugívoro, (H) </w:t>
      </w:r>
      <w:r w:rsidR="005670E9" w:rsidRPr="00D80F87">
        <w:rPr>
          <w:rFonts w:asciiTheme="majorHAnsi" w:hAnsiTheme="majorHAnsi"/>
          <w:lang w:val="pt-BR"/>
        </w:rPr>
        <w:t>Herbívoro</w:t>
      </w:r>
      <w:r w:rsidR="000566C2" w:rsidRPr="00D80F87">
        <w:rPr>
          <w:rFonts w:asciiTheme="majorHAnsi" w:hAnsiTheme="majorHAnsi"/>
          <w:lang w:val="pt-BR"/>
        </w:rPr>
        <w:t>, (He</w:t>
      </w:r>
      <w:r w:rsidR="005670E9" w:rsidRPr="00D80F87">
        <w:rPr>
          <w:rFonts w:asciiTheme="majorHAnsi" w:hAnsiTheme="majorHAnsi"/>
          <w:lang w:val="pt-BR"/>
        </w:rPr>
        <w:t>) hematófago</w:t>
      </w:r>
      <w:r w:rsidR="000566C2" w:rsidRPr="00D80F87">
        <w:rPr>
          <w:rFonts w:asciiTheme="majorHAnsi" w:hAnsiTheme="majorHAnsi"/>
          <w:lang w:val="pt-BR"/>
        </w:rPr>
        <w:t xml:space="preserve"> (Om</w:t>
      </w:r>
      <w:bookmarkEnd w:id="581"/>
      <w:bookmarkEnd w:id="582"/>
      <w:bookmarkEnd w:id="583"/>
      <w:r w:rsidR="005670E9" w:rsidRPr="00D80F87">
        <w:rPr>
          <w:rFonts w:asciiTheme="majorHAnsi" w:hAnsiTheme="majorHAnsi"/>
          <w:lang w:val="pt-BR"/>
        </w:rPr>
        <w:t>) omnívoro</w:t>
      </w:r>
      <w:bookmarkEnd w:id="584"/>
    </w:p>
    <w:p w14:paraId="0CF5A3DD" w14:textId="77777777" w:rsidR="000566C2" w:rsidRPr="00D80F87" w:rsidRDefault="000566C2" w:rsidP="004B5D0E">
      <w:pPr>
        <w:pStyle w:val="Notas"/>
        <w:rPr>
          <w:rFonts w:asciiTheme="majorHAnsi" w:hAnsiTheme="majorHAnsi"/>
        </w:rPr>
      </w:pPr>
      <w:r w:rsidRPr="00D80F87">
        <w:rPr>
          <w:rFonts w:asciiTheme="majorHAnsi" w:hAnsiTheme="majorHAnsi"/>
        </w:rPr>
        <w:t xml:space="preserve">Fuente: </w:t>
      </w:r>
      <w:r w:rsidRPr="00D80F87">
        <w:rPr>
          <w:rFonts w:asciiTheme="majorHAnsi" w:hAnsiTheme="majorHAnsi"/>
          <w:lang w:val="es-ES"/>
        </w:rPr>
        <w:t>Géminis Consultores S.A.S., 2015</w:t>
      </w:r>
    </w:p>
    <w:p w14:paraId="469C1EA4" w14:textId="77777777" w:rsidR="000566C2" w:rsidRPr="00D80F87" w:rsidRDefault="000566C2" w:rsidP="004B5D0E">
      <w:pPr>
        <w:rPr>
          <w:rFonts w:asciiTheme="majorHAnsi" w:hAnsiTheme="majorHAnsi"/>
        </w:rPr>
      </w:pPr>
    </w:p>
    <w:p w14:paraId="6E504CBF" w14:textId="77777777" w:rsidR="000566C2" w:rsidRPr="00D80F87" w:rsidRDefault="000566C2" w:rsidP="004B5D0E">
      <w:pPr>
        <w:pStyle w:val="Ttulo6"/>
        <w:rPr>
          <w:rFonts w:asciiTheme="majorHAnsi" w:hAnsiTheme="majorHAnsi" w:cs="Arial"/>
          <w:b/>
        </w:rPr>
      </w:pPr>
      <w:r w:rsidRPr="00D80F87">
        <w:rPr>
          <w:rFonts w:asciiTheme="majorHAnsi" w:hAnsiTheme="majorHAnsi"/>
        </w:rPr>
        <w:t xml:space="preserve">Especies amenazadas y /o endémicas </w:t>
      </w:r>
    </w:p>
    <w:p w14:paraId="199D2D0E" w14:textId="77777777" w:rsidR="000566C2" w:rsidRPr="00D80F87" w:rsidRDefault="000566C2" w:rsidP="004B5D0E">
      <w:pPr>
        <w:rPr>
          <w:rFonts w:asciiTheme="majorHAnsi" w:hAnsiTheme="majorHAnsi" w:cs="Arial"/>
        </w:rPr>
      </w:pPr>
    </w:p>
    <w:p w14:paraId="3DD63AB1" w14:textId="77777777" w:rsidR="000566C2" w:rsidRPr="00D80F87" w:rsidRDefault="000566C2" w:rsidP="004B5D0E">
      <w:pPr>
        <w:rPr>
          <w:rFonts w:asciiTheme="majorHAnsi" w:hAnsiTheme="majorHAnsi"/>
        </w:rPr>
      </w:pPr>
      <w:r w:rsidRPr="00D80F87">
        <w:rPr>
          <w:rFonts w:asciiTheme="majorHAnsi" w:hAnsiTheme="majorHAnsi"/>
        </w:rPr>
        <w:t>De las especies identificadas en el área de estudio, el titi (</w:t>
      </w:r>
      <w:r w:rsidRPr="00D80F87">
        <w:rPr>
          <w:rFonts w:asciiTheme="majorHAnsi" w:hAnsiTheme="majorHAnsi"/>
          <w:i/>
        </w:rPr>
        <w:t>Saguinis leucopus</w:t>
      </w:r>
      <w:r w:rsidRPr="00D80F87">
        <w:rPr>
          <w:rFonts w:asciiTheme="majorHAnsi" w:hAnsiTheme="majorHAnsi"/>
        </w:rPr>
        <w:t>) se reporta como una especie En Peligro (EN), lo cual indica que esta especie se está enfrentando a un riesgo de extinción muy alto en estado de vida silvestre. Factores que influyen a su disminución corresponden principalmente a la perdida de hábitat, fragmentación y ampliación de la frontera agropecuaria (IUCN, 2012). Por su parte la nutria (</w:t>
      </w:r>
      <w:r w:rsidRPr="00D80F87">
        <w:rPr>
          <w:rFonts w:asciiTheme="majorHAnsi" w:hAnsiTheme="majorHAnsi"/>
          <w:i/>
        </w:rPr>
        <w:t>Lontra longicaudis</w:t>
      </w:r>
      <w:r w:rsidRPr="00D80F87">
        <w:rPr>
          <w:rFonts w:asciiTheme="majorHAnsi" w:hAnsiTheme="majorHAnsi"/>
        </w:rPr>
        <w:t>) y la marteja (</w:t>
      </w:r>
      <w:r w:rsidRPr="00D80F87">
        <w:rPr>
          <w:rFonts w:asciiTheme="majorHAnsi" w:hAnsiTheme="majorHAnsi"/>
          <w:i/>
        </w:rPr>
        <w:t>Aotus griseimembra</w:t>
      </w:r>
      <w:r w:rsidRPr="00D80F87">
        <w:rPr>
          <w:rFonts w:asciiTheme="majorHAnsi" w:hAnsiTheme="majorHAnsi"/>
        </w:rPr>
        <w:t>) se encuentran en categoría de Vulnerable (VU). En Colombia aún no se ha estimado con certeza los tamaños poblacionales de la nutria, de acuerdo con WCS (2015) las principales amenazas de esta especie son la destrucción del hábitat y la contaminación del agua. Por su parte la marteja (</w:t>
      </w:r>
      <w:r w:rsidRPr="00D80F87">
        <w:rPr>
          <w:rFonts w:asciiTheme="majorHAnsi" w:hAnsiTheme="majorHAnsi"/>
          <w:i/>
        </w:rPr>
        <w:t>Aotus griseimembra</w:t>
      </w:r>
      <w:r w:rsidRPr="00D80F87">
        <w:rPr>
          <w:rFonts w:asciiTheme="majorHAnsi" w:hAnsiTheme="majorHAnsi"/>
        </w:rPr>
        <w:t xml:space="preserve">) se reporta como amenazada debido a la perdida de hábitat y la captura para su comercialización (IUCN, 2012). No obstante, de acuerdo a lo identificado por parte de los encuestados no se utiliza esta especie como mascota. </w:t>
      </w:r>
    </w:p>
    <w:p w14:paraId="5E967283" w14:textId="77777777" w:rsidR="000566C2" w:rsidRPr="00D80F87" w:rsidRDefault="000566C2" w:rsidP="004B5D0E">
      <w:pPr>
        <w:rPr>
          <w:rFonts w:asciiTheme="majorHAnsi" w:hAnsiTheme="majorHAnsi"/>
        </w:rPr>
      </w:pPr>
    </w:p>
    <w:p w14:paraId="4CB4001A" w14:textId="004183A8" w:rsidR="000566C2" w:rsidRPr="00D80F87" w:rsidRDefault="000566C2" w:rsidP="004B5D0E">
      <w:pPr>
        <w:rPr>
          <w:rFonts w:asciiTheme="majorHAnsi" w:hAnsiTheme="majorHAnsi"/>
        </w:rPr>
      </w:pPr>
      <w:r w:rsidRPr="00D80F87">
        <w:rPr>
          <w:rFonts w:asciiTheme="majorHAnsi" w:hAnsiTheme="majorHAnsi"/>
        </w:rPr>
        <w:t>De acuerdo al CITES se reportan principalmente animales identificados para comercio como los primates. Al respecto, el único primate utilizado como mascota por parte de los encuestados es el cariblanco (</w:t>
      </w:r>
      <w:r w:rsidRPr="00D80F87">
        <w:rPr>
          <w:rFonts w:asciiTheme="majorHAnsi" w:hAnsiTheme="majorHAnsi"/>
          <w:i/>
        </w:rPr>
        <w:t>Cebus albifrons</w:t>
      </w:r>
      <w:r w:rsidRPr="00D80F87">
        <w:rPr>
          <w:rFonts w:asciiTheme="majorHAnsi" w:hAnsiTheme="majorHAnsi"/>
        </w:rPr>
        <w:t>). Por su parte el titi (</w:t>
      </w:r>
      <w:r w:rsidRPr="00D80F87">
        <w:rPr>
          <w:rFonts w:asciiTheme="majorHAnsi" w:hAnsiTheme="majorHAnsi"/>
          <w:i/>
        </w:rPr>
        <w:t>Saguinus leucopus</w:t>
      </w:r>
      <w:r w:rsidRPr="00D80F87">
        <w:rPr>
          <w:rFonts w:asciiTheme="majorHAnsi" w:hAnsiTheme="majorHAnsi"/>
        </w:rPr>
        <w:t xml:space="preserve">) no es utilizado como mascota debido a los daños que ocasiona de acuerdo al reporte de un encuestado. Dentro del apéndice Cites también se identificaron especies de felinos como el tigrillo capturado por su piel (CITES, 2012). No obstante en el área de estudio es cazado debido a algunos reportes sobre el consumo de gallinas en predios.  También se reporta por sus nombres comunes el oso perezoso, el oso hormiguero y el </w:t>
      </w:r>
      <w:r w:rsidRPr="00D80F87">
        <w:rPr>
          <w:rFonts w:asciiTheme="majorHAnsi" w:hAnsiTheme="majorHAnsi"/>
        </w:rPr>
        <w:lastRenderedPageBreak/>
        <w:t>cola de trapo en categoría II del Cites (</w:t>
      </w:r>
      <w:r w:rsidRPr="00D80F87">
        <w:rPr>
          <w:rFonts w:asciiTheme="majorHAnsi" w:hAnsiTheme="majorHAnsi"/>
        </w:rPr>
        <w:fldChar w:fldCharType="begin"/>
      </w:r>
      <w:r w:rsidRPr="00D80F87">
        <w:rPr>
          <w:rFonts w:asciiTheme="majorHAnsi" w:hAnsiTheme="majorHAnsi"/>
        </w:rPr>
        <w:instrText xml:space="preserve"> REF _Ref431027671 \h </w:instrText>
      </w:r>
      <w:r w:rsidR="00E05AA5" w:rsidRPr="00D80F87">
        <w:rPr>
          <w:rFonts w:asciiTheme="majorHAnsi" w:hAnsiTheme="majorHAnsi"/>
        </w:rPr>
        <w:instrText xml:space="preserve"> \* MERGEFORMAT </w:instrText>
      </w:r>
      <w:r w:rsidRPr="00D80F87">
        <w:rPr>
          <w:rFonts w:asciiTheme="majorHAnsi" w:hAnsiTheme="majorHAnsi"/>
        </w:rPr>
      </w:r>
      <w:r w:rsidRPr="00D80F87">
        <w:rPr>
          <w:rFonts w:asciiTheme="majorHAnsi" w:hAnsiTheme="majorHAnsi"/>
        </w:rPr>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57</w:t>
      </w:r>
      <w:r w:rsidRPr="00D80F87">
        <w:rPr>
          <w:rFonts w:asciiTheme="majorHAnsi" w:hAnsiTheme="majorHAnsi"/>
        </w:rPr>
        <w:fldChar w:fldCharType="end"/>
      </w:r>
      <w:r w:rsidRPr="00D80F87">
        <w:rPr>
          <w:rFonts w:asciiTheme="majorHAnsi" w:hAnsiTheme="majorHAnsi"/>
        </w:rPr>
        <w:t>). De la fauna identificada en el área de estudio ninguna se ha reportado como endémica.</w:t>
      </w:r>
    </w:p>
    <w:p w14:paraId="3074D098" w14:textId="77777777" w:rsidR="000566C2" w:rsidRPr="00D80F87" w:rsidRDefault="000566C2" w:rsidP="004B5D0E">
      <w:pPr>
        <w:rPr>
          <w:rFonts w:asciiTheme="majorHAnsi" w:hAnsiTheme="majorHAnsi"/>
        </w:rPr>
      </w:pPr>
    </w:p>
    <w:p w14:paraId="0C732752" w14:textId="7CEF2F07" w:rsidR="000566C2" w:rsidRPr="00D80F87" w:rsidRDefault="000566C2" w:rsidP="004B5D0E">
      <w:pPr>
        <w:pStyle w:val="Tablas"/>
        <w:rPr>
          <w:rFonts w:asciiTheme="majorHAnsi" w:hAnsiTheme="majorHAnsi"/>
        </w:rPr>
      </w:pPr>
      <w:bookmarkStart w:id="585" w:name="_Ref431027671"/>
      <w:bookmarkStart w:id="586" w:name="_Toc431386250"/>
      <w:bookmarkStart w:id="587" w:name="_Toc431391338"/>
      <w:bookmarkStart w:id="588" w:name="_Toc431748482"/>
      <w:bookmarkStart w:id="589" w:name="_Toc447822027"/>
      <w:r w:rsidRPr="00D80F87">
        <w:rPr>
          <w:rFonts w:asciiTheme="majorHAnsi" w:hAnsiTheme="majorHAnsi"/>
        </w:rPr>
        <w:t xml:space="preserve">Tabla </w:t>
      </w:r>
      <w:r w:rsidR="000B6A60" w:rsidRPr="00D80F87">
        <w:rPr>
          <w:rFonts w:asciiTheme="majorHAnsi" w:hAnsiTheme="majorHAnsi"/>
        </w:rPr>
        <w:fldChar w:fldCharType="begin"/>
      </w:r>
      <w:r w:rsidR="000B6A60" w:rsidRPr="00D80F87">
        <w:rPr>
          <w:rFonts w:asciiTheme="majorHAnsi" w:hAnsiTheme="majorHAnsi"/>
        </w:rPr>
        <w:instrText xml:space="preserve"> STYLEREF 1 \s </w:instrText>
      </w:r>
      <w:r w:rsidR="000B6A60" w:rsidRPr="00D80F87">
        <w:rPr>
          <w:rFonts w:asciiTheme="majorHAnsi" w:hAnsiTheme="majorHAnsi"/>
        </w:rPr>
        <w:fldChar w:fldCharType="separate"/>
      </w:r>
      <w:r w:rsidR="00F226A2">
        <w:rPr>
          <w:rFonts w:asciiTheme="majorHAnsi" w:hAnsiTheme="majorHAnsi"/>
          <w:noProof/>
        </w:rPr>
        <w:t>3</w:t>
      </w:r>
      <w:r w:rsidR="000B6A60" w:rsidRPr="00D80F87">
        <w:rPr>
          <w:rFonts w:asciiTheme="majorHAnsi" w:hAnsiTheme="majorHAnsi"/>
        </w:rPr>
        <w:fldChar w:fldCharType="end"/>
      </w:r>
      <w:r w:rsidR="000B6A60" w:rsidRPr="00D80F87">
        <w:rPr>
          <w:rFonts w:asciiTheme="majorHAnsi" w:hAnsiTheme="majorHAnsi"/>
        </w:rPr>
        <w:t>.</w:t>
      </w:r>
      <w:r w:rsidR="000B6A60" w:rsidRPr="00D80F87">
        <w:rPr>
          <w:rFonts w:asciiTheme="majorHAnsi" w:hAnsiTheme="majorHAnsi"/>
        </w:rPr>
        <w:fldChar w:fldCharType="begin"/>
      </w:r>
      <w:r w:rsidR="000B6A60" w:rsidRPr="00D80F87">
        <w:rPr>
          <w:rFonts w:asciiTheme="majorHAnsi" w:hAnsiTheme="majorHAnsi"/>
        </w:rPr>
        <w:instrText xml:space="preserve"> SEQ Tabla \* ARABIC \s 1 </w:instrText>
      </w:r>
      <w:r w:rsidR="000B6A60" w:rsidRPr="00D80F87">
        <w:rPr>
          <w:rFonts w:asciiTheme="majorHAnsi" w:hAnsiTheme="majorHAnsi"/>
        </w:rPr>
        <w:fldChar w:fldCharType="separate"/>
      </w:r>
      <w:r w:rsidR="00F226A2">
        <w:rPr>
          <w:rFonts w:asciiTheme="majorHAnsi" w:hAnsiTheme="majorHAnsi"/>
          <w:noProof/>
        </w:rPr>
        <w:t>57</w:t>
      </w:r>
      <w:r w:rsidR="000B6A60" w:rsidRPr="00D80F87">
        <w:rPr>
          <w:rFonts w:asciiTheme="majorHAnsi" w:hAnsiTheme="majorHAnsi"/>
        </w:rPr>
        <w:fldChar w:fldCharType="end"/>
      </w:r>
      <w:bookmarkEnd w:id="585"/>
      <w:r w:rsidRPr="00D80F87">
        <w:rPr>
          <w:rFonts w:asciiTheme="majorHAnsi" w:hAnsiTheme="majorHAnsi"/>
        </w:rPr>
        <w:t xml:space="preserve"> Especies de Mastofauna identificadas con grados de amenaza</w:t>
      </w:r>
      <w:bookmarkEnd w:id="586"/>
      <w:bookmarkEnd w:id="587"/>
      <w:bookmarkEnd w:id="588"/>
      <w:bookmarkEnd w:id="589"/>
    </w:p>
    <w:tbl>
      <w:tblPr>
        <w:tblW w:w="8337" w:type="dxa"/>
        <w:tblInd w:w="55" w:type="dxa"/>
        <w:tblCellMar>
          <w:left w:w="70" w:type="dxa"/>
          <w:right w:w="70" w:type="dxa"/>
        </w:tblCellMar>
        <w:tblLook w:val="04A0" w:firstRow="1" w:lastRow="0" w:firstColumn="1" w:lastColumn="0" w:noHBand="0" w:noVBand="1"/>
      </w:tblPr>
      <w:tblGrid>
        <w:gridCol w:w="2535"/>
        <w:gridCol w:w="2365"/>
        <w:gridCol w:w="1021"/>
        <w:gridCol w:w="1021"/>
        <w:gridCol w:w="1395"/>
      </w:tblGrid>
      <w:tr w:rsidR="000566C2" w:rsidRPr="00D80F87" w14:paraId="6B306EA1" w14:textId="77777777" w:rsidTr="00C70F80">
        <w:trPr>
          <w:trHeight w:val="337"/>
        </w:trPr>
        <w:tc>
          <w:tcPr>
            <w:tcW w:w="2535"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38B82EEF"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Especie</w:t>
            </w:r>
          </w:p>
        </w:tc>
        <w:tc>
          <w:tcPr>
            <w:tcW w:w="2365" w:type="dxa"/>
            <w:tcBorders>
              <w:top w:val="single" w:sz="4" w:space="0" w:color="auto"/>
              <w:left w:val="nil"/>
              <w:bottom w:val="single" w:sz="4" w:space="0" w:color="auto"/>
              <w:right w:val="single" w:sz="4" w:space="0" w:color="auto"/>
            </w:tcBorders>
            <w:shd w:val="clear" w:color="000000" w:fill="595959"/>
            <w:noWrap/>
            <w:vAlign w:val="center"/>
            <w:hideMark/>
          </w:tcPr>
          <w:p w14:paraId="0CED5EDE"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Nombre común</w:t>
            </w:r>
          </w:p>
        </w:tc>
        <w:tc>
          <w:tcPr>
            <w:tcW w:w="1021" w:type="dxa"/>
            <w:tcBorders>
              <w:top w:val="single" w:sz="4" w:space="0" w:color="auto"/>
              <w:left w:val="nil"/>
              <w:bottom w:val="single" w:sz="4" w:space="0" w:color="auto"/>
              <w:right w:val="single" w:sz="4" w:space="0" w:color="auto"/>
            </w:tcBorders>
            <w:shd w:val="clear" w:color="000000" w:fill="595959"/>
            <w:noWrap/>
            <w:vAlign w:val="center"/>
            <w:hideMark/>
          </w:tcPr>
          <w:p w14:paraId="095D2E8A"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CITES</w:t>
            </w:r>
          </w:p>
        </w:tc>
        <w:tc>
          <w:tcPr>
            <w:tcW w:w="1021" w:type="dxa"/>
            <w:tcBorders>
              <w:top w:val="single" w:sz="4" w:space="0" w:color="auto"/>
              <w:left w:val="nil"/>
              <w:bottom w:val="single" w:sz="4" w:space="0" w:color="auto"/>
              <w:right w:val="single" w:sz="4" w:space="0" w:color="auto"/>
            </w:tcBorders>
            <w:shd w:val="clear" w:color="000000" w:fill="595959"/>
            <w:noWrap/>
            <w:vAlign w:val="center"/>
            <w:hideMark/>
          </w:tcPr>
          <w:p w14:paraId="56CF06F9"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IUCN</w:t>
            </w:r>
          </w:p>
        </w:tc>
        <w:tc>
          <w:tcPr>
            <w:tcW w:w="1395" w:type="dxa"/>
            <w:tcBorders>
              <w:top w:val="single" w:sz="4" w:space="0" w:color="auto"/>
              <w:left w:val="nil"/>
              <w:bottom w:val="single" w:sz="4" w:space="0" w:color="auto"/>
              <w:right w:val="single" w:sz="4" w:space="0" w:color="auto"/>
            </w:tcBorders>
            <w:shd w:val="clear" w:color="000000" w:fill="595959"/>
            <w:noWrap/>
            <w:vAlign w:val="center"/>
            <w:hideMark/>
          </w:tcPr>
          <w:p w14:paraId="5F4B6A0D" w14:textId="77777777" w:rsidR="000566C2" w:rsidRPr="00D80F87" w:rsidRDefault="000566C2" w:rsidP="004B5D0E">
            <w:pPr>
              <w:spacing w:line="240" w:lineRule="auto"/>
              <w:contextualSpacing w:val="0"/>
              <w:jc w:val="center"/>
              <w:rPr>
                <w:rFonts w:asciiTheme="majorHAnsi" w:eastAsia="Times New Roman" w:hAnsiTheme="majorHAnsi"/>
                <w:b/>
                <w:bCs/>
                <w:color w:val="000000"/>
                <w:lang w:val="es-ES" w:eastAsia="es-ES"/>
              </w:rPr>
            </w:pPr>
            <w:r w:rsidRPr="00D80F87">
              <w:rPr>
                <w:rFonts w:asciiTheme="majorHAnsi" w:eastAsia="Times New Roman" w:hAnsiTheme="majorHAnsi"/>
                <w:b/>
                <w:bCs/>
                <w:color w:val="000000"/>
                <w:lang w:val="es-ES" w:eastAsia="es-ES"/>
              </w:rPr>
              <w:t>RES 192 DE 2014</w:t>
            </w:r>
          </w:p>
        </w:tc>
      </w:tr>
      <w:tr w:rsidR="000566C2" w:rsidRPr="00D80F87" w14:paraId="24AF78F0" w14:textId="77777777" w:rsidTr="00C70F80">
        <w:trPr>
          <w:trHeight w:val="307"/>
        </w:trPr>
        <w:tc>
          <w:tcPr>
            <w:tcW w:w="2535" w:type="dxa"/>
            <w:tcBorders>
              <w:top w:val="nil"/>
              <w:left w:val="single" w:sz="8" w:space="0" w:color="auto"/>
              <w:bottom w:val="single" w:sz="8" w:space="0" w:color="auto"/>
              <w:right w:val="single" w:sz="8" w:space="0" w:color="auto"/>
            </w:tcBorders>
            <w:shd w:val="clear" w:color="auto" w:fill="auto"/>
            <w:noWrap/>
            <w:vAlign w:val="center"/>
            <w:hideMark/>
          </w:tcPr>
          <w:p w14:paraId="3C1104A2"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Aotus griseimembra</w:t>
            </w:r>
          </w:p>
        </w:tc>
        <w:tc>
          <w:tcPr>
            <w:tcW w:w="2365" w:type="dxa"/>
            <w:tcBorders>
              <w:top w:val="nil"/>
              <w:left w:val="nil"/>
              <w:bottom w:val="single" w:sz="8" w:space="0" w:color="auto"/>
              <w:right w:val="single" w:sz="8" w:space="0" w:color="auto"/>
            </w:tcBorders>
            <w:shd w:val="clear" w:color="auto" w:fill="auto"/>
            <w:noWrap/>
            <w:vAlign w:val="center"/>
            <w:hideMark/>
          </w:tcPr>
          <w:p w14:paraId="73EB954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Marteja</w:t>
            </w:r>
          </w:p>
        </w:tc>
        <w:tc>
          <w:tcPr>
            <w:tcW w:w="1021" w:type="dxa"/>
            <w:tcBorders>
              <w:top w:val="nil"/>
              <w:left w:val="nil"/>
              <w:bottom w:val="single" w:sz="8" w:space="0" w:color="auto"/>
              <w:right w:val="single" w:sz="8" w:space="0" w:color="auto"/>
            </w:tcBorders>
            <w:shd w:val="clear" w:color="auto" w:fill="auto"/>
            <w:noWrap/>
            <w:vAlign w:val="center"/>
            <w:hideMark/>
          </w:tcPr>
          <w:p w14:paraId="2FCB1AF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nil"/>
              <w:left w:val="nil"/>
              <w:bottom w:val="single" w:sz="8" w:space="0" w:color="auto"/>
              <w:right w:val="single" w:sz="8" w:space="0" w:color="auto"/>
            </w:tcBorders>
            <w:shd w:val="clear" w:color="auto" w:fill="auto"/>
            <w:noWrap/>
            <w:vAlign w:val="center"/>
            <w:hideMark/>
          </w:tcPr>
          <w:p w14:paraId="1DD5482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VU</w:t>
            </w:r>
          </w:p>
        </w:tc>
        <w:tc>
          <w:tcPr>
            <w:tcW w:w="1395" w:type="dxa"/>
            <w:tcBorders>
              <w:top w:val="nil"/>
              <w:left w:val="nil"/>
              <w:bottom w:val="single" w:sz="8" w:space="0" w:color="auto"/>
              <w:right w:val="single" w:sz="8" w:space="0" w:color="auto"/>
            </w:tcBorders>
            <w:shd w:val="clear" w:color="auto" w:fill="auto"/>
            <w:noWrap/>
            <w:vAlign w:val="center"/>
            <w:hideMark/>
          </w:tcPr>
          <w:p w14:paraId="1A3CAC6C"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VU</w:t>
            </w:r>
          </w:p>
        </w:tc>
      </w:tr>
      <w:tr w:rsidR="000566C2" w:rsidRPr="00D80F87" w14:paraId="44202E5B" w14:textId="77777777" w:rsidTr="00C70F80">
        <w:trPr>
          <w:trHeight w:val="307"/>
        </w:trPr>
        <w:tc>
          <w:tcPr>
            <w:tcW w:w="2535" w:type="dxa"/>
            <w:tcBorders>
              <w:top w:val="nil"/>
              <w:left w:val="single" w:sz="8" w:space="0" w:color="auto"/>
              <w:bottom w:val="single" w:sz="4" w:space="0" w:color="auto"/>
              <w:right w:val="single" w:sz="8" w:space="0" w:color="auto"/>
            </w:tcBorders>
            <w:shd w:val="clear" w:color="auto" w:fill="auto"/>
            <w:noWrap/>
            <w:vAlign w:val="center"/>
            <w:hideMark/>
          </w:tcPr>
          <w:p w14:paraId="7ABF5086"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eastAsia="es-ES"/>
              </w:rPr>
              <w:t>Cebus albifrons versicolor</w:t>
            </w:r>
          </w:p>
        </w:tc>
        <w:tc>
          <w:tcPr>
            <w:tcW w:w="2365" w:type="dxa"/>
            <w:tcBorders>
              <w:top w:val="nil"/>
              <w:left w:val="nil"/>
              <w:bottom w:val="single" w:sz="4" w:space="0" w:color="auto"/>
              <w:right w:val="single" w:sz="8" w:space="0" w:color="auto"/>
            </w:tcBorders>
            <w:shd w:val="clear" w:color="auto" w:fill="auto"/>
            <w:noWrap/>
            <w:vAlign w:val="center"/>
            <w:hideMark/>
          </w:tcPr>
          <w:p w14:paraId="18810D8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eastAsia="es-ES"/>
              </w:rPr>
              <w:t>Cariblanco</w:t>
            </w:r>
          </w:p>
        </w:tc>
        <w:tc>
          <w:tcPr>
            <w:tcW w:w="1021" w:type="dxa"/>
            <w:tcBorders>
              <w:top w:val="nil"/>
              <w:left w:val="nil"/>
              <w:bottom w:val="single" w:sz="4" w:space="0" w:color="auto"/>
              <w:right w:val="single" w:sz="8" w:space="0" w:color="auto"/>
            </w:tcBorders>
            <w:shd w:val="clear" w:color="auto" w:fill="auto"/>
            <w:noWrap/>
            <w:vAlign w:val="center"/>
            <w:hideMark/>
          </w:tcPr>
          <w:p w14:paraId="29EFEC3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nil"/>
              <w:left w:val="nil"/>
              <w:bottom w:val="single" w:sz="4" w:space="0" w:color="auto"/>
              <w:right w:val="single" w:sz="8" w:space="0" w:color="auto"/>
            </w:tcBorders>
            <w:shd w:val="clear" w:color="auto" w:fill="auto"/>
            <w:noWrap/>
            <w:vAlign w:val="center"/>
            <w:hideMark/>
          </w:tcPr>
          <w:p w14:paraId="74452E4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c>
          <w:tcPr>
            <w:tcW w:w="1395" w:type="dxa"/>
            <w:tcBorders>
              <w:top w:val="nil"/>
              <w:left w:val="nil"/>
              <w:bottom w:val="single" w:sz="4" w:space="0" w:color="auto"/>
              <w:right w:val="single" w:sz="8" w:space="0" w:color="auto"/>
            </w:tcBorders>
            <w:shd w:val="clear" w:color="auto" w:fill="auto"/>
            <w:noWrap/>
            <w:vAlign w:val="center"/>
            <w:hideMark/>
          </w:tcPr>
          <w:p w14:paraId="1D0E2EA5"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28B6D807"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9F3EAA"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Saguinus leucopus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3BEE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0424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C1A1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EN</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13B2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VU</w:t>
            </w:r>
          </w:p>
        </w:tc>
      </w:tr>
      <w:tr w:rsidR="000566C2" w:rsidRPr="00D80F87" w14:paraId="65A0AADE"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A595E" w14:textId="77777777" w:rsidR="000566C2" w:rsidRPr="00D80F87" w:rsidRDefault="000566C2" w:rsidP="004B5D0E">
            <w:pPr>
              <w:spacing w:line="240" w:lineRule="auto"/>
              <w:contextualSpacing w:val="0"/>
              <w:jc w:val="center"/>
              <w:rPr>
                <w:rFonts w:asciiTheme="majorHAnsi" w:eastAsia="Times New Roman" w:hAnsiTheme="majorHAnsi"/>
                <w:i/>
                <w:iCs/>
                <w:color w:val="000000"/>
                <w:sz w:val="20"/>
                <w:szCs w:val="20"/>
                <w:lang w:val="es-ES" w:eastAsia="es-ES"/>
              </w:rPr>
            </w:pPr>
            <w:r w:rsidRPr="00D80F87">
              <w:rPr>
                <w:rFonts w:asciiTheme="majorHAnsi" w:eastAsia="Times New Roman" w:hAnsiTheme="majorHAnsi"/>
                <w:i/>
                <w:iCs/>
                <w:color w:val="000000"/>
                <w:sz w:val="20"/>
                <w:szCs w:val="20"/>
                <w:lang w:val="es-ES" w:eastAsia="es-ES"/>
              </w:rPr>
              <w:t>Lontra longicaudis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30FF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Nutria</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74B24"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AA5E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NT</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C6D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VU</w:t>
            </w:r>
          </w:p>
        </w:tc>
      </w:tr>
      <w:tr w:rsidR="000566C2" w:rsidRPr="00D80F87" w14:paraId="28CC5930"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7FF5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Leopardus pardalis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C37C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Tigrillo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582F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E599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F7BC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6AC84D74"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63C7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Leopardus tigrinus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A534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Tigrillo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9D7E3"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BD411"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3574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0C511455"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0555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Bradypus variegatus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71B1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Oso perezoso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6059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11DF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4C3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3EB6419A"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5AA7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Cerdocyon thous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969C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Zorro perro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CBDC2"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87E9D"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E1D48"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1BF7C75E" w14:textId="77777777" w:rsidTr="00C70F80">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F80B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Cabassous centralis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AE40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Cola de trapo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A7C57"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0FE5B"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AC080"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62F74679" w14:textId="77777777" w:rsidTr="00C70F80">
        <w:trPr>
          <w:trHeight w:val="307"/>
        </w:trPr>
        <w:tc>
          <w:tcPr>
            <w:tcW w:w="253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BA824F6"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Tamandua mexicana</w:t>
            </w:r>
          </w:p>
        </w:tc>
        <w:tc>
          <w:tcPr>
            <w:tcW w:w="2365" w:type="dxa"/>
            <w:tcBorders>
              <w:top w:val="single" w:sz="4" w:space="0" w:color="auto"/>
              <w:left w:val="nil"/>
              <w:bottom w:val="single" w:sz="8" w:space="0" w:color="auto"/>
              <w:right w:val="single" w:sz="8" w:space="0" w:color="auto"/>
            </w:tcBorders>
            <w:shd w:val="clear" w:color="auto" w:fill="auto"/>
            <w:noWrap/>
            <w:vAlign w:val="center"/>
            <w:hideMark/>
          </w:tcPr>
          <w:p w14:paraId="4C9EB39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Oso hormiguero</w:t>
            </w:r>
          </w:p>
        </w:tc>
        <w:tc>
          <w:tcPr>
            <w:tcW w:w="1021" w:type="dxa"/>
            <w:tcBorders>
              <w:top w:val="single" w:sz="4" w:space="0" w:color="auto"/>
              <w:left w:val="nil"/>
              <w:bottom w:val="single" w:sz="8" w:space="0" w:color="auto"/>
              <w:right w:val="single" w:sz="8" w:space="0" w:color="auto"/>
            </w:tcBorders>
            <w:shd w:val="clear" w:color="auto" w:fill="auto"/>
            <w:noWrap/>
            <w:vAlign w:val="center"/>
            <w:hideMark/>
          </w:tcPr>
          <w:p w14:paraId="7F5D0AA9"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II</w:t>
            </w:r>
          </w:p>
        </w:tc>
        <w:tc>
          <w:tcPr>
            <w:tcW w:w="1021" w:type="dxa"/>
            <w:tcBorders>
              <w:top w:val="single" w:sz="4" w:space="0" w:color="auto"/>
              <w:left w:val="nil"/>
              <w:bottom w:val="single" w:sz="8" w:space="0" w:color="auto"/>
              <w:right w:val="single" w:sz="8" w:space="0" w:color="auto"/>
            </w:tcBorders>
            <w:shd w:val="clear" w:color="auto" w:fill="auto"/>
            <w:noWrap/>
            <w:vAlign w:val="center"/>
            <w:hideMark/>
          </w:tcPr>
          <w:p w14:paraId="2F6EEEEE"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 _</w:t>
            </w:r>
          </w:p>
        </w:tc>
        <w:tc>
          <w:tcPr>
            <w:tcW w:w="1395" w:type="dxa"/>
            <w:tcBorders>
              <w:top w:val="single" w:sz="4" w:space="0" w:color="auto"/>
              <w:left w:val="nil"/>
              <w:bottom w:val="single" w:sz="8" w:space="0" w:color="auto"/>
              <w:right w:val="single" w:sz="8" w:space="0" w:color="auto"/>
            </w:tcBorders>
            <w:shd w:val="clear" w:color="auto" w:fill="auto"/>
            <w:noWrap/>
            <w:vAlign w:val="center"/>
            <w:hideMark/>
          </w:tcPr>
          <w:p w14:paraId="4DD0EBEA" w14:textId="77777777" w:rsidR="000566C2" w:rsidRPr="00D80F87" w:rsidRDefault="000566C2" w:rsidP="004B5D0E">
            <w:pPr>
              <w:spacing w:line="240" w:lineRule="auto"/>
              <w:contextualSpacing w:val="0"/>
              <w:jc w:val="center"/>
              <w:rPr>
                <w:rFonts w:asciiTheme="majorHAnsi" w:eastAsia="Times New Roman" w:hAnsiTheme="majorHAnsi"/>
                <w:color w:val="000000"/>
                <w:sz w:val="20"/>
                <w:szCs w:val="20"/>
                <w:lang w:val="es-ES" w:eastAsia="es-ES"/>
              </w:rPr>
            </w:pPr>
            <w:r w:rsidRPr="00D80F87">
              <w:rPr>
                <w:rFonts w:asciiTheme="majorHAnsi" w:eastAsia="Times New Roman" w:hAnsiTheme="majorHAnsi"/>
                <w:color w:val="000000"/>
                <w:sz w:val="20"/>
                <w:szCs w:val="20"/>
                <w:lang w:val="es-ES" w:eastAsia="es-ES"/>
              </w:rPr>
              <w:t>_ </w:t>
            </w:r>
          </w:p>
        </w:tc>
      </w:tr>
      <w:tr w:rsidR="000566C2" w:rsidRPr="00D80F87" w14:paraId="0F09202D" w14:textId="77777777" w:rsidTr="00C70F80">
        <w:trPr>
          <w:trHeight w:val="509"/>
        </w:trPr>
        <w:tc>
          <w:tcPr>
            <w:tcW w:w="8337"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3578153" w14:textId="77777777" w:rsidR="000566C2" w:rsidRPr="00D80F87" w:rsidRDefault="000566C2" w:rsidP="004B5D0E">
            <w:pPr>
              <w:spacing w:line="240" w:lineRule="auto"/>
              <w:contextualSpacing w:val="0"/>
              <w:jc w:val="center"/>
              <w:rPr>
                <w:rFonts w:asciiTheme="majorHAnsi" w:eastAsia="Times New Roman" w:hAnsiTheme="majorHAnsi"/>
                <w:b/>
                <w:bCs/>
                <w:color w:val="000000"/>
                <w:sz w:val="20"/>
                <w:szCs w:val="20"/>
                <w:lang w:val="es-ES" w:eastAsia="es-ES"/>
              </w:rPr>
            </w:pPr>
            <w:r w:rsidRPr="00D80F87">
              <w:rPr>
                <w:rFonts w:asciiTheme="majorHAnsi" w:eastAsia="Times New Roman" w:hAnsiTheme="majorHAnsi"/>
                <w:b/>
                <w:bCs/>
                <w:color w:val="000000"/>
                <w:sz w:val="20"/>
                <w:szCs w:val="20"/>
                <w:lang w:eastAsia="es-ES"/>
              </w:rPr>
              <w:t xml:space="preserve">IUCN, Resolución 192 de 2014: </w:t>
            </w:r>
            <w:r w:rsidRPr="00D80F87">
              <w:rPr>
                <w:rFonts w:asciiTheme="majorHAnsi" w:eastAsia="Times New Roman" w:hAnsiTheme="majorHAnsi"/>
                <w:color w:val="000000"/>
                <w:sz w:val="20"/>
                <w:szCs w:val="20"/>
                <w:lang w:eastAsia="es-ES"/>
              </w:rPr>
              <w:t>Casi amenazado (NT), Vulnerable (VU), En peligro (EN</w:t>
            </w:r>
            <w:r w:rsidRPr="00D80F87">
              <w:rPr>
                <w:rFonts w:asciiTheme="majorHAnsi" w:eastAsia="Times New Roman" w:hAnsiTheme="majorHAnsi"/>
                <w:bCs/>
                <w:color w:val="000000"/>
                <w:sz w:val="20"/>
                <w:szCs w:val="20"/>
                <w:lang w:eastAsia="es-ES"/>
              </w:rPr>
              <w:t>)</w:t>
            </w:r>
            <w:r w:rsidRPr="00D80F87">
              <w:rPr>
                <w:rFonts w:asciiTheme="majorHAnsi" w:eastAsia="Times New Roman" w:hAnsiTheme="majorHAnsi"/>
                <w:b/>
                <w:bCs/>
                <w:color w:val="000000"/>
                <w:sz w:val="20"/>
                <w:szCs w:val="20"/>
                <w:lang w:eastAsia="es-ES"/>
              </w:rPr>
              <w:t xml:space="preserve"> Cites: Categoria I, II y III </w:t>
            </w:r>
            <w:r w:rsidRPr="00D80F87">
              <w:rPr>
                <w:rFonts w:asciiTheme="majorHAnsi" w:eastAsia="Times New Roman" w:hAnsiTheme="majorHAnsi"/>
                <w:color w:val="000000"/>
                <w:sz w:val="20"/>
                <w:szCs w:val="20"/>
                <w:lang w:eastAsia="es-ES"/>
              </w:rPr>
              <w:t xml:space="preserve"> (consulta: https://www.cites.org/esp/app/index.php)</w:t>
            </w:r>
          </w:p>
        </w:tc>
      </w:tr>
    </w:tbl>
    <w:p w14:paraId="6C241BB6" w14:textId="1D35F38B" w:rsidR="000566C2" w:rsidRPr="00D80F87" w:rsidRDefault="00106F0B" w:rsidP="004B5D0E">
      <w:pPr>
        <w:jc w:val="center"/>
        <w:rPr>
          <w:rFonts w:asciiTheme="majorHAnsi" w:hAnsiTheme="majorHAnsi"/>
          <w:sz w:val="16"/>
          <w:szCs w:val="16"/>
        </w:rPr>
      </w:pPr>
      <w:r w:rsidRPr="00D80F87">
        <w:rPr>
          <w:rFonts w:asciiTheme="majorHAnsi" w:hAnsiTheme="majorHAnsi"/>
          <w:sz w:val="16"/>
          <w:szCs w:val="16"/>
        </w:rPr>
        <w:t xml:space="preserve">Fuente </w:t>
      </w:r>
      <w:sdt>
        <w:sdtPr>
          <w:rPr>
            <w:rFonts w:asciiTheme="majorHAnsi" w:hAnsiTheme="majorHAnsi"/>
            <w:sz w:val="16"/>
            <w:szCs w:val="16"/>
          </w:rPr>
          <w:id w:val="-695085188"/>
          <w:citation/>
        </w:sdtPr>
        <w:sdtContent>
          <w:r w:rsidRPr="00D80F87">
            <w:rPr>
              <w:rFonts w:asciiTheme="majorHAnsi" w:hAnsiTheme="majorHAnsi"/>
              <w:sz w:val="16"/>
              <w:szCs w:val="16"/>
            </w:rPr>
            <w:fldChar w:fldCharType="begin"/>
          </w:r>
          <w:r w:rsidR="00696FC8">
            <w:rPr>
              <w:rFonts w:asciiTheme="majorHAnsi" w:hAnsiTheme="majorHAnsi"/>
              <w:sz w:val="16"/>
              <w:szCs w:val="16"/>
            </w:rPr>
            <w:instrText xml:space="preserve">CITATION Gém151 \l 9226 </w:instrText>
          </w:r>
          <w:r w:rsidRPr="00D80F87">
            <w:rPr>
              <w:rFonts w:asciiTheme="majorHAnsi" w:hAnsiTheme="majorHAnsi"/>
              <w:sz w:val="16"/>
              <w:szCs w:val="16"/>
            </w:rPr>
            <w:fldChar w:fldCharType="separate"/>
          </w:r>
          <w:r w:rsidR="00696FC8" w:rsidRPr="00696FC8">
            <w:rPr>
              <w:rFonts w:asciiTheme="majorHAnsi" w:hAnsiTheme="majorHAnsi"/>
              <w:noProof/>
              <w:sz w:val="16"/>
              <w:szCs w:val="16"/>
            </w:rPr>
            <w:t>(ECOGERENCIA LTDA, 2016)</w:t>
          </w:r>
          <w:r w:rsidRPr="00D80F87">
            <w:rPr>
              <w:rFonts w:asciiTheme="majorHAnsi" w:hAnsiTheme="majorHAnsi"/>
              <w:sz w:val="16"/>
              <w:szCs w:val="16"/>
            </w:rPr>
            <w:fldChar w:fldCharType="end"/>
          </w:r>
        </w:sdtContent>
      </w:sdt>
    </w:p>
    <w:p w14:paraId="27985FAE" w14:textId="405C88DA" w:rsidR="00743007" w:rsidRPr="00D80F87" w:rsidRDefault="00743007" w:rsidP="004B5D0E">
      <w:pPr>
        <w:spacing w:line="240" w:lineRule="auto"/>
        <w:contextualSpacing w:val="0"/>
        <w:jc w:val="left"/>
        <w:rPr>
          <w:rFonts w:asciiTheme="majorHAnsi" w:hAnsiTheme="majorHAnsi"/>
          <w:lang w:val="es-ES"/>
        </w:rPr>
      </w:pPr>
    </w:p>
    <w:p w14:paraId="305DF913" w14:textId="77777777" w:rsidR="00DB461B" w:rsidRPr="00D80F87" w:rsidRDefault="00DB461B" w:rsidP="004B5D0E">
      <w:pPr>
        <w:pStyle w:val="Ttulo3"/>
      </w:pPr>
      <w:bookmarkStart w:id="590" w:name="_Toc425256749"/>
      <w:bookmarkStart w:id="591" w:name="_Toc447821911"/>
      <w:r w:rsidRPr="00D80F87">
        <w:t>3.2.3. Caracterización socio-económic</w:t>
      </w:r>
      <w:bookmarkEnd w:id="590"/>
      <w:r w:rsidRPr="00D80F87">
        <w:t>a</w:t>
      </w:r>
      <w:bookmarkEnd w:id="591"/>
    </w:p>
    <w:p w14:paraId="20292CFD" w14:textId="77777777" w:rsidR="00DB461B" w:rsidRPr="00D80F87" w:rsidRDefault="00DB461B" w:rsidP="004B5D0E">
      <w:pPr>
        <w:autoSpaceDE w:val="0"/>
        <w:autoSpaceDN w:val="0"/>
        <w:adjustRightInd w:val="0"/>
        <w:spacing w:line="240" w:lineRule="auto"/>
        <w:contextualSpacing w:val="0"/>
        <w:rPr>
          <w:rFonts w:asciiTheme="majorHAnsi" w:hAnsiTheme="majorHAnsi"/>
          <w:b/>
        </w:rPr>
      </w:pPr>
    </w:p>
    <w:p w14:paraId="66AFACA4" w14:textId="125D8526" w:rsidR="00DB461B" w:rsidRPr="00D80F87" w:rsidRDefault="00DB461B" w:rsidP="004B5D0E">
      <w:pPr>
        <w:rPr>
          <w:rFonts w:asciiTheme="majorHAnsi" w:hAnsiTheme="majorHAnsi"/>
        </w:rPr>
      </w:pPr>
      <w:r w:rsidRPr="00D80F87">
        <w:rPr>
          <w:rFonts w:asciiTheme="majorHAnsi" w:hAnsiTheme="majorHAnsi"/>
        </w:rPr>
        <w:t>De acuerdo a lo establecido por la Guía de Manejo Ambiental en el Capítulo 6 Medidas de Manejo Ambiental, en la descripción del proyecto 6: Contratación Mano de Obra Pág</w:t>
      </w:r>
      <w:r w:rsidR="001912C1" w:rsidRPr="00D80F87">
        <w:rPr>
          <w:rFonts w:asciiTheme="majorHAnsi" w:hAnsiTheme="majorHAnsi"/>
        </w:rPr>
        <w:t>ina</w:t>
      </w:r>
      <w:r w:rsidRPr="00D80F87">
        <w:rPr>
          <w:rFonts w:asciiTheme="majorHAnsi" w:hAnsiTheme="majorHAnsi"/>
        </w:rPr>
        <w:t xml:space="preserve"> 137; determina que: “La línea de base del componente socioeconómico y cultural debe indicar la dinámica del empleo en el AI</w:t>
      </w:r>
      <w:r w:rsidR="001912C1" w:rsidRPr="00D80F87">
        <w:rPr>
          <w:rFonts w:asciiTheme="majorHAnsi" w:hAnsiTheme="majorHAnsi"/>
        </w:rPr>
        <w:t>D</w:t>
      </w:r>
      <w:r w:rsidRPr="00D80F87">
        <w:rPr>
          <w:rFonts w:asciiTheme="majorHAnsi" w:hAnsiTheme="majorHAnsi"/>
        </w:rPr>
        <w:t>, los perfiles laborales que hay en el área y en fin conocer la disponibilidad de mano de obra calificada y no calificada. Con esta información, el contratista establecerá el porcentaje de mano de obra a contratar para el desarrollo de la obra.”</w:t>
      </w:r>
      <w:r w:rsidR="001B69B0" w:rsidRPr="00D80F87">
        <w:rPr>
          <w:rFonts w:asciiTheme="majorHAnsi" w:hAnsiTheme="majorHAnsi"/>
        </w:rPr>
        <w:t>.</w:t>
      </w:r>
    </w:p>
    <w:p w14:paraId="0B568863" w14:textId="77777777" w:rsidR="00F226A2" w:rsidRPr="00F226A2" w:rsidRDefault="00DB461B" w:rsidP="00F226A2">
      <w:pPr>
        <w:rPr>
          <w:rFonts w:asciiTheme="majorHAnsi" w:hAnsiTheme="majorHAnsi"/>
        </w:rPr>
      </w:pPr>
      <w:r w:rsidRPr="00D80F87">
        <w:rPr>
          <w:rFonts w:asciiTheme="majorHAnsi" w:hAnsiTheme="majorHAnsi"/>
        </w:rPr>
        <w:fldChar w:fldCharType="begin"/>
      </w:r>
      <w:r w:rsidRPr="00D80F87">
        <w:rPr>
          <w:rFonts w:asciiTheme="majorHAnsi" w:hAnsiTheme="majorHAnsi"/>
        </w:rPr>
        <w:instrText xml:space="preserve"> REF _Ref439146253 \h  \* MERGEFORMAT </w:instrText>
      </w:r>
      <w:r w:rsidRPr="00D80F87">
        <w:rPr>
          <w:rFonts w:asciiTheme="majorHAnsi" w:hAnsiTheme="majorHAnsi"/>
        </w:rPr>
      </w:r>
      <w:r w:rsidRPr="00D80F87">
        <w:rPr>
          <w:rFonts w:asciiTheme="majorHAnsi" w:hAnsiTheme="majorHAnsi"/>
        </w:rPr>
        <w:fldChar w:fldCharType="separate"/>
      </w:r>
    </w:p>
    <w:p w14:paraId="2E7F6082" w14:textId="644C2F41" w:rsidR="00DB461B" w:rsidRPr="00D80F87" w:rsidRDefault="00F226A2" w:rsidP="004B5D0E">
      <w:pPr>
        <w:rPr>
          <w:rFonts w:asciiTheme="majorHAnsi" w:hAnsiTheme="majorHAnsi"/>
        </w:rPr>
      </w:pPr>
      <w:r w:rsidRPr="00F226A2">
        <w:rPr>
          <w:rFonts w:asciiTheme="majorHAnsi" w:hAnsiTheme="majorHAnsi"/>
        </w:rPr>
        <w:t>Tabla 3.58</w:t>
      </w:r>
      <w:r w:rsidR="00DB461B" w:rsidRPr="00D80F87">
        <w:rPr>
          <w:rFonts w:asciiTheme="majorHAnsi" w:hAnsiTheme="majorHAnsi"/>
        </w:rPr>
        <w:fldChar w:fldCharType="end"/>
      </w:r>
      <w:r w:rsidR="00DB461B" w:rsidRPr="00D80F87">
        <w:rPr>
          <w:rFonts w:asciiTheme="majorHAnsi" w:hAnsiTheme="majorHAnsi"/>
        </w:rPr>
        <w:t xml:space="preserve">  y </w:t>
      </w:r>
      <w:r w:rsidR="002F10C0" w:rsidRPr="00D80F87">
        <w:rPr>
          <w:rFonts w:asciiTheme="majorHAnsi" w:hAnsiTheme="majorHAnsi"/>
        </w:rPr>
        <w:fldChar w:fldCharType="begin"/>
      </w:r>
      <w:r w:rsidR="002F10C0" w:rsidRPr="00D80F87">
        <w:rPr>
          <w:rFonts w:asciiTheme="majorHAnsi" w:hAnsiTheme="majorHAnsi"/>
        </w:rPr>
        <w:instrText xml:space="preserve"> REF _Ref441649935 \h </w:instrText>
      </w:r>
      <w:r w:rsidR="004B5D0E" w:rsidRPr="00D80F87">
        <w:rPr>
          <w:rFonts w:asciiTheme="majorHAnsi" w:hAnsiTheme="majorHAnsi"/>
        </w:rPr>
        <w:instrText xml:space="preserve"> \* MERGEFORMAT </w:instrText>
      </w:r>
      <w:r w:rsidR="002F10C0" w:rsidRPr="00D80F87">
        <w:rPr>
          <w:rFonts w:asciiTheme="majorHAnsi" w:hAnsiTheme="majorHAnsi"/>
        </w:rPr>
      </w:r>
      <w:r w:rsidR="002F10C0" w:rsidRPr="00D80F87">
        <w:rPr>
          <w:rFonts w:asciiTheme="majorHAnsi" w:hAnsiTheme="majorHAnsi"/>
        </w:rPr>
        <w:fldChar w:fldCharType="separate"/>
      </w:r>
      <w:r w:rsidRPr="00D80F87">
        <w:rPr>
          <w:rFonts w:asciiTheme="majorHAnsi" w:hAnsiTheme="majorHAnsi"/>
        </w:rPr>
        <w:t xml:space="preserve">Figura </w:t>
      </w:r>
      <w:r>
        <w:rPr>
          <w:rFonts w:asciiTheme="majorHAnsi" w:hAnsiTheme="majorHAnsi"/>
          <w:noProof/>
        </w:rPr>
        <w:t>3</w:t>
      </w:r>
      <w:r w:rsidRPr="00D80F87">
        <w:rPr>
          <w:rFonts w:asciiTheme="majorHAnsi" w:hAnsiTheme="majorHAnsi"/>
          <w:noProof/>
        </w:rPr>
        <w:t>.</w:t>
      </w:r>
      <w:r>
        <w:rPr>
          <w:rFonts w:asciiTheme="majorHAnsi" w:hAnsiTheme="majorHAnsi"/>
          <w:noProof/>
        </w:rPr>
        <w:t>52</w:t>
      </w:r>
      <w:r w:rsidR="002F10C0" w:rsidRPr="00D80F87">
        <w:rPr>
          <w:rFonts w:asciiTheme="majorHAnsi" w:hAnsiTheme="majorHAnsi"/>
        </w:rPr>
        <w:fldChar w:fldCharType="end"/>
      </w:r>
      <w:r w:rsidR="002F10C0" w:rsidRPr="00D80F87">
        <w:rPr>
          <w:rFonts w:asciiTheme="majorHAnsi" w:hAnsiTheme="majorHAnsi"/>
        </w:rPr>
        <w:t xml:space="preserve"> </w:t>
      </w:r>
      <w:r w:rsidR="00DB461B" w:rsidRPr="00D80F87">
        <w:rPr>
          <w:rFonts w:asciiTheme="majorHAnsi" w:hAnsiTheme="majorHAnsi"/>
        </w:rPr>
        <w:t>se presenta el listado de municipios y veredas que hacen parte del área de influencia del proyecto. A continuación se presenta la descripción respectiva, por el AI:</w:t>
      </w:r>
    </w:p>
    <w:p w14:paraId="67A616A5" w14:textId="77777777" w:rsidR="00DB461B" w:rsidRPr="00D80F87" w:rsidRDefault="00DB461B" w:rsidP="004B5D0E">
      <w:pPr>
        <w:pStyle w:val="Tablas"/>
      </w:pPr>
      <w:bookmarkStart w:id="592" w:name="_Ref439146253"/>
    </w:p>
    <w:p w14:paraId="69BF935A" w14:textId="63C8229B" w:rsidR="00DB461B" w:rsidRPr="00D80F87" w:rsidRDefault="00DB461B" w:rsidP="004B5D0E">
      <w:pPr>
        <w:pStyle w:val="Tablas"/>
      </w:pPr>
      <w:bookmarkStart w:id="593" w:name="_Toc447822028"/>
      <w:r w:rsidRPr="00D80F87">
        <w:t xml:space="preserve">Tabla </w:t>
      </w:r>
      <w:fldSimple w:instr=" STYLEREF 1 \s ">
        <w:r w:rsidR="00F226A2">
          <w:rPr>
            <w:noProof/>
          </w:rPr>
          <w:t>3</w:t>
        </w:r>
      </w:fldSimple>
      <w:r w:rsidRPr="00D80F87">
        <w:t>.</w:t>
      </w:r>
      <w:fldSimple w:instr=" SEQ Tabla \* ARABIC \s 1 ">
        <w:r w:rsidR="00F226A2">
          <w:rPr>
            <w:noProof/>
          </w:rPr>
          <w:t>58</w:t>
        </w:r>
      </w:fldSimple>
      <w:bookmarkEnd w:id="592"/>
      <w:r w:rsidRPr="00D80F87">
        <w:t xml:space="preserve"> Municipios y veredas que hacen parte del AI del proyecto.</w:t>
      </w:r>
      <w:bookmarkEnd w:id="593"/>
    </w:p>
    <w:tbl>
      <w:tblPr>
        <w:tblW w:w="3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9"/>
        <w:gridCol w:w="2199"/>
      </w:tblGrid>
      <w:tr w:rsidR="00DB461B" w:rsidRPr="00D80F87" w14:paraId="5DE9E8C3" w14:textId="77777777" w:rsidTr="001912C1">
        <w:trPr>
          <w:trHeight w:val="300"/>
          <w:tblHeader/>
          <w:jc w:val="center"/>
        </w:trPr>
        <w:tc>
          <w:tcPr>
            <w:tcW w:w="1629" w:type="dxa"/>
            <w:shd w:val="clear" w:color="auto" w:fill="A6A6A6" w:themeFill="background1" w:themeFillShade="A6"/>
            <w:noWrap/>
            <w:vAlign w:val="bottom"/>
            <w:hideMark/>
          </w:tcPr>
          <w:p w14:paraId="7584D49C" w14:textId="77777777" w:rsidR="00DB461B" w:rsidRPr="00D80F87" w:rsidRDefault="00DB461B" w:rsidP="004B5D0E">
            <w:pPr>
              <w:spacing w:line="240" w:lineRule="auto"/>
              <w:contextualSpacing w:val="0"/>
              <w:jc w:val="center"/>
              <w:rPr>
                <w:rFonts w:eastAsia="Times New Roman"/>
                <w:b/>
                <w:bCs/>
                <w:color w:val="000000"/>
                <w:lang w:val="es-ES" w:eastAsia="es-ES"/>
              </w:rPr>
            </w:pPr>
            <w:r w:rsidRPr="00D80F87">
              <w:rPr>
                <w:rFonts w:eastAsia="Times New Roman"/>
                <w:b/>
                <w:bCs/>
                <w:color w:val="000000"/>
                <w:lang w:val="es-ES" w:eastAsia="es-ES"/>
              </w:rPr>
              <w:t>MUNICIPIO</w:t>
            </w:r>
          </w:p>
        </w:tc>
        <w:tc>
          <w:tcPr>
            <w:tcW w:w="2199" w:type="dxa"/>
            <w:shd w:val="clear" w:color="auto" w:fill="A6A6A6" w:themeFill="background1" w:themeFillShade="A6"/>
            <w:noWrap/>
            <w:vAlign w:val="bottom"/>
            <w:hideMark/>
          </w:tcPr>
          <w:p w14:paraId="03DD5A9D" w14:textId="77777777" w:rsidR="00DB461B" w:rsidRPr="00D80F87" w:rsidRDefault="00DB461B" w:rsidP="004B5D0E">
            <w:pPr>
              <w:spacing w:line="240" w:lineRule="auto"/>
              <w:contextualSpacing w:val="0"/>
              <w:jc w:val="center"/>
              <w:rPr>
                <w:rFonts w:eastAsia="Times New Roman"/>
                <w:b/>
                <w:bCs/>
                <w:color w:val="000000"/>
                <w:lang w:val="es-ES" w:eastAsia="es-ES"/>
              </w:rPr>
            </w:pPr>
            <w:r w:rsidRPr="00D80F87">
              <w:rPr>
                <w:rFonts w:eastAsia="Times New Roman"/>
                <w:b/>
                <w:bCs/>
                <w:color w:val="000000"/>
                <w:lang w:val="es-ES" w:eastAsia="es-ES"/>
              </w:rPr>
              <w:t>VEREDA</w:t>
            </w:r>
          </w:p>
        </w:tc>
      </w:tr>
      <w:tr w:rsidR="00DB461B" w:rsidRPr="00D80F87" w14:paraId="5B968818" w14:textId="77777777" w:rsidTr="001912C1">
        <w:trPr>
          <w:trHeight w:val="300"/>
          <w:jc w:val="center"/>
        </w:trPr>
        <w:tc>
          <w:tcPr>
            <w:tcW w:w="1629" w:type="dxa"/>
            <w:vMerge w:val="restart"/>
            <w:shd w:val="clear" w:color="auto" w:fill="auto"/>
            <w:vAlign w:val="center"/>
            <w:hideMark/>
          </w:tcPr>
          <w:p w14:paraId="719375BA" w14:textId="77777777" w:rsidR="00DB461B" w:rsidRPr="00D80F87" w:rsidRDefault="00DB461B" w:rsidP="004B5D0E">
            <w:pPr>
              <w:spacing w:line="240" w:lineRule="auto"/>
              <w:contextualSpacing w:val="0"/>
              <w:jc w:val="center"/>
              <w:rPr>
                <w:rFonts w:eastAsia="Times New Roman"/>
                <w:color w:val="000000"/>
                <w:lang w:val="es-ES" w:eastAsia="es-ES"/>
              </w:rPr>
            </w:pPr>
            <w:r w:rsidRPr="00D80F87">
              <w:rPr>
                <w:rFonts w:eastAsia="Times New Roman"/>
                <w:color w:val="000000"/>
                <w:lang w:val="es-ES" w:eastAsia="es-ES"/>
              </w:rPr>
              <w:t>Puerto Berrío</w:t>
            </w:r>
          </w:p>
        </w:tc>
        <w:tc>
          <w:tcPr>
            <w:tcW w:w="2199" w:type="dxa"/>
            <w:shd w:val="clear" w:color="auto" w:fill="auto"/>
            <w:noWrap/>
            <w:vAlign w:val="bottom"/>
            <w:hideMark/>
          </w:tcPr>
          <w:p w14:paraId="41184832"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Minas Del Vapor</w:t>
            </w:r>
          </w:p>
        </w:tc>
      </w:tr>
      <w:tr w:rsidR="00DB461B" w:rsidRPr="00D80F87" w14:paraId="25235985" w14:textId="77777777" w:rsidTr="001912C1">
        <w:trPr>
          <w:trHeight w:val="300"/>
          <w:jc w:val="center"/>
        </w:trPr>
        <w:tc>
          <w:tcPr>
            <w:tcW w:w="1629" w:type="dxa"/>
            <w:vMerge/>
            <w:vAlign w:val="center"/>
            <w:hideMark/>
          </w:tcPr>
          <w:p w14:paraId="38EFEA12"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66F376D9"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Dorado - Calamar</w:t>
            </w:r>
          </w:p>
        </w:tc>
      </w:tr>
      <w:tr w:rsidR="00DB461B" w:rsidRPr="00D80F87" w14:paraId="1ECC6907" w14:textId="77777777" w:rsidTr="001912C1">
        <w:trPr>
          <w:trHeight w:val="300"/>
          <w:jc w:val="center"/>
        </w:trPr>
        <w:tc>
          <w:tcPr>
            <w:tcW w:w="1629" w:type="dxa"/>
            <w:vMerge/>
            <w:vAlign w:val="center"/>
            <w:hideMark/>
          </w:tcPr>
          <w:p w14:paraId="582E125D"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7A836BD3"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El Brasil</w:t>
            </w:r>
          </w:p>
        </w:tc>
      </w:tr>
      <w:tr w:rsidR="00DB461B" w:rsidRPr="00D80F87" w14:paraId="0B671A67" w14:textId="77777777" w:rsidTr="001912C1">
        <w:trPr>
          <w:trHeight w:val="300"/>
          <w:jc w:val="center"/>
        </w:trPr>
        <w:tc>
          <w:tcPr>
            <w:tcW w:w="1629" w:type="dxa"/>
            <w:vMerge/>
            <w:vAlign w:val="center"/>
            <w:hideMark/>
          </w:tcPr>
          <w:p w14:paraId="22E5F043"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6A3EEF16"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La Calera</w:t>
            </w:r>
          </w:p>
        </w:tc>
      </w:tr>
      <w:tr w:rsidR="00DB461B" w:rsidRPr="00D80F87" w14:paraId="5AB1DA99" w14:textId="77777777" w:rsidTr="001912C1">
        <w:trPr>
          <w:trHeight w:val="300"/>
          <w:jc w:val="center"/>
        </w:trPr>
        <w:tc>
          <w:tcPr>
            <w:tcW w:w="1629" w:type="dxa"/>
            <w:vMerge/>
            <w:vAlign w:val="center"/>
            <w:hideMark/>
          </w:tcPr>
          <w:p w14:paraId="0D6C9B1E"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1A877C22"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La Carlota</w:t>
            </w:r>
          </w:p>
        </w:tc>
      </w:tr>
      <w:tr w:rsidR="00DB461B" w:rsidRPr="00D80F87" w14:paraId="5A07AA3E" w14:textId="77777777" w:rsidTr="001912C1">
        <w:trPr>
          <w:trHeight w:val="300"/>
          <w:jc w:val="center"/>
        </w:trPr>
        <w:tc>
          <w:tcPr>
            <w:tcW w:w="1629" w:type="dxa"/>
            <w:vMerge/>
            <w:vAlign w:val="center"/>
            <w:hideMark/>
          </w:tcPr>
          <w:p w14:paraId="741C0CE6"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7327D447"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Las Flores</w:t>
            </w:r>
          </w:p>
        </w:tc>
      </w:tr>
      <w:tr w:rsidR="00DB461B" w:rsidRPr="00D80F87" w14:paraId="4FF78B8E" w14:textId="77777777" w:rsidTr="001912C1">
        <w:trPr>
          <w:trHeight w:val="300"/>
          <w:jc w:val="center"/>
        </w:trPr>
        <w:tc>
          <w:tcPr>
            <w:tcW w:w="1629" w:type="dxa"/>
            <w:vMerge w:val="restart"/>
            <w:shd w:val="clear" w:color="auto" w:fill="auto"/>
            <w:noWrap/>
            <w:vAlign w:val="center"/>
            <w:hideMark/>
          </w:tcPr>
          <w:p w14:paraId="731AEF80" w14:textId="77777777" w:rsidR="00DB461B" w:rsidRPr="00D80F87" w:rsidRDefault="00DB461B" w:rsidP="004B5D0E">
            <w:pPr>
              <w:spacing w:line="240" w:lineRule="auto"/>
              <w:contextualSpacing w:val="0"/>
              <w:jc w:val="center"/>
              <w:rPr>
                <w:rFonts w:eastAsia="Times New Roman"/>
                <w:color w:val="000000"/>
                <w:lang w:val="es-ES" w:eastAsia="es-ES"/>
              </w:rPr>
            </w:pPr>
            <w:r w:rsidRPr="00D80F87">
              <w:rPr>
                <w:rFonts w:eastAsia="Times New Roman"/>
                <w:color w:val="000000"/>
                <w:lang w:val="es-ES" w:eastAsia="es-ES"/>
              </w:rPr>
              <w:t>Maceo</w:t>
            </w:r>
          </w:p>
        </w:tc>
        <w:tc>
          <w:tcPr>
            <w:tcW w:w="2199" w:type="dxa"/>
            <w:shd w:val="clear" w:color="auto" w:fill="auto"/>
            <w:noWrap/>
            <w:vAlign w:val="bottom"/>
            <w:hideMark/>
          </w:tcPr>
          <w:p w14:paraId="6B62FFAD"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El Ingenio</w:t>
            </w:r>
          </w:p>
        </w:tc>
      </w:tr>
      <w:tr w:rsidR="00DB461B" w:rsidRPr="00D80F87" w14:paraId="4DA7D194" w14:textId="77777777" w:rsidTr="001912C1">
        <w:trPr>
          <w:trHeight w:val="300"/>
          <w:jc w:val="center"/>
        </w:trPr>
        <w:tc>
          <w:tcPr>
            <w:tcW w:w="1629" w:type="dxa"/>
            <w:vMerge/>
            <w:vAlign w:val="center"/>
            <w:hideMark/>
          </w:tcPr>
          <w:p w14:paraId="66B19C3A"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46C34E83"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La Floresta</w:t>
            </w:r>
          </w:p>
        </w:tc>
      </w:tr>
      <w:tr w:rsidR="00DB461B" w:rsidRPr="00D80F87" w14:paraId="4254E327" w14:textId="77777777" w:rsidTr="001912C1">
        <w:trPr>
          <w:trHeight w:val="300"/>
          <w:jc w:val="center"/>
        </w:trPr>
        <w:tc>
          <w:tcPr>
            <w:tcW w:w="1629" w:type="dxa"/>
            <w:vMerge/>
            <w:vAlign w:val="center"/>
            <w:hideMark/>
          </w:tcPr>
          <w:p w14:paraId="3A1FFA60"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77D50605"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Tres Piedras</w:t>
            </w:r>
          </w:p>
        </w:tc>
      </w:tr>
      <w:tr w:rsidR="00DB461B" w:rsidRPr="00D80F87" w14:paraId="07AF5C4D" w14:textId="77777777" w:rsidTr="001912C1">
        <w:trPr>
          <w:trHeight w:val="300"/>
          <w:jc w:val="center"/>
        </w:trPr>
        <w:tc>
          <w:tcPr>
            <w:tcW w:w="1629" w:type="dxa"/>
            <w:vMerge/>
            <w:vAlign w:val="center"/>
            <w:hideMark/>
          </w:tcPr>
          <w:p w14:paraId="4D9B3A3D" w14:textId="77777777" w:rsidR="00DB461B" w:rsidRPr="00D80F87" w:rsidRDefault="00DB461B" w:rsidP="004B5D0E">
            <w:pPr>
              <w:spacing w:line="240" w:lineRule="auto"/>
              <w:contextualSpacing w:val="0"/>
              <w:jc w:val="left"/>
              <w:rPr>
                <w:rFonts w:eastAsia="Times New Roman"/>
                <w:color w:val="000000"/>
                <w:lang w:val="es-ES" w:eastAsia="es-ES"/>
              </w:rPr>
            </w:pPr>
          </w:p>
        </w:tc>
        <w:tc>
          <w:tcPr>
            <w:tcW w:w="2199" w:type="dxa"/>
            <w:shd w:val="clear" w:color="auto" w:fill="auto"/>
            <w:noWrap/>
            <w:vAlign w:val="bottom"/>
            <w:hideMark/>
          </w:tcPr>
          <w:p w14:paraId="571625A7" w14:textId="77777777" w:rsidR="00DB461B" w:rsidRPr="00D80F87" w:rsidRDefault="00DB461B" w:rsidP="004B5D0E">
            <w:pPr>
              <w:spacing w:line="240" w:lineRule="auto"/>
              <w:contextualSpacing w:val="0"/>
              <w:jc w:val="left"/>
              <w:rPr>
                <w:rFonts w:eastAsia="Times New Roman"/>
                <w:color w:val="000000"/>
                <w:lang w:val="es-ES" w:eastAsia="es-ES"/>
              </w:rPr>
            </w:pPr>
            <w:r w:rsidRPr="00D80F87">
              <w:rPr>
                <w:rFonts w:eastAsia="Times New Roman"/>
                <w:color w:val="000000"/>
                <w:lang w:val="es-ES" w:eastAsia="es-ES"/>
              </w:rPr>
              <w:t>Alto de Dolores</w:t>
            </w:r>
          </w:p>
        </w:tc>
      </w:tr>
    </w:tbl>
    <w:p w14:paraId="6D74A746" w14:textId="4EF0B9CA" w:rsidR="00DB461B" w:rsidRPr="00D80F87" w:rsidRDefault="00DB461B" w:rsidP="004B5D0E">
      <w:pPr>
        <w:pStyle w:val="Notas"/>
      </w:pPr>
      <w:r w:rsidRPr="00D80F87">
        <w:t xml:space="preserve">Fuente </w:t>
      </w:r>
      <w:sdt>
        <w:sdtPr>
          <w:id w:val="1179542402"/>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F421633" w14:textId="77777777" w:rsidR="00DB461B" w:rsidRPr="00D80F87" w:rsidRDefault="00DB461B" w:rsidP="004B5D0E">
      <w:pPr>
        <w:spacing w:line="240" w:lineRule="auto"/>
        <w:contextualSpacing w:val="0"/>
        <w:jc w:val="left"/>
        <w:rPr>
          <w:rFonts w:asciiTheme="majorHAnsi" w:hAnsiTheme="majorHAnsi"/>
        </w:rPr>
      </w:pPr>
    </w:p>
    <w:p w14:paraId="155A806A" w14:textId="1B0F1A27" w:rsidR="00DB461B" w:rsidRPr="00D80F87" w:rsidRDefault="007D1357" w:rsidP="004B5D0E">
      <w:pPr>
        <w:spacing w:line="240" w:lineRule="auto"/>
        <w:contextualSpacing w:val="0"/>
        <w:jc w:val="left"/>
        <w:rPr>
          <w:rFonts w:asciiTheme="majorHAnsi" w:hAnsiTheme="majorHAnsi"/>
        </w:rPr>
      </w:pPr>
      <w:r w:rsidRPr="00D80F87">
        <w:rPr>
          <w:rFonts w:asciiTheme="majorHAnsi" w:hAnsiTheme="majorHAnsi"/>
          <w:noProof/>
          <w:lang w:eastAsia="es-CO"/>
        </w:rPr>
        <w:drawing>
          <wp:inline distT="0" distB="0" distL="0" distR="0" wp14:anchorId="744B56D1" wp14:editId="4B8E598A">
            <wp:extent cx="5252085" cy="3712724"/>
            <wp:effectExtent l="0" t="0" r="5715" b="2540"/>
            <wp:docPr id="88" name="Imagen 88" descr="E:\correo 26 enero\FIGURAS UF3\3 ENTIDADES TERRITOR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correo 26 enero\FIGURAS UF3\3 ENTIDADES TERRITORIALES.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52085" cy="3712724"/>
                    </a:xfrm>
                    <a:prstGeom prst="rect">
                      <a:avLst/>
                    </a:prstGeom>
                    <a:noFill/>
                    <a:ln>
                      <a:noFill/>
                    </a:ln>
                  </pic:spPr>
                </pic:pic>
              </a:graphicData>
            </a:graphic>
          </wp:inline>
        </w:drawing>
      </w:r>
    </w:p>
    <w:p w14:paraId="4BFD2CD6" w14:textId="2841987A" w:rsidR="00DB461B" w:rsidRPr="00D80F87" w:rsidRDefault="00DB461B" w:rsidP="004B5D0E">
      <w:pPr>
        <w:pStyle w:val="Tablas"/>
        <w:keepNext/>
        <w:rPr>
          <w:rFonts w:asciiTheme="majorHAnsi" w:hAnsiTheme="majorHAnsi"/>
        </w:rPr>
      </w:pPr>
      <w:bookmarkStart w:id="594" w:name="_Ref441649935"/>
      <w:bookmarkStart w:id="595" w:name="_Toc447822115"/>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52</w:t>
      </w:r>
      <w:r w:rsidRPr="00D80F87">
        <w:rPr>
          <w:rFonts w:asciiTheme="majorHAnsi" w:hAnsiTheme="majorHAnsi"/>
        </w:rPr>
        <w:fldChar w:fldCharType="end"/>
      </w:r>
      <w:bookmarkEnd w:id="594"/>
      <w:r w:rsidRPr="00D80F87">
        <w:rPr>
          <w:rFonts w:asciiTheme="majorHAnsi" w:hAnsiTheme="majorHAnsi"/>
        </w:rPr>
        <w:t xml:space="preserve"> </w:t>
      </w:r>
      <w:r w:rsidR="007D1357" w:rsidRPr="00D80F87">
        <w:rPr>
          <w:rFonts w:asciiTheme="majorHAnsi" w:hAnsiTheme="majorHAnsi"/>
        </w:rPr>
        <w:t>Entidades territoriales que hacen parte del área de interés del proyecto.</w:t>
      </w:r>
      <w:bookmarkEnd w:id="595"/>
    </w:p>
    <w:p w14:paraId="4AADEEC6" w14:textId="77777777" w:rsidR="00DB461B" w:rsidRPr="00D80F87" w:rsidRDefault="00DB461B" w:rsidP="004B5D0E">
      <w:pPr>
        <w:pStyle w:val="Notas"/>
        <w:rPr>
          <w:rFonts w:asciiTheme="majorHAnsi" w:hAnsiTheme="majorHAnsi"/>
        </w:rPr>
      </w:pPr>
      <w:r w:rsidRPr="00D80F87">
        <w:rPr>
          <w:rFonts w:asciiTheme="majorHAnsi" w:hAnsiTheme="majorHAnsi"/>
        </w:rPr>
        <w:t xml:space="preserve">Fuente: Géminis Consultores S.A.S. </w:t>
      </w:r>
    </w:p>
    <w:p w14:paraId="0DAE0464" w14:textId="77777777" w:rsidR="00DB461B" w:rsidRPr="00D80F87" w:rsidRDefault="00DB461B" w:rsidP="004B5D0E">
      <w:pPr>
        <w:rPr>
          <w:rFonts w:asciiTheme="majorHAnsi" w:hAnsiTheme="majorHAnsi"/>
        </w:rPr>
      </w:pPr>
    </w:p>
    <w:p w14:paraId="67EB175D" w14:textId="77777777" w:rsidR="00DB461B" w:rsidRPr="00D80F87" w:rsidRDefault="00DB461B" w:rsidP="004B5D0E">
      <w:pPr>
        <w:rPr>
          <w:rFonts w:asciiTheme="majorHAnsi" w:hAnsiTheme="majorHAnsi"/>
        </w:rPr>
      </w:pPr>
      <w:r w:rsidRPr="00D80F87">
        <w:rPr>
          <w:rFonts w:asciiTheme="majorHAnsi" w:hAnsiTheme="majorHAnsi"/>
        </w:rPr>
        <w:t>A continuación se presenta por cada una de las unidades territoriales menores, información que como objeto tiene  dar alcance a lo establecido en la normatividad para el desarrollo del proyecto y sus términos guías que para este caso corresponde a  lo citado líneas arriba con respecto a la guía de manejo ambiental.</w:t>
      </w:r>
    </w:p>
    <w:p w14:paraId="40EC3CFA" w14:textId="726B45ED" w:rsidR="00DB461B" w:rsidRPr="00D80F87" w:rsidRDefault="00DB461B" w:rsidP="004B5D0E">
      <w:pPr>
        <w:spacing w:line="240" w:lineRule="auto"/>
        <w:contextualSpacing w:val="0"/>
        <w:jc w:val="left"/>
        <w:rPr>
          <w:rFonts w:asciiTheme="majorHAnsi" w:hAnsiTheme="majorHAnsi"/>
        </w:rPr>
      </w:pPr>
    </w:p>
    <w:p w14:paraId="41EC15C4" w14:textId="77777777" w:rsidR="00DB461B" w:rsidRPr="00D80F87" w:rsidRDefault="00DB461B" w:rsidP="004B5D0E">
      <w:pPr>
        <w:pStyle w:val="Ttulo4"/>
      </w:pPr>
      <w:r w:rsidRPr="00D80F87">
        <w:lastRenderedPageBreak/>
        <w:t>Generación de Empleo</w:t>
      </w:r>
    </w:p>
    <w:p w14:paraId="190BDCF8" w14:textId="77777777" w:rsidR="00DB461B" w:rsidRPr="00D80F87" w:rsidRDefault="00DB461B" w:rsidP="004B5D0E">
      <w:pPr>
        <w:rPr>
          <w:rFonts w:asciiTheme="majorHAnsi" w:hAnsiTheme="majorHAnsi"/>
        </w:rPr>
      </w:pPr>
    </w:p>
    <w:p w14:paraId="7728C49F" w14:textId="77777777" w:rsidR="00DB461B" w:rsidRPr="00D80F87" w:rsidRDefault="00DB461B" w:rsidP="004B5D0E">
      <w:pPr>
        <w:rPr>
          <w:bCs/>
        </w:rPr>
      </w:pPr>
      <w:r w:rsidRPr="00D80F87">
        <w:t xml:space="preserve">Para abordar este asunto, se tuvo en cuenta un panorama general </w:t>
      </w:r>
      <w:r w:rsidRPr="00D80F87">
        <w:rPr>
          <w:bCs/>
        </w:rPr>
        <w:t>en cuanto a Generacion de Empleo en el AID, comprendiendo la situación actual a nivel municipal y veredal, para ello se acudió a información de diversas fuentes que permitieran observar sus implicaciones y se desarrollo un trabajo de campo que consistio en la realización de un censo laboral a través de un instrumento de recolección, con los representantes de JAC y líderes comunitarios, para recopilar la información aquí descrita.</w:t>
      </w:r>
    </w:p>
    <w:p w14:paraId="720C003E" w14:textId="77777777" w:rsidR="00DB461B" w:rsidRPr="00D80F87" w:rsidRDefault="00DB461B" w:rsidP="004B5D0E">
      <w:pPr>
        <w:rPr>
          <w:bCs/>
        </w:rPr>
      </w:pPr>
    </w:p>
    <w:p w14:paraId="51724DB9" w14:textId="77777777" w:rsidR="00DB461B" w:rsidRPr="00D80F87" w:rsidRDefault="00DB461B" w:rsidP="004B5D0E">
      <w:pPr>
        <w:rPr>
          <w:bCs/>
        </w:rPr>
      </w:pPr>
      <w:r w:rsidRPr="00D80F87">
        <w:rPr>
          <w:bCs/>
        </w:rPr>
        <w:t>La recolección de información para el presente ítem, tuvo en cuenta criterios propios de evaluación de datos cualitativos y cuantitativos que permitieran reflejar la situación de Generacion de empleo en el AID,  para ello se contemplaron datos y conceptos del DANE (Departamento Administrativo Nacional de Estadística) sin embargo es de señalar que aunque el DANE comprende la Poblacion en Edad de Trabajar (PET) como la edad para laborar, que es de 10 años en zonas rurales y 12 años en zonas urbanas. (</w:t>
      </w:r>
      <w:hyperlink r:id="rId150" w:history="1">
        <w:r w:rsidRPr="00D80F87">
          <w:rPr>
            <w:rStyle w:val="Hipervnculo"/>
            <w:bCs/>
            <w:color w:val="auto"/>
          </w:rPr>
          <w:t>https://www.dane.gov.co/files/faqs/faq_ech.pdf</w:t>
        </w:r>
      </w:hyperlink>
      <w:r w:rsidRPr="00D80F87">
        <w:rPr>
          <w:bCs/>
        </w:rPr>
        <w:t xml:space="preserve">) en el censo laboral realizado para el presente PAGA, no se </w:t>
      </w:r>
      <w:r w:rsidRPr="00D80F87">
        <w:rPr>
          <w:rFonts w:ascii="Calibri" w:hAnsi="Calibri"/>
        </w:rPr>
        <w:t>consideró</w:t>
      </w:r>
      <w:r w:rsidRPr="00D80F87">
        <w:rPr>
          <w:bCs/>
        </w:rPr>
        <w:t xml:space="preserve"> la población menor de 15 años, teniendo en cuenta la edad permitida para contratación laboral.</w:t>
      </w:r>
    </w:p>
    <w:p w14:paraId="291C8E25" w14:textId="77777777" w:rsidR="00DB461B" w:rsidRPr="00D80F87" w:rsidRDefault="00DB461B" w:rsidP="004B5D0E">
      <w:pPr>
        <w:rPr>
          <w:bCs/>
        </w:rPr>
      </w:pPr>
    </w:p>
    <w:p w14:paraId="4785F669" w14:textId="7790A1EB" w:rsidR="00DB461B" w:rsidRPr="00D80F87" w:rsidRDefault="00DB461B" w:rsidP="004B5D0E">
      <w:r w:rsidRPr="00D80F87">
        <w:t>Con el levantamiento de</w:t>
      </w:r>
      <w:r w:rsidR="001B69B0" w:rsidRPr="00D80F87">
        <w:t xml:space="preserve"> esta información se identificó</w:t>
      </w:r>
      <w:r w:rsidRPr="00D80F87">
        <w:t xml:space="preserve"> que la población en edad de trabajar (PET),  en zonas rurales se caracteriza por  el inicio  laboral a muy corta edad tal como lo menciona la  “Caracterización del mercado laboral rural en Colombia”1 José Leibovich2, Mario Nigrinis3, Mario Ramos4, donde se nos indica que de acuerdo con los  datos ECH  ajustados con las proyecciones del Censo de 1993, a finales de 2005, la PET rural era de 9 millones y la PET urbana de 25.2 millones de personas. En la zona rural los hombres representan el 52% y en la zona urbana el 45.5 % de la PET. El mayor porcentaje de hombres en la zona rural, se mantiene para todas las cohortes de edad. Sin embargo, es más marcada la preeminencia de hombres en la cohorte de los jóvenes (menores de 18 años), en donde representan el 52.5%. Esta evidencia confirma la mayor tasa de migración de mujeres jóvenes hacia las cabeceras.</w:t>
      </w:r>
    </w:p>
    <w:p w14:paraId="794AF33B" w14:textId="77777777" w:rsidR="00DB461B" w:rsidRPr="00D80F87" w:rsidRDefault="00DB461B" w:rsidP="004B5D0E"/>
    <w:p w14:paraId="4B621D83" w14:textId="77777777" w:rsidR="00DB461B" w:rsidRPr="00D80F87" w:rsidRDefault="00DB461B" w:rsidP="004B5D0E">
      <w:r w:rsidRPr="00D80F87">
        <w:t xml:space="preserve">Según la UNICEF - En Colombia en  la zona rural se encontró que el 87% de los niños y el 50% de las niñas de 10 a 11 años son trabajadores agropecuarios, que laboran diariamente entre 12 y 15 horas, en promedio. Entre el 20% y el 25% de los niños trabajadores desempeña ocupaciones de alto riesgo. Este porcentaje sube a 70% en el sector agropecuario. - Aproximadamente el 50% de los niños y niñas trabajadores de entre 12 y 13 años no recibe ingresos directos, sino que tienen otro tipo de remuneración. Cuando reciben salario, los menores de 18 años reciben entre 25% y </w:t>
      </w:r>
      <w:r w:rsidRPr="00D80F87">
        <w:lastRenderedPageBreak/>
        <w:t>80% del salario mínimo legal diario. Solamente el 23% de los niños y niñas trabajadoras tiene seguridad social, un gran porcentaje de ellos como beneficiarios indirectos, a través de la afiliación de algún familiar.</w:t>
      </w:r>
    </w:p>
    <w:p w14:paraId="0E1306D4" w14:textId="77777777" w:rsidR="00DB461B" w:rsidRPr="00D80F87" w:rsidRDefault="00DB461B" w:rsidP="004B5D0E">
      <w:pPr>
        <w:rPr>
          <w:rFonts w:cs="Arial"/>
        </w:rPr>
      </w:pPr>
    </w:p>
    <w:p w14:paraId="0AF9BD7F" w14:textId="77777777" w:rsidR="00DB461B" w:rsidRPr="00D80F87" w:rsidRDefault="00DB461B" w:rsidP="004B5D0E">
      <w:pPr>
        <w:rPr>
          <w:rFonts w:cs="Arial"/>
        </w:rPr>
      </w:pPr>
      <w:r w:rsidRPr="00D80F87">
        <w:rPr>
          <w:rFonts w:cs="Arial"/>
        </w:rPr>
        <w:t>En el censo laboral realizado en cada unidad territorial del AID se contempló el rango de edad de los 15 a los 19 años, en esta información se refleja que entre esta población hay personas que se encuentran actualmente desarrollando algún tipo de actividad laboral, es de señalar que en este rango de edad se incluyen menores de edad, que se dedican generalmente a actividades informales en el campo, a la minería o el comercio. La ocupación de menores de edad en actividades laborales denota deficiencias de diversa índole en estas áreas, teniendo en cuenta que se trata de actividades informales que pueden representar riesgos y no brindan ningún tipo de cobertura en salud, generan vulnerabilidad para el desarrollo biológico y cognitivo propio de los menores de edad y en muchos casos sustituyen la actividad académica, lo que genera un bajo nivel educativo, implicando así un incremento en el índice de Necesidades Básicas Insatisfechas (NBI) y un retraso en el desarrollo de la región.</w:t>
      </w:r>
    </w:p>
    <w:p w14:paraId="29E779BE" w14:textId="77777777" w:rsidR="00DB461B" w:rsidRPr="00D80F87" w:rsidRDefault="00DB461B" w:rsidP="004B5D0E">
      <w:pPr>
        <w:spacing w:line="240" w:lineRule="auto"/>
        <w:contextualSpacing w:val="0"/>
        <w:jc w:val="left"/>
        <w:rPr>
          <w:rFonts w:asciiTheme="majorHAnsi" w:hAnsiTheme="majorHAnsi"/>
        </w:rPr>
      </w:pPr>
    </w:p>
    <w:p w14:paraId="3036483D" w14:textId="77777777" w:rsidR="00DB461B" w:rsidRPr="00D80F87" w:rsidRDefault="00DB461B" w:rsidP="004B5D0E">
      <w:pPr>
        <w:pStyle w:val="Ttulo5"/>
      </w:pPr>
      <w:r w:rsidRPr="00D80F87">
        <w:t>Municipio de Maceo</w:t>
      </w:r>
    </w:p>
    <w:p w14:paraId="2D7E1A50" w14:textId="77777777" w:rsidR="00DB461B" w:rsidRPr="00D80F87" w:rsidRDefault="00DB461B" w:rsidP="004B5D0E"/>
    <w:p w14:paraId="59C433D8" w14:textId="77777777" w:rsidR="00DB461B" w:rsidRPr="00D80F87" w:rsidRDefault="00DB461B" w:rsidP="004B5D0E">
      <w:pPr>
        <w:pStyle w:val="Ttulo6"/>
      </w:pPr>
      <w:r w:rsidRPr="00D80F87">
        <w:t>Vereda Alto de Dolores</w:t>
      </w:r>
    </w:p>
    <w:p w14:paraId="5705DBEE" w14:textId="77777777" w:rsidR="00DB461B" w:rsidRPr="00D80F87" w:rsidRDefault="00DB461B" w:rsidP="004B5D0E">
      <w:pPr>
        <w:pStyle w:val="Tablas"/>
        <w:jc w:val="both"/>
      </w:pPr>
    </w:p>
    <w:p w14:paraId="16D319F9" w14:textId="219DD0DA" w:rsidR="00DB461B" w:rsidRPr="00D80F87" w:rsidRDefault="00DB461B" w:rsidP="004B5D0E">
      <w:pPr>
        <w:pStyle w:val="Tablas"/>
        <w:rPr>
          <w:rFonts w:asciiTheme="majorHAnsi" w:hAnsiTheme="majorHAnsi"/>
        </w:rPr>
      </w:pPr>
      <w:bookmarkStart w:id="596" w:name="_Toc447822029"/>
      <w:r w:rsidRPr="00D80F87">
        <w:t xml:space="preserve">Tabla </w:t>
      </w:r>
      <w:fldSimple w:instr=" STYLEREF 1 \s ">
        <w:r w:rsidR="00F226A2">
          <w:rPr>
            <w:noProof/>
          </w:rPr>
          <w:t>3</w:t>
        </w:r>
      </w:fldSimple>
      <w:r w:rsidRPr="00D80F87">
        <w:t>.</w:t>
      </w:r>
      <w:fldSimple w:instr=" SEQ Tabla \* ARABIC \s 1 ">
        <w:r w:rsidR="00F226A2">
          <w:rPr>
            <w:noProof/>
          </w:rPr>
          <w:t>59</w:t>
        </w:r>
      </w:fldSimple>
      <w:r w:rsidRPr="00D80F87">
        <w:t xml:space="preserve"> Caracterización ocupación laboral vereda Alto de Dolores</w:t>
      </w:r>
      <w:bookmarkEnd w:id="596"/>
    </w:p>
    <w:tbl>
      <w:tblPr>
        <w:tblStyle w:val="Gminis"/>
        <w:tblW w:w="0" w:type="auto"/>
        <w:tblLook w:val="04A0" w:firstRow="1" w:lastRow="0" w:firstColumn="1" w:lastColumn="0" w:noHBand="0" w:noVBand="1"/>
      </w:tblPr>
      <w:tblGrid>
        <w:gridCol w:w="1136"/>
        <w:gridCol w:w="1960"/>
      </w:tblGrid>
      <w:tr w:rsidR="00DB461B" w:rsidRPr="00D80F87" w14:paraId="595FA626"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3B981723"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54BC5D99"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13564884"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4575EB67" w14:textId="77777777" w:rsidR="00DB461B" w:rsidRPr="00D80F87" w:rsidRDefault="00DB461B" w:rsidP="004B5D0E">
            <w:pPr>
              <w:jc w:val="center"/>
              <w:rPr>
                <w:rFonts w:asciiTheme="majorHAnsi" w:hAnsiTheme="majorHAnsi"/>
              </w:rPr>
            </w:pPr>
            <w:r w:rsidRPr="00D80F87">
              <w:t>Agrícola</w:t>
            </w:r>
          </w:p>
        </w:tc>
        <w:tc>
          <w:tcPr>
            <w:tcW w:w="0" w:type="auto"/>
          </w:tcPr>
          <w:p w14:paraId="57D4A1F6"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70</w:t>
            </w:r>
          </w:p>
        </w:tc>
      </w:tr>
      <w:tr w:rsidR="00DB461B" w:rsidRPr="00D80F87" w14:paraId="111D8F97"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7028A3E0" w14:textId="77777777" w:rsidR="00DB461B" w:rsidRPr="00D80F87" w:rsidRDefault="00DB461B" w:rsidP="004B5D0E">
            <w:pPr>
              <w:jc w:val="center"/>
            </w:pPr>
            <w:r w:rsidRPr="00D80F87">
              <w:t>Ganadero</w:t>
            </w:r>
          </w:p>
        </w:tc>
        <w:tc>
          <w:tcPr>
            <w:tcW w:w="0" w:type="auto"/>
          </w:tcPr>
          <w:p w14:paraId="6223C3DB"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pPr>
            <w:r w:rsidRPr="00D80F87">
              <w:t>30</w:t>
            </w:r>
          </w:p>
        </w:tc>
      </w:tr>
    </w:tbl>
    <w:p w14:paraId="361A3DF7" w14:textId="562E36A0" w:rsidR="00DB461B" w:rsidRPr="00D80F87" w:rsidRDefault="00DB461B" w:rsidP="004B5D0E">
      <w:pPr>
        <w:pStyle w:val="Notas"/>
      </w:pPr>
      <w:r w:rsidRPr="00D80F87">
        <w:t xml:space="preserve">Fuente </w:t>
      </w:r>
      <w:sdt>
        <w:sdtPr>
          <w:id w:val="1520582512"/>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7C809B8" w14:textId="77777777" w:rsidR="00DB461B" w:rsidRPr="00D80F87" w:rsidRDefault="00DB461B" w:rsidP="004B5D0E"/>
    <w:p w14:paraId="40299B48" w14:textId="5CF4848B" w:rsidR="00DB461B" w:rsidRPr="00D80F87" w:rsidRDefault="00DB461B" w:rsidP="004B5D0E">
      <w:pPr>
        <w:pStyle w:val="Tablas"/>
        <w:rPr>
          <w:rFonts w:asciiTheme="majorHAnsi" w:hAnsiTheme="majorHAnsi"/>
        </w:rPr>
      </w:pPr>
      <w:bookmarkStart w:id="597" w:name="_Toc447822030"/>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60</w:t>
      </w:r>
      <w:r w:rsidRPr="00D80F87">
        <w:rPr>
          <w:rFonts w:asciiTheme="majorHAnsi" w:hAnsiTheme="majorHAnsi"/>
        </w:rPr>
        <w:fldChar w:fldCharType="end"/>
      </w:r>
      <w:r w:rsidRPr="00D80F87">
        <w:rPr>
          <w:rFonts w:asciiTheme="majorHAnsi" w:hAnsiTheme="majorHAnsi"/>
        </w:rPr>
        <w:t xml:space="preserve"> Censo Laboral AI - Vereda Alto de Dolores (Municipio de Maceo)</w:t>
      </w:r>
      <w:bookmarkEnd w:id="597"/>
    </w:p>
    <w:tbl>
      <w:tblPr>
        <w:tblStyle w:val="Gminis"/>
        <w:tblW w:w="9308" w:type="dxa"/>
        <w:tblLook w:val="04A0" w:firstRow="1" w:lastRow="0" w:firstColumn="1" w:lastColumn="0" w:noHBand="0" w:noVBand="1"/>
      </w:tblPr>
      <w:tblGrid>
        <w:gridCol w:w="1193"/>
        <w:gridCol w:w="1114"/>
        <w:gridCol w:w="966"/>
        <w:gridCol w:w="1080"/>
        <w:gridCol w:w="1080"/>
        <w:gridCol w:w="1468"/>
        <w:gridCol w:w="1077"/>
        <w:gridCol w:w="1480"/>
      </w:tblGrid>
      <w:tr w:rsidR="00DB461B" w:rsidRPr="00D80F87" w14:paraId="660CB6CB"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83" w:type="dxa"/>
            <w:noWrap/>
            <w:vAlign w:val="center"/>
            <w:hideMark/>
          </w:tcPr>
          <w:p w14:paraId="1736DEEB"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094" w:type="dxa"/>
            <w:noWrap/>
            <w:vAlign w:val="center"/>
            <w:hideMark/>
          </w:tcPr>
          <w:p w14:paraId="2F1294F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46" w:type="dxa"/>
            <w:vAlign w:val="center"/>
            <w:hideMark/>
          </w:tcPr>
          <w:p w14:paraId="76E9BF6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60" w:type="dxa"/>
            <w:vAlign w:val="center"/>
            <w:hideMark/>
          </w:tcPr>
          <w:p w14:paraId="00603C3E"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60" w:type="dxa"/>
            <w:vAlign w:val="center"/>
            <w:hideMark/>
          </w:tcPr>
          <w:p w14:paraId="06F3D2FF"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448" w:type="dxa"/>
            <w:vAlign w:val="center"/>
            <w:hideMark/>
          </w:tcPr>
          <w:p w14:paraId="52F2242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57" w:type="dxa"/>
            <w:vAlign w:val="center"/>
            <w:hideMark/>
          </w:tcPr>
          <w:p w14:paraId="2E61D822"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460" w:type="dxa"/>
            <w:vAlign w:val="center"/>
            <w:hideMark/>
          </w:tcPr>
          <w:p w14:paraId="7AAD5116"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29D6A88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10CD890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MACEO</w:t>
            </w:r>
          </w:p>
        </w:tc>
        <w:tc>
          <w:tcPr>
            <w:tcW w:w="0" w:type="auto"/>
            <w:vMerge w:val="restart"/>
            <w:vAlign w:val="center"/>
            <w:hideMark/>
          </w:tcPr>
          <w:p w14:paraId="380F828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ALTO DE DOLORES</w:t>
            </w:r>
          </w:p>
        </w:tc>
        <w:tc>
          <w:tcPr>
            <w:tcW w:w="946" w:type="dxa"/>
            <w:noWrap/>
            <w:vAlign w:val="center"/>
            <w:hideMark/>
          </w:tcPr>
          <w:p w14:paraId="460E4CF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60" w:type="dxa"/>
            <w:noWrap/>
            <w:vAlign w:val="center"/>
            <w:hideMark/>
          </w:tcPr>
          <w:p w14:paraId="2DAC02E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60" w:type="dxa"/>
            <w:noWrap/>
            <w:vAlign w:val="center"/>
            <w:hideMark/>
          </w:tcPr>
          <w:p w14:paraId="3AF89A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48" w:type="dxa"/>
            <w:noWrap/>
            <w:vAlign w:val="center"/>
            <w:hideMark/>
          </w:tcPr>
          <w:p w14:paraId="6E51FC1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057" w:type="dxa"/>
            <w:noWrap/>
            <w:vAlign w:val="center"/>
            <w:hideMark/>
          </w:tcPr>
          <w:p w14:paraId="5A40EF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082260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3431B4A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B0CCC8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50EACA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F01A40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60" w:type="dxa"/>
            <w:noWrap/>
            <w:vAlign w:val="center"/>
            <w:hideMark/>
          </w:tcPr>
          <w:p w14:paraId="3CFEB74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12CACA2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08B946E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57" w:type="dxa"/>
            <w:noWrap/>
            <w:vAlign w:val="center"/>
            <w:hideMark/>
          </w:tcPr>
          <w:p w14:paraId="46E2E45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095F9D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10C1EAA0"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1ECD96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65C9FE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4A7035C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60" w:type="dxa"/>
            <w:noWrap/>
            <w:vAlign w:val="center"/>
            <w:hideMark/>
          </w:tcPr>
          <w:p w14:paraId="4DCB84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13B696E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48" w:type="dxa"/>
            <w:noWrap/>
            <w:vAlign w:val="center"/>
            <w:hideMark/>
          </w:tcPr>
          <w:p w14:paraId="5EC878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57" w:type="dxa"/>
            <w:noWrap/>
            <w:vAlign w:val="center"/>
            <w:hideMark/>
          </w:tcPr>
          <w:p w14:paraId="4BC9A3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11875B3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26D3F30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A52B9B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2AB872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96CF61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60" w:type="dxa"/>
            <w:noWrap/>
            <w:vAlign w:val="center"/>
            <w:hideMark/>
          </w:tcPr>
          <w:p w14:paraId="042A24D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5FD49E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7AC3372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2E277A8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3B938E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617F7BA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C1E6DD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669A4D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DE5484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60" w:type="dxa"/>
            <w:noWrap/>
            <w:vAlign w:val="center"/>
            <w:hideMark/>
          </w:tcPr>
          <w:p w14:paraId="2012E83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1064768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7924EB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18798C0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09FD9D1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0B87E5F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2B8884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C50928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A1278F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60" w:type="dxa"/>
            <w:noWrap/>
            <w:vAlign w:val="center"/>
            <w:hideMark/>
          </w:tcPr>
          <w:p w14:paraId="21B6BA5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7A16D6E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593EF9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5FFFAC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60" w:type="dxa"/>
            <w:noWrap/>
            <w:vAlign w:val="center"/>
            <w:hideMark/>
          </w:tcPr>
          <w:p w14:paraId="6E92A9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r>
      <w:tr w:rsidR="00DB461B" w:rsidRPr="00D80F87" w14:paraId="2B81B63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78E619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C42B96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6D0165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60" w:type="dxa"/>
            <w:noWrap/>
            <w:vAlign w:val="center"/>
            <w:hideMark/>
          </w:tcPr>
          <w:p w14:paraId="47F6B51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60" w:type="dxa"/>
            <w:noWrap/>
            <w:vAlign w:val="center"/>
            <w:hideMark/>
          </w:tcPr>
          <w:p w14:paraId="5E8F16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32683E8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6432BF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60" w:type="dxa"/>
            <w:noWrap/>
            <w:vAlign w:val="center"/>
            <w:hideMark/>
          </w:tcPr>
          <w:p w14:paraId="09EEDC2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r>
      <w:tr w:rsidR="00DB461B" w:rsidRPr="00D80F87" w14:paraId="6671EDAF"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A3920B9"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CA9158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DAB97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60" w:type="dxa"/>
            <w:noWrap/>
            <w:vAlign w:val="center"/>
            <w:hideMark/>
          </w:tcPr>
          <w:p w14:paraId="2AF2846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60" w:type="dxa"/>
            <w:noWrap/>
            <w:vAlign w:val="center"/>
            <w:hideMark/>
          </w:tcPr>
          <w:p w14:paraId="34CD2AF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3DF5581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57" w:type="dxa"/>
            <w:noWrap/>
            <w:vAlign w:val="center"/>
            <w:hideMark/>
          </w:tcPr>
          <w:p w14:paraId="08420DF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691F07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r>
      <w:tr w:rsidR="00DB461B" w:rsidRPr="00D80F87" w14:paraId="3243EFF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BB852A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946AE3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796A2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60" w:type="dxa"/>
            <w:noWrap/>
            <w:vAlign w:val="center"/>
            <w:hideMark/>
          </w:tcPr>
          <w:p w14:paraId="08DEB1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623C456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3D40356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c>
          <w:tcPr>
            <w:tcW w:w="1057" w:type="dxa"/>
            <w:noWrap/>
            <w:vAlign w:val="center"/>
            <w:hideMark/>
          </w:tcPr>
          <w:p w14:paraId="634E4D5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4DFB06E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r>
      <w:tr w:rsidR="00DB461B" w:rsidRPr="00D80F87" w14:paraId="49097B36"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35A4EE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A91717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8B9FC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60" w:type="dxa"/>
            <w:noWrap/>
            <w:vAlign w:val="center"/>
            <w:hideMark/>
          </w:tcPr>
          <w:p w14:paraId="421A9A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11B0407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31A631A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57" w:type="dxa"/>
            <w:noWrap/>
            <w:vAlign w:val="center"/>
            <w:hideMark/>
          </w:tcPr>
          <w:p w14:paraId="4FCCC43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7D9144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675BF72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BC8A18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AE8B85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CF5B43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60" w:type="dxa"/>
            <w:noWrap/>
            <w:vAlign w:val="center"/>
            <w:hideMark/>
          </w:tcPr>
          <w:p w14:paraId="390F28B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159A286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560C160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57" w:type="dxa"/>
            <w:noWrap/>
            <w:vAlign w:val="center"/>
            <w:hideMark/>
          </w:tcPr>
          <w:p w14:paraId="28B545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60" w:type="dxa"/>
            <w:noWrap/>
            <w:vAlign w:val="center"/>
            <w:hideMark/>
          </w:tcPr>
          <w:p w14:paraId="4D44E6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4430D82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E26547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F8307E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50D355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60" w:type="dxa"/>
            <w:noWrap/>
            <w:vAlign w:val="center"/>
            <w:hideMark/>
          </w:tcPr>
          <w:p w14:paraId="568BAE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60" w:type="dxa"/>
            <w:noWrap/>
            <w:vAlign w:val="center"/>
            <w:hideMark/>
          </w:tcPr>
          <w:p w14:paraId="47C4D62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6558A9D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57" w:type="dxa"/>
            <w:noWrap/>
            <w:vAlign w:val="center"/>
            <w:hideMark/>
          </w:tcPr>
          <w:p w14:paraId="1578EA9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5ACB4C0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5F03BADF"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0E2073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A3AE2A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0150F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60" w:type="dxa"/>
            <w:noWrap/>
            <w:vAlign w:val="center"/>
            <w:hideMark/>
          </w:tcPr>
          <w:p w14:paraId="2307743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60" w:type="dxa"/>
            <w:noWrap/>
            <w:vAlign w:val="center"/>
            <w:hideMark/>
          </w:tcPr>
          <w:p w14:paraId="7001E1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1338D4A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57" w:type="dxa"/>
            <w:noWrap/>
            <w:vAlign w:val="center"/>
            <w:hideMark/>
          </w:tcPr>
          <w:p w14:paraId="06438A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682142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026E2493"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D24E31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B27C5C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FDB9C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60" w:type="dxa"/>
            <w:noWrap/>
            <w:vAlign w:val="center"/>
            <w:hideMark/>
          </w:tcPr>
          <w:p w14:paraId="6704CE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60" w:type="dxa"/>
            <w:noWrap/>
            <w:vAlign w:val="center"/>
            <w:hideMark/>
          </w:tcPr>
          <w:p w14:paraId="3E828DD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48" w:type="dxa"/>
            <w:noWrap/>
            <w:vAlign w:val="center"/>
            <w:hideMark/>
          </w:tcPr>
          <w:p w14:paraId="31878E9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57" w:type="dxa"/>
            <w:noWrap/>
            <w:vAlign w:val="center"/>
            <w:hideMark/>
          </w:tcPr>
          <w:p w14:paraId="38757CB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60" w:type="dxa"/>
            <w:noWrap/>
            <w:vAlign w:val="center"/>
            <w:hideMark/>
          </w:tcPr>
          <w:p w14:paraId="0E3E2D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bl>
    <w:p w14:paraId="567DDE9D" w14:textId="77777777" w:rsidR="00DB461B" w:rsidRPr="00D80F87" w:rsidRDefault="00DB461B" w:rsidP="004B5D0E">
      <w:pPr>
        <w:jc w:val="center"/>
        <w:rPr>
          <w:rFonts w:asciiTheme="majorHAnsi" w:hAnsiTheme="majorHAnsi"/>
          <w:sz w:val="16"/>
          <w:szCs w:val="16"/>
        </w:rPr>
      </w:pPr>
      <w:r w:rsidRPr="00D80F87">
        <w:rPr>
          <w:rFonts w:asciiTheme="majorHAnsi" w:hAnsiTheme="majorHAnsi"/>
          <w:sz w:val="16"/>
          <w:szCs w:val="16"/>
        </w:rPr>
        <w:t>Fuente: Géminis Consultores S.A.S.</w:t>
      </w:r>
    </w:p>
    <w:p w14:paraId="35D20441" w14:textId="77777777" w:rsidR="00DB461B" w:rsidRPr="00D80F87" w:rsidRDefault="00DB461B" w:rsidP="004B5D0E">
      <w:pPr>
        <w:jc w:val="center"/>
        <w:rPr>
          <w:rFonts w:asciiTheme="majorHAnsi" w:hAnsiTheme="majorHAnsi"/>
          <w:sz w:val="16"/>
          <w:szCs w:val="16"/>
        </w:rPr>
      </w:pPr>
    </w:p>
    <w:p w14:paraId="54FA0C93" w14:textId="77777777" w:rsidR="00DB461B" w:rsidRPr="00D80F87" w:rsidRDefault="00DB461B" w:rsidP="004B5D0E">
      <w:r w:rsidRPr="00D80F87">
        <w:t xml:space="preserve">De acuerdo con el censo laboral realizado en campo para la vereda Alto de dolores, según observación y lo manifestado por la presidenta JAC, parte de la población se ocupa en actividades de Mineria aluvial en las diferentes quebradas cercanas que tiene el municipio de Maceo, otra parte de la población desarrolla minería en un proyecto denominado GRAMALOTE, otros habitantes se encuentran vinculados laboralmente al proceso de instalación de Gas natural que se esta haciendo por parte de EPM, algunos habitantes se encuentran trabajando en CEMEX y otra parte de los habitantes se dedican al cultivo de Café y Cacao. </w:t>
      </w:r>
    </w:p>
    <w:p w14:paraId="17C150E0" w14:textId="77777777" w:rsidR="00DB461B" w:rsidRPr="00D80F87" w:rsidRDefault="00DB461B" w:rsidP="004B5D0E"/>
    <w:p w14:paraId="6E48634F" w14:textId="7B558571" w:rsidR="00DB461B" w:rsidRPr="00D80F87" w:rsidRDefault="00DB461B" w:rsidP="004B5D0E">
      <w:r w:rsidRPr="00D80F87">
        <w:t xml:space="preserve">Con la información recolectada por medio del censo laboral </w:t>
      </w:r>
      <w:r w:rsidRPr="00D80F87">
        <w:rPr>
          <w:rFonts w:asciiTheme="majorHAnsi" w:hAnsiTheme="majorHAnsi"/>
        </w:rPr>
        <w:t xml:space="preserve">se identifico que del total de la población de la vereda Alto de dolores, en el rango de edades de los 50- 54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empleo se encuentran en su mayoría en el rango  de los 15- 19 años, seguido de los 40 a los 44 años de edad; tal como lo muestra la </w:t>
      </w:r>
      <w:r w:rsidRPr="00D80F87">
        <w:fldChar w:fldCharType="begin"/>
      </w:r>
      <w:r w:rsidRPr="00D80F87">
        <w:instrText xml:space="preserve"> REF _Ref431763421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53</w:t>
      </w:r>
      <w:r w:rsidRPr="00D80F87">
        <w:fldChar w:fldCharType="end"/>
      </w:r>
      <w:r w:rsidRPr="00D80F87">
        <w:rPr>
          <w:rFonts w:asciiTheme="majorHAnsi" w:hAnsiTheme="majorHAnsi"/>
        </w:rPr>
        <w:t xml:space="preserve"> que se presenta a continuación:</w:t>
      </w:r>
    </w:p>
    <w:p w14:paraId="6A16C7E8" w14:textId="77777777" w:rsidR="00DB461B" w:rsidRPr="00D80F87" w:rsidRDefault="00DB461B" w:rsidP="004B5D0E">
      <w:pPr>
        <w:jc w:val="cente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160"/>
      </w:tblGrid>
      <w:tr w:rsidR="00DB461B" w:rsidRPr="00D80F87" w14:paraId="241A8ADD" w14:textId="77777777" w:rsidTr="001912C1">
        <w:trPr>
          <w:trHeight w:val="3739"/>
          <w:jc w:val="center"/>
        </w:trPr>
        <w:tc>
          <w:tcPr>
            <w:tcW w:w="7160" w:type="dxa"/>
            <w:tcBorders>
              <w:top w:val="single" w:sz="4" w:space="0" w:color="auto"/>
              <w:left w:val="single" w:sz="4" w:space="0" w:color="auto"/>
              <w:bottom w:val="single" w:sz="4" w:space="0" w:color="auto"/>
              <w:right w:val="single" w:sz="4" w:space="0" w:color="auto"/>
            </w:tcBorders>
            <w:vAlign w:val="center"/>
            <w:hideMark/>
          </w:tcPr>
          <w:p w14:paraId="06FFF304"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lang w:eastAsia="es-CO"/>
              </w:rPr>
              <w:lastRenderedPageBreak/>
              <w:drawing>
                <wp:inline distT="0" distB="0" distL="0" distR="0" wp14:anchorId="36A1AA09" wp14:editId="20FB363F">
                  <wp:extent cx="4448175" cy="2771775"/>
                  <wp:effectExtent l="0" t="0" r="9525" b="9525"/>
                  <wp:docPr id="366" name="Chart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bl>
    <w:p w14:paraId="294E12C8" w14:textId="28B75BEF" w:rsidR="00DB461B" w:rsidRPr="00D80F87" w:rsidRDefault="00DB461B" w:rsidP="004B5D0E">
      <w:pPr>
        <w:pStyle w:val="Tablas"/>
        <w:rPr>
          <w:rFonts w:asciiTheme="majorHAnsi" w:hAnsiTheme="majorHAnsi"/>
        </w:rPr>
      </w:pPr>
      <w:bookmarkStart w:id="598" w:name="_Ref431763421"/>
      <w:bookmarkStart w:id="599" w:name="_Toc447822116"/>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53</w:t>
      </w:r>
      <w:r w:rsidRPr="00D80F87">
        <w:rPr>
          <w:rFonts w:asciiTheme="majorHAnsi" w:hAnsiTheme="majorHAnsi"/>
        </w:rPr>
        <w:fldChar w:fldCharType="end"/>
      </w:r>
      <w:bookmarkEnd w:id="598"/>
      <w:r w:rsidRPr="00D80F87">
        <w:rPr>
          <w:rFonts w:asciiTheme="majorHAnsi" w:hAnsiTheme="majorHAnsi"/>
        </w:rPr>
        <w:t xml:space="preserve"> Ocupación Laboral vereda Alto de Dolores</w:t>
      </w:r>
      <w:bookmarkEnd w:id="599"/>
    </w:p>
    <w:p w14:paraId="33335BF9"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545C26B7" w14:textId="77777777" w:rsidR="00DB461B" w:rsidRPr="00D80F87" w:rsidRDefault="00DB461B" w:rsidP="004B5D0E">
      <w:pPr>
        <w:rPr>
          <w:rFonts w:asciiTheme="majorHAnsi" w:hAnsiTheme="majorHAnsi"/>
        </w:rPr>
      </w:pPr>
    </w:p>
    <w:p w14:paraId="6E460A5A" w14:textId="2FDAA8A9" w:rsidR="00DB461B" w:rsidRPr="00D80F87" w:rsidRDefault="00DB461B" w:rsidP="004B5D0E">
      <w:pPr>
        <w:pStyle w:val="Tablas"/>
        <w:rPr>
          <w:rFonts w:asciiTheme="majorHAnsi" w:hAnsiTheme="majorHAnsi"/>
        </w:rPr>
      </w:pPr>
      <w:bookmarkStart w:id="600" w:name="_Toc447822031"/>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61</w:t>
      </w:r>
      <w:r w:rsidRPr="00D80F87">
        <w:rPr>
          <w:rFonts w:asciiTheme="majorHAnsi" w:hAnsiTheme="majorHAnsi"/>
        </w:rPr>
        <w:fldChar w:fldCharType="end"/>
      </w:r>
      <w:r w:rsidRPr="00D80F87">
        <w:rPr>
          <w:rFonts w:asciiTheme="majorHAnsi" w:hAnsiTheme="majorHAnsi"/>
        </w:rPr>
        <w:t xml:space="preserve"> Formación Académica Vereda Alto de Dolores</w:t>
      </w:r>
      <w:bookmarkEnd w:id="600"/>
    </w:p>
    <w:tbl>
      <w:tblPr>
        <w:tblStyle w:val="Gminis"/>
        <w:tblW w:w="6080" w:type="dxa"/>
        <w:tblLook w:val="04A0" w:firstRow="1" w:lastRow="0" w:firstColumn="1" w:lastColumn="0" w:noHBand="0" w:noVBand="1"/>
      </w:tblPr>
      <w:tblGrid>
        <w:gridCol w:w="2629"/>
        <w:gridCol w:w="1514"/>
        <w:gridCol w:w="1937"/>
      </w:tblGrid>
      <w:tr w:rsidR="00DB461B" w:rsidRPr="00D80F87" w14:paraId="39AE6975"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100810AA"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7407E0"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44" w:type="dxa"/>
            <w:tcBorders>
              <w:top w:val="single" w:sz="4" w:space="0" w:color="auto"/>
              <w:left w:val="single" w:sz="4" w:space="0" w:color="auto"/>
              <w:bottom w:val="single" w:sz="4" w:space="0" w:color="auto"/>
              <w:right w:val="single" w:sz="4" w:space="0" w:color="auto"/>
            </w:tcBorders>
            <w:vAlign w:val="center"/>
            <w:hideMark/>
          </w:tcPr>
          <w:p w14:paraId="1E5EE61B"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3A98F8E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73108A9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5CA0A7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245</w:t>
            </w:r>
          </w:p>
        </w:tc>
        <w:tc>
          <w:tcPr>
            <w:tcW w:w="1944" w:type="dxa"/>
            <w:tcBorders>
              <w:top w:val="single" w:sz="4" w:space="0" w:color="auto"/>
              <w:left w:val="single" w:sz="4" w:space="0" w:color="auto"/>
              <w:bottom w:val="single" w:sz="4" w:space="0" w:color="auto"/>
              <w:right w:val="single" w:sz="4" w:space="0" w:color="auto"/>
            </w:tcBorders>
            <w:vAlign w:val="center"/>
            <w:hideMark/>
          </w:tcPr>
          <w:p w14:paraId="1A3692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w:t>
            </w:r>
          </w:p>
        </w:tc>
      </w:tr>
      <w:tr w:rsidR="00DB461B" w:rsidRPr="00D80F87" w14:paraId="0C17BE3A"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1991CC4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576EA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7A3CDDD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25</w:t>
            </w:r>
          </w:p>
        </w:tc>
      </w:tr>
      <w:tr w:rsidR="00DB461B" w:rsidRPr="00D80F87" w14:paraId="3AB7A030"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05E97C3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4FB00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31202EF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426A88D1"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31892A1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20168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480D545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30</w:t>
            </w:r>
          </w:p>
        </w:tc>
      </w:tr>
      <w:tr w:rsidR="00DB461B" w:rsidRPr="00D80F87" w14:paraId="16B1ABD5"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0C0F9EA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45651F"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57453FE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40</w:t>
            </w:r>
          </w:p>
        </w:tc>
      </w:tr>
      <w:tr w:rsidR="00DB461B" w:rsidRPr="00D80F87" w14:paraId="6FB1BA55"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3919CA3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6F96E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2CFC8CC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w:t>
            </w:r>
          </w:p>
        </w:tc>
      </w:tr>
      <w:tr w:rsidR="00DB461B" w:rsidRPr="00D80F87" w14:paraId="5C3DC9A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10463B6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60AC5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24BF5C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w:t>
            </w:r>
          </w:p>
        </w:tc>
      </w:tr>
      <w:tr w:rsidR="00DB461B" w:rsidRPr="00D80F87" w14:paraId="2C817E5B"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496F0FC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BDDB0D"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428968A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1F8E15E4"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7ED923C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3F58E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784238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28EA9E2D" w14:textId="36F0628C" w:rsidR="00DB461B" w:rsidRPr="00D80F87" w:rsidRDefault="00DB461B" w:rsidP="004B5D0E">
      <w:pPr>
        <w:pStyle w:val="Notas"/>
      </w:pPr>
      <w:r w:rsidRPr="00D80F87">
        <w:t xml:space="preserve">Fuente </w:t>
      </w:r>
      <w:sdt>
        <w:sdtPr>
          <w:id w:val="-1899347909"/>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4BC2EFBA" w14:textId="77777777" w:rsidR="00DB461B" w:rsidRPr="00D80F87" w:rsidRDefault="00DB461B" w:rsidP="004B5D0E"/>
    <w:p w14:paraId="10738213" w14:textId="3DA5D9DC"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32% de las personas sobre el total de la población, han realizado estudios de secundaria completa, seguido del 24% con formación en secundaria incompleta; y un 16%  con formación en primaria completa; tal como se presenta en la </w:t>
      </w:r>
      <w:r w:rsidRPr="00D80F87">
        <w:fldChar w:fldCharType="begin"/>
      </w:r>
      <w:r w:rsidRPr="00D80F87">
        <w:instrText xml:space="preserve"> REF _Ref431763438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54</w:t>
      </w:r>
      <w:r w:rsidRPr="00D80F87">
        <w:fldChar w:fldCharType="end"/>
      </w:r>
      <w:r w:rsidRPr="00D80F87">
        <w:rPr>
          <w:rFonts w:asciiTheme="majorHAnsi" w:hAnsiTheme="majorHAnsi"/>
        </w:rPr>
        <w:t>:</w:t>
      </w:r>
    </w:p>
    <w:p w14:paraId="3A51BBAA"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590"/>
      </w:tblGrid>
      <w:tr w:rsidR="00DB461B" w:rsidRPr="00D80F87" w14:paraId="4D88C5AB" w14:textId="77777777" w:rsidTr="001912C1">
        <w:trPr>
          <w:trHeight w:val="2555"/>
          <w:jc w:val="center"/>
        </w:trPr>
        <w:tc>
          <w:tcPr>
            <w:tcW w:w="6474" w:type="dxa"/>
            <w:tcBorders>
              <w:top w:val="single" w:sz="4" w:space="0" w:color="auto"/>
              <w:left w:val="single" w:sz="4" w:space="0" w:color="auto"/>
              <w:bottom w:val="single" w:sz="4" w:space="0" w:color="auto"/>
              <w:right w:val="single" w:sz="4" w:space="0" w:color="auto"/>
            </w:tcBorders>
            <w:vAlign w:val="center"/>
            <w:hideMark/>
          </w:tcPr>
          <w:p w14:paraId="6C993B67"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21BA53A5" wp14:editId="0427AF65">
                  <wp:extent cx="4095750" cy="2619375"/>
                  <wp:effectExtent l="0" t="0" r="0"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95750" cy="2619375"/>
                          </a:xfrm>
                          <a:prstGeom prst="rect">
                            <a:avLst/>
                          </a:prstGeom>
                          <a:noFill/>
                          <a:ln>
                            <a:noFill/>
                          </a:ln>
                        </pic:spPr>
                      </pic:pic>
                    </a:graphicData>
                  </a:graphic>
                </wp:inline>
              </w:drawing>
            </w:r>
          </w:p>
        </w:tc>
      </w:tr>
    </w:tbl>
    <w:p w14:paraId="13141681" w14:textId="6D739BB5" w:rsidR="00DB461B" w:rsidRPr="00D80F87" w:rsidRDefault="00DB461B" w:rsidP="004B5D0E">
      <w:pPr>
        <w:pStyle w:val="Tablas"/>
        <w:rPr>
          <w:rFonts w:asciiTheme="majorHAnsi" w:hAnsiTheme="majorHAnsi"/>
        </w:rPr>
      </w:pPr>
      <w:bookmarkStart w:id="601" w:name="_Ref431763438"/>
      <w:bookmarkStart w:id="602" w:name="_Toc447822117"/>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54</w:t>
      </w:r>
      <w:r w:rsidRPr="00D80F87">
        <w:rPr>
          <w:rFonts w:asciiTheme="majorHAnsi" w:hAnsiTheme="majorHAnsi"/>
        </w:rPr>
        <w:fldChar w:fldCharType="end"/>
      </w:r>
      <w:bookmarkEnd w:id="601"/>
      <w:r w:rsidRPr="00D80F87">
        <w:rPr>
          <w:rFonts w:asciiTheme="majorHAnsi" w:hAnsiTheme="majorHAnsi"/>
        </w:rPr>
        <w:t xml:space="preserve"> Personas con Formación Académica  Vereda Alto de Dolores</w:t>
      </w:r>
      <w:bookmarkEnd w:id="602"/>
    </w:p>
    <w:p w14:paraId="04AFFD20"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6E8E792F" w14:textId="77777777" w:rsidR="00DB461B" w:rsidRPr="00D80F87" w:rsidRDefault="00DB461B" w:rsidP="004B5D0E"/>
    <w:p w14:paraId="6ACBE1A1" w14:textId="77777777" w:rsidR="00DB461B" w:rsidRPr="00D80F87" w:rsidRDefault="00DB461B" w:rsidP="004B5D0E">
      <w:pPr>
        <w:pStyle w:val="Ttulo6"/>
      </w:pPr>
      <w:r w:rsidRPr="00D80F87">
        <w:t>Vereda El Ingenio</w:t>
      </w:r>
    </w:p>
    <w:p w14:paraId="2A9BCA5C" w14:textId="77777777" w:rsidR="00DB461B" w:rsidRPr="00D80F87" w:rsidRDefault="00DB461B" w:rsidP="004B5D0E"/>
    <w:p w14:paraId="35AF026A" w14:textId="2C7EA983" w:rsidR="00DB461B" w:rsidRPr="00D80F87" w:rsidRDefault="00DB461B" w:rsidP="004B5D0E">
      <w:pPr>
        <w:pStyle w:val="Tablas"/>
      </w:pPr>
      <w:bookmarkStart w:id="603" w:name="_Toc447822032"/>
      <w:r w:rsidRPr="00D80F87">
        <w:t xml:space="preserve">Tabla </w:t>
      </w:r>
      <w:fldSimple w:instr=" STYLEREF 1 \s ">
        <w:r w:rsidR="00F226A2">
          <w:rPr>
            <w:noProof/>
          </w:rPr>
          <w:t>3</w:t>
        </w:r>
      </w:fldSimple>
      <w:r w:rsidRPr="00D80F87">
        <w:t>.</w:t>
      </w:r>
      <w:fldSimple w:instr=" SEQ Tabla \* ARABIC \s 1 ">
        <w:r w:rsidR="00F226A2">
          <w:rPr>
            <w:noProof/>
          </w:rPr>
          <w:t>62</w:t>
        </w:r>
      </w:fldSimple>
      <w:r w:rsidRPr="00D80F87">
        <w:t xml:space="preserve"> Caracterización laboral Vereda El Ingenio</w:t>
      </w:r>
      <w:bookmarkEnd w:id="603"/>
    </w:p>
    <w:tbl>
      <w:tblPr>
        <w:tblStyle w:val="Gminis"/>
        <w:tblW w:w="0" w:type="auto"/>
        <w:tblLook w:val="04A0" w:firstRow="1" w:lastRow="0" w:firstColumn="1" w:lastColumn="0" w:noHBand="0" w:noVBand="1"/>
      </w:tblPr>
      <w:tblGrid>
        <w:gridCol w:w="1136"/>
        <w:gridCol w:w="1960"/>
      </w:tblGrid>
      <w:tr w:rsidR="00DB461B" w:rsidRPr="00D80F87" w14:paraId="1B99C635" w14:textId="77777777" w:rsidTr="001912C1">
        <w:trPr>
          <w:cnfStyle w:val="100000000000" w:firstRow="1" w:lastRow="0" w:firstColumn="0" w:lastColumn="0" w:oddVBand="0" w:evenVBand="0" w:oddHBand="0" w:evenHBand="0" w:firstRowFirstColumn="0" w:firstRowLastColumn="0" w:lastRowFirstColumn="0" w:lastRowLastColumn="0"/>
          <w:trHeight w:val="404"/>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15FC71EE" w14:textId="77777777" w:rsidR="00DB461B" w:rsidRPr="00D80F87" w:rsidRDefault="00DB461B" w:rsidP="004B5D0E">
            <w:pPr>
              <w:spacing w:line="240" w:lineRule="auto"/>
              <w:contextualSpacing w:val="0"/>
              <w:jc w:val="center"/>
              <w:rPr>
                <w:rFonts w:asciiTheme="majorHAnsi" w:eastAsia="Times New Roman" w:hAnsiTheme="majorHAnsi"/>
                <w:b w:val="0"/>
                <w:bCs/>
                <w:color w:val="000000"/>
                <w:lang w:eastAsia="es-CO"/>
              </w:rPr>
            </w:pPr>
            <w:r w:rsidRPr="00D80F87">
              <w:rPr>
                <w:rFonts w:asciiTheme="majorHAnsi" w:eastAsia="Times New Roman" w:hAnsiTheme="majorHAnsi"/>
                <w:bCs/>
                <w:color w:val="000000"/>
                <w:lang w:eastAsia="es-CO"/>
              </w:rPr>
              <w:t>Sector</w:t>
            </w:r>
          </w:p>
        </w:tc>
        <w:tc>
          <w:tcPr>
            <w:tcW w:w="0" w:type="auto"/>
            <w:vAlign w:val="center"/>
            <w:hideMark/>
          </w:tcPr>
          <w:p w14:paraId="10AB6DA3" w14:textId="77777777" w:rsidR="00DB461B" w:rsidRPr="00D80F87" w:rsidRDefault="00DB461B"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r w:rsidRPr="00D80F87">
              <w:rPr>
                <w:rFonts w:asciiTheme="majorHAnsi" w:eastAsia="Times New Roman" w:hAnsiTheme="majorHAnsi"/>
                <w:bCs/>
                <w:color w:val="000000"/>
                <w:lang w:eastAsia="es-CO"/>
              </w:rPr>
              <w:t>Numero Empleos</w:t>
            </w:r>
          </w:p>
        </w:tc>
      </w:tr>
      <w:tr w:rsidR="00DB461B" w:rsidRPr="00D80F87" w14:paraId="78EB75EB"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55975F" w14:textId="77777777" w:rsidR="00DB461B" w:rsidRPr="00D80F87" w:rsidRDefault="00DB461B" w:rsidP="004B5D0E">
            <w:pPr>
              <w:spacing w:line="240" w:lineRule="auto"/>
              <w:contextualSpacing w:val="0"/>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Agrícola</w:t>
            </w:r>
          </w:p>
        </w:tc>
        <w:tc>
          <w:tcPr>
            <w:tcW w:w="0" w:type="auto"/>
            <w:noWrap/>
            <w:vAlign w:val="center"/>
            <w:hideMark/>
          </w:tcPr>
          <w:p w14:paraId="6F9D199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Familiar</w:t>
            </w:r>
          </w:p>
        </w:tc>
      </w:tr>
      <w:tr w:rsidR="00DB461B" w:rsidRPr="00D80F87" w14:paraId="027D9E2A"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79DE5" w14:textId="77777777" w:rsidR="00DB461B" w:rsidRPr="00D80F87" w:rsidRDefault="00DB461B" w:rsidP="004B5D0E">
            <w:pPr>
              <w:spacing w:line="240" w:lineRule="auto"/>
              <w:contextualSpacing w:val="0"/>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Ganadero</w:t>
            </w:r>
          </w:p>
        </w:tc>
        <w:tc>
          <w:tcPr>
            <w:tcW w:w="0" w:type="auto"/>
            <w:noWrap/>
            <w:vAlign w:val="center"/>
            <w:hideMark/>
          </w:tcPr>
          <w:p w14:paraId="31115F3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8</w:t>
            </w:r>
          </w:p>
        </w:tc>
      </w:tr>
    </w:tbl>
    <w:p w14:paraId="2829700D" w14:textId="3F9D4214" w:rsidR="00DB461B" w:rsidRPr="00D80F87" w:rsidRDefault="00DB461B" w:rsidP="004B5D0E">
      <w:pPr>
        <w:pStyle w:val="Notas"/>
      </w:pPr>
      <w:r w:rsidRPr="00D80F87">
        <w:t xml:space="preserve">Fuente </w:t>
      </w:r>
      <w:sdt>
        <w:sdtPr>
          <w:id w:val="375741798"/>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8BC5E71" w14:textId="77777777" w:rsidR="00DB461B" w:rsidRPr="00D80F87" w:rsidRDefault="00DB461B" w:rsidP="004B5D0E"/>
    <w:p w14:paraId="4D7FFCFA" w14:textId="4713D8A9" w:rsidR="00DB461B" w:rsidRPr="00D80F87" w:rsidRDefault="00DB461B" w:rsidP="004B5D0E">
      <w:pPr>
        <w:pStyle w:val="Tablas"/>
        <w:rPr>
          <w:rFonts w:asciiTheme="majorHAnsi" w:hAnsiTheme="majorHAnsi"/>
        </w:rPr>
      </w:pPr>
      <w:bookmarkStart w:id="604" w:name="_Toc447822033"/>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63</w:t>
      </w:r>
      <w:r w:rsidRPr="00D80F87">
        <w:rPr>
          <w:rFonts w:asciiTheme="majorHAnsi" w:hAnsiTheme="majorHAnsi"/>
        </w:rPr>
        <w:fldChar w:fldCharType="end"/>
      </w:r>
      <w:r w:rsidRPr="00D80F87">
        <w:rPr>
          <w:rFonts w:asciiTheme="majorHAnsi" w:hAnsiTheme="majorHAnsi"/>
        </w:rPr>
        <w:t xml:space="preserve"> Censo Laboral AI - Vereda Ingenio (Municipio de Maceo)</w:t>
      </w:r>
      <w:bookmarkEnd w:id="604"/>
    </w:p>
    <w:tbl>
      <w:tblPr>
        <w:tblStyle w:val="Gminis"/>
        <w:tblW w:w="9308" w:type="dxa"/>
        <w:tblLook w:val="04A0" w:firstRow="1" w:lastRow="0" w:firstColumn="1" w:lastColumn="0" w:noHBand="0" w:noVBand="1"/>
      </w:tblPr>
      <w:tblGrid>
        <w:gridCol w:w="1193"/>
        <w:gridCol w:w="1114"/>
        <w:gridCol w:w="966"/>
        <w:gridCol w:w="1080"/>
        <w:gridCol w:w="1080"/>
        <w:gridCol w:w="1468"/>
        <w:gridCol w:w="1077"/>
        <w:gridCol w:w="1480"/>
      </w:tblGrid>
      <w:tr w:rsidR="00DB461B" w:rsidRPr="00D80F87" w14:paraId="71E9ED45"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83" w:type="dxa"/>
            <w:noWrap/>
            <w:vAlign w:val="center"/>
            <w:hideMark/>
          </w:tcPr>
          <w:p w14:paraId="4218DA30"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094" w:type="dxa"/>
            <w:noWrap/>
            <w:vAlign w:val="center"/>
            <w:hideMark/>
          </w:tcPr>
          <w:p w14:paraId="4E77355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46" w:type="dxa"/>
            <w:vAlign w:val="center"/>
            <w:hideMark/>
          </w:tcPr>
          <w:p w14:paraId="4E45EC2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60" w:type="dxa"/>
            <w:vAlign w:val="center"/>
            <w:hideMark/>
          </w:tcPr>
          <w:p w14:paraId="6B823C3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60" w:type="dxa"/>
            <w:vAlign w:val="center"/>
            <w:hideMark/>
          </w:tcPr>
          <w:p w14:paraId="7E4CB07D"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448" w:type="dxa"/>
            <w:vAlign w:val="center"/>
            <w:hideMark/>
          </w:tcPr>
          <w:p w14:paraId="5F1BB98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57" w:type="dxa"/>
            <w:vAlign w:val="center"/>
            <w:hideMark/>
          </w:tcPr>
          <w:p w14:paraId="45AA1FB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460" w:type="dxa"/>
            <w:vAlign w:val="center"/>
            <w:hideMark/>
          </w:tcPr>
          <w:p w14:paraId="2A9003AE"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4CB70DD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6405FB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MACEO</w:t>
            </w:r>
          </w:p>
        </w:tc>
        <w:tc>
          <w:tcPr>
            <w:tcW w:w="0" w:type="auto"/>
            <w:vMerge w:val="restart"/>
            <w:vAlign w:val="center"/>
            <w:hideMark/>
          </w:tcPr>
          <w:p w14:paraId="5EA4955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INGENIO</w:t>
            </w:r>
          </w:p>
        </w:tc>
        <w:tc>
          <w:tcPr>
            <w:tcW w:w="946" w:type="dxa"/>
            <w:noWrap/>
            <w:vAlign w:val="center"/>
            <w:hideMark/>
          </w:tcPr>
          <w:p w14:paraId="6B013A3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60" w:type="dxa"/>
            <w:noWrap/>
            <w:vAlign w:val="center"/>
            <w:hideMark/>
          </w:tcPr>
          <w:p w14:paraId="2923182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60" w:type="dxa"/>
            <w:noWrap/>
            <w:vAlign w:val="center"/>
            <w:hideMark/>
          </w:tcPr>
          <w:p w14:paraId="4261CD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448" w:type="dxa"/>
            <w:noWrap/>
            <w:vAlign w:val="center"/>
            <w:hideMark/>
          </w:tcPr>
          <w:p w14:paraId="3D17AE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21</w:t>
            </w:r>
          </w:p>
        </w:tc>
        <w:tc>
          <w:tcPr>
            <w:tcW w:w="1057" w:type="dxa"/>
            <w:noWrap/>
            <w:vAlign w:val="center"/>
            <w:hideMark/>
          </w:tcPr>
          <w:p w14:paraId="508B96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1622B64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r>
      <w:tr w:rsidR="00DB461B" w:rsidRPr="00D80F87" w14:paraId="1F304F4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59BDC3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75BBFE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45DF16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60" w:type="dxa"/>
            <w:noWrap/>
            <w:vAlign w:val="center"/>
            <w:hideMark/>
          </w:tcPr>
          <w:p w14:paraId="1A60D5D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60" w:type="dxa"/>
            <w:noWrap/>
            <w:vAlign w:val="center"/>
            <w:hideMark/>
          </w:tcPr>
          <w:p w14:paraId="0FF7870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2602B6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512CED2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4393FBD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4DADD1A4"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B5F16A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9F53B7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FF8326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60" w:type="dxa"/>
            <w:noWrap/>
            <w:vAlign w:val="center"/>
            <w:hideMark/>
          </w:tcPr>
          <w:p w14:paraId="2FB28D4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60" w:type="dxa"/>
            <w:noWrap/>
            <w:vAlign w:val="center"/>
            <w:hideMark/>
          </w:tcPr>
          <w:p w14:paraId="6FE1EF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49B84DC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c>
          <w:tcPr>
            <w:tcW w:w="1057" w:type="dxa"/>
            <w:noWrap/>
            <w:vAlign w:val="center"/>
            <w:hideMark/>
          </w:tcPr>
          <w:p w14:paraId="3E8BC24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460" w:type="dxa"/>
            <w:noWrap/>
            <w:vAlign w:val="center"/>
            <w:hideMark/>
          </w:tcPr>
          <w:p w14:paraId="12A7E2A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20A74294"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0505F4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664642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4626C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60" w:type="dxa"/>
            <w:noWrap/>
            <w:vAlign w:val="center"/>
            <w:hideMark/>
          </w:tcPr>
          <w:p w14:paraId="1EF3F4D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1005DC0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48" w:type="dxa"/>
            <w:noWrap/>
            <w:vAlign w:val="center"/>
            <w:hideMark/>
          </w:tcPr>
          <w:p w14:paraId="4BD73AF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57" w:type="dxa"/>
            <w:noWrap/>
            <w:vAlign w:val="center"/>
            <w:hideMark/>
          </w:tcPr>
          <w:p w14:paraId="1AFE96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60" w:type="dxa"/>
            <w:noWrap/>
            <w:vAlign w:val="center"/>
            <w:hideMark/>
          </w:tcPr>
          <w:p w14:paraId="33E9853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6E717425"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BB1EDD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3FD8B2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0CF0B7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60" w:type="dxa"/>
            <w:noWrap/>
            <w:vAlign w:val="center"/>
            <w:hideMark/>
          </w:tcPr>
          <w:p w14:paraId="11F6A61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60" w:type="dxa"/>
            <w:noWrap/>
            <w:vAlign w:val="center"/>
            <w:hideMark/>
          </w:tcPr>
          <w:p w14:paraId="3E4EE1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733A463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22</w:t>
            </w:r>
          </w:p>
        </w:tc>
        <w:tc>
          <w:tcPr>
            <w:tcW w:w="1057" w:type="dxa"/>
            <w:noWrap/>
            <w:vAlign w:val="center"/>
            <w:hideMark/>
          </w:tcPr>
          <w:p w14:paraId="1DA3F7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365ED07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r>
      <w:tr w:rsidR="00DB461B" w:rsidRPr="00D80F87" w14:paraId="5D634274"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181B1BF"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78C9B1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825BB3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60" w:type="dxa"/>
            <w:noWrap/>
            <w:vAlign w:val="center"/>
            <w:hideMark/>
          </w:tcPr>
          <w:p w14:paraId="4A8CC16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60" w:type="dxa"/>
            <w:noWrap/>
            <w:vAlign w:val="center"/>
            <w:hideMark/>
          </w:tcPr>
          <w:p w14:paraId="14E3F5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48" w:type="dxa"/>
            <w:noWrap/>
            <w:vAlign w:val="center"/>
            <w:hideMark/>
          </w:tcPr>
          <w:p w14:paraId="085EE58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57" w:type="dxa"/>
            <w:noWrap/>
            <w:vAlign w:val="center"/>
            <w:hideMark/>
          </w:tcPr>
          <w:p w14:paraId="3B97869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3F132A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r>
      <w:tr w:rsidR="00DB461B" w:rsidRPr="00D80F87" w14:paraId="6AD46007"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3F9535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EFF7D2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A71631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60" w:type="dxa"/>
            <w:noWrap/>
            <w:vAlign w:val="center"/>
            <w:hideMark/>
          </w:tcPr>
          <w:p w14:paraId="2AF330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60" w:type="dxa"/>
            <w:noWrap/>
            <w:vAlign w:val="center"/>
            <w:hideMark/>
          </w:tcPr>
          <w:p w14:paraId="4EAB264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48" w:type="dxa"/>
            <w:noWrap/>
            <w:vAlign w:val="center"/>
            <w:hideMark/>
          </w:tcPr>
          <w:p w14:paraId="16E7B5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c>
          <w:tcPr>
            <w:tcW w:w="1057" w:type="dxa"/>
            <w:noWrap/>
            <w:vAlign w:val="center"/>
            <w:hideMark/>
          </w:tcPr>
          <w:p w14:paraId="52327A4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60" w:type="dxa"/>
            <w:noWrap/>
            <w:vAlign w:val="center"/>
            <w:hideMark/>
          </w:tcPr>
          <w:p w14:paraId="758AD9D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6697DBF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074D2A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CC2DA2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A375FD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60" w:type="dxa"/>
            <w:noWrap/>
            <w:vAlign w:val="center"/>
            <w:hideMark/>
          </w:tcPr>
          <w:p w14:paraId="6964568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495865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5F3399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57" w:type="dxa"/>
            <w:noWrap/>
            <w:vAlign w:val="center"/>
            <w:hideMark/>
          </w:tcPr>
          <w:p w14:paraId="59A63B6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60" w:type="dxa"/>
            <w:noWrap/>
            <w:vAlign w:val="center"/>
            <w:hideMark/>
          </w:tcPr>
          <w:p w14:paraId="59427BE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3B780F19"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ADEF337"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625665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3D2E31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60" w:type="dxa"/>
            <w:noWrap/>
            <w:vAlign w:val="center"/>
            <w:hideMark/>
          </w:tcPr>
          <w:p w14:paraId="2C5F46B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60" w:type="dxa"/>
            <w:noWrap/>
            <w:vAlign w:val="center"/>
            <w:hideMark/>
          </w:tcPr>
          <w:p w14:paraId="5E27E3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48" w:type="dxa"/>
            <w:noWrap/>
            <w:vAlign w:val="center"/>
            <w:hideMark/>
          </w:tcPr>
          <w:p w14:paraId="3B5DA73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57" w:type="dxa"/>
            <w:noWrap/>
            <w:vAlign w:val="center"/>
            <w:hideMark/>
          </w:tcPr>
          <w:p w14:paraId="12E5EF6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60" w:type="dxa"/>
            <w:noWrap/>
            <w:vAlign w:val="center"/>
            <w:hideMark/>
          </w:tcPr>
          <w:p w14:paraId="1A1F3D1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6B38D6A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7E8073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B69168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993160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60" w:type="dxa"/>
            <w:noWrap/>
            <w:vAlign w:val="center"/>
            <w:hideMark/>
          </w:tcPr>
          <w:p w14:paraId="5AC21A6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637CFE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4D2DD76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57" w:type="dxa"/>
            <w:noWrap/>
            <w:vAlign w:val="center"/>
            <w:hideMark/>
          </w:tcPr>
          <w:p w14:paraId="72ACA8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64CB6D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4FDEF2A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E8FD4D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EE4B52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5705DDC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60" w:type="dxa"/>
            <w:noWrap/>
            <w:vAlign w:val="center"/>
            <w:hideMark/>
          </w:tcPr>
          <w:p w14:paraId="1718E7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60" w:type="dxa"/>
            <w:noWrap/>
            <w:vAlign w:val="center"/>
            <w:hideMark/>
          </w:tcPr>
          <w:p w14:paraId="31663D1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3A43609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57" w:type="dxa"/>
            <w:noWrap/>
            <w:vAlign w:val="center"/>
            <w:hideMark/>
          </w:tcPr>
          <w:p w14:paraId="45DE7A7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030E1F9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r>
      <w:tr w:rsidR="00DB461B" w:rsidRPr="00D80F87" w14:paraId="087AB81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7106BE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C086F5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AA3F7B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60" w:type="dxa"/>
            <w:noWrap/>
            <w:vAlign w:val="center"/>
            <w:hideMark/>
          </w:tcPr>
          <w:p w14:paraId="3F63915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69CB3FE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355F221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57" w:type="dxa"/>
            <w:noWrap/>
            <w:vAlign w:val="center"/>
            <w:hideMark/>
          </w:tcPr>
          <w:p w14:paraId="1DAC77E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60" w:type="dxa"/>
            <w:noWrap/>
            <w:vAlign w:val="center"/>
            <w:hideMark/>
          </w:tcPr>
          <w:p w14:paraId="7C8153D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69EE8884"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6F5721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127DD5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163106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60" w:type="dxa"/>
            <w:noWrap/>
            <w:vAlign w:val="center"/>
            <w:hideMark/>
          </w:tcPr>
          <w:p w14:paraId="7079D38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0CB4C92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0E9567E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57" w:type="dxa"/>
            <w:noWrap/>
            <w:vAlign w:val="center"/>
            <w:hideMark/>
          </w:tcPr>
          <w:p w14:paraId="14BF21F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60" w:type="dxa"/>
            <w:noWrap/>
            <w:vAlign w:val="center"/>
            <w:hideMark/>
          </w:tcPr>
          <w:p w14:paraId="0386EA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5A21A24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EF81FA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FE3DCA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394E4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60" w:type="dxa"/>
            <w:noWrap/>
            <w:vAlign w:val="center"/>
            <w:hideMark/>
          </w:tcPr>
          <w:p w14:paraId="72087F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4B1AA22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57CC6AB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57" w:type="dxa"/>
            <w:noWrap/>
            <w:vAlign w:val="center"/>
            <w:hideMark/>
          </w:tcPr>
          <w:p w14:paraId="5825FA0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60" w:type="dxa"/>
            <w:noWrap/>
            <w:vAlign w:val="center"/>
            <w:hideMark/>
          </w:tcPr>
          <w:p w14:paraId="43F6477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bl>
    <w:p w14:paraId="575AB6FC"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E2AC8CC" w14:textId="77777777" w:rsidR="00DB461B" w:rsidRPr="00D80F87" w:rsidRDefault="00DB461B" w:rsidP="004B5D0E">
      <w:pPr>
        <w:rPr>
          <w:rFonts w:asciiTheme="majorHAnsi" w:hAnsiTheme="majorHAnsi"/>
        </w:rPr>
      </w:pPr>
    </w:p>
    <w:p w14:paraId="5A661F7C" w14:textId="58860B12" w:rsidR="00DB461B" w:rsidRPr="00D80F87" w:rsidRDefault="00DB461B" w:rsidP="004B5D0E">
      <w:pPr>
        <w:rPr>
          <w:rFonts w:asciiTheme="majorHAnsi" w:hAnsiTheme="majorHAnsi"/>
        </w:rPr>
      </w:pPr>
      <w:r w:rsidRPr="00D80F87">
        <w:t>De acuerdo con el censo laboral realizado en campo para la vereda Ingenio, según observación y lo manifestado por el presidente JAC y miembros de la comunidad, la mayor parte de la población se ocupa en agricultura o actividades informales del campo y otra parte de la población esta vinculada laboralmente a CEMEX. Por otra parte</w:t>
      </w:r>
      <w:r w:rsidRPr="00D80F87">
        <w:rPr>
          <w:rFonts w:asciiTheme="majorHAnsi" w:hAnsiTheme="majorHAnsi"/>
        </w:rPr>
        <w:t xml:space="preserve"> se identifico que del total de la población de la vereda El Ingenio, en el rango de edades de los 15- 19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mayor empleo se encuentran entre el rango  de los 25- 29 años, seguido de los 20 a los 24 años de edad;  tal como lo muestra la </w:t>
      </w:r>
      <w:r w:rsidRPr="00D80F87">
        <w:fldChar w:fldCharType="begin"/>
      </w:r>
      <w:r w:rsidRPr="00D80F87">
        <w:instrText xml:space="preserve"> REF _Ref431763466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55</w:t>
      </w:r>
      <w:r w:rsidRPr="00D80F87">
        <w:fldChar w:fldCharType="end"/>
      </w:r>
      <w:r w:rsidRPr="00D80F87">
        <w:rPr>
          <w:rFonts w:asciiTheme="majorHAnsi" w:hAnsiTheme="majorHAnsi"/>
        </w:rPr>
        <w:t xml:space="preserve"> que se presenta a continuación:</w:t>
      </w:r>
    </w:p>
    <w:p w14:paraId="1AD2CF09"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650"/>
      </w:tblGrid>
      <w:tr w:rsidR="00DB461B" w:rsidRPr="00D80F87" w14:paraId="2AF2B693" w14:textId="77777777" w:rsidTr="001912C1">
        <w:trPr>
          <w:trHeight w:val="4846"/>
          <w:jc w:val="center"/>
        </w:trPr>
        <w:tc>
          <w:tcPr>
            <w:tcW w:w="6649" w:type="dxa"/>
            <w:tcBorders>
              <w:top w:val="single" w:sz="4" w:space="0" w:color="auto"/>
              <w:left w:val="single" w:sz="4" w:space="0" w:color="auto"/>
              <w:bottom w:val="single" w:sz="4" w:space="0" w:color="auto"/>
              <w:right w:val="single" w:sz="4" w:space="0" w:color="auto"/>
            </w:tcBorders>
            <w:vAlign w:val="center"/>
            <w:hideMark/>
          </w:tcPr>
          <w:p w14:paraId="245D50D5"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01806FFD" wp14:editId="3754FC86">
                  <wp:extent cx="4133850" cy="31813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33850" cy="3181350"/>
                          </a:xfrm>
                          <a:prstGeom prst="rect">
                            <a:avLst/>
                          </a:prstGeom>
                          <a:noFill/>
                          <a:ln>
                            <a:noFill/>
                          </a:ln>
                        </pic:spPr>
                      </pic:pic>
                    </a:graphicData>
                  </a:graphic>
                </wp:inline>
              </w:drawing>
            </w:r>
          </w:p>
        </w:tc>
      </w:tr>
    </w:tbl>
    <w:p w14:paraId="3C52EBE9" w14:textId="34CC41AE" w:rsidR="00DB461B" w:rsidRPr="00D80F87" w:rsidRDefault="00DB461B" w:rsidP="004B5D0E">
      <w:pPr>
        <w:pStyle w:val="Tablas"/>
        <w:rPr>
          <w:rFonts w:asciiTheme="majorHAnsi" w:hAnsiTheme="majorHAnsi"/>
        </w:rPr>
      </w:pPr>
      <w:bookmarkStart w:id="605" w:name="_Ref431763466"/>
      <w:bookmarkStart w:id="606" w:name="_Toc447822118"/>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55</w:t>
      </w:r>
      <w:r w:rsidRPr="00D80F87">
        <w:rPr>
          <w:rFonts w:asciiTheme="majorHAnsi" w:hAnsiTheme="majorHAnsi"/>
        </w:rPr>
        <w:fldChar w:fldCharType="end"/>
      </w:r>
      <w:bookmarkEnd w:id="605"/>
      <w:r w:rsidRPr="00D80F87">
        <w:rPr>
          <w:rFonts w:asciiTheme="majorHAnsi" w:hAnsiTheme="majorHAnsi"/>
        </w:rPr>
        <w:t xml:space="preserve"> Ocupación Laboral vereda Ingenio</w:t>
      </w:r>
      <w:bookmarkEnd w:id="606"/>
    </w:p>
    <w:p w14:paraId="5431208F"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7BBB02C2" w14:textId="77777777" w:rsidR="00DB461B" w:rsidRPr="00D80F87" w:rsidRDefault="00DB461B" w:rsidP="004B5D0E">
      <w:pPr>
        <w:rPr>
          <w:rFonts w:asciiTheme="majorHAnsi" w:hAnsiTheme="majorHAnsi"/>
        </w:rPr>
      </w:pPr>
    </w:p>
    <w:p w14:paraId="5065D37F" w14:textId="65985F87" w:rsidR="00DB461B" w:rsidRPr="00D80F87" w:rsidRDefault="00DB461B" w:rsidP="004B5D0E">
      <w:pPr>
        <w:pStyle w:val="Tablas"/>
        <w:rPr>
          <w:rFonts w:asciiTheme="majorHAnsi" w:hAnsiTheme="majorHAnsi"/>
        </w:rPr>
      </w:pPr>
      <w:bookmarkStart w:id="607" w:name="_Toc447822034"/>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64</w:t>
      </w:r>
      <w:r w:rsidRPr="00D80F87">
        <w:rPr>
          <w:rFonts w:asciiTheme="majorHAnsi" w:hAnsiTheme="majorHAnsi"/>
        </w:rPr>
        <w:fldChar w:fldCharType="end"/>
      </w:r>
      <w:r w:rsidRPr="00D80F87">
        <w:rPr>
          <w:rFonts w:asciiTheme="majorHAnsi" w:hAnsiTheme="majorHAnsi"/>
        </w:rPr>
        <w:t xml:space="preserve"> Formación Académica Vereda Ingenio</w:t>
      </w:r>
      <w:bookmarkEnd w:id="607"/>
    </w:p>
    <w:tbl>
      <w:tblPr>
        <w:tblStyle w:val="Gminis"/>
        <w:tblW w:w="6080" w:type="dxa"/>
        <w:tblLook w:val="04A0" w:firstRow="1" w:lastRow="0" w:firstColumn="1" w:lastColumn="0" w:noHBand="0" w:noVBand="1"/>
      </w:tblPr>
      <w:tblGrid>
        <w:gridCol w:w="2649"/>
        <w:gridCol w:w="1514"/>
        <w:gridCol w:w="1917"/>
      </w:tblGrid>
      <w:tr w:rsidR="00DB461B" w:rsidRPr="00D80F87" w14:paraId="50B6F968"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6D6F951D"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B85B8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24" w:type="dxa"/>
            <w:tcBorders>
              <w:top w:val="single" w:sz="4" w:space="0" w:color="auto"/>
              <w:left w:val="single" w:sz="4" w:space="0" w:color="auto"/>
              <w:bottom w:val="single" w:sz="4" w:space="0" w:color="auto"/>
              <w:right w:val="single" w:sz="4" w:space="0" w:color="auto"/>
            </w:tcBorders>
            <w:vAlign w:val="center"/>
            <w:hideMark/>
          </w:tcPr>
          <w:p w14:paraId="779CAD72"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50342507"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168AE28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6920FD0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255</w:t>
            </w:r>
          </w:p>
        </w:tc>
        <w:tc>
          <w:tcPr>
            <w:tcW w:w="1924" w:type="dxa"/>
            <w:tcBorders>
              <w:top w:val="single" w:sz="4" w:space="0" w:color="auto"/>
              <w:left w:val="single" w:sz="4" w:space="0" w:color="auto"/>
              <w:bottom w:val="single" w:sz="4" w:space="0" w:color="auto"/>
              <w:right w:val="single" w:sz="4" w:space="0" w:color="auto"/>
            </w:tcBorders>
            <w:vAlign w:val="center"/>
            <w:hideMark/>
          </w:tcPr>
          <w:p w14:paraId="3198DBC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20AB159B"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7B7D5F2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90ED4"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3D7A877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0A8DD687"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5E68921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B9010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106840E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30</w:t>
            </w:r>
          </w:p>
        </w:tc>
      </w:tr>
      <w:tr w:rsidR="00DB461B" w:rsidRPr="00D80F87" w14:paraId="5F695AC0"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7E6BA3E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7BAADD"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5D56A0F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0762225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67CB6BB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F11266"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185B734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50</w:t>
            </w:r>
          </w:p>
        </w:tc>
      </w:tr>
      <w:tr w:rsidR="00DB461B" w:rsidRPr="00D80F87" w14:paraId="5F2E6434"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5ACB5EC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FF107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4226A25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w:t>
            </w:r>
          </w:p>
        </w:tc>
      </w:tr>
      <w:tr w:rsidR="00DB461B" w:rsidRPr="00D80F87" w14:paraId="64ABDE4B"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11C70A1E"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BD19B"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5B04DD5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0CB8FFE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307BC9F9"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0306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5A4E66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02F8A8FD"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39" w:type="dxa"/>
            <w:tcBorders>
              <w:top w:val="single" w:sz="4" w:space="0" w:color="auto"/>
              <w:bottom w:val="single" w:sz="4" w:space="0" w:color="auto"/>
              <w:right w:val="single" w:sz="4" w:space="0" w:color="auto"/>
            </w:tcBorders>
            <w:noWrap/>
            <w:vAlign w:val="center"/>
            <w:hideMark/>
          </w:tcPr>
          <w:p w14:paraId="303E3B2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6F1E4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24" w:type="dxa"/>
            <w:tcBorders>
              <w:top w:val="single" w:sz="4" w:space="0" w:color="auto"/>
              <w:left w:val="single" w:sz="4" w:space="0" w:color="auto"/>
              <w:bottom w:val="single" w:sz="4" w:space="0" w:color="auto"/>
              <w:right w:val="single" w:sz="4" w:space="0" w:color="auto"/>
            </w:tcBorders>
            <w:vAlign w:val="center"/>
            <w:hideMark/>
          </w:tcPr>
          <w:p w14:paraId="67E979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1877A47D"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0EE1A31" w14:textId="77777777" w:rsidR="00DB461B" w:rsidRPr="00D80F87" w:rsidRDefault="00DB461B" w:rsidP="004B5D0E">
      <w:pPr>
        <w:rPr>
          <w:rFonts w:asciiTheme="majorHAnsi" w:hAnsiTheme="majorHAnsi"/>
        </w:rPr>
      </w:pPr>
    </w:p>
    <w:p w14:paraId="096F9EEC" w14:textId="00CC4B90"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40% de las personas sobre el total de la población, han realizado estudios de secundaria completa, seguido del 24% con formación en primaria completa; y un 16%  con formación en primaria incompleta; tal como se presenta en la </w:t>
      </w:r>
      <w:r w:rsidRPr="00D80F87">
        <w:fldChar w:fldCharType="begin"/>
      </w:r>
      <w:r w:rsidRPr="00D80F87">
        <w:instrText xml:space="preserve"> REF _Ref431763493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56</w:t>
      </w:r>
      <w:r w:rsidRPr="00D80F87">
        <w:fldChar w:fldCharType="end"/>
      </w:r>
      <w:r w:rsidRPr="00D80F87">
        <w:rPr>
          <w:rFonts w:asciiTheme="majorHAnsi" w:hAnsiTheme="majorHAnsi"/>
        </w:rPr>
        <w:t>:</w:t>
      </w:r>
    </w:p>
    <w:p w14:paraId="1A308466"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570"/>
      </w:tblGrid>
      <w:tr w:rsidR="00DB461B" w:rsidRPr="00D80F87" w14:paraId="7D97D107" w14:textId="77777777" w:rsidTr="001912C1">
        <w:trPr>
          <w:trHeight w:val="2681"/>
          <w:jc w:val="center"/>
        </w:trPr>
        <w:tc>
          <w:tcPr>
            <w:tcW w:w="5434" w:type="dxa"/>
            <w:tcBorders>
              <w:top w:val="single" w:sz="4" w:space="0" w:color="auto"/>
              <w:left w:val="single" w:sz="4" w:space="0" w:color="auto"/>
              <w:bottom w:val="single" w:sz="4" w:space="0" w:color="auto"/>
              <w:right w:val="single" w:sz="4" w:space="0" w:color="auto"/>
            </w:tcBorders>
            <w:vAlign w:val="center"/>
            <w:hideMark/>
          </w:tcPr>
          <w:p w14:paraId="52540D87"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526882B0" wp14:editId="0E6A6F5C">
                  <wp:extent cx="3438525" cy="2200275"/>
                  <wp:effectExtent l="0" t="0" r="9525"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38525" cy="2200275"/>
                          </a:xfrm>
                          <a:prstGeom prst="rect">
                            <a:avLst/>
                          </a:prstGeom>
                          <a:noFill/>
                          <a:ln>
                            <a:noFill/>
                          </a:ln>
                        </pic:spPr>
                      </pic:pic>
                    </a:graphicData>
                  </a:graphic>
                </wp:inline>
              </w:drawing>
            </w:r>
          </w:p>
        </w:tc>
      </w:tr>
    </w:tbl>
    <w:p w14:paraId="443AE357" w14:textId="146AAA9F" w:rsidR="00DB461B" w:rsidRPr="00D80F87" w:rsidRDefault="00DB461B" w:rsidP="004B5D0E">
      <w:pPr>
        <w:pStyle w:val="Tablas"/>
        <w:rPr>
          <w:rFonts w:asciiTheme="majorHAnsi" w:hAnsiTheme="majorHAnsi"/>
        </w:rPr>
      </w:pPr>
      <w:bookmarkStart w:id="608" w:name="_Ref431763493"/>
      <w:bookmarkStart w:id="609" w:name="_Toc447822119"/>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56</w:t>
      </w:r>
      <w:r w:rsidRPr="00D80F87">
        <w:rPr>
          <w:rFonts w:asciiTheme="majorHAnsi" w:hAnsiTheme="majorHAnsi"/>
        </w:rPr>
        <w:fldChar w:fldCharType="end"/>
      </w:r>
      <w:bookmarkEnd w:id="608"/>
      <w:r w:rsidRPr="00D80F87">
        <w:rPr>
          <w:rFonts w:asciiTheme="majorHAnsi" w:hAnsiTheme="majorHAnsi"/>
        </w:rPr>
        <w:t xml:space="preserve"> Personas con Formación Académica  Vereda Ingenio</w:t>
      </w:r>
      <w:bookmarkEnd w:id="609"/>
    </w:p>
    <w:p w14:paraId="22306CBB"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36C7F988" w14:textId="77777777" w:rsidR="00DB461B" w:rsidRPr="00D80F87" w:rsidRDefault="00DB461B" w:rsidP="004B5D0E">
      <w:pPr>
        <w:pStyle w:val="Notas"/>
        <w:rPr>
          <w:rFonts w:asciiTheme="majorHAnsi" w:hAnsiTheme="majorHAnsi"/>
        </w:rPr>
      </w:pPr>
    </w:p>
    <w:p w14:paraId="30BCA7B4" w14:textId="77777777" w:rsidR="00DB461B" w:rsidRPr="00D80F87" w:rsidRDefault="00DB461B" w:rsidP="004B5D0E">
      <w:pPr>
        <w:pStyle w:val="Ttulo6"/>
      </w:pPr>
      <w:r w:rsidRPr="00D80F87">
        <w:t>Vereda La Floresta</w:t>
      </w:r>
    </w:p>
    <w:p w14:paraId="507A814D" w14:textId="77777777" w:rsidR="00DB461B" w:rsidRPr="00D80F87" w:rsidRDefault="00DB461B" w:rsidP="004B5D0E"/>
    <w:p w14:paraId="06BF49CF" w14:textId="43C44DB9" w:rsidR="00DB461B" w:rsidRPr="00D80F87" w:rsidRDefault="00DB461B" w:rsidP="004B5D0E">
      <w:pPr>
        <w:pStyle w:val="Tablas"/>
      </w:pPr>
      <w:bookmarkStart w:id="610" w:name="_Toc447822035"/>
      <w:r w:rsidRPr="00D80F87">
        <w:lastRenderedPageBreak/>
        <w:t xml:space="preserve">Tabla </w:t>
      </w:r>
      <w:fldSimple w:instr=" STYLEREF 1 \s ">
        <w:r w:rsidR="00F226A2">
          <w:rPr>
            <w:noProof/>
          </w:rPr>
          <w:t>3</w:t>
        </w:r>
      </w:fldSimple>
      <w:r w:rsidRPr="00D80F87">
        <w:t>.</w:t>
      </w:r>
      <w:fldSimple w:instr=" SEQ Tabla \* ARABIC \s 1 ">
        <w:r w:rsidR="00F226A2">
          <w:rPr>
            <w:noProof/>
          </w:rPr>
          <w:t>65</w:t>
        </w:r>
      </w:fldSimple>
      <w:r w:rsidRPr="00D80F87">
        <w:t xml:space="preserve"> Caracterización laboral Vereda La Floresta</w:t>
      </w:r>
      <w:bookmarkEnd w:id="610"/>
    </w:p>
    <w:tbl>
      <w:tblPr>
        <w:tblStyle w:val="Gminis"/>
        <w:tblW w:w="0" w:type="auto"/>
        <w:tblLook w:val="04A0" w:firstRow="1" w:lastRow="0" w:firstColumn="1" w:lastColumn="0" w:noHBand="0" w:noVBand="1"/>
      </w:tblPr>
      <w:tblGrid>
        <w:gridCol w:w="1136"/>
        <w:gridCol w:w="1967"/>
      </w:tblGrid>
      <w:tr w:rsidR="00DB461B" w:rsidRPr="00D80F87" w14:paraId="19C19812" w14:textId="77777777" w:rsidTr="001912C1">
        <w:trPr>
          <w:cnfStyle w:val="100000000000" w:firstRow="1" w:lastRow="0" w:firstColumn="0" w:lastColumn="0" w:oddVBand="0" w:evenVBand="0" w:oddHBand="0" w:evenHBand="0" w:firstRowFirstColumn="0" w:firstRowLastColumn="0" w:lastRowFirstColumn="0" w:lastRowLastColumn="0"/>
          <w:trHeight w:val="404"/>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737F2DB6" w14:textId="77777777" w:rsidR="00DB461B" w:rsidRPr="00D80F87" w:rsidRDefault="00DB461B" w:rsidP="004B5D0E">
            <w:pPr>
              <w:spacing w:line="240" w:lineRule="auto"/>
              <w:contextualSpacing w:val="0"/>
              <w:jc w:val="center"/>
              <w:rPr>
                <w:rFonts w:asciiTheme="majorHAnsi" w:eastAsia="Times New Roman" w:hAnsiTheme="majorHAnsi"/>
                <w:b w:val="0"/>
                <w:bCs/>
                <w:color w:val="000000"/>
                <w:lang w:eastAsia="es-CO"/>
              </w:rPr>
            </w:pPr>
            <w:r w:rsidRPr="00D80F87">
              <w:rPr>
                <w:rFonts w:asciiTheme="majorHAnsi" w:eastAsia="Times New Roman" w:hAnsiTheme="majorHAnsi"/>
                <w:bCs/>
                <w:color w:val="000000"/>
                <w:lang w:eastAsia="es-CO"/>
              </w:rPr>
              <w:t>Sector</w:t>
            </w:r>
          </w:p>
        </w:tc>
        <w:tc>
          <w:tcPr>
            <w:tcW w:w="0" w:type="auto"/>
            <w:vAlign w:val="center"/>
            <w:hideMark/>
          </w:tcPr>
          <w:p w14:paraId="7109A310" w14:textId="77777777" w:rsidR="00DB461B" w:rsidRPr="00D80F87" w:rsidRDefault="00DB461B"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r w:rsidRPr="00D80F87">
              <w:rPr>
                <w:rFonts w:asciiTheme="majorHAnsi" w:eastAsia="Times New Roman" w:hAnsiTheme="majorHAnsi"/>
                <w:bCs/>
                <w:color w:val="000000"/>
                <w:lang w:eastAsia="es-CO"/>
              </w:rPr>
              <w:t>Numero Empleos</w:t>
            </w:r>
          </w:p>
        </w:tc>
      </w:tr>
      <w:tr w:rsidR="00DB461B" w:rsidRPr="00D80F87" w14:paraId="48862930"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F3BCBD" w14:textId="77777777" w:rsidR="00DB461B" w:rsidRPr="00D80F87" w:rsidRDefault="00DB461B" w:rsidP="004B5D0E">
            <w:pPr>
              <w:spacing w:line="240" w:lineRule="auto"/>
              <w:contextualSpacing w:val="0"/>
              <w:jc w:val="center"/>
              <w:rPr>
                <w:rFonts w:asciiTheme="majorHAnsi" w:eastAsia="Times New Roman" w:hAnsiTheme="majorHAnsi"/>
                <w:color w:val="000000"/>
                <w:lang w:eastAsia="es-CO"/>
              </w:rPr>
            </w:pPr>
            <w:r w:rsidRPr="00D80F87">
              <w:t>Agrícola</w:t>
            </w:r>
          </w:p>
        </w:tc>
        <w:tc>
          <w:tcPr>
            <w:tcW w:w="0" w:type="auto"/>
            <w:noWrap/>
            <w:hideMark/>
          </w:tcPr>
          <w:p w14:paraId="4B9C5C1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t>Actividad Familiar</w:t>
            </w:r>
          </w:p>
        </w:tc>
      </w:tr>
      <w:tr w:rsidR="00DB461B" w:rsidRPr="00D80F87" w14:paraId="4F6F5659"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E6E4D0" w14:textId="77777777" w:rsidR="00DB461B" w:rsidRPr="00D80F87" w:rsidRDefault="00DB461B" w:rsidP="004B5D0E">
            <w:pPr>
              <w:spacing w:line="240" w:lineRule="auto"/>
              <w:contextualSpacing w:val="0"/>
              <w:jc w:val="center"/>
              <w:rPr>
                <w:rFonts w:asciiTheme="majorHAnsi" w:eastAsia="Times New Roman" w:hAnsiTheme="majorHAnsi"/>
                <w:color w:val="000000"/>
                <w:lang w:eastAsia="es-CO"/>
              </w:rPr>
            </w:pPr>
            <w:r w:rsidRPr="00D80F87">
              <w:t>Ganadero</w:t>
            </w:r>
          </w:p>
        </w:tc>
        <w:tc>
          <w:tcPr>
            <w:tcW w:w="0" w:type="auto"/>
            <w:noWrap/>
            <w:hideMark/>
          </w:tcPr>
          <w:p w14:paraId="7DE4D94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t>Actividad Familiar</w:t>
            </w:r>
          </w:p>
        </w:tc>
      </w:tr>
    </w:tbl>
    <w:p w14:paraId="7D5075F6" w14:textId="457F7970" w:rsidR="00DB461B" w:rsidRPr="00D80F87" w:rsidRDefault="00DB461B" w:rsidP="004B5D0E">
      <w:pPr>
        <w:pStyle w:val="Notas"/>
      </w:pPr>
      <w:r w:rsidRPr="00D80F87">
        <w:t xml:space="preserve">Fuente </w:t>
      </w:r>
      <w:sdt>
        <w:sdtPr>
          <w:id w:val="413746950"/>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12CA5236" w14:textId="77777777" w:rsidR="00DB461B" w:rsidRPr="00D80F87" w:rsidRDefault="00DB461B" w:rsidP="004B5D0E"/>
    <w:p w14:paraId="76C08E0C" w14:textId="6357300E" w:rsidR="00DB461B" w:rsidRPr="00D80F87" w:rsidRDefault="00DB461B" w:rsidP="004B5D0E">
      <w:pPr>
        <w:pStyle w:val="Tablas"/>
        <w:rPr>
          <w:rFonts w:asciiTheme="majorHAnsi" w:hAnsiTheme="majorHAnsi"/>
        </w:rPr>
      </w:pPr>
      <w:bookmarkStart w:id="611" w:name="_Toc447822036"/>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66</w:t>
      </w:r>
      <w:r w:rsidRPr="00D80F87">
        <w:rPr>
          <w:rFonts w:asciiTheme="majorHAnsi" w:hAnsiTheme="majorHAnsi"/>
        </w:rPr>
        <w:fldChar w:fldCharType="end"/>
      </w:r>
      <w:r w:rsidRPr="00D80F87">
        <w:rPr>
          <w:rFonts w:asciiTheme="majorHAnsi" w:hAnsiTheme="majorHAnsi"/>
        </w:rPr>
        <w:t xml:space="preserve"> Censo Laboral AI- Corregimiento la  Floresta  (Municipio de Maceo)</w:t>
      </w:r>
      <w:bookmarkEnd w:id="611"/>
    </w:p>
    <w:tbl>
      <w:tblPr>
        <w:tblStyle w:val="Gminis"/>
        <w:tblW w:w="5012" w:type="pct"/>
        <w:tblLook w:val="04A0" w:firstRow="1" w:lastRow="0" w:firstColumn="1" w:lastColumn="0" w:noHBand="0" w:noVBand="1"/>
      </w:tblPr>
      <w:tblGrid>
        <w:gridCol w:w="1059"/>
        <w:gridCol w:w="1668"/>
        <w:gridCol w:w="921"/>
        <w:gridCol w:w="1060"/>
        <w:gridCol w:w="1060"/>
        <w:gridCol w:w="1060"/>
        <w:gridCol w:w="1057"/>
        <w:gridCol w:w="1050"/>
      </w:tblGrid>
      <w:tr w:rsidR="00DB461B" w:rsidRPr="00D80F87" w14:paraId="6A004CB4"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528" w:type="pct"/>
            <w:noWrap/>
            <w:vAlign w:val="center"/>
            <w:hideMark/>
          </w:tcPr>
          <w:p w14:paraId="5416578C"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370" w:type="pct"/>
            <w:noWrap/>
            <w:vAlign w:val="center"/>
            <w:hideMark/>
          </w:tcPr>
          <w:p w14:paraId="782972FE"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463" w:type="pct"/>
            <w:vAlign w:val="center"/>
            <w:hideMark/>
          </w:tcPr>
          <w:p w14:paraId="692D7202"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529" w:type="pct"/>
            <w:vAlign w:val="center"/>
            <w:hideMark/>
          </w:tcPr>
          <w:p w14:paraId="0F7B9A9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529" w:type="pct"/>
            <w:vAlign w:val="center"/>
            <w:hideMark/>
          </w:tcPr>
          <w:p w14:paraId="13E70B0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529" w:type="pct"/>
            <w:vAlign w:val="center"/>
            <w:hideMark/>
          </w:tcPr>
          <w:p w14:paraId="219E891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528" w:type="pct"/>
            <w:vAlign w:val="center"/>
            <w:hideMark/>
          </w:tcPr>
          <w:p w14:paraId="59FD519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524" w:type="pct"/>
            <w:vAlign w:val="center"/>
            <w:hideMark/>
          </w:tcPr>
          <w:p w14:paraId="6630678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4E88E59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restart"/>
            <w:vAlign w:val="center"/>
            <w:hideMark/>
          </w:tcPr>
          <w:p w14:paraId="288B8B1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MACEO</w:t>
            </w:r>
          </w:p>
        </w:tc>
        <w:tc>
          <w:tcPr>
            <w:tcW w:w="1370" w:type="pct"/>
            <w:vMerge w:val="restart"/>
            <w:vAlign w:val="center"/>
            <w:hideMark/>
          </w:tcPr>
          <w:p w14:paraId="0C644C0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CORREGIMIENTO LA FLORESTA</w:t>
            </w:r>
          </w:p>
        </w:tc>
        <w:tc>
          <w:tcPr>
            <w:tcW w:w="463" w:type="pct"/>
            <w:noWrap/>
            <w:vAlign w:val="center"/>
            <w:hideMark/>
          </w:tcPr>
          <w:p w14:paraId="7EC4508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529" w:type="pct"/>
            <w:noWrap/>
            <w:vAlign w:val="center"/>
            <w:hideMark/>
          </w:tcPr>
          <w:p w14:paraId="4C520B2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46</w:t>
            </w:r>
          </w:p>
        </w:tc>
        <w:tc>
          <w:tcPr>
            <w:tcW w:w="529" w:type="pct"/>
            <w:noWrap/>
            <w:vAlign w:val="center"/>
            <w:hideMark/>
          </w:tcPr>
          <w:p w14:paraId="0283D02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44</w:t>
            </w:r>
          </w:p>
        </w:tc>
        <w:tc>
          <w:tcPr>
            <w:tcW w:w="529" w:type="pct"/>
            <w:noWrap/>
            <w:vAlign w:val="center"/>
            <w:hideMark/>
          </w:tcPr>
          <w:p w14:paraId="15D47BD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90</w:t>
            </w:r>
          </w:p>
        </w:tc>
        <w:tc>
          <w:tcPr>
            <w:tcW w:w="528" w:type="pct"/>
            <w:noWrap/>
            <w:vAlign w:val="center"/>
            <w:hideMark/>
          </w:tcPr>
          <w:p w14:paraId="139F0E7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4" w:type="pct"/>
            <w:noWrap/>
            <w:vAlign w:val="center"/>
            <w:hideMark/>
          </w:tcPr>
          <w:p w14:paraId="57FAE0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w:t>
            </w:r>
          </w:p>
        </w:tc>
      </w:tr>
      <w:tr w:rsidR="00DB461B" w:rsidRPr="00D80F87" w14:paraId="7E746A6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74DDC9C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7B926F9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3BCF082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529" w:type="pct"/>
            <w:noWrap/>
            <w:vAlign w:val="center"/>
            <w:hideMark/>
          </w:tcPr>
          <w:p w14:paraId="1079CC5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58</w:t>
            </w:r>
          </w:p>
        </w:tc>
        <w:tc>
          <w:tcPr>
            <w:tcW w:w="529" w:type="pct"/>
            <w:noWrap/>
            <w:vAlign w:val="center"/>
            <w:hideMark/>
          </w:tcPr>
          <w:p w14:paraId="2B9FFFB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52</w:t>
            </w:r>
          </w:p>
        </w:tc>
        <w:tc>
          <w:tcPr>
            <w:tcW w:w="529" w:type="pct"/>
            <w:noWrap/>
            <w:vAlign w:val="center"/>
            <w:hideMark/>
          </w:tcPr>
          <w:p w14:paraId="3421E37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110</w:t>
            </w:r>
          </w:p>
        </w:tc>
        <w:tc>
          <w:tcPr>
            <w:tcW w:w="528" w:type="pct"/>
            <w:noWrap/>
            <w:vAlign w:val="center"/>
            <w:hideMark/>
          </w:tcPr>
          <w:p w14:paraId="13208A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46</w:t>
            </w:r>
          </w:p>
        </w:tc>
        <w:tc>
          <w:tcPr>
            <w:tcW w:w="524" w:type="pct"/>
            <w:noWrap/>
            <w:vAlign w:val="center"/>
            <w:hideMark/>
          </w:tcPr>
          <w:p w14:paraId="627004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64</w:t>
            </w:r>
          </w:p>
        </w:tc>
      </w:tr>
      <w:tr w:rsidR="00DB461B" w:rsidRPr="00D80F87" w14:paraId="760ED73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532229D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60ACCB4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5FFFC51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529" w:type="pct"/>
            <w:noWrap/>
            <w:vAlign w:val="center"/>
            <w:hideMark/>
          </w:tcPr>
          <w:p w14:paraId="7238590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w:t>
            </w:r>
          </w:p>
        </w:tc>
        <w:tc>
          <w:tcPr>
            <w:tcW w:w="529" w:type="pct"/>
            <w:noWrap/>
            <w:vAlign w:val="center"/>
            <w:hideMark/>
          </w:tcPr>
          <w:p w14:paraId="76BBFCF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w:t>
            </w:r>
          </w:p>
        </w:tc>
        <w:tc>
          <w:tcPr>
            <w:tcW w:w="529" w:type="pct"/>
            <w:noWrap/>
            <w:vAlign w:val="center"/>
            <w:hideMark/>
          </w:tcPr>
          <w:p w14:paraId="24E47C0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90</w:t>
            </w:r>
          </w:p>
        </w:tc>
        <w:tc>
          <w:tcPr>
            <w:tcW w:w="528" w:type="pct"/>
            <w:noWrap/>
            <w:vAlign w:val="center"/>
            <w:hideMark/>
          </w:tcPr>
          <w:p w14:paraId="6C75F7F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w:t>
            </w:r>
          </w:p>
        </w:tc>
        <w:tc>
          <w:tcPr>
            <w:tcW w:w="524" w:type="pct"/>
            <w:noWrap/>
            <w:vAlign w:val="center"/>
            <w:hideMark/>
          </w:tcPr>
          <w:p w14:paraId="04B6DB7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w:t>
            </w:r>
          </w:p>
        </w:tc>
      </w:tr>
      <w:tr w:rsidR="00DB461B" w:rsidRPr="00D80F87" w14:paraId="3F6E591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326381DF"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2E7A0B8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1B18E06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529" w:type="pct"/>
            <w:noWrap/>
            <w:vAlign w:val="center"/>
            <w:hideMark/>
          </w:tcPr>
          <w:p w14:paraId="2465CF9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52</w:t>
            </w:r>
          </w:p>
        </w:tc>
        <w:tc>
          <w:tcPr>
            <w:tcW w:w="529" w:type="pct"/>
            <w:noWrap/>
            <w:vAlign w:val="center"/>
            <w:hideMark/>
          </w:tcPr>
          <w:p w14:paraId="70DAD8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48</w:t>
            </w:r>
          </w:p>
        </w:tc>
        <w:tc>
          <w:tcPr>
            <w:tcW w:w="529" w:type="pct"/>
            <w:noWrap/>
            <w:vAlign w:val="center"/>
            <w:hideMark/>
          </w:tcPr>
          <w:p w14:paraId="16ADF3B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100</w:t>
            </w:r>
          </w:p>
        </w:tc>
        <w:tc>
          <w:tcPr>
            <w:tcW w:w="528" w:type="pct"/>
            <w:noWrap/>
            <w:vAlign w:val="center"/>
            <w:hideMark/>
          </w:tcPr>
          <w:p w14:paraId="2A6B81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w:t>
            </w:r>
          </w:p>
        </w:tc>
        <w:tc>
          <w:tcPr>
            <w:tcW w:w="524" w:type="pct"/>
            <w:noWrap/>
            <w:vAlign w:val="center"/>
            <w:hideMark/>
          </w:tcPr>
          <w:p w14:paraId="795EA86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w:t>
            </w:r>
          </w:p>
        </w:tc>
      </w:tr>
      <w:tr w:rsidR="00DB461B" w:rsidRPr="00D80F87" w14:paraId="1112016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075CCF0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0E7FFDB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5F342C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529" w:type="pct"/>
            <w:noWrap/>
            <w:vAlign w:val="center"/>
            <w:hideMark/>
          </w:tcPr>
          <w:p w14:paraId="6F912DA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77</w:t>
            </w:r>
          </w:p>
        </w:tc>
        <w:tc>
          <w:tcPr>
            <w:tcW w:w="529" w:type="pct"/>
            <w:noWrap/>
            <w:vAlign w:val="center"/>
            <w:hideMark/>
          </w:tcPr>
          <w:p w14:paraId="2F91E4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73</w:t>
            </w:r>
          </w:p>
        </w:tc>
        <w:tc>
          <w:tcPr>
            <w:tcW w:w="529" w:type="pct"/>
            <w:noWrap/>
            <w:vAlign w:val="center"/>
            <w:hideMark/>
          </w:tcPr>
          <w:p w14:paraId="0AF1DB1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150</w:t>
            </w:r>
          </w:p>
        </w:tc>
        <w:tc>
          <w:tcPr>
            <w:tcW w:w="528" w:type="pct"/>
            <w:noWrap/>
            <w:vAlign w:val="center"/>
            <w:hideMark/>
          </w:tcPr>
          <w:p w14:paraId="7B6FA48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w:t>
            </w:r>
          </w:p>
        </w:tc>
        <w:tc>
          <w:tcPr>
            <w:tcW w:w="524" w:type="pct"/>
            <w:noWrap/>
            <w:vAlign w:val="center"/>
            <w:hideMark/>
          </w:tcPr>
          <w:p w14:paraId="0507A3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100</w:t>
            </w:r>
          </w:p>
        </w:tc>
      </w:tr>
      <w:tr w:rsidR="00DB461B" w:rsidRPr="00D80F87" w14:paraId="505EE7B5"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7ACD4447"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2FC152E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26962C2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529" w:type="pct"/>
            <w:noWrap/>
            <w:vAlign w:val="center"/>
            <w:hideMark/>
          </w:tcPr>
          <w:p w14:paraId="6A29A66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9" w:type="pct"/>
            <w:noWrap/>
            <w:vAlign w:val="center"/>
            <w:hideMark/>
          </w:tcPr>
          <w:p w14:paraId="5AE147A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9" w:type="pct"/>
            <w:noWrap/>
            <w:vAlign w:val="center"/>
            <w:hideMark/>
          </w:tcPr>
          <w:p w14:paraId="0F87D9F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w:t>
            </w:r>
          </w:p>
        </w:tc>
        <w:tc>
          <w:tcPr>
            <w:tcW w:w="528" w:type="pct"/>
            <w:noWrap/>
            <w:vAlign w:val="center"/>
            <w:hideMark/>
          </w:tcPr>
          <w:p w14:paraId="69C2C1C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w:t>
            </w:r>
          </w:p>
        </w:tc>
        <w:tc>
          <w:tcPr>
            <w:tcW w:w="524" w:type="pct"/>
            <w:noWrap/>
            <w:vAlign w:val="center"/>
            <w:hideMark/>
          </w:tcPr>
          <w:p w14:paraId="6F92088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r>
      <w:tr w:rsidR="00DB461B" w:rsidRPr="00D80F87" w14:paraId="70F361B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63EBE68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6BF8298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2A5E016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529" w:type="pct"/>
            <w:noWrap/>
            <w:vAlign w:val="center"/>
            <w:hideMark/>
          </w:tcPr>
          <w:p w14:paraId="736797E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23</w:t>
            </w:r>
          </w:p>
        </w:tc>
        <w:tc>
          <w:tcPr>
            <w:tcW w:w="529" w:type="pct"/>
            <w:noWrap/>
            <w:vAlign w:val="center"/>
            <w:hideMark/>
          </w:tcPr>
          <w:p w14:paraId="683BD64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22</w:t>
            </w:r>
          </w:p>
        </w:tc>
        <w:tc>
          <w:tcPr>
            <w:tcW w:w="529" w:type="pct"/>
            <w:noWrap/>
            <w:vAlign w:val="center"/>
            <w:hideMark/>
          </w:tcPr>
          <w:p w14:paraId="5A976B2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w:t>
            </w:r>
          </w:p>
        </w:tc>
        <w:tc>
          <w:tcPr>
            <w:tcW w:w="528" w:type="pct"/>
            <w:noWrap/>
            <w:vAlign w:val="center"/>
            <w:hideMark/>
          </w:tcPr>
          <w:p w14:paraId="7DF7AF4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4" w:type="pct"/>
            <w:noWrap/>
            <w:vAlign w:val="center"/>
            <w:hideMark/>
          </w:tcPr>
          <w:p w14:paraId="220D3D3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w:t>
            </w:r>
          </w:p>
        </w:tc>
      </w:tr>
      <w:tr w:rsidR="00DB461B" w:rsidRPr="00D80F87" w14:paraId="72229465"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43F9974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592D762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401A9D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529" w:type="pct"/>
            <w:noWrap/>
            <w:vAlign w:val="center"/>
            <w:hideMark/>
          </w:tcPr>
          <w:p w14:paraId="581BB6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32</w:t>
            </w:r>
          </w:p>
        </w:tc>
        <w:tc>
          <w:tcPr>
            <w:tcW w:w="529" w:type="pct"/>
            <w:noWrap/>
            <w:vAlign w:val="center"/>
            <w:hideMark/>
          </w:tcPr>
          <w:p w14:paraId="3A47F6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33</w:t>
            </w:r>
          </w:p>
        </w:tc>
        <w:tc>
          <w:tcPr>
            <w:tcW w:w="529" w:type="pct"/>
            <w:noWrap/>
            <w:vAlign w:val="center"/>
            <w:hideMark/>
          </w:tcPr>
          <w:p w14:paraId="75CE50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w:t>
            </w:r>
          </w:p>
        </w:tc>
        <w:tc>
          <w:tcPr>
            <w:tcW w:w="528" w:type="pct"/>
            <w:noWrap/>
            <w:vAlign w:val="center"/>
            <w:hideMark/>
          </w:tcPr>
          <w:p w14:paraId="06ECF4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w:t>
            </w:r>
          </w:p>
        </w:tc>
        <w:tc>
          <w:tcPr>
            <w:tcW w:w="524" w:type="pct"/>
            <w:noWrap/>
            <w:vAlign w:val="center"/>
            <w:hideMark/>
          </w:tcPr>
          <w:p w14:paraId="4B5E0CE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w:t>
            </w:r>
          </w:p>
        </w:tc>
      </w:tr>
      <w:tr w:rsidR="00DB461B" w:rsidRPr="00D80F87" w14:paraId="06B2219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33A3DEA7"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30A17F2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3E98479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529" w:type="pct"/>
            <w:noWrap/>
            <w:vAlign w:val="center"/>
            <w:hideMark/>
          </w:tcPr>
          <w:p w14:paraId="72FE99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9" w:type="pct"/>
            <w:noWrap/>
            <w:vAlign w:val="center"/>
            <w:hideMark/>
          </w:tcPr>
          <w:p w14:paraId="2C59B84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9" w:type="pct"/>
            <w:noWrap/>
            <w:vAlign w:val="center"/>
            <w:hideMark/>
          </w:tcPr>
          <w:p w14:paraId="08FEFAA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8" w:type="pct"/>
            <w:noWrap/>
            <w:vAlign w:val="center"/>
            <w:hideMark/>
          </w:tcPr>
          <w:p w14:paraId="38E3568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4" w:type="pct"/>
            <w:noWrap/>
            <w:vAlign w:val="center"/>
            <w:hideMark/>
          </w:tcPr>
          <w:p w14:paraId="047B3BC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5D4DB9A4"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7AC013F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35CBEB9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6B18C9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529" w:type="pct"/>
            <w:noWrap/>
            <w:vAlign w:val="center"/>
            <w:hideMark/>
          </w:tcPr>
          <w:p w14:paraId="30F929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529" w:type="pct"/>
            <w:noWrap/>
            <w:vAlign w:val="center"/>
            <w:hideMark/>
          </w:tcPr>
          <w:p w14:paraId="61A890B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529" w:type="pct"/>
            <w:noWrap/>
            <w:vAlign w:val="center"/>
            <w:hideMark/>
          </w:tcPr>
          <w:p w14:paraId="1AC5ABA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w:t>
            </w:r>
          </w:p>
        </w:tc>
        <w:tc>
          <w:tcPr>
            <w:tcW w:w="528" w:type="pct"/>
            <w:noWrap/>
            <w:vAlign w:val="center"/>
            <w:hideMark/>
          </w:tcPr>
          <w:p w14:paraId="2C561A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4" w:type="pct"/>
            <w:noWrap/>
            <w:vAlign w:val="center"/>
            <w:hideMark/>
          </w:tcPr>
          <w:p w14:paraId="7E4FFA9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r>
      <w:tr w:rsidR="00DB461B" w:rsidRPr="00D80F87" w14:paraId="584CB8A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09D79E6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2FE37B8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4506BBC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529" w:type="pct"/>
            <w:noWrap/>
            <w:vAlign w:val="center"/>
            <w:hideMark/>
          </w:tcPr>
          <w:p w14:paraId="2E5F14B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17</w:t>
            </w:r>
          </w:p>
        </w:tc>
        <w:tc>
          <w:tcPr>
            <w:tcW w:w="529" w:type="pct"/>
            <w:noWrap/>
            <w:vAlign w:val="center"/>
            <w:hideMark/>
          </w:tcPr>
          <w:p w14:paraId="10AB87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529" w:type="pct"/>
            <w:noWrap/>
            <w:vAlign w:val="center"/>
            <w:hideMark/>
          </w:tcPr>
          <w:p w14:paraId="1F6BC91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w:t>
            </w:r>
          </w:p>
        </w:tc>
        <w:tc>
          <w:tcPr>
            <w:tcW w:w="528" w:type="pct"/>
            <w:noWrap/>
            <w:vAlign w:val="center"/>
            <w:hideMark/>
          </w:tcPr>
          <w:p w14:paraId="050F4C5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524" w:type="pct"/>
            <w:noWrap/>
            <w:vAlign w:val="center"/>
            <w:hideMark/>
          </w:tcPr>
          <w:p w14:paraId="36F10B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23</w:t>
            </w:r>
          </w:p>
        </w:tc>
      </w:tr>
      <w:tr w:rsidR="00DB461B" w:rsidRPr="00D80F87" w14:paraId="45580CA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1254094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3CF3B364"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6C35E6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529" w:type="pct"/>
            <w:noWrap/>
            <w:vAlign w:val="center"/>
            <w:hideMark/>
          </w:tcPr>
          <w:p w14:paraId="6ADF9B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529" w:type="pct"/>
            <w:noWrap/>
            <w:vAlign w:val="center"/>
            <w:hideMark/>
          </w:tcPr>
          <w:p w14:paraId="1F6B7A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529" w:type="pct"/>
            <w:noWrap/>
            <w:vAlign w:val="center"/>
            <w:hideMark/>
          </w:tcPr>
          <w:p w14:paraId="7953CF2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w:t>
            </w:r>
          </w:p>
        </w:tc>
        <w:tc>
          <w:tcPr>
            <w:tcW w:w="528" w:type="pct"/>
            <w:noWrap/>
            <w:vAlign w:val="center"/>
            <w:hideMark/>
          </w:tcPr>
          <w:p w14:paraId="1F3E4D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4" w:type="pct"/>
            <w:noWrap/>
            <w:vAlign w:val="center"/>
            <w:hideMark/>
          </w:tcPr>
          <w:p w14:paraId="342D350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r>
      <w:tr w:rsidR="00DB461B" w:rsidRPr="00D80F87" w14:paraId="6CC079C0"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5DE97A7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610B27D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0404B8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529" w:type="pct"/>
            <w:noWrap/>
            <w:vAlign w:val="center"/>
            <w:hideMark/>
          </w:tcPr>
          <w:p w14:paraId="44188C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9" w:type="pct"/>
            <w:noWrap/>
            <w:vAlign w:val="center"/>
            <w:hideMark/>
          </w:tcPr>
          <w:p w14:paraId="7CE515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529" w:type="pct"/>
            <w:noWrap/>
            <w:vAlign w:val="center"/>
            <w:hideMark/>
          </w:tcPr>
          <w:p w14:paraId="7B6889A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8" w:type="pct"/>
            <w:noWrap/>
            <w:vAlign w:val="center"/>
            <w:hideMark/>
          </w:tcPr>
          <w:p w14:paraId="747680E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524" w:type="pct"/>
            <w:noWrap/>
            <w:vAlign w:val="center"/>
            <w:hideMark/>
          </w:tcPr>
          <w:p w14:paraId="013BC3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r>
      <w:tr w:rsidR="00DB461B" w:rsidRPr="00D80F87" w14:paraId="2E7B81B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528" w:type="pct"/>
            <w:vMerge/>
            <w:vAlign w:val="center"/>
            <w:hideMark/>
          </w:tcPr>
          <w:p w14:paraId="2F0BA29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1370" w:type="pct"/>
            <w:vMerge/>
            <w:vAlign w:val="center"/>
            <w:hideMark/>
          </w:tcPr>
          <w:p w14:paraId="6C69C9E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463" w:type="pct"/>
            <w:noWrap/>
            <w:vAlign w:val="center"/>
            <w:hideMark/>
          </w:tcPr>
          <w:p w14:paraId="3172B81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529" w:type="pct"/>
            <w:noWrap/>
            <w:vAlign w:val="center"/>
            <w:hideMark/>
          </w:tcPr>
          <w:p w14:paraId="190C63A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c>
          <w:tcPr>
            <w:tcW w:w="529" w:type="pct"/>
            <w:noWrap/>
            <w:vAlign w:val="center"/>
            <w:hideMark/>
          </w:tcPr>
          <w:p w14:paraId="0B56F03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529" w:type="pct"/>
            <w:noWrap/>
            <w:vAlign w:val="center"/>
            <w:hideMark/>
          </w:tcPr>
          <w:p w14:paraId="2149D7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528" w:type="pct"/>
            <w:noWrap/>
            <w:vAlign w:val="center"/>
            <w:hideMark/>
          </w:tcPr>
          <w:p w14:paraId="28CED77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524" w:type="pct"/>
            <w:noWrap/>
            <w:vAlign w:val="center"/>
            <w:hideMark/>
          </w:tcPr>
          <w:p w14:paraId="222CDF3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bl>
    <w:p w14:paraId="532D242C"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05D19723" w14:textId="77777777" w:rsidR="00DB461B" w:rsidRPr="00D80F87" w:rsidRDefault="00DB461B" w:rsidP="004B5D0E">
      <w:pPr>
        <w:rPr>
          <w:rFonts w:asciiTheme="majorHAnsi" w:hAnsiTheme="majorHAnsi"/>
        </w:rPr>
      </w:pPr>
    </w:p>
    <w:p w14:paraId="549FC373" w14:textId="77777777" w:rsidR="00DB461B" w:rsidRPr="00D80F87" w:rsidRDefault="00DB461B" w:rsidP="004B5D0E">
      <w:r w:rsidRPr="00D80F87">
        <w:t xml:space="preserve">De acuerdo con el censo laboral realizado en campo para el corregimiento La floresta, según observación y lo manifestado por la presidenta JAC y miembros de la comunidad, parte importante de la población se ocupa en actividades de Mineria, particularmente en la vereda “Minas del vapor” del municipio de Puerto Berrio, otros habitantes se encuentran vinculados laboralmente al proceso de instalación de Gas natural que se esta haciendo por parte de EPM y algunos habitantes se encuentran trabajando en CEMEX, otra parte de los habitantes se dedican a actividades informales del campo (Jornal) </w:t>
      </w:r>
    </w:p>
    <w:p w14:paraId="1019F34A" w14:textId="77777777" w:rsidR="00DB461B" w:rsidRPr="00D80F87" w:rsidRDefault="00DB461B" w:rsidP="004B5D0E"/>
    <w:p w14:paraId="4E970F8F" w14:textId="35FA81CB" w:rsidR="00DB461B" w:rsidRPr="00D80F87" w:rsidRDefault="00DB461B" w:rsidP="004B5D0E">
      <w:pPr>
        <w:rPr>
          <w:rFonts w:asciiTheme="majorHAnsi" w:hAnsiTheme="majorHAnsi"/>
        </w:rPr>
      </w:pPr>
      <w:r w:rsidRPr="00D80F87">
        <w:t>Por otra parte</w:t>
      </w:r>
      <w:r w:rsidRPr="00D80F87">
        <w:rPr>
          <w:rFonts w:asciiTheme="majorHAnsi" w:hAnsiTheme="majorHAnsi"/>
        </w:rPr>
        <w:t xml:space="preserve"> se identifico que del total de la población del corregimiento en el rango de edades de los 35- 39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empleo en su mayoría se </w:t>
      </w:r>
      <w:r w:rsidRPr="00D80F87">
        <w:rPr>
          <w:rFonts w:asciiTheme="majorHAnsi" w:hAnsiTheme="majorHAnsi"/>
        </w:rPr>
        <w:lastRenderedPageBreak/>
        <w:t xml:space="preserve">encuentran entre el rango  de los 20- 24 años, seguido de los 25 a los 29 años de edad;  tal como lo muestra la </w:t>
      </w:r>
      <w:r w:rsidRPr="00D80F87">
        <w:fldChar w:fldCharType="begin"/>
      </w:r>
      <w:r w:rsidRPr="00D80F87">
        <w:instrText xml:space="preserve"> REF _Ref431763510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57</w:t>
      </w:r>
      <w:r w:rsidRPr="00D80F87">
        <w:fldChar w:fldCharType="end"/>
      </w:r>
      <w:r w:rsidRPr="00D80F87">
        <w:rPr>
          <w:rFonts w:asciiTheme="majorHAnsi" w:hAnsiTheme="majorHAnsi"/>
        </w:rPr>
        <w:t xml:space="preserve"> que se presenta a continuación:</w:t>
      </w:r>
    </w:p>
    <w:p w14:paraId="143CCB33" w14:textId="77777777" w:rsidR="00DB461B" w:rsidRPr="00D80F87" w:rsidRDefault="00DB461B" w:rsidP="004B5D0E">
      <w:pPr>
        <w:rPr>
          <w:rFonts w:asciiTheme="majorHAnsi" w:hAnsiTheme="majorHAnsi"/>
        </w:rPr>
      </w:pPr>
    </w:p>
    <w:p w14:paraId="7B4C2CBB"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601"/>
      </w:tblGrid>
      <w:tr w:rsidR="00DB461B" w:rsidRPr="00D80F87" w14:paraId="6C114DF3" w14:textId="77777777" w:rsidTr="001912C1">
        <w:trPr>
          <w:trHeight w:val="2800"/>
          <w:jc w:val="center"/>
        </w:trPr>
        <w:tc>
          <w:tcPr>
            <w:tcW w:w="5601" w:type="dxa"/>
            <w:tcBorders>
              <w:top w:val="single" w:sz="4" w:space="0" w:color="auto"/>
              <w:left w:val="single" w:sz="4" w:space="0" w:color="auto"/>
              <w:bottom w:val="single" w:sz="4" w:space="0" w:color="auto"/>
              <w:right w:val="single" w:sz="4" w:space="0" w:color="auto"/>
            </w:tcBorders>
            <w:vAlign w:val="center"/>
            <w:hideMark/>
          </w:tcPr>
          <w:p w14:paraId="345CED88"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243ED299" wp14:editId="1921F793">
                  <wp:extent cx="3467100" cy="26670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67100" cy="2667000"/>
                          </a:xfrm>
                          <a:prstGeom prst="rect">
                            <a:avLst/>
                          </a:prstGeom>
                          <a:noFill/>
                          <a:ln>
                            <a:noFill/>
                          </a:ln>
                        </pic:spPr>
                      </pic:pic>
                    </a:graphicData>
                  </a:graphic>
                </wp:inline>
              </w:drawing>
            </w:r>
          </w:p>
        </w:tc>
      </w:tr>
    </w:tbl>
    <w:p w14:paraId="6EE8516B" w14:textId="6BF1677F" w:rsidR="00DB461B" w:rsidRPr="00D80F87" w:rsidRDefault="00DB461B" w:rsidP="004B5D0E">
      <w:pPr>
        <w:pStyle w:val="Tablas"/>
        <w:rPr>
          <w:rFonts w:asciiTheme="majorHAnsi" w:hAnsiTheme="majorHAnsi"/>
        </w:rPr>
      </w:pPr>
      <w:bookmarkStart w:id="612" w:name="_Ref431763510"/>
      <w:bookmarkStart w:id="613" w:name="_Toc447822120"/>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57</w:t>
      </w:r>
      <w:r w:rsidRPr="00D80F87">
        <w:rPr>
          <w:rFonts w:asciiTheme="majorHAnsi" w:hAnsiTheme="majorHAnsi"/>
        </w:rPr>
        <w:fldChar w:fldCharType="end"/>
      </w:r>
      <w:bookmarkEnd w:id="612"/>
      <w:r w:rsidRPr="00D80F87">
        <w:rPr>
          <w:rFonts w:asciiTheme="majorHAnsi" w:hAnsiTheme="majorHAnsi"/>
        </w:rPr>
        <w:t xml:space="preserve"> Ocupación Laboral Corregimiento la Floresta</w:t>
      </w:r>
      <w:bookmarkEnd w:id="613"/>
    </w:p>
    <w:p w14:paraId="61887685"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B37C7DF" w14:textId="77777777" w:rsidR="00DB461B" w:rsidRPr="00D80F87" w:rsidRDefault="00DB461B" w:rsidP="004B5D0E">
      <w:pPr>
        <w:rPr>
          <w:rFonts w:asciiTheme="majorHAnsi" w:hAnsiTheme="majorHAnsi"/>
        </w:rPr>
      </w:pPr>
    </w:p>
    <w:p w14:paraId="35FBA402" w14:textId="01D43E88" w:rsidR="00DB461B" w:rsidRPr="00D80F87" w:rsidRDefault="00DB461B" w:rsidP="004B5D0E">
      <w:pPr>
        <w:pStyle w:val="Tablas"/>
        <w:rPr>
          <w:rFonts w:asciiTheme="majorHAnsi" w:hAnsiTheme="majorHAnsi"/>
        </w:rPr>
      </w:pPr>
      <w:bookmarkStart w:id="614" w:name="_Toc447822037"/>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67</w:t>
      </w:r>
      <w:r w:rsidRPr="00D80F87">
        <w:rPr>
          <w:rFonts w:asciiTheme="majorHAnsi" w:hAnsiTheme="majorHAnsi"/>
        </w:rPr>
        <w:fldChar w:fldCharType="end"/>
      </w:r>
      <w:r w:rsidRPr="00D80F87">
        <w:rPr>
          <w:rFonts w:asciiTheme="majorHAnsi" w:hAnsiTheme="majorHAnsi"/>
        </w:rPr>
        <w:t xml:space="preserve"> Formación Académica Corregimiento La Floresta</w:t>
      </w:r>
      <w:bookmarkEnd w:id="614"/>
    </w:p>
    <w:tbl>
      <w:tblPr>
        <w:tblStyle w:val="Gminis"/>
        <w:tblW w:w="6080" w:type="dxa"/>
        <w:tblLook w:val="04A0" w:firstRow="1" w:lastRow="0" w:firstColumn="1" w:lastColumn="0" w:noHBand="0" w:noVBand="1"/>
      </w:tblPr>
      <w:tblGrid>
        <w:gridCol w:w="2659"/>
        <w:gridCol w:w="1514"/>
        <w:gridCol w:w="1907"/>
      </w:tblGrid>
      <w:tr w:rsidR="00DB461B" w:rsidRPr="00D80F87" w14:paraId="38D7C3EF"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11CFAD15"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FB5A0"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14" w:type="dxa"/>
            <w:tcBorders>
              <w:top w:val="single" w:sz="4" w:space="0" w:color="auto"/>
              <w:left w:val="single" w:sz="4" w:space="0" w:color="auto"/>
              <w:bottom w:val="single" w:sz="4" w:space="0" w:color="auto"/>
              <w:right w:val="single" w:sz="4" w:space="0" w:color="auto"/>
            </w:tcBorders>
            <w:vAlign w:val="center"/>
            <w:hideMark/>
          </w:tcPr>
          <w:p w14:paraId="2C57A16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2507A425"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488487A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1F551E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1192</w:t>
            </w:r>
          </w:p>
        </w:tc>
        <w:tc>
          <w:tcPr>
            <w:tcW w:w="1914" w:type="dxa"/>
            <w:tcBorders>
              <w:top w:val="single" w:sz="4" w:space="0" w:color="auto"/>
              <w:left w:val="single" w:sz="4" w:space="0" w:color="auto"/>
              <w:bottom w:val="single" w:sz="4" w:space="0" w:color="auto"/>
              <w:right w:val="single" w:sz="4" w:space="0" w:color="auto"/>
            </w:tcBorders>
            <w:vAlign w:val="center"/>
            <w:hideMark/>
          </w:tcPr>
          <w:p w14:paraId="1F6FF4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30</w:t>
            </w:r>
          </w:p>
        </w:tc>
      </w:tr>
      <w:tr w:rsidR="00DB461B" w:rsidRPr="00D80F87" w14:paraId="34B85033"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3130DE0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C1BFE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35EBDE3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7197F84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1DE9902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4C7AB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250CA80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50</w:t>
            </w:r>
          </w:p>
        </w:tc>
      </w:tr>
      <w:tr w:rsidR="00DB461B" w:rsidRPr="00D80F87" w14:paraId="15C95D1C"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6E1D8C4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9C0FDB"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441933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7F24FAFA"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6905C2A7"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09657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0C85AC0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70</w:t>
            </w:r>
          </w:p>
        </w:tc>
      </w:tr>
      <w:tr w:rsidR="00DB461B" w:rsidRPr="00D80F87" w14:paraId="6AA6157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48BD4DBE"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5C54B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6E2A5FB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w:t>
            </w:r>
          </w:p>
        </w:tc>
      </w:tr>
      <w:tr w:rsidR="00DB461B" w:rsidRPr="00D80F87" w14:paraId="3027EEC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009356E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7A4E89"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0223BD7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w:t>
            </w:r>
          </w:p>
        </w:tc>
      </w:tr>
      <w:tr w:rsidR="00DB461B" w:rsidRPr="00D80F87" w14:paraId="425602B4"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06FF61F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5EB6B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6293274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277F2A5D"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49" w:type="dxa"/>
            <w:tcBorders>
              <w:top w:val="single" w:sz="4" w:space="0" w:color="auto"/>
              <w:bottom w:val="single" w:sz="4" w:space="0" w:color="auto"/>
              <w:right w:val="single" w:sz="4" w:space="0" w:color="auto"/>
            </w:tcBorders>
            <w:noWrap/>
            <w:vAlign w:val="center"/>
            <w:hideMark/>
          </w:tcPr>
          <w:p w14:paraId="78B28EF3"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22FF2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5AA282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5488FC1D"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263CC592" w14:textId="77777777" w:rsidR="00DB461B" w:rsidRPr="00D80F87" w:rsidRDefault="00DB461B" w:rsidP="004B5D0E">
      <w:pPr>
        <w:rPr>
          <w:rFonts w:asciiTheme="majorHAnsi" w:hAnsiTheme="majorHAnsi"/>
        </w:rPr>
      </w:pPr>
    </w:p>
    <w:p w14:paraId="04742E23" w14:textId="01242488"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35% de las personas sobre el total de la población, han </w:t>
      </w:r>
      <w:r w:rsidRPr="00D80F87">
        <w:rPr>
          <w:rFonts w:asciiTheme="majorHAnsi" w:hAnsiTheme="majorHAnsi"/>
        </w:rPr>
        <w:lastRenderedPageBreak/>
        <w:t xml:space="preserve">realizado estudios de secundaria completa, seguido del 25% con formación en primaria completa; y un 15% con personas sin formación; tal como se presenta en la </w:t>
      </w:r>
      <w:r w:rsidRPr="00D80F87">
        <w:fldChar w:fldCharType="begin"/>
      </w:r>
      <w:r w:rsidRPr="00D80F87">
        <w:instrText xml:space="preserve"> REF _Ref431763528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58</w:t>
      </w:r>
      <w:r w:rsidRPr="00D80F87">
        <w:fldChar w:fldCharType="end"/>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20"/>
      </w:tblGrid>
      <w:tr w:rsidR="00DB461B" w:rsidRPr="00D80F87" w14:paraId="2FD606F1" w14:textId="77777777" w:rsidTr="001912C1">
        <w:trPr>
          <w:trHeight w:val="2800"/>
          <w:jc w:val="center"/>
        </w:trPr>
        <w:tc>
          <w:tcPr>
            <w:tcW w:w="5720" w:type="dxa"/>
            <w:tcBorders>
              <w:top w:val="single" w:sz="4" w:space="0" w:color="auto"/>
              <w:left w:val="single" w:sz="4" w:space="0" w:color="auto"/>
              <w:bottom w:val="single" w:sz="4" w:space="0" w:color="auto"/>
              <w:right w:val="single" w:sz="4" w:space="0" w:color="auto"/>
            </w:tcBorders>
            <w:vAlign w:val="center"/>
            <w:hideMark/>
          </w:tcPr>
          <w:p w14:paraId="781A9BC0"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47237A86" wp14:editId="37204265">
                  <wp:extent cx="3543300" cy="226695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43300" cy="2266950"/>
                          </a:xfrm>
                          <a:prstGeom prst="rect">
                            <a:avLst/>
                          </a:prstGeom>
                          <a:noFill/>
                          <a:ln>
                            <a:noFill/>
                          </a:ln>
                        </pic:spPr>
                      </pic:pic>
                    </a:graphicData>
                  </a:graphic>
                </wp:inline>
              </w:drawing>
            </w:r>
          </w:p>
        </w:tc>
      </w:tr>
    </w:tbl>
    <w:p w14:paraId="40D51E7F" w14:textId="3F2922C7" w:rsidR="00DB461B" w:rsidRPr="00D80F87" w:rsidRDefault="00DB461B" w:rsidP="004B5D0E">
      <w:pPr>
        <w:pStyle w:val="Tablas"/>
        <w:rPr>
          <w:rFonts w:asciiTheme="majorHAnsi" w:hAnsiTheme="majorHAnsi"/>
        </w:rPr>
      </w:pPr>
      <w:bookmarkStart w:id="615" w:name="_Ref431763528"/>
      <w:bookmarkStart w:id="616" w:name="_Toc447822121"/>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58</w:t>
      </w:r>
      <w:r w:rsidRPr="00D80F87">
        <w:rPr>
          <w:rFonts w:asciiTheme="majorHAnsi" w:hAnsiTheme="majorHAnsi"/>
        </w:rPr>
        <w:fldChar w:fldCharType="end"/>
      </w:r>
      <w:bookmarkEnd w:id="615"/>
      <w:r w:rsidRPr="00D80F87">
        <w:rPr>
          <w:rFonts w:asciiTheme="majorHAnsi" w:hAnsiTheme="majorHAnsi"/>
        </w:rPr>
        <w:t xml:space="preserve"> Personas con Formación Académica  Corregimiento la Floresta</w:t>
      </w:r>
      <w:bookmarkEnd w:id="616"/>
    </w:p>
    <w:p w14:paraId="4AFFCAE6"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5217AE73" w14:textId="0E28C716" w:rsidR="00DB461B" w:rsidRPr="00D80F87" w:rsidRDefault="00DB461B" w:rsidP="004B5D0E">
      <w:pPr>
        <w:spacing w:line="240" w:lineRule="auto"/>
        <w:contextualSpacing w:val="0"/>
        <w:jc w:val="left"/>
        <w:rPr>
          <w:rFonts w:eastAsia="Times New Roman"/>
          <w:bCs/>
        </w:rPr>
      </w:pPr>
    </w:p>
    <w:p w14:paraId="718C43E5" w14:textId="77777777" w:rsidR="00DB461B" w:rsidRPr="00D80F87" w:rsidRDefault="00DB461B" w:rsidP="004B5D0E">
      <w:pPr>
        <w:pStyle w:val="Ttulo6"/>
      </w:pPr>
      <w:r w:rsidRPr="00D80F87">
        <w:t>Vereda Tres Piedras</w:t>
      </w:r>
    </w:p>
    <w:p w14:paraId="2D15AB64" w14:textId="77777777" w:rsidR="00DB461B" w:rsidRPr="00D80F87" w:rsidRDefault="00DB461B" w:rsidP="004B5D0E"/>
    <w:p w14:paraId="335CF744" w14:textId="3B0A54E0" w:rsidR="00DB461B" w:rsidRPr="00D80F87" w:rsidRDefault="00DB461B" w:rsidP="004B5D0E">
      <w:pPr>
        <w:pStyle w:val="Tablas"/>
      </w:pPr>
      <w:bookmarkStart w:id="617" w:name="_Toc447822038"/>
      <w:r w:rsidRPr="00D80F87">
        <w:t xml:space="preserve">Tabla </w:t>
      </w:r>
      <w:fldSimple w:instr=" STYLEREF 1 \s ">
        <w:r w:rsidR="00F226A2">
          <w:rPr>
            <w:noProof/>
          </w:rPr>
          <w:t>3</w:t>
        </w:r>
      </w:fldSimple>
      <w:r w:rsidRPr="00D80F87">
        <w:t>.</w:t>
      </w:r>
      <w:fldSimple w:instr=" SEQ Tabla \* ARABIC \s 1 ">
        <w:r w:rsidR="00F226A2">
          <w:rPr>
            <w:noProof/>
          </w:rPr>
          <w:t>68</w:t>
        </w:r>
      </w:fldSimple>
      <w:r w:rsidRPr="00D80F87">
        <w:t xml:space="preserve"> Caracterización laboral Vereda Tres Piedras</w:t>
      </w:r>
      <w:bookmarkEnd w:id="617"/>
    </w:p>
    <w:tbl>
      <w:tblPr>
        <w:tblStyle w:val="Gminis"/>
        <w:tblW w:w="0" w:type="auto"/>
        <w:tblLook w:val="04A0" w:firstRow="1" w:lastRow="0" w:firstColumn="1" w:lastColumn="0" w:noHBand="0" w:noVBand="1"/>
      </w:tblPr>
      <w:tblGrid>
        <w:gridCol w:w="1136"/>
        <w:gridCol w:w="1803"/>
      </w:tblGrid>
      <w:tr w:rsidR="00DB461B" w:rsidRPr="00D80F87" w14:paraId="6951631E" w14:textId="77777777" w:rsidTr="001912C1">
        <w:trPr>
          <w:cnfStyle w:val="100000000000" w:firstRow="1" w:lastRow="0" w:firstColumn="0" w:lastColumn="0" w:oddVBand="0" w:evenVBand="0" w:oddHBand="0" w:evenHBand="0" w:firstRowFirstColumn="0" w:firstRowLastColumn="0" w:lastRowFirstColumn="0" w:lastRowLastColumn="0"/>
          <w:trHeight w:val="404"/>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1086C0AD" w14:textId="77777777" w:rsidR="00DB461B" w:rsidRPr="00D80F87" w:rsidRDefault="00DB461B" w:rsidP="004B5D0E">
            <w:pPr>
              <w:spacing w:line="240" w:lineRule="auto"/>
              <w:contextualSpacing w:val="0"/>
              <w:jc w:val="center"/>
              <w:rPr>
                <w:rFonts w:asciiTheme="majorHAnsi" w:eastAsia="Times New Roman" w:hAnsiTheme="majorHAnsi"/>
                <w:b w:val="0"/>
                <w:bCs/>
                <w:color w:val="000000"/>
                <w:sz w:val="20"/>
                <w:szCs w:val="20"/>
                <w:lang w:eastAsia="es-CO"/>
              </w:rPr>
            </w:pPr>
            <w:r w:rsidRPr="00D80F87">
              <w:rPr>
                <w:rFonts w:asciiTheme="majorHAnsi" w:eastAsia="Times New Roman" w:hAnsiTheme="majorHAnsi"/>
                <w:bCs/>
                <w:color w:val="000000"/>
                <w:sz w:val="20"/>
                <w:szCs w:val="20"/>
                <w:lang w:eastAsia="es-CO"/>
              </w:rPr>
              <w:t>Sector</w:t>
            </w:r>
          </w:p>
        </w:tc>
        <w:tc>
          <w:tcPr>
            <w:tcW w:w="0" w:type="auto"/>
            <w:vAlign w:val="center"/>
            <w:hideMark/>
          </w:tcPr>
          <w:p w14:paraId="1C9A5F94" w14:textId="77777777" w:rsidR="00DB461B" w:rsidRPr="00D80F87" w:rsidRDefault="00DB461B" w:rsidP="004B5D0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D80F87">
              <w:rPr>
                <w:rFonts w:asciiTheme="majorHAnsi" w:eastAsia="Times New Roman" w:hAnsiTheme="majorHAnsi"/>
                <w:bCs/>
                <w:color w:val="000000"/>
                <w:sz w:val="20"/>
                <w:szCs w:val="20"/>
                <w:lang w:eastAsia="es-CO"/>
              </w:rPr>
              <w:t>Numero Empleos</w:t>
            </w:r>
          </w:p>
        </w:tc>
      </w:tr>
      <w:tr w:rsidR="00DB461B" w:rsidRPr="00D80F87" w14:paraId="50B5EDC5"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545222" w14:textId="77777777" w:rsidR="00DB461B" w:rsidRPr="00D80F87" w:rsidRDefault="00DB461B" w:rsidP="004B5D0E">
            <w:pPr>
              <w:spacing w:line="240" w:lineRule="auto"/>
              <w:contextualSpacing w:val="0"/>
              <w:jc w:val="center"/>
              <w:rPr>
                <w:rFonts w:asciiTheme="majorHAnsi" w:eastAsia="Times New Roman" w:hAnsiTheme="majorHAnsi"/>
                <w:color w:val="000000"/>
                <w:sz w:val="20"/>
                <w:szCs w:val="20"/>
                <w:lang w:eastAsia="es-CO"/>
              </w:rPr>
            </w:pPr>
            <w:r w:rsidRPr="00D80F87">
              <w:t>Agrícola</w:t>
            </w:r>
          </w:p>
        </w:tc>
        <w:tc>
          <w:tcPr>
            <w:tcW w:w="0" w:type="auto"/>
            <w:noWrap/>
            <w:hideMark/>
          </w:tcPr>
          <w:p w14:paraId="27DFD33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80F87">
              <w:t>30</w:t>
            </w:r>
          </w:p>
        </w:tc>
      </w:tr>
      <w:tr w:rsidR="00DB461B" w:rsidRPr="00D80F87" w14:paraId="5C36F00F"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6F78C7" w14:textId="77777777" w:rsidR="00DB461B" w:rsidRPr="00D80F87" w:rsidRDefault="00DB461B" w:rsidP="004B5D0E">
            <w:pPr>
              <w:spacing w:line="240" w:lineRule="auto"/>
              <w:contextualSpacing w:val="0"/>
              <w:jc w:val="center"/>
              <w:rPr>
                <w:rFonts w:asciiTheme="majorHAnsi" w:eastAsia="Times New Roman" w:hAnsiTheme="majorHAnsi"/>
                <w:color w:val="000000"/>
                <w:sz w:val="20"/>
                <w:szCs w:val="20"/>
                <w:lang w:eastAsia="es-CO"/>
              </w:rPr>
            </w:pPr>
            <w:r w:rsidRPr="00D80F87">
              <w:t>Ganadero</w:t>
            </w:r>
          </w:p>
        </w:tc>
        <w:tc>
          <w:tcPr>
            <w:tcW w:w="0" w:type="auto"/>
            <w:noWrap/>
            <w:hideMark/>
          </w:tcPr>
          <w:p w14:paraId="45795EC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80F87">
              <w:t>10</w:t>
            </w:r>
          </w:p>
        </w:tc>
      </w:tr>
    </w:tbl>
    <w:p w14:paraId="42A44684" w14:textId="1B929631" w:rsidR="00DB461B" w:rsidRPr="00D80F87" w:rsidRDefault="00DB461B" w:rsidP="004B5D0E">
      <w:pPr>
        <w:pStyle w:val="Notas"/>
      </w:pPr>
      <w:r w:rsidRPr="00D80F87">
        <w:t xml:space="preserve">Fuente </w:t>
      </w:r>
      <w:sdt>
        <w:sdtPr>
          <w:id w:val="-375861515"/>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33321257" w14:textId="77777777" w:rsidR="00DB461B" w:rsidRPr="00D80F87" w:rsidRDefault="00DB461B" w:rsidP="004B5D0E"/>
    <w:p w14:paraId="22F66C06" w14:textId="5C6CD77E" w:rsidR="00DB461B" w:rsidRPr="00D80F87" w:rsidRDefault="00DB461B" w:rsidP="004B5D0E">
      <w:pPr>
        <w:pStyle w:val="Tablas"/>
        <w:rPr>
          <w:rFonts w:asciiTheme="majorHAnsi" w:hAnsiTheme="majorHAnsi"/>
        </w:rPr>
      </w:pPr>
      <w:bookmarkStart w:id="618" w:name="_Toc447822039"/>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69</w:t>
      </w:r>
      <w:r w:rsidRPr="00D80F87">
        <w:rPr>
          <w:rFonts w:asciiTheme="majorHAnsi" w:hAnsiTheme="majorHAnsi"/>
        </w:rPr>
        <w:fldChar w:fldCharType="end"/>
      </w:r>
      <w:r w:rsidRPr="00D80F87">
        <w:rPr>
          <w:rFonts w:asciiTheme="majorHAnsi" w:hAnsiTheme="majorHAnsi"/>
        </w:rPr>
        <w:t xml:space="preserve"> Censo Laboral AI- Vereda tres Piedras  (Municipio de Maceo)</w:t>
      </w:r>
      <w:bookmarkEnd w:id="618"/>
    </w:p>
    <w:tbl>
      <w:tblPr>
        <w:tblStyle w:val="Gminis"/>
        <w:tblW w:w="5012" w:type="pct"/>
        <w:tblLook w:val="04A0" w:firstRow="1" w:lastRow="0" w:firstColumn="1" w:lastColumn="0" w:noHBand="0" w:noVBand="1"/>
      </w:tblPr>
      <w:tblGrid>
        <w:gridCol w:w="1036"/>
        <w:gridCol w:w="1404"/>
        <w:gridCol w:w="902"/>
        <w:gridCol w:w="1036"/>
        <w:gridCol w:w="1036"/>
        <w:gridCol w:w="1036"/>
        <w:gridCol w:w="1033"/>
        <w:gridCol w:w="1024"/>
      </w:tblGrid>
      <w:tr w:rsidR="00DB461B" w:rsidRPr="00D80F87" w14:paraId="5BE98B36" w14:textId="77777777" w:rsidTr="001C5EFB">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609" w:type="pct"/>
            <w:noWrap/>
            <w:vAlign w:val="center"/>
            <w:hideMark/>
          </w:tcPr>
          <w:p w14:paraId="629AE28B" w14:textId="77777777" w:rsidR="00DB461B" w:rsidRPr="00D80F87" w:rsidRDefault="00DB461B" w:rsidP="004B5D0E">
            <w:pPr>
              <w:spacing w:line="240" w:lineRule="auto"/>
              <w:jc w:val="center"/>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Municipio</w:t>
            </w:r>
          </w:p>
        </w:tc>
        <w:tc>
          <w:tcPr>
            <w:tcW w:w="825" w:type="pct"/>
            <w:noWrap/>
            <w:vAlign w:val="center"/>
            <w:hideMark/>
          </w:tcPr>
          <w:p w14:paraId="6AF1C97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Vereda</w:t>
            </w:r>
          </w:p>
        </w:tc>
        <w:tc>
          <w:tcPr>
            <w:tcW w:w="530" w:type="pct"/>
            <w:vAlign w:val="center"/>
            <w:hideMark/>
          </w:tcPr>
          <w:p w14:paraId="58CA7AF9"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Rangos de Edad</w:t>
            </w:r>
          </w:p>
        </w:tc>
        <w:tc>
          <w:tcPr>
            <w:tcW w:w="609" w:type="pct"/>
            <w:vAlign w:val="center"/>
            <w:hideMark/>
          </w:tcPr>
          <w:p w14:paraId="6ADC8AD4"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Total Población Mujeres</w:t>
            </w:r>
          </w:p>
        </w:tc>
        <w:tc>
          <w:tcPr>
            <w:tcW w:w="609" w:type="pct"/>
            <w:vAlign w:val="center"/>
            <w:hideMark/>
          </w:tcPr>
          <w:p w14:paraId="29C6E832"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Total Población Hombres</w:t>
            </w:r>
          </w:p>
        </w:tc>
        <w:tc>
          <w:tcPr>
            <w:tcW w:w="609" w:type="pct"/>
            <w:vAlign w:val="center"/>
            <w:hideMark/>
          </w:tcPr>
          <w:p w14:paraId="4EC67F5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Total Población</w:t>
            </w:r>
          </w:p>
        </w:tc>
        <w:tc>
          <w:tcPr>
            <w:tcW w:w="607" w:type="pct"/>
            <w:vAlign w:val="center"/>
            <w:hideMark/>
          </w:tcPr>
          <w:p w14:paraId="300FD06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Del Total de la población CON trabajo</w:t>
            </w:r>
          </w:p>
        </w:tc>
        <w:tc>
          <w:tcPr>
            <w:tcW w:w="602" w:type="pct"/>
            <w:vAlign w:val="center"/>
            <w:hideMark/>
          </w:tcPr>
          <w:p w14:paraId="69BB9254"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6"/>
                <w:lang w:eastAsia="es-CO"/>
              </w:rPr>
            </w:pPr>
            <w:r w:rsidRPr="00D80F87">
              <w:rPr>
                <w:rFonts w:asciiTheme="majorHAnsi" w:eastAsia="Times New Roman" w:hAnsiTheme="majorHAnsi"/>
                <w:bCs/>
                <w:color w:val="000000"/>
                <w:sz w:val="16"/>
                <w:lang w:eastAsia="es-CO"/>
              </w:rPr>
              <w:t>Del Total de la Población SIN trabajo</w:t>
            </w:r>
          </w:p>
        </w:tc>
      </w:tr>
      <w:tr w:rsidR="00DB461B" w:rsidRPr="00D80F87" w14:paraId="00692249"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restart"/>
            <w:vAlign w:val="center"/>
            <w:hideMark/>
          </w:tcPr>
          <w:p w14:paraId="298E89A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r w:rsidRPr="00D80F87">
              <w:rPr>
                <w:rFonts w:asciiTheme="majorHAnsi" w:eastAsia="Times New Roman" w:hAnsiTheme="majorHAnsi"/>
                <w:b/>
                <w:bCs/>
                <w:color w:val="000000"/>
                <w:sz w:val="16"/>
                <w:lang w:eastAsia="es-CO"/>
              </w:rPr>
              <w:t>MACEO</w:t>
            </w:r>
          </w:p>
        </w:tc>
        <w:tc>
          <w:tcPr>
            <w:tcW w:w="825" w:type="pct"/>
            <w:vMerge w:val="restart"/>
            <w:vAlign w:val="center"/>
            <w:hideMark/>
          </w:tcPr>
          <w:p w14:paraId="5C42DEB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r w:rsidRPr="00D80F87">
              <w:rPr>
                <w:rFonts w:asciiTheme="majorHAnsi" w:eastAsia="Times New Roman" w:hAnsiTheme="majorHAnsi"/>
                <w:b/>
                <w:bCs/>
                <w:color w:val="000000"/>
                <w:sz w:val="16"/>
                <w:lang w:eastAsia="es-CO"/>
              </w:rPr>
              <w:t>TRES PIEDRAS</w:t>
            </w:r>
          </w:p>
        </w:tc>
        <w:tc>
          <w:tcPr>
            <w:tcW w:w="530" w:type="pct"/>
            <w:noWrap/>
            <w:vAlign w:val="center"/>
            <w:hideMark/>
          </w:tcPr>
          <w:p w14:paraId="0C67350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15-19</w:t>
            </w:r>
          </w:p>
        </w:tc>
        <w:tc>
          <w:tcPr>
            <w:tcW w:w="609" w:type="pct"/>
            <w:noWrap/>
            <w:vAlign w:val="center"/>
            <w:hideMark/>
          </w:tcPr>
          <w:p w14:paraId="6E691A0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5117DD3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9" w:type="pct"/>
            <w:noWrap/>
            <w:vAlign w:val="center"/>
            <w:hideMark/>
          </w:tcPr>
          <w:p w14:paraId="1B8DCD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w:t>
            </w:r>
          </w:p>
        </w:tc>
        <w:tc>
          <w:tcPr>
            <w:tcW w:w="607" w:type="pct"/>
            <w:noWrap/>
            <w:vAlign w:val="center"/>
            <w:hideMark/>
          </w:tcPr>
          <w:p w14:paraId="2A23277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2" w:type="pct"/>
            <w:noWrap/>
            <w:vAlign w:val="center"/>
            <w:hideMark/>
          </w:tcPr>
          <w:p w14:paraId="21ACE20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01481D8D"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5C54ECE9"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41118ECC"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599FFC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20-24</w:t>
            </w:r>
          </w:p>
        </w:tc>
        <w:tc>
          <w:tcPr>
            <w:tcW w:w="609" w:type="pct"/>
            <w:noWrap/>
            <w:vAlign w:val="center"/>
            <w:hideMark/>
          </w:tcPr>
          <w:p w14:paraId="69A2E28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9" w:type="pct"/>
            <w:noWrap/>
            <w:vAlign w:val="center"/>
            <w:hideMark/>
          </w:tcPr>
          <w:p w14:paraId="28D8DF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230CEE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w:t>
            </w:r>
          </w:p>
        </w:tc>
        <w:tc>
          <w:tcPr>
            <w:tcW w:w="607" w:type="pct"/>
            <w:noWrap/>
            <w:vAlign w:val="center"/>
            <w:hideMark/>
          </w:tcPr>
          <w:p w14:paraId="422069C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2" w:type="pct"/>
            <w:noWrap/>
            <w:vAlign w:val="center"/>
            <w:hideMark/>
          </w:tcPr>
          <w:p w14:paraId="7086DFE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48E9937F"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46A2571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5CF47914"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29D5EA8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25-29</w:t>
            </w:r>
          </w:p>
        </w:tc>
        <w:tc>
          <w:tcPr>
            <w:tcW w:w="609" w:type="pct"/>
            <w:noWrap/>
            <w:vAlign w:val="center"/>
            <w:hideMark/>
          </w:tcPr>
          <w:p w14:paraId="0E92227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9" w:type="pct"/>
            <w:noWrap/>
            <w:vAlign w:val="center"/>
            <w:hideMark/>
          </w:tcPr>
          <w:p w14:paraId="174113A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369B16F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w:t>
            </w:r>
          </w:p>
        </w:tc>
        <w:tc>
          <w:tcPr>
            <w:tcW w:w="607" w:type="pct"/>
            <w:noWrap/>
            <w:vAlign w:val="center"/>
            <w:hideMark/>
          </w:tcPr>
          <w:p w14:paraId="76CD489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2" w:type="pct"/>
            <w:noWrap/>
            <w:vAlign w:val="center"/>
            <w:hideMark/>
          </w:tcPr>
          <w:p w14:paraId="3C66A58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5C55FE8D"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43CC4C59"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0F99CAA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1A01083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30-34</w:t>
            </w:r>
          </w:p>
        </w:tc>
        <w:tc>
          <w:tcPr>
            <w:tcW w:w="609" w:type="pct"/>
            <w:noWrap/>
            <w:vAlign w:val="center"/>
            <w:hideMark/>
          </w:tcPr>
          <w:p w14:paraId="34A611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61FE54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74F8DF3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0A990F9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2" w:type="pct"/>
            <w:noWrap/>
            <w:vAlign w:val="center"/>
            <w:hideMark/>
          </w:tcPr>
          <w:p w14:paraId="2CF8B57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0</w:t>
            </w:r>
          </w:p>
        </w:tc>
      </w:tr>
      <w:tr w:rsidR="00DB461B" w:rsidRPr="00D80F87" w14:paraId="3442EF80"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6A13582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03292CA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5DA2D8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35-39</w:t>
            </w:r>
          </w:p>
        </w:tc>
        <w:tc>
          <w:tcPr>
            <w:tcW w:w="609" w:type="pct"/>
            <w:noWrap/>
            <w:vAlign w:val="center"/>
            <w:hideMark/>
          </w:tcPr>
          <w:p w14:paraId="4B627F5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1CBD116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1C51E84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0D498ED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59F8AE4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7280F74C"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06EAD83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7A74AFB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69859FC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40-44</w:t>
            </w:r>
          </w:p>
        </w:tc>
        <w:tc>
          <w:tcPr>
            <w:tcW w:w="609" w:type="pct"/>
            <w:noWrap/>
            <w:vAlign w:val="center"/>
            <w:hideMark/>
          </w:tcPr>
          <w:p w14:paraId="464F53D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6C50EC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777E585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4510ED8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35755D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0223C338"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589C047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746310D4"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1789948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45-49</w:t>
            </w:r>
          </w:p>
        </w:tc>
        <w:tc>
          <w:tcPr>
            <w:tcW w:w="609" w:type="pct"/>
            <w:noWrap/>
            <w:vAlign w:val="center"/>
            <w:hideMark/>
          </w:tcPr>
          <w:p w14:paraId="1414782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705354D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47EA13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7A09172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49CABF9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12E77BB7"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3104EEE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254D9FD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2DF99AA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50-54</w:t>
            </w:r>
          </w:p>
        </w:tc>
        <w:tc>
          <w:tcPr>
            <w:tcW w:w="609" w:type="pct"/>
            <w:noWrap/>
            <w:vAlign w:val="center"/>
            <w:hideMark/>
          </w:tcPr>
          <w:p w14:paraId="5BAEBE3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59C399F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3FF5B69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506A013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2" w:type="pct"/>
            <w:noWrap/>
            <w:vAlign w:val="center"/>
            <w:hideMark/>
          </w:tcPr>
          <w:p w14:paraId="0DBC7B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7867338F"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5581CD1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6FA581E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3B7594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55-59</w:t>
            </w:r>
          </w:p>
        </w:tc>
        <w:tc>
          <w:tcPr>
            <w:tcW w:w="609" w:type="pct"/>
            <w:noWrap/>
            <w:vAlign w:val="center"/>
            <w:hideMark/>
          </w:tcPr>
          <w:p w14:paraId="28E0D95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0</w:t>
            </w:r>
          </w:p>
        </w:tc>
        <w:tc>
          <w:tcPr>
            <w:tcW w:w="609" w:type="pct"/>
            <w:noWrap/>
            <w:vAlign w:val="center"/>
            <w:hideMark/>
          </w:tcPr>
          <w:p w14:paraId="54FDCF7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280DF12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7" w:type="pct"/>
            <w:noWrap/>
            <w:vAlign w:val="center"/>
            <w:hideMark/>
          </w:tcPr>
          <w:p w14:paraId="39E98A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4F6BDF6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0</w:t>
            </w:r>
          </w:p>
        </w:tc>
      </w:tr>
      <w:tr w:rsidR="00DB461B" w:rsidRPr="00D80F87" w14:paraId="12351D6C"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2A31E26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56C80B3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53644AB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60-64</w:t>
            </w:r>
          </w:p>
        </w:tc>
        <w:tc>
          <w:tcPr>
            <w:tcW w:w="609" w:type="pct"/>
            <w:noWrap/>
            <w:vAlign w:val="center"/>
            <w:hideMark/>
          </w:tcPr>
          <w:p w14:paraId="4992949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175A227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9" w:type="pct"/>
            <w:noWrap/>
            <w:vAlign w:val="center"/>
            <w:hideMark/>
          </w:tcPr>
          <w:p w14:paraId="77EA0E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3</w:t>
            </w:r>
          </w:p>
        </w:tc>
        <w:tc>
          <w:tcPr>
            <w:tcW w:w="607" w:type="pct"/>
            <w:noWrap/>
            <w:vAlign w:val="center"/>
            <w:hideMark/>
          </w:tcPr>
          <w:p w14:paraId="694945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3AF633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r>
      <w:tr w:rsidR="00DB461B" w:rsidRPr="00D80F87" w14:paraId="019FE902"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1AB667A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62B3BDC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248426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65-69</w:t>
            </w:r>
          </w:p>
        </w:tc>
        <w:tc>
          <w:tcPr>
            <w:tcW w:w="609" w:type="pct"/>
            <w:noWrap/>
            <w:vAlign w:val="center"/>
            <w:hideMark/>
          </w:tcPr>
          <w:p w14:paraId="7CCC9B3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506B0A5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357937A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7" w:type="pct"/>
            <w:noWrap/>
            <w:vAlign w:val="center"/>
            <w:hideMark/>
          </w:tcPr>
          <w:p w14:paraId="0657C48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701C1D6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r>
      <w:tr w:rsidR="00DB461B" w:rsidRPr="00D80F87" w14:paraId="618452BC"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6EBAB23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0B54B71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4BFFAB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70-74</w:t>
            </w:r>
          </w:p>
        </w:tc>
        <w:tc>
          <w:tcPr>
            <w:tcW w:w="609" w:type="pct"/>
            <w:noWrap/>
            <w:vAlign w:val="center"/>
            <w:hideMark/>
          </w:tcPr>
          <w:p w14:paraId="2A5844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175B2F8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203ACF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0B27940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08668EE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417AB871"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2C66DFF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01AA251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775E164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75-79</w:t>
            </w:r>
          </w:p>
        </w:tc>
        <w:tc>
          <w:tcPr>
            <w:tcW w:w="609" w:type="pct"/>
            <w:noWrap/>
            <w:vAlign w:val="center"/>
            <w:hideMark/>
          </w:tcPr>
          <w:p w14:paraId="6F89BF1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1273DE9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9" w:type="pct"/>
            <w:noWrap/>
            <w:vAlign w:val="center"/>
            <w:hideMark/>
          </w:tcPr>
          <w:p w14:paraId="022F4A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6B5B556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c>
          <w:tcPr>
            <w:tcW w:w="602" w:type="pct"/>
            <w:noWrap/>
            <w:vAlign w:val="center"/>
            <w:hideMark/>
          </w:tcPr>
          <w:p w14:paraId="29E7ECF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1</w:t>
            </w:r>
          </w:p>
        </w:tc>
      </w:tr>
      <w:tr w:rsidR="00DB461B" w:rsidRPr="00D80F87" w14:paraId="5EF37EB9"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609" w:type="pct"/>
            <w:vMerge/>
            <w:vAlign w:val="center"/>
            <w:hideMark/>
          </w:tcPr>
          <w:p w14:paraId="1C02926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6"/>
                <w:lang w:eastAsia="es-CO"/>
              </w:rPr>
            </w:pPr>
          </w:p>
        </w:tc>
        <w:tc>
          <w:tcPr>
            <w:tcW w:w="825" w:type="pct"/>
            <w:vMerge/>
            <w:vAlign w:val="center"/>
            <w:hideMark/>
          </w:tcPr>
          <w:p w14:paraId="29B8557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6"/>
                <w:lang w:eastAsia="es-CO"/>
              </w:rPr>
            </w:pPr>
          </w:p>
        </w:tc>
        <w:tc>
          <w:tcPr>
            <w:tcW w:w="530" w:type="pct"/>
            <w:noWrap/>
            <w:vAlign w:val="center"/>
            <w:hideMark/>
          </w:tcPr>
          <w:p w14:paraId="1FB35EF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80 y más</w:t>
            </w:r>
          </w:p>
        </w:tc>
        <w:tc>
          <w:tcPr>
            <w:tcW w:w="609" w:type="pct"/>
            <w:noWrap/>
            <w:vAlign w:val="center"/>
            <w:hideMark/>
          </w:tcPr>
          <w:p w14:paraId="3F5008E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9" w:type="pct"/>
            <w:noWrap/>
            <w:vAlign w:val="center"/>
            <w:hideMark/>
          </w:tcPr>
          <w:p w14:paraId="7C73069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0</w:t>
            </w:r>
          </w:p>
        </w:tc>
        <w:tc>
          <w:tcPr>
            <w:tcW w:w="609" w:type="pct"/>
            <w:noWrap/>
            <w:vAlign w:val="center"/>
            <w:hideMark/>
          </w:tcPr>
          <w:p w14:paraId="63D1E72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c>
          <w:tcPr>
            <w:tcW w:w="607" w:type="pct"/>
            <w:noWrap/>
            <w:vAlign w:val="center"/>
            <w:hideMark/>
          </w:tcPr>
          <w:p w14:paraId="069D20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0</w:t>
            </w:r>
          </w:p>
        </w:tc>
        <w:tc>
          <w:tcPr>
            <w:tcW w:w="602" w:type="pct"/>
            <w:noWrap/>
            <w:vAlign w:val="center"/>
            <w:hideMark/>
          </w:tcPr>
          <w:p w14:paraId="54FF3DD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lang w:eastAsia="es-CO"/>
              </w:rPr>
            </w:pPr>
            <w:r w:rsidRPr="00D80F87">
              <w:rPr>
                <w:rFonts w:asciiTheme="majorHAnsi" w:eastAsia="Times New Roman" w:hAnsiTheme="majorHAnsi"/>
                <w:color w:val="000000"/>
                <w:sz w:val="16"/>
                <w:lang w:eastAsia="es-CO"/>
              </w:rPr>
              <w:t>2</w:t>
            </w:r>
          </w:p>
        </w:tc>
      </w:tr>
    </w:tbl>
    <w:p w14:paraId="3E516C74" w14:textId="626A5A3D" w:rsidR="00DB461B" w:rsidRPr="00D80F87" w:rsidRDefault="00DB461B" w:rsidP="004B5D0E">
      <w:pPr>
        <w:pStyle w:val="Notas"/>
      </w:pPr>
      <w:r w:rsidRPr="00D80F87">
        <w:t xml:space="preserve">Fuente </w:t>
      </w:r>
      <w:sdt>
        <w:sdtPr>
          <w:id w:val="-91014848"/>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4BA7189" w14:textId="77777777" w:rsidR="00DB461B" w:rsidRPr="00D80F87" w:rsidRDefault="00DB461B" w:rsidP="004B5D0E">
      <w:pPr>
        <w:rPr>
          <w:rFonts w:asciiTheme="majorHAnsi" w:hAnsiTheme="majorHAnsi"/>
        </w:rPr>
      </w:pPr>
    </w:p>
    <w:p w14:paraId="0FA274FB" w14:textId="6E57B781" w:rsidR="00DB461B" w:rsidRPr="00D80F87" w:rsidRDefault="00DB461B" w:rsidP="004B5D0E">
      <w:pPr>
        <w:rPr>
          <w:rFonts w:asciiTheme="majorHAnsi" w:hAnsiTheme="majorHAnsi"/>
        </w:rPr>
      </w:pPr>
      <w:r w:rsidRPr="00D80F87">
        <w:t>De acuerdo con el censo laboral realizado en campo para la vereda Tres piedras, según observación y lo manifestado por el presidente JAC, parte de la población se encuentra vinculada laboralmente a CEMEX y algunos habitantes se ocupan en agricultura (Cacao, café y platano) o se dedican a actividades informales del campo (Jornal). S</w:t>
      </w:r>
      <w:r w:rsidRPr="00D80F87">
        <w:rPr>
          <w:rFonts w:asciiTheme="majorHAnsi" w:hAnsiTheme="majorHAnsi"/>
        </w:rPr>
        <w:t xml:space="preserve">e identifico que del total de la población de “Tres piedras” en el rango de edades de los 60- 69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mayor empleo se encuentran entre el rango  de los 15 a los 34 años;  tal como lo muestra la </w:t>
      </w:r>
      <w:r w:rsidRPr="00D80F87">
        <w:fldChar w:fldCharType="begin"/>
      </w:r>
      <w:r w:rsidRPr="00D80F87">
        <w:instrText xml:space="preserve"> REF _Ref431763556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59</w:t>
      </w:r>
      <w:r w:rsidRPr="00D80F87">
        <w:fldChar w:fldCharType="end"/>
      </w:r>
      <w:r w:rsidRPr="00D80F87">
        <w:rPr>
          <w:rFonts w:asciiTheme="majorHAnsi" w:hAnsiTheme="majorHAnsi"/>
        </w:rPr>
        <w:t xml:space="preserve"> que se presenta a continuación:</w:t>
      </w:r>
    </w:p>
    <w:p w14:paraId="666E7D59"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204"/>
      </w:tblGrid>
      <w:tr w:rsidR="00DB461B" w:rsidRPr="00D80F87" w14:paraId="1DADE5E2" w14:textId="77777777" w:rsidTr="001912C1">
        <w:trPr>
          <w:trHeight w:val="1564"/>
          <w:jc w:val="center"/>
        </w:trPr>
        <w:tc>
          <w:tcPr>
            <w:tcW w:w="6891" w:type="dxa"/>
            <w:tcBorders>
              <w:top w:val="single" w:sz="4" w:space="0" w:color="auto"/>
              <w:left w:val="single" w:sz="4" w:space="0" w:color="auto"/>
              <w:bottom w:val="single" w:sz="4" w:space="0" w:color="auto"/>
              <w:right w:val="single" w:sz="4" w:space="0" w:color="auto"/>
            </w:tcBorders>
            <w:vAlign w:val="center"/>
            <w:hideMark/>
          </w:tcPr>
          <w:p w14:paraId="37CBBA11"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6B9FDCC1" wp14:editId="66A2AC26">
                  <wp:extent cx="4485736" cy="3459103"/>
                  <wp:effectExtent l="0" t="0" r="0"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85284" cy="3458754"/>
                          </a:xfrm>
                          <a:prstGeom prst="rect">
                            <a:avLst/>
                          </a:prstGeom>
                          <a:noFill/>
                          <a:ln>
                            <a:noFill/>
                          </a:ln>
                        </pic:spPr>
                      </pic:pic>
                    </a:graphicData>
                  </a:graphic>
                </wp:inline>
              </w:drawing>
            </w:r>
          </w:p>
        </w:tc>
      </w:tr>
    </w:tbl>
    <w:p w14:paraId="3358E26C" w14:textId="4A5807E5" w:rsidR="00DB461B" w:rsidRPr="00D80F87" w:rsidRDefault="00DB461B" w:rsidP="004B5D0E">
      <w:pPr>
        <w:pStyle w:val="Tablas"/>
        <w:rPr>
          <w:rFonts w:asciiTheme="majorHAnsi" w:hAnsiTheme="majorHAnsi"/>
        </w:rPr>
      </w:pPr>
      <w:bookmarkStart w:id="619" w:name="_Ref431763556"/>
      <w:bookmarkStart w:id="620" w:name="_Toc447822122"/>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59</w:t>
      </w:r>
      <w:r w:rsidRPr="00D80F87">
        <w:rPr>
          <w:rFonts w:asciiTheme="majorHAnsi" w:hAnsiTheme="majorHAnsi"/>
        </w:rPr>
        <w:fldChar w:fldCharType="end"/>
      </w:r>
      <w:bookmarkEnd w:id="619"/>
      <w:r w:rsidRPr="00D80F87">
        <w:rPr>
          <w:rFonts w:asciiTheme="majorHAnsi" w:hAnsiTheme="majorHAnsi"/>
        </w:rPr>
        <w:t xml:space="preserve"> Ocupación Laboral Vereda Tres Piedras</w:t>
      </w:r>
      <w:bookmarkEnd w:id="620"/>
    </w:p>
    <w:p w14:paraId="73F32279" w14:textId="10E8041E" w:rsidR="00DB461B" w:rsidRPr="00D80F87" w:rsidRDefault="00DB461B" w:rsidP="004B5D0E">
      <w:pPr>
        <w:pStyle w:val="Notas"/>
      </w:pPr>
      <w:r w:rsidRPr="00D80F87">
        <w:t xml:space="preserve">Fuente </w:t>
      </w:r>
      <w:sdt>
        <w:sdtPr>
          <w:id w:val="-816492957"/>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17E629C" w14:textId="77777777" w:rsidR="00DB461B" w:rsidRPr="00D80F87" w:rsidRDefault="00DB461B" w:rsidP="004B5D0E">
      <w:pPr>
        <w:spacing w:line="240" w:lineRule="auto"/>
        <w:contextualSpacing w:val="0"/>
        <w:jc w:val="left"/>
        <w:rPr>
          <w:rFonts w:asciiTheme="majorHAnsi" w:hAnsiTheme="majorHAnsi"/>
        </w:rPr>
      </w:pPr>
    </w:p>
    <w:p w14:paraId="7899CEAA" w14:textId="04E84175" w:rsidR="00DB461B" w:rsidRPr="00D80F87" w:rsidRDefault="00DB461B" w:rsidP="004B5D0E">
      <w:pPr>
        <w:pStyle w:val="Tablas"/>
        <w:rPr>
          <w:rFonts w:asciiTheme="majorHAnsi" w:hAnsiTheme="majorHAnsi"/>
        </w:rPr>
      </w:pPr>
      <w:bookmarkStart w:id="621" w:name="_Toc447822040"/>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70</w:t>
      </w:r>
      <w:r w:rsidRPr="00D80F87">
        <w:rPr>
          <w:rFonts w:asciiTheme="majorHAnsi" w:hAnsiTheme="majorHAnsi"/>
        </w:rPr>
        <w:fldChar w:fldCharType="end"/>
      </w:r>
      <w:r w:rsidRPr="00D80F87">
        <w:rPr>
          <w:rFonts w:asciiTheme="majorHAnsi" w:hAnsiTheme="majorHAnsi"/>
        </w:rPr>
        <w:t xml:space="preserve"> Formación Académica Vereda Tres Piedras</w:t>
      </w:r>
      <w:bookmarkEnd w:id="621"/>
    </w:p>
    <w:tbl>
      <w:tblPr>
        <w:tblStyle w:val="Gminis"/>
        <w:tblW w:w="6080" w:type="dxa"/>
        <w:tblLook w:val="04A0" w:firstRow="1" w:lastRow="0" w:firstColumn="1" w:lastColumn="0" w:noHBand="0" w:noVBand="1"/>
      </w:tblPr>
      <w:tblGrid>
        <w:gridCol w:w="2669"/>
        <w:gridCol w:w="1514"/>
        <w:gridCol w:w="1897"/>
      </w:tblGrid>
      <w:tr w:rsidR="00DB461B" w:rsidRPr="00D80F87" w14:paraId="0F49E3DE"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3F9A4159"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BC9DB4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04" w:type="dxa"/>
            <w:tcBorders>
              <w:top w:val="single" w:sz="4" w:space="0" w:color="auto"/>
              <w:left w:val="single" w:sz="4" w:space="0" w:color="auto"/>
              <w:bottom w:val="single" w:sz="4" w:space="0" w:color="auto"/>
              <w:right w:val="single" w:sz="4" w:space="0" w:color="auto"/>
            </w:tcBorders>
            <w:vAlign w:val="center"/>
            <w:hideMark/>
          </w:tcPr>
          <w:p w14:paraId="29ED4A5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6454EE94"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20B7839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3B3FACF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47</w:t>
            </w:r>
          </w:p>
        </w:tc>
        <w:tc>
          <w:tcPr>
            <w:tcW w:w="1904" w:type="dxa"/>
            <w:tcBorders>
              <w:top w:val="single" w:sz="4" w:space="0" w:color="auto"/>
              <w:left w:val="single" w:sz="4" w:space="0" w:color="auto"/>
              <w:bottom w:val="single" w:sz="4" w:space="0" w:color="auto"/>
              <w:right w:val="single" w:sz="4" w:space="0" w:color="auto"/>
            </w:tcBorders>
            <w:vAlign w:val="center"/>
            <w:hideMark/>
          </w:tcPr>
          <w:p w14:paraId="14DC592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28</w:t>
            </w:r>
          </w:p>
        </w:tc>
      </w:tr>
      <w:tr w:rsidR="00DB461B" w:rsidRPr="00D80F87" w14:paraId="5FFE930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2951938F"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96AF1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64C7CC8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36</w:t>
            </w:r>
          </w:p>
        </w:tc>
      </w:tr>
      <w:tr w:rsidR="00DB461B" w:rsidRPr="00D80F87" w14:paraId="6CD33A96"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445BB65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6FA51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0F1D29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18</w:t>
            </w:r>
          </w:p>
        </w:tc>
      </w:tr>
      <w:tr w:rsidR="00DB461B" w:rsidRPr="00D80F87" w14:paraId="4E1AFD95"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7E7B8DAA"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F6B8A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6816CF4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4DAFB0EA"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7C7F23B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89A3C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1F5CFF0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7</w:t>
            </w:r>
          </w:p>
        </w:tc>
      </w:tr>
      <w:tr w:rsidR="00DB461B" w:rsidRPr="00D80F87" w14:paraId="54DC6CA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6822DBE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5AC6B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618560B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6EB08D21"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27421007"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6D949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02EA39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6885EE96"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06231013"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2C4E4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60C45F3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1C61A08E"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59" w:type="dxa"/>
            <w:tcBorders>
              <w:top w:val="single" w:sz="4" w:space="0" w:color="auto"/>
              <w:bottom w:val="single" w:sz="4" w:space="0" w:color="auto"/>
              <w:right w:val="single" w:sz="4" w:space="0" w:color="auto"/>
            </w:tcBorders>
            <w:noWrap/>
            <w:vAlign w:val="center"/>
            <w:hideMark/>
          </w:tcPr>
          <w:p w14:paraId="751EEB5F"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38978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04" w:type="dxa"/>
            <w:tcBorders>
              <w:top w:val="single" w:sz="4" w:space="0" w:color="auto"/>
              <w:left w:val="single" w:sz="4" w:space="0" w:color="auto"/>
              <w:bottom w:val="single" w:sz="4" w:space="0" w:color="auto"/>
              <w:right w:val="single" w:sz="4" w:space="0" w:color="auto"/>
            </w:tcBorders>
            <w:vAlign w:val="center"/>
            <w:hideMark/>
          </w:tcPr>
          <w:p w14:paraId="1C19947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68591CB5"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3DAF43A4" w14:textId="77777777" w:rsidR="00DB461B" w:rsidRPr="00D80F87" w:rsidRDefault="00DB461B" w:rsidP="004B5D0E">
      <w:pPr>
        <w:rPr>
          <w:rFonts w:asciiTheme="majorHAnsi" w:hAnsiTheme="majorHAnsi"/>
        </w:rPr>
      </w:pPr>
    </w:p>
    <w:p w14:paraId="07C2B609" w14:textId="3EEBFFB7"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37% de las personas sobre el total de la población, han </w:t>
      </w:r>
      <w:r w:rsidRPr="00D80F87">
        <w:rPr>
          <w:rFonts w:asciiTheme="majorHAnsi" w:hAnsiTheme="majorHAnsi"/>
        </w:rPr>
        <w:lastRenderedPageBreak/>
        <w:t xml:space="preserve">realizado estudios de primaria incompleta, seguido del 28% sin formación alguna; y un 18% con formación en primaria completa; tal como se presenta en la </w:t>
      </w:r>
      <w:r w:rsidRPr="00D80F87">
        <w:fldChar w:fldCharType="begin"/>
      </w:r>
      <w:r w:rsidRPr="00D80F87">
        <w:instrText xml:space="preserve"> REF _Ref431763570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60</w:t>
      </w:r>
      <w:r w:rsidRPr="00D80F87">
        <w:fldChar w:fldCharType="end"/>
      </w:r>
      <w:r w:rsidRPr="00D80F87">
        <w:rPr>
          <w:rFonts w:asciiTheme="majorHAnsi" w:hAnsiTheme="majorHAnsi"/>
        </w:rPr>
        <w:t>:</w:t>
      </w:r>
    </w:p>
    <w:p w14:paraId="53CE275F"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811"/>
      </w:tblGrid>
      <w:tr w:rsidR="00DB461B" w:rsidRPr="00D80F87" w14:paraId="156382C3" w14:textId="77777777" w:rsidTr="007D1357">
        <w:trPr>
          <w:trHeight w:val="2633"/>
          <w:jc w:val="center"/>
        </w:trPr>
        <w:tc>
          <w:tcPr>
            <w:tcW w:w="5811" w:type="dxa"/>
            <w:tcBorders>
              <w:top w:val="single" w:sz="4" w:space="0" w:color="auto"/>
              <w:left w:val="single" w:sz="4" w:space="0" w:color="auto"/>
              <w:bottom w:val="single" w:sz="4" w:space="0" w:color="auto"/>
              <w:right w:val="single" w:sz="4" w:space="0" w:color="auto"/>
            </w:tcBorders>
            <w:vAlign w:val="center"/>
            <w:hideMark/>
          </w:tcPr>
          <w:p w14:paraId="26C958E1"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58493B44" wp14:editId="07796D33">
                  <wp:extent cx="3563007" cy="2282295"/>
                  <wp:effectExtent l="0" t="0" r="0"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65841" cy="2284110"/>
                          </a:xfrm>
                          <a:prstGeom prst="rect">
                            <a:avLst/>
                          </a:prstGeom>
                          <a:noFill/>
                          <a:ln>
                            <a:noFill/>
                          </a:ln>
                        </pic:spPr>
                      </pic:pic>
                    </a:graphicData>
                  </a:graphic>
                </wp:inline>
              </w:drawing>
            </w:r>
          </w:p>
        </w:tc>
      </w:tr>
    </w:tbl>
    <w:p w14:paraId="259C3035" w14:textId="653A650F" w:rsidR="00DB461B" w:rsidRPr="00D80F87" w:rsidRDefault="00DB461B" w:rsidP="004B5D0E">
      <w:pPr>
        <w:pStyle w:val="Tablas"/>
        <w:rPr>
          <w:rFonts w:asciiTheme="majorHAnsi" w:hAnsiTheme="majorHAnsi"/>
        </w:rPr>
      </w:pPr>
      <w:bookmarkStart w:id="622" w:name="_Ref431763570"/>
      <w:bookmarkStart w:id="623" w:name="_Toc447822123"/>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60</w:t>
      </w:r>
      <w:r w:rsidRPr="00D80F87">
        <w:rPr>
          <w:rFonts w:asciiTheme="majorHAnsi" w:hAnsiTheme="majorHAnsi"/>
        </w:rPr>
        <w:fldChar w:fldCharType="end"/>
      </w:r>
      <w:bookmarkEnd w:id="622"/>
      <w:r w:rsidRPr="00D80F87">
        <w:rPr>
          <w:rFonts w:asciiTheme="majorHAnsi" w:hAnsiTheme="majorHAnsi"/>
        </w:rPr>
        <w:t xml:space="preserve"> Personas con Formación Académica  Vereda Tres Piedras</w:t>
      </w:r>
      <w:bookmarkEnd w:id="623"/>
    </w:p>
    <w:p w14:paraId="73F23206"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2D76090A" w14:textId="77777777" w:rsidR="00DB461B" w:rsidRPr="00D80F87" w:rsidRDefault="00DB461B" w:rsidP="004B5D0E">
      <w:pPr>
        <w:spacing w:line="240" w:lineRule="auto"/>
        <w:contextualSpacing w:val="0"/>
        <w:jc w:val="left"/>
        <w:rPr>
          <w:rFonts w:asciiTheme="majorHAnsi" w:hAnsiTheme="majorHAnsi"/>
        </w:rPr>
      </w:pPr>
    </w:p>
    <w:p w14:paraId="24459E06" w14:textId="6827717E" w:rsidR="00DB461B" w:rsidRPr="00D80F87" w:rsidRDefault="00DB461B" w:rsidP="004B5D0E">
      <w:pPr>
        <w:pStyle w:val="Tablas"/>
        <w:rPr>
          <w:rFonts w:asciiTheme="majorHAnsi" w:hAnsiTheme="majorHAnsi"/>
        </w:rPr>
      </w:pPr>
      <w:bookmarkStart w:id="624" w:name="_Toc447822041"/>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71</w:t>
      </w:r>
      <w:r w:rsidRPr="00D80F87">
        <w:rPr>
          <w:rFonts w:asciiTheme="majorHAnsi" w:hAnsiTheme="majorHAnsi"/>
        </w:rPr>
        <w:fldChar w:fldCharType="end"/>
      </w:r>
      <w:r w:rsidRPr="00D80F87">
        <w:rPr>
          <w:rFonts w:asciiTheme="majorHAnsi" w:hAnsiTheme="majorHAnsi"/>
        </w:rPr>
        <w:t xml:space="preserve"> Oferta Laboral</w:t>
      </w:r>
      <w:bookmarkEnd w:id="624"/>
    </w:p>
    <w:tbl>
      <w:tblPr>
        <w:tblStyle w:val="Gminis"/>
        <w:tblW w:w="0" w:type="auto"/>
        <w:tblLook w:val="04A0" w:firstRow="1" w:lastRow="0" w:firstColumn="1" w:lastColumn="0" w:noHBand="0" w:noVBand="1"/>
      </w:tblPr>
      <w:tblGrid>
        <w:gridCol w:w="2107"/>
        <w:gridCol w:w="2146"/>
      </w:tblGrid>
      <w:tr w:rsidR="00DB461B" w:rsidRPr="00D80F87" w14:paraId="7BC85244"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Borders>
              <w:right w:val="single" w:sz="4" w:space="0" w:color="auto"/>
            </w:tcBorders>
            <w:vAlign w:val="center"/>
            <w:hideMark/>
          </w:tcPr>
          <w:p w14:paraId="1DCC1A68" w14:textId="77777777" w:rsidR="00DB461B" w:rsidRPr="00D80F87" w:rsidRDefault="00DB461B" w:rsidP="004B5D0E">
            <w:pPr>
              <w:jc w:val="center"/>
              <w:rPr>
                <w:rFonts w:asciiTheme="majorHAnsi" w:hAnsiTheme="majorHAnsi"/>
              </w:rPr>
            </w:pPr>
            <w:r w:rsidRPr="00D80F87">
              <w:rPr>
                <w:rFonts w:asciiTheme="majorHAnsi" w:hAnsiTheme="majorHAnsi"/>
              </w:rPr>
              <w:t>Empleo Requerido</w:t>
            </w:r>
          </w:p>
          <w:p w14:paraId="3A1DD389" w14:textId="77777777" w:rsidR="00DB461B" w:rsidRPr="00D80F87" w:rsidRDefault="00DB461B" w:rsidP="004B5D0E">
            <w:pPr>
              <w:jc w:val="center"/>
              <w:rPr>
                <w:rFonts w:asciiTheme="majorHAnsi" w:hAnsiTheme="majorHAnsi"/>
              </w:rPr>
            </w:pPr>
            <w:r w:rsidRPr="00D80F87">
              <w:rPr>
                <w:rFonts w:asciiTheme="majorHAnsi" w:hAnsiTheme="majorHAnsi"/>
              </w:rPr>
              <w:t xml:space="preserve">( Área Técnica) </w:t>
            </w:r>
          </w:p>
        </w:tc>
        <w:tc>
          <w:tcPr>
            <w:tcW w:w="0" w:type="auto"/>
            <w:tcBorders>
              <w:top w:val="single" w:sz="4" w:space="0" w:color="auto"/>
              <w:left w:val="single" w:sz="4" w:space="0" w:color="auto"/>
            </w:tcBorders>
            <w:vAlign w:val="center"/>
            <w:hideMark/>
          </w:tcPr>
          <w:p w14:paraId="2548FAC0"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Oferta Laboral (AI)</w:t>
            </w:r>
          </w:p>
        </w:tc>
      </w:tr>
      <w:tr w:rsidR="00DB461B" w:rsidRPr="00D80F87" w14:paraId="2AAF76CB" w14:textId="77777777" w:rsidTr="001912C1">
        <w:trPr>
          <w:trHeight w:val="62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right w:val="single" w:sz="4" w:space="0" w:color="auto"/>
            </w:tcBorders>
            <w:vAlign w:val="center"/>
            <w:hideMark/>
          </w:tcPr>
          <w:p w14:paraId="4F08F596" w14:textId="77777777" w:rsidR="00DB461B" w:rsidRPr="00D80F87" w:rsidRDefault="00DB461B" w:rsidP="004B5D0E">
            <w:pPr>
              <w:jc w:val="center"/>
              <w:rPr>
                <w:rFonts w:asciiTheme="majorHAnsi" w:hAnsiTheme="majorHAnsi"/>
              </w:rPr>
            </w:pPr>
            <w:r w:rsidRPr="00D80F87">
              <w:rPr>
                <w:rFonts w:asciiTheme="majorHAnsi" w:hAnsiTheme="majorHAnsi"/>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5C25123"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1568</w:t>
            </w:r>
          </w:p>
        </w:tc>
      </w:tr>
    </w:tbl>
    <w:p w14:paraId="286D23BD" w14:textId="7B027F1F" w:rsidR="00DB461B" w:rsidRPr="00D80F87" w:rsidRDefault="00DB461B" w:rsidP="004B5D0E">
      <w:pPr>
        <w:pStyle w:val="Notas"/>
      </w:pPr>
      <w:r w:rsidRPr="00D80F87">
        <w:t xml:space="preserve">Fuente </w:t>
      </w:r>
      <w:sdt>
        <w:sdtPr>
          <w:id w:val="1538620300"/>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E00C2E7" w14:textId="77777777" w:rsidR="00DB461B" w:rsidRPr="00D80F87" w:rsidRDefault="00DB461B" w:rsidP="004B5D0E">
      <w:pPr>
        <w:pStyle w:val="Tablas"/>
        <w:jc w:val="both"/>
        <w:rPr>
          <w:rFonts w:asciiTheme="majorHAnsi" w:hAnsiTheme="majorHAnsi"/>
          <w:b w:val="0"/>
          <w:bCs w:val="0"/>
          <w:sz w:val="22"/>
          <w:szCs w:val="22"/>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60"/>
      </w:tblGrid>
      <w:tr w:rsidR="00DB461B" w:rsidRPr="00D80F87" w14:paraId="4756BE03" w14:textId="77777777" w:rsidTr="007D1357">
        <w:trPr>
          <w:trHeight w:val="280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E420F6D" w14:textId="1223E491" w:rsidR="00DB461B" w:rsidRPr="00D80F87" w:rsidRDefault="007D1357" w:rsidP="004B5D0E">
            <w:pPr>
              <w:pStyle w:val="Tablas"/>
              <w:keepNext/>
              <w:rPr>
                <w:rFonts w:asciiTheme="majorHAnsi" w:hAnsiTheme="majorHAnsi"/>
                <w:b w:val="0"/>
                <w:bCs w:val="0"/>
                <w:color w:val="AE0000"/>
                <w:kern w:val="32"/>
                <w:sz w:val="22"/>
                <w:szCs w:val="22"/>
              </w:rPr>
            </w:pPr>
            <w:r w:rsidRPr="00D80F87">
              <w:rPr>
                <w:rFonts w:asciiTheme="majorHAnsi" w:hAnsiTheme="majorHAnsi"/>
                <w:b w:val="0"/>
                <w:bCs w:val="0"/>
                <w:noProof/>
                <w:color w:val="AE0000"/>
                <w:kern w:val="32"/>
                <w:sz w:val="22"/>
                <w:szCs w:val="22"/>
                <w:lang w:eastAsia="es-CO"/>
              </w:rPr>
              <w:drawing>
                <wp:inline distT="0" distB="0" distL="0" distR="0" wp14:anchorId="114084D5" wp14:editId="55CFEC53">
                  <wp:extent cx="3689131" cy="2221429"/>
                  <wp:effectExtent l="0" t="0" r="6985"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98088" cy="2226822"/>
                          </a:xfrm>
                          <a:prstGeom prst="rect">
                            <a:avLst/>
                          </a:prstGeom>
                          <a:noFill/>
                        </pic:spPr>
                      </pic:pic>
                    </a:graphicData>
                  </a:graphic>
                </wp:inline>
              </w:drawing>
            </w:r>
          </w:p>
        </w:tc>
      </w:tr>
    </w:tbl>
    <w:p w14:paraId="65C444D7" w14:textId="28AFAAE8" w:rsidR="00DB461B" w:rsidRPr="00D80F87" w:rsidRDefault="00DB461B" w:rsidP="004B5D0E">
      <w:pPr>
        <w:pStyle w:val="Tablas"/>
        <w:rPr>
          <w:rFonts w:asciiTheme="majorHAnsi" w:hAnsiTheme="majorHAnsi"/>
        </w:rPr>
      </w:pPr>
      <w:bookmarkStart w:id="625" w:name="_Toc447822124"/>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61</w:t>
      </w:r>
      <w:r w:rsidRPr="00D80F87">
        <w:rPr>
          <w:rFonts w:asciiTheme="majorHAnsi" w:hAnsiTheme="majorHAnsi"/>
        </w:rPr>
        <w:fldChar w:fldCharType="end"/>
      </w:r>
      <w:r w:rsidRPr="00D80F87">
        <w:rPr>
          <w:rFonts w:asciiTheme="majorHAnsi" w:hAnsiTheme="majorHAnsi"/>
          <w:noProof/>
        </w:rPr>
        <w:t xml:space="preserve"> Personal requerido para el proyecto</w:t>
      </w:r>
      <w:bookmarkEnd w:id="625"/>
      <w:r w:rsidRPr="00D80F87">
        <w:rPr>
          <w:rFonts w:asciiTheme="majorHAnsi" w:hAnsiTheme="majorHAnsi"/>
          <w:noProof/>
        </w:rPr>
        <w:t xml:space="preserve"> </w:t>
      </w:r>
    </w:p>
    <w:p w14:paraId="3591DE72" w14:textId="077C4AB7" w:rsidR="00DB461B" w:rsidRPr="00D80F87" w:rsidRDefault="00DB461B" w:rsidP="004B5D0E">
      <w:pPr>
        <w:pStyle w:val="Notas"/>
        <w:rPr>
          <w:rFonts w:asciiTheme="majorHAnsi" w:hAnsiTheme="majorHAnsi"/>
        </w:rPr>
      </w:pPr>
      <w:r w:rsidRPr="00D80F87">
        <w:rPr>
          <w:rFonts w:asciiTheme="majorHAnsi" w:hAnsiTheme="majorHAnsi"/>
        </w:rPr>
        <w:t xml:space="preserve">Fuente </w:t>
      </w:r>
      <w:sdt>
        <w:sdtPr>
          <w:rPr>
            <w:rFonts w:asciiTheme="majorHAnsi" w:hAnsiTheme="majorHAnsi"/>
          </w:rPr>
          <w:id w:val="-1668940007"/>
          <w:citation/>
        </w:sdtPr>
        <w:sdtContent>
          <w:r w:rsidRPr="00D80F87">
            <w:rPr>
              <w:rFonts w:asciiTheme="majorHAnsi" w:hAnsiTheme="majorHAnsi"/>
            </w:rPr>
            <w:fldChar w:fldCharType="begin"/>
          </w:r>
          <w:r w:rsidR="00696FC8">
            <w:rPr>
              <w:rFonts w:asciiTheme="majorHAnsi" w:hAnsiTheme="majorHAnsi"/>
            </w:rPr>
            <w:instrText xml:space="preserve">CITATION Gém151 \l 9226 </w:instrText>
          </w:r>
          <w:r w:rsidRPr="00D80F87">
            <w:rPr>
              <w:rFonts w:asciiTheme="majorHAnsi" w:hAnsiTheme="majorHAnsi"/>
            </w:rPr>
            <w:fldChar w:fldCharType="separate"/>
          </w:r>
          <w:r w:rsidR="00696FC8" w:rsidRPr="00696FC8">
            <w:rPr>
              <w:rFonts w:asciiTheme="majorHAnsi" w:hAnsiTheme="majorHAnsi"/>
              <w:noProof/>
            </w:rPr>
            <w:t>(ECOGERENCIA LTDA, 2016)</w:t>
          </w:r>
          <w:r w:rsidRPr="00D80F87">
            <w:rPr>
              <w:rFonts w:asciiTheme="majorHAnsi" w:hAnsiTheme="majorHAnsi"/>
            </w:rPr>
            <w:fldChar w:fldCharType="end"/>
          </w:r>
        </w:sdtContent>
      </w:sdt>
    </w:p>
    <w:p w14:paraId="380F9C4C" w14:textId="77777777" w:rsidR="00DB461B" w:rsidRPr="00D80F87" w:rsidRDefault="00DB461B" w:rsidP="004B5D0E">
      <w:pPr>
        <w:rPr>
          <w:rFonts w:asciiTheme="majorHAnsi" w:hAnsiTheme="majorHAnsi"/>
        </w:rPr>
      </w:pPr>
    </w:p>
    <w:p w14:paraId="49EBE421" w14:textId="77777777" w:rsidR="00DB461B" w:rsidRPr="00D80F87" w:rsidRDefault="00DB461B" w:rsidP="004B5D0E">
      <w:pPr>
        <w:pStyle w:val="Ttulo5"/>
      </w:pPr>
      <w:r w:rsidRPr="00D80F87">
        <w:t>Municipio De Puerto Berrío</w:t>
      </w:r>
    </w:p>
    <w:p w14:paraId="799B9BA1" w14:textId="77777777" w:rsidR="00DB461B" w:rsidRPr="00D80F87" w:rsidRDefault="00DB461B" w:rsidP="004B5D0E"/>
    <w:p w14:paraId="61AE60EE" w14:textId="77777777" w:rsidR="00DB461B" w:rsidRPr="00D80F87" w:rsidRDefault="00DB461B" w:rsidP="004B5D0E">
      <w:pPr>
        <w:pStyle w:val="Ttulo6"/>
      </w:pPr>
      <w:r w:rsidRPr="00D80F87">
        <w:t>Vereda El Dorado Calamar</w:t>
      </w:r>
    </w:p>
    <w:p w14:paraId="79C96472" w14:textId="77777777" w:rsidR="00DB461B" w:rsidRPr="00D80F87" w:rsidRDefault="00DB461B" w:rsidP="004B5D0E"/>
    <w:p w14:paraId="3E1F6F63" w14:textId="55656A8F" w:rsidR="00DB461B" w:rsidRPr="00D80F87" w:rsidRDefault="00DB461B" w:rsidP="004B5D0E">
      <w:pPr>
        <w:pStyle w:val="Tablas"/>
        <w:rPr>
          <w:rFonts w:asciiTheme="majorHAnsi" w:hAnsiTheme="majorHAnsi"/>
        </w:rPr>
      </w:pPr>
      <w:bookmarkStart w:id="626" w:name="_Toc447822042"/>
      <w:r w:rsidRPr="00D80F87">
        <w:t xml:space="preserve">Tabla </w:t>
      </w:r>
      <w:fldSimple w:instr=" STYLEREF 1 \s ">
        <w:r w:rsidR="00F226A2">
          <w:rPr>
            <w:noProof/>
          </w:rPr>
          <w:t>3</w:t>
        </w:r>
      </w:fldSimple>
      <w:r w:rsidRPr="00D80F87">
        <w:t>.</w:t>
      </w:r>
      <w:fldSimple w:instr=" SEQ Tabla \* ARABIC \s 1 ">
        <w:r w:rsidR="00F226A2">
          <w:rPr>
            <w:noProof/>
          </w:rPr>
          <w:t>72</w:t>
        </w:r>
      </w:fldSimple>
      <w:r w:rsidRPr="00D80F87">
        <w:t xml:space="preserve"> Caracterización ocupación laboral vereda Dorado Calamar</w:t>
      </w:r>
      <w:bookmarkEnd w:id="626"/>
      <w:r w:rsidRPr="00D80F87">
        <w:t xml:space="preserve"> </w:t>
      </w:r>
    </w:p>
    <w:tbl>
      <w:tblPr>
        <w:tblStyle w:val="Gminis"/>
        <w:tblW w:w="0" w:type="auto"/>
        <w:tblLook w:val="04A0" w:firstRow="1" w:lastRow="0" w:firstColumn="1" w:lastColumn="0" w:noHBand="0" w:noVBand="1"/>
      </w:tblPr>
      <w:tblGrid>
        <w:gridCol w:w="1136"/>
        <w:gridCol w:w="1960"/>
      </w:tblGrid>
      <w:tr w:rsidR="00DB461B" w:rsidRPr="00D80F87" w14:paraId="0A7BDB4D"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5700FA1C"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5B87F982"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0F088492"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4C98E21A" w14:textId="77777777" w:rsidR="00DB461B" w:rsidRPr="00D80F87" w:rsidRDefault="00DB461B" w:rsidP="004B5D0E">
            <w:pPr>
              <w:jc w:val="center"/>
              <w:rPr>
                <w:rFonts w:asciiTheme="majorHAnsi" w:hAnsiTheme="majorHAnsi"/>
              </w:rPr>
            </w:pPr>
            <w:r w:rsidRPr="00D80F87">
              <w:t>Agrícola</w:t>
            </w:r>
          </w:p>
        </w:tc>
        <w:tc>
          <w:tcPr>
            <w:tcW w:w="0" w:type="auto"/>
          </w:tcPr>
          <w:p w14:paraId="2026E414"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15</w:t>
            </w:r>
          </w:p>
        </w:tc>
      </w:tr>
      <w:tr w:rsidR="00DB461B" w:rsidRPr="00D80F87" w14:paraId="6191376E"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54D29C72" w14:textId="77777777" w:rsidR="00DB461B" w:rsidRPr="00D80F87" w:rsidRDefault="00DB461B" w:rsidP="004B5D0E">
            <w:pPr>
              <w:jc w:val="center"/>
              <w:rPr>
                <w:rFonts w:asciiTheme="majorHAnsi" w:hAnsiTheme="majorHAnsi"/>
              </w:rPr>
            </w:pPr>
            <w:r w:rsidRPr="00D80F87">
              <w:t>Ganadero</w:t>
            </w:r>
          </w:p>
        </w:tc>
        <w:tc>
          <w:tcPr>
            <w:tcW w:w="0" w:type="auto"/>
          </w:tcPr>
          <w:p w14:paraId="2EC89F3A"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30</w:t>
            </w:r>
          </w:p>
        </w:tc>
      </w:tr>
    </w:tbl>
    <w:p w14:paraId="1B085C1E" w14:textId="5D7CA356" w:rsidR="00DB461B" w:rsidRPr="00D80F87" w:rsidRDefault="00DB461B" w:rsidP="004B5D0E">
      <w:pPr>
        <w:pStyle w:val="Notas"/>
      </w:pPr>
      <w:r w:rsidRPr="00D80F87">
        <w:t xml:space="preserve">Fuente </w:t>
      </w:r>
      <w:sdt>
        <w:sdtPr>
          <w:id w:val="-636494316"/>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4AA0B50" w14:textId="77777777" w:rsidR="007D1357" w:rsidRPr="00D80F87" w:rsidRDefault="007D1357" w:rsidP="004B5D0E">
      <w:pPr>
        <w:pStyle w:val="Tablas"/>
        <w:rPr>
          <w:rFonts w:asciiTheme="majorHAnsi" w:hAnsiTheme="majorHAnsi"/>
        </w:rPr>
      </w:pPr>
    </w:p>
    <w:p w14:paraId="087ECC53" w14:textId="512F16FD" w:rsidR="00DB461B" w:rsidRPr="00D80F87" w:rsidRDefault="00DB461B" w:rsidP="004B5D0E">
      <w:pPr>
        <w:pStyle w:val="Tablas"/>
        <w:rPr>
          <w:rFonts w:asciiTheme="majorHAnsi" w:hAnsiTheme="majorHAnsi"/>
        </w:rPr>
      </w:pPr>
      <w:bookmarkStart w:id="627" w:name="_Toc447822043"/>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73</w:t>
      </w:r>
      <w:r w:rsidRPr="00D80F87">
        <w:rPr>
          <w:rFonts w:asciiTheme="majorHAnsi" w:hAnsiTheme="majorHAnsi"/>
        </w:rPr>
        <w:fldChar w:fldCharType="end"/>
      </w:r>
      <w:r w:rsidRPr="00D80F87">
        <w:rPr>
          <w:rFonts w:asciiTheme="majorHAnsi" w:hAnsiTheme="majorHAnsi"/>
        </w:rPr>
        <w:t xml:space="preserve"> Censo Laboral AI - Vereda Dorado Calamar (Municipio de Puerto Berrío)</w:t>
      </w:r>
      <w:bookmarkEnd w:id="627"/>
    </w:p>
    <w:tbl>
      <w:tblPr>
        <w:tblStyle w:val="Gminis"/>
        <w:tblW w:w="9300" w:type="dxa"/>
        <w:tblLook w:val="04A0" w:firstRow="1" w:lastRow="0" w:firstColumn="1" w:lastColumn="0" w:noHBand="0" w:noVBand="1"/>
      </w:tblPr>
      <w:tblGrid>
        <w:gridCol w:w="1193"/>
        <w:gridCol w:w="1106"/>
        <w:gridCol w:w="966"/>
        <w:gridCol w:w="1080"/>
        <w:gridCol w:w="1080"/>
        <w:gridCol w:w="1468"/>
        <w:gridCol w:w="1077"/>
        <w:gridCol w:w="1480"/>
      </w:tblGrid>
      <w:tr w:rsidR="00DB461B" w:rsidRPr="00D80F87" w14:paraId="43158D0A"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83" w:type="dxa"/>
            <w:noWrap/>
            <w:vAlign w:val="center"/>
            <w:hideMark/>
          </w:tcPr>
          <w:p w14:paraId="0371463A"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086" w:type="dxa"/>
            <w:noWrap/>
            <w:vAlign w:val="center"/>
            <w:hideMark/>
          </w:tcPr>
          <w:p w14:paraId="2B9FC9C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46" w:type="dxa"/>
            <w:vAlign w:val="center"/>
            <w:hideMark/>
          </w:tcPr>
          <w:p w14:paraId="2C0CC5A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60" w:type="dxa"/>
            <w:vAlign w:val="center"/>
            <w:hideMark/>
          </w:tcPr>
          <w:p w14:paraId="0107D39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60" w:type="dxa"/>
            <w:vAlign w:val="center"/>
            <w:hideMark/>
          </w:tcPr>
          <w:p w14:paraId="244D109D"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448" w:type="dxa"/>
            <w:vAlign w:val="center"/>
            <w:hideMark/>
          </w:tcPr>
          <w:p w14:paraId="3B8318D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57" w:type="dxa"/>
            <w:vAlign w:val="center"/>
            <w:hideMark/>
          </w:tcPr>
          <w:p w14:paraId="2F5C2810"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460" w:type="dxa"/>
            <w:vAlign w:val="center"/>
            <w:hideMark/>
          </w:tcPr>
          <w:p w14:paraId="7D79C20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749385A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2CD0944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vAlign w:val="center"/>
            <w:hideMark/>
          </w:tcPr>
          <w:p w14:paraId="58D4FA8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DORADO CALAMAR</w:t>
            </w:r>
          </w:p>
        </w:tc>
        <w:tc>
          <w:tcPr>
            <w:tcW w:w="946" w:type="dxa"/>
            <w:noWrap/>
            <w:vAlign w:val="center"/>
            <w:hideMark/>
          </w:tcPr>
          <w:p w14:paraId="7D9BD04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60" w:type="dxa"/>
            <w:noWrap/>
            <w:vAlign w:val="center"/>
            <w:hideMark/>
          </w:tcPr>
          <w:p w14:paraId="5D9124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60" w:type="dxa"/>
            <w:noWrap/>
            <w:vAlign w:val="center"/>
            <w:hideMark/>
          </w:tcPr>
          <w:p w14:paraId="243EC3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16D8B0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c>
          <w:tcPr>
            <w:tcW w:w="1057" w:type="dxa"/>
            <w:noWrap/>
            <w:vAlign w:val="center"/>
            <w:hideMark/>
          </w:tcPr>
          <w:p w14:paraId="1202A9C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0B37BE7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r>
      <w:tr w:rsidR="00DB461B" w:rsidRPr="00D80F87" w14:paraId="464B924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A7BDD2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CE0919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E3F097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60" w:type="dxa"/>
            <w:noWrap/>
            <w:vAlign w:val="center"/>
            <w:hideMark/>
          </w:tcPr>
          <w:p w14:paraId="435A83A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60" w:type="dxa"/>
            <w:noWrap/>
            <w:vAlign w:val="center"/>
            <w:hideMark/>
          </w:tcPr>
          <w:p w14:paraId="027A6A3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48" w:type="dxa"/>
            <w:noWrap/>
            <w:vAlign w:val="center"/>
            <w:hideMark/>
          </w:tcPr>
          <w:p w14:paraId="2D49050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21</w:t>
            </w:r>
          </w:p>
        </w:tc>
        <w:tc>
          <w:tcPr>
            <w:tcW w:w="1057" w:type="dxa"/>
            <w:noWrap/>
            <w:vAlign w:val="center"/>
            <w:hideMark/>
          </w:tcPr>
          <w:p w14:paraId="65521FC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60" w:type="dxa"/>
            <w:noWrap/>
            <w:vAlign w:val="center"/>
            <w:hideMark/>
          </w:tcPr>
          <w:p w14:paraId="1A9AF8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r>
      <w:tr w:rsidR="00DB461B" w:rsidRPr="00D80F87" w14:paraId="48869606"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C3892C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162B67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42FF414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60" w:type="dxa"/>
            <w:noWrap/>
            <w:vAlign w:val="center"/>
            <w:hideMark/>
          </w:tcPr>
          <w:p w14:paraId="557854A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c>
          <w:tcPr>
            <w:tcW w:w="1060" w:type="dxa"/>
            <w:noWrap/>
            <w:vAlign w:val="center"/>
            <w:hideMark/>
          </w:tcPr>
          <w:p w14:paraId="045371E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48" w:type="dxa"/>
            <w:noWrap/>
            <w:vAlign w:val="center"/>
            <w:hideMark/>
          </w:tcPr>
          <w:p w14:paraId="104503A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22</w:t>
            </w:r>
          </w:p>
        </w:tc>
        <w:tc>
          <w:tcPr>
            <w:tcW w:w="1057" w:type="dxa"/>
            <w:noWrap/>
            <w:vAlign w:val="center"/>
            <w:hideMark/>
          </w:tcPr>
          <w:p w14:paraId="42AA16F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1240519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r>
      <w:tr w:rsidR="00DB461B" w:rsidRPr="00D80F87" w14:paraId="5AED488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E36364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0CE04C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A9B552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60" w:type="dxa"/>
            <w:noWrap/>
            <w:vAlign w:val="center"/>
            <w:hideMark/>
          </w:tcPr>
          <w:p w14:paraId="641DF4A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60" w:type="dxa"/>
            <w:noWrap/>
            <w:vAlign w:val="center"/>
            <w:hideMark/>
          </w:tcPr>
          <w:p w14:paraId="6C40B6A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09AC707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57" w:type="dxa"/>
            <w:noWrap/>
            <w:vAlign w:val="center"/>
            <w:hideMark/>
          </w:tcPr>
          <w:p w14:paraId="3763AE3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60" w:type="dxa"/>
            <w:noWrap/>
            <w:vAlign w:val="center"/>
            <w:hideMark/>
          </w:tcPr>
          <w:p w14:paraId="061E7EA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0A110D5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C04FD1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66D900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43C2D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60" w:type="dxa"/>
            <w:noWrap/>
            <w:vAlign w:val="center"/>
            <w:hideMark/>
          </w:tcPr>
          <w:p w14:paraId="43B8941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1B16D6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563989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c>
          <w:tcPr>
            <w:tcW w:w="1057" w:type="dxa"/>
            <w:noWrap/>
            <w:vAlign w:val="center"/>
            <w:hideMark/>
          </w:tcPr>
          <w:p w14:paraId="784E506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60" w:type="dxa"/>
            <w:noWrap/>
            <w:vAlign w:val="center"/>
            <w:hideMark/>
          </w:tcPr>
          <w:p w14:paraId="6F6ED5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r>
      <w:tr w:rsidR="00DB461B" w:rsidRPr="00D80F87" w14:paraId="1D454725"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B3A417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4ED365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B495F9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60" w:type="dxa"/>
            <w:noWrap/>
            <w:vAlign w:val="center"/>
            <w:hideMark/>
          </w:tcPr>
          <w:p w14:paraId="78E6385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330B684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57AD02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c>
          <w:tcPr>
            <w:tcW w:w="1057" w:type="dxa"/>
            <w:noWrap/>
            <w:vAlign w:val="center"/>
            <w:hideMark/>
          </w:tcPr>
          <w:p w14:paraId="2349A35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60" w:type="dxa"/>
            <w:noWrap/>
            <w:vAlign w:val="center"/>
            <w:hideMark/>
          </w:tcPr>
          <w:p w14:paraId="5B0D035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521540E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5C70E9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086860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3D07A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60" w:type="dxa"/>
            <w:noWrap/>
            <w:vAlign w:val="center"/>
            <w:hideMark/>
          </w:tcPr>
          <w:p w14:paraId="6FFC71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42A51D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48" w:type="dxa"/>
            <w:noWrap/>
            <w:vAlign w:val="center"/>
            <w:hideMark/>
          </w:tcPr>
          <w:p w14:paraId="5366EB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57" w:type="dxa"/>
            <w:noWrap/>
            <w:vAlign w:val="center"/>
            <w:hideMark/>
          </w:tcPr>
          <w:p w14:paraId="2E7259A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73E5CD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307072A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467114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10E3E8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A80F52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60" w:type="dxa"/>
            <w:noWrap/>
            <w:vAlign w:val="center"/>
            <w:hideMark/>
          </w:tcPr>
          <w:p w14:paraId="30493F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60" w:type="dxa"/>
            <w:noWrap/>
            <w:vAlign w:val="center"/>
            <w:hideMark/>
          </w:tcPr>
          <w:p w14:paraId="05230C2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2C96D17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57" w:type="dxa"/>
            <w:noWrap/>
            <w:vAlign w:val="center"/>
            <w:hideMark/>
          </w:tcPr>
          <w:p w14:paraId="30EFC2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7918332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78B936D0"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4EB761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81F23A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DA6C3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60" w:type="dxa"/>
            <w:noWrap/>
            <w:vAlign w:val="center"/>
            <w:hideMark/>
          </w:tcPr>
          <w:p w14:paraId="219F962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0250119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48" w:type="dxa"/>
            <w:noWrap/>
            <w:vAlign w:val="center"/>
            <w:hideMark/>
          </w:tcPr>
          <w:p w14:paraId="54BF82E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57" w:type="dxa"/>
            <w:noWrap/>
            <w:vAlign w:val="center"/>
            <w:hideMark/>
          </w:tcPr>
          <w:p w14:paraId="520DC8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75DEA05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6CB9CA1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478BF4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74EC80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45DA30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60" w:type="dxa"/>
            <w:noWrap/>
            <w:vAlign w:val="center"/>
            <w:hideMark/>
          </w:tcPr>
          <w:p w14:paraId="1743B9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1C3BD62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3E9340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57" w:type="dxa"/>
            <w:noWrap/>
            <w:vAlign w:val="center"/>
            <w:hideMark/>
          </w:tcPr>
          <w:p w14:paraId="3210010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2B04A8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60B6474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E89F98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E371DA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378F5B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60" w:type="dxa"/>
            <w:noWrap/>
            <w:vAlign w:val="center"/>
            <w:hideMark/>
          </w:tcPr>
          <w:p w14:paraId="727859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0E164CD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088FD1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57" w:type="dxa"/>
            <w:noWrap/>
            <w:vAlign w:val="center"/>
            <w:hideMark/>
          </w:tcPr>
          <w:p w14:paraId="1072F6B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25704F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0869B68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BDA54E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1F6F18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499CFEA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60" w:type="dxa"/>
            <w:noWrap/>
            <w:vAlign w:val="center"/>
            <w:hideMark/>
          </w:tcPr>
          <w:p w14:paraId="26E1CCA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60" w:type="dxa"/>
            <w:noWrap/>
            <w:vAlign w:val="center"/>
            <w:hideMark/>
          </w:tcPr>
          <w:p w14:paraId="3F7595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1D06D00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57" w:type="dxa"/>
            <w:noWrap/>
            <w:vAlign w:val="center"/>
            <w:hideMark/>
          </w:tcPr>
          <w:p w14:paraId="2967E90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1263596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122C94F0"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A8C71BF"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8F48D4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8DC649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60" w:type="dxa"/>
            <w:noWrap/>
            <w:vAlign w:val="center"/>
            <w:hideMark/>
          </w:tcPr>
          <w:p w14:paraId="7A0BA42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60" w:type="dxa"/>
            <w:noWrap/>
            <w:vAlign w:val="center"/>
            <w:hideMark/>
          </w:tcPr>
          <w:p w14:paraId="2BA49DC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65464EB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57" w:type="dxa"/>
            <w:noWrap/>
            <w:vAlign w:val="center"/>
            <w:hideMark/>
          </w:tcPr>
          <w:p w14:paraId="554761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2E83D2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127631D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35A7FE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1E963A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1A2153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60" w:type="dxa"/>
            <w:noWrap/>
            <w:vAlign w:val="center"/>
            <w:hideMark/>
          </w:tcPr>
          <w:p w14:paraId="421443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1E708C5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5EC5685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57" w:type="dxa"/>
            <w:noWrap/>
            <w:vAlign w:val="center"/>
            <w:hideMark/>
          </w:tcPr>
          <w:p w14:paraId="5640669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60" w:type="dxa"/>
            <w:noWrap/>
            <w:vAlign w:val="center"/>
            <w:hideMark/>
          </w:tcPr>
          <w:p w14:paraId="7FAC5CE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bl>
    <w:p w14:paraId="5B63BA7C"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1BF600AA" w14:textId="77777777" w:rsidR="00DB461B" w:rsidRPr="00D80F87" w:rsidRDefault="00DB461B" w:rsidP="004B5D0E">
      <w:pPr>
        <w:rPr>
          <w:rFonts w:asciiTheme="majorHAnsi" w:hAnsiTheme="majorHAnsi"/>
        </w:rPr>
      </w:pPr>
    </w:p>
    <w:p w14:paraId="47843686" w14:textId="2CB94D84" w:rsidR="00DB461B" w:rsidRPr="00D80F87" w:rsidRDefault="00DB461B" w:rsidP="004B5D0E">
      <w:pPr>
        <w:rPr>
          <w:rFonts w:asciiTheme="majorHAnsi" w:hAnsiTheme="majorHAnsi"/>
        </w:rPr>
      </w:pPr>
      <w:r w:rsidRPr="00D80F87">
        <w:t>De acuerdo con el censo laboral realizado en campo para la vereda Dorado Calamar, según observación y lo manifestado por lideres comunitarios, la mayor parte de la población se ocupa en actividades de minería, que se realizan en fincas aledañas o en la vereda “Minas del vapor” del mismo municipio, algunos habitantes se ocupan en agricultura (Cacao y yuca) o se dedican a actividades informales del campo (Jornal) en fincas ganaderas. S</w:t>
      </w:r>
      <w:r w:rsidRPr="00D80F87">
        <w:rPr>
          <w:rFonts w:asciiTheme="majorHAnsi" w:hAnsiTheme="majorHAnsi"/>
        </w:rPr>
        <w:t xml:space="preserve">e identifico que del total de la población de la vereda Dorado -Calamar, en el rango de edad entre los 15 y los 19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w:t>
      </w:r>
      <w:r w:rsidRPr="00D80F87">
        <w:rPr>
          <w:rFonts w:asciiTheme="majorHAnsi" w:hAnsiTheme="majorHAnsi"/>
        </w:rPr>
        <w:lastRenderedPageBreak/>
        <w:t xml:space="preserve">empleo se encuentran en su mayoría entre el rango de los 25- 29 años, seguido de los 45 a los 49 años de edad;  tal como lo muestra </w:t>
      </w:r>
      <w:r w:rsidRPr="00D80F87">
        <w:fldChar w:fldCharType="begin"/>
      </w:r>
      <w:r w:rsidRPr="00D80F87">
        <w:instrText xml:space="preserve"> REF _Ref431763068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62</w:t>
      </w:r>
      <w:r w:rsidRPr="00D80F87">
        <w:fldChar w:fldCharType="end"/>
      </w:r>
      <w:r w:rsidRPr="00D80F87">
        <w:rPr>
          <w:rFonts w:asciiTheme="majorHAnsi" w:hAnsiTheme="majorHAnsi"/>
        </w:rPr>
        <w:t xml:space="preserve"> que se presenta a continuación:</w:t>
      </w:r>
    </w:p>
    <w:p w14:paraId="362C986F"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600"/>
      </w:tblGrid>
      <w:tr w:rsidR="00DB461B" w:rsidRPr="00D80F87" w14:paraId="3083D6EB" w14:textId="77777777" w:rsidTr="001912C1">
        <w:trPr>
          <w:trHeight w:val="393"/>
          <w:jc w:val="center"/>
        </w:trPr>
        <w:tc>
          <w:tcPr>
            <w:tcW w:w="5600" w:type="dxa"/>
            <w:tcBorders>
              <w:top w:val="single" w:sz="4" w:space="0" w:color="auto"/>
              <w:left w:val="single" w:sz="4" w:space="0" w:color="auto"/>
              <w:bottom w:val="single" w:sz="4" w:space="0" w:color="auto"/>
              <w:right w:val="single" w:sz="4" w:space="0" w:color="auto"/>
            </w:tcBorders>
            <w:vAlign w:val="center"/>
            <w:hideMark/>
          </w:tcPr>
          <w:p w14:paraId="67E0A76C"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3AD2B699" wp14:editId="40B3D862">
                  <wp:extent cx="3457575" cy="2667000"/>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57575" cy="2667000"/>
                          </a:xfrm>
                          <a:prstGeom prst="rect">
                            <a:avLst/>
                          </a:prstGeom>
                          <a:noFill/>
                          <a:ln>
                            <a:noFill/>
                          </a:ln>
                        </pic:spPr>
                      </pic:pic>
                    </a:graphicData>
                  </a:graphic>
                </wp:inline>
              </w:drawing>
            </w:r>
          </w:p>
        </w:tc>
      </w:tr>
    </w:tbl>
    <w:p w14:paraId="4CD8B270" w14:textId="738E022C" w:rsidR="00DB461B" w:rsidRPr="00D80F87" w:rsidRDefault="00DB461B" w:rsidP="004B5D0E">
      <w:pPr>
        <w:pStyle w:val="Tablas"/>
        <w:rPr>
          <w:rFonts w:asciiTheme="majorHAnsi" w:hAnsiTheme="majorHAnsi"/>
        </w:rPr>
      </w:pPr>
      <w:bookmarkStart w:id="628" w:name="_Ref431763068"/>
      <w:bookmarkStart w:id="629" w:name="_Toc447822125"/>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62</w:t>
      </w:r>
      <w:r w:rsidRPr="00D80F87">
        <w:rPr>
          <w:rFonts w:asciiTheme="majorHAnsi" w:hAnsiTheme="majorHAnsi"/>
        </w:rPr>
        <w:fldChar w:fldCharType="end"/>
      </w:r>
      <w:bookmarkEnd w:id="628"/>
      <w:r w:rsidRPr="00D80F87">
        <w:rPr>
          <w:rFonts w:asciiTheme="majorHAnsi" w:hAnsiTheme="majorHAnsi"/>
        </w:rPr>
        <w:t xml:space="preserve"> Ocupación Laboral vereda Dorado Calamar</w:t>
      </w:r>
      <w:bookmarkEnd w:id="629"/>
    </w:p>
    <w:p w14:paraId="30424DF4"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7AB54641" w14:textId="77777777" w:rsidR="00DB461B" w:rsidRPr="00D80F87" w:rsidRDefault="00DB461B" w:rsidP="004B5D0E">
      <w:pPr>
        <w:pStyle w:val="Notas"/>
        <w:rPr>
          <w:rFonts w:asciiTheme="majorHAnsi" w:hAnsiTheme="majorHAnsi"/>
        </w:rPr>
      </w:pPr>
    </w:p>
    <w:p w14:paraId="175529CC" w14:textId="16D58E0F" w:rsidR="00DB461B" w:rsidRPr="00D80F87" w:rsidRDefault="00DB461B" w:rsidP="004B5D0E">
      <w:pPr>
        <w:pStyle w:val="Tablas"/>
        <w:rPr>
          <w:rFonts w:asciiTheme="majorHAnsi" w:hAnsiTheme="majorHAnsi"/>
        </w:rPr>
      </w:pPr>
      <w:bookmarkStart w:id="630" w:name="_Toc447822044"/>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74</w:t>
      </w:r>
      <w:r w:rsidRPr="00D80F87">
        <w:rPr>
          <w:rFonts w:asciiTheme="majorHAnsi" w:hAnsiTheme="majorHAnsi"/>
        </w:rPr>
        <w:fldChar w:fldCharType="end"/>
      </w:r>
      <w:r w:rsidRPr="00D80F87">
        <w:rPr>
          <w:rFonts w:asciiTheme="majorHAnsi" w:hAnsiTheme="majorHAnsi"/>
        </w:rPr>
        <w:t xml:space="preserve"> Formación Académica Vereda Dorado Calamar</w:t>
      </w:r>
      <w:bookmarkEnd w:id="630"/>
    </w:p>
    <w:tbl>
      <w:tblPr>
        <w:tblStyle w:val="Gminis"/>
        <w:tblW w:w="6080" w:type="dxa"/>
        <w:tblLook w:val="04A0" w:firstRow="1" w:lastRow="0" w:firstColumn="1" w:lastColumn="0" w:noHBand="0" w:noVBand="1"/>
      </w:tblPr>
      <w:tblGrid>
        <w:gridCol w:w="2609"/>
        <w:gridCol w:w="1514"/>
        <w:gridCol w:w="1957"/>
      </w:tblGrid>
      <w:tr w:rsidR="00DB461B" w:rsidRPr="00D80F87" w14:paraId="3927745D"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9312617"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D8F15ED"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64" w:type="dxa"/>
            <w:tcBorders>
              <w:top w:val="single" w:sz="4" w:space="0" w:color="auto"/>
              <w:left w:val="single" w:sz="4" w:space="0" w:color="auto"/>
              <w:bottom w:val="single" w:sz="4" w:space="0" w:color="auto"/>
              <w:right w:val="single" w:sz="4" w:space="0" w:color="auto"/>
            </w:tcBorders>
            <w:vAlign w:val="center"/>
            <w:hideMark/>
          </w:tcPr>
          <w:p w14:paraId="6548E93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70706E66"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9A7F30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7B22DB7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106</w:t>
            </w:r>
          </w:p>
        </w:tc>
        <w:tc>
          <w:tcPr>
            <w:tcW w:w="1964" w:type="dxa"/>
            <w:tcBorders>
              <w:top w:val="single" w:sz="4" w:space="0" w:color="auto"/>
              <w:left w:val="single" w:sz="4" w:space="0" w:color="auto"/>
              <w:bottom w:val="single" w:sz="4" w:space="0" w:color="auto"/>
              <w:right w:val="single" w:sz="4" w:space="0" w:color="auto"/>
            </w:tcBorders>
            <w:vAlign w:val="center"/>
            <w:hideMark/>
          </w:tcPr>
          <w:p w14:paraId="034B07A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4A3F17E8"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244820C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1DC43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56FD309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15</w:t>
            </w:r>
          </w:p>
        </w:tc>
      </w:tr>
      <w:tr w:rsidR="00DB461B" w:rsidRPr="00D80F87" w14:paraId="1B475F41"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7184F87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3C0D1A"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3BCF504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15</w:t>
            </w:r>
          </w:p>
        </w:tc>
      </w:tr>
      <w:tr w:rsidR="00DB461B" w:rsidRPr="00D80F87" w14:paraId="5E125C8C"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1C1E019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2F50C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2039A24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683DEDF3"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017544E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E0DD76"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6F9CAA4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70</w:t>
            </w:r>
          </w:p>
        </w:tc>
      </w:tr>
      <w:tr w:rsidR="00DB461B" w:rsidRPr="00D80F87" w14:paraId="528AD806"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2ADE7EB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AEDFA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33C61E7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15</w:t>
            </w:r>
          </w:p>
        </w:tc>
      </w:tr>
      <w:tr w:rsidR="00DB461B" w:rsidRPr="00D80F87" w14:paraId="3558B07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38E4B8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F347D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3418C56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09F0C83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2677A997"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B1DB3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5D3309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7892573A"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753CDDE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1A12E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7253167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21295784"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A0F17C7" w14:textId="77777777" w:rsidR="00DB461B" w:rsidRPr="00D80F87" w:rsidRDefault="00DB461B" w:rsidP="004B5D0E">
      <w:pPr>
        <w:rPr>
          <w:rFonts w:asciiTheme="majorHAnsi" w:hAnsiTheme="majorHAnsi"/>
        </w:rPr>
      </w:pPr>
    </w:p>
    <w:p w14:paraId="4010094E" w14:textId="25BCD198"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37% de las personas sobre el total de la población, han realizado estudios de primaria incompleta, seguido del 28% sin ningún tipo de </w:t>
      </w:r>
      <w:r w:rsidRPr="00D80F87">
        <w:rPr>
          <w:rFonts w:asciiTheme="majorHAnsi" w:hAnsiTheme="majorHAnsi"/>
        </w:rPr>
        <w:lastRenderedPageBreak/>
        <w:t xml:space="preserve">formación; y un 18%  con formación en primaria completa; tal como se presenta en </w:t>
      </w:r>
      <w:r w:rsidRPr="00D80F87">
        <w:fldChar w:fldCharType="begin"/>
      </w:r>
      <w:r w:rsidRPr="00D80F87">
        <w:instrText xml:space="preserve"> REF _Ref431763087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63</w:t>
      </w:r>
      <w:r w:rsidRPr="00D80F87">
        <w:fldChar w:fldCharType="end"/>
      </w:r>
    </w:p>
    <w:p w14:paraId="4241D146"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341"/>
      </w:tblGrid>
      <w:tr w:rsidR="00DB461B" w:rsidRPr="00D80F87" w14:paraId="74BB0524" w14:textId="77777777" w:rsidTr="001912C1">
        <w:trPr>
          <w:trHeight w:val="1489"/>
          <w:jc w:val="center"/>
        </w:trPr>
        <w:tc>
          <w:tcPr>
            <w:tcW w:w="7340" w:type="dxa"/>
            <w:tcBorders>
              <w:top w:val="single" w:sz="4" w:space="0" w:color="auto"/>
              <w:left w:val="single" w:sz="4" w:space="0" w:color="auto"/>
              <w:bottom w:val="single" w:sz="4" w:space="0" w:color="auto"/>
              <w:right w:val="single" w:sz="4" w:space="0" w:color="auto"/>
            </w:tcBorders>
            <w:vAlign w:val="center"/>
            <w:hideMark/>
          </w:tcPr>
          <w:p w14:paraId="72063F65" w14:textId="678FC1F5" w:rsidR="00DB461B" w:rsidRPr="00D80F87" w:rsidRDefault="001C5EF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0B8E2FB3" wp14:editId="24DDAF03">
                  <wp:extent cx="4572635" cy="2164080"/>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72635" cy="2164080"/>
                          </a:xfrm>
                          <a:prstGeom prst="rect">
                            <a:avLst/>
                          </a:prstGeom>
                          <a:noFill/>
                        </pic:spPr>
                      </pic:pic>
                    </a:graphicData>
                  </a:graphic>
                </wp:inline>
              </w:drawing>
            </w:r>
          </w:p>
        </w:tc>
      </w:tr>
    </w:tbl>
    <w:p w14:paraId="45C1353B" w14:textId="6A094420" w:rsidR="00DB461B" w:rsidRPr="00D80F87" w:rsidRDefault="00DB461B" w:rsidP="004B5D0E">
      <w:pPr>
        <w:pStyle w:val="Tablas"/>
        <w:rPr>
          <w:rFonts w:asciiTheme="majorHAnsi" w:hAnsiTheme="majorHAnsi"/>
        </w:rPr>
      </w:pPr>
      <w:bookmarkStart w:id="631" w:name="_Ref431763087"/>
      <w:bookmarkStart w:id="632" w:name="_Toc447822126"/>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63</w:t>
      </w:r>
      <w:r w:rsidRPr="00D80F87">
        <w:rPr>
          <w:rFonts w:asciiTheme="majorHAnsi" w:hAnsiTheme="majorHAnsi"/>
        </w:rPr>
        <w:fldChar w:fldCharType="end"/>
      </w:r>
      <w:bookmarkEnd w:id="631"/>
      <w:r w:rsidRPr="00D80F87">
        <w:rPr>
          <w:rFonts w:asciiTheme="majorHAnsi" w:hAnsiTheme="majorHAnsi"/>
        </w:rPr>
        <w:t xml:space="preserve"> Personas con Formación Académica  Vereda Dorado Calamar</w:t>
      </w:r>
      <w:bookmarkEnd w:id="632"/>
    </w:p>
    <w:p w14:paraId="2023FBB7"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1F7C68CF" w14:textId="77777777" w:rsidR="00DB461B" w:rsidRPr="00D80F87" w:rsidRDefault="00DB461B" w:rsidP="004B5D0E"/>
    <w:p w14:paraId="02CD9210" w14:textId="77777777" w:rsidR="00DB461B" w:rsidRPr="00D80F87" w:rsidRDefault="00DB461B" w:rsidP="004B5D0E">
      <w:pPr>
        <w:pStyle w:val="Ttulo6"/>
      </w:pPr>
      <w:r w:rsidRPr="00D80F87">
        <w:t>Vereda Minas del Vapor</w:t>
      </w:r>
    </w:p>
    <w:p w14:paraId="23692085" w14:textId="77777777" w:rsidR="00DB461B" w:rsidRPr="00D80F87" w:rsidRDefault="00DB461B" w:rsidP="004B5D0E"/>
    <w:p w14:paraId="13114458" w14:textId="4B838052" w:rsidR="00DB461B" w:rsidRPr="00D80F87" w:rsidRDefault="00DB461B" w:rsidP="004B5D0E">
      <w:pPr>
        <w:pStyle w:val="Tablas"/>
        <w:rPr>
          <w:rFonts w:asciiTheme="majorHAnsi" w:hAnsiTheme="majorHAnsi"/>
        </w:rPr>
      </w:pPr>
      <w:bookmarkStart w:id="633" w:name="_Toc447822045"/>
      <w:r w:rsidRPr="00D80F87">
        <w:t xml:space="preserve">Tabla </w:t>
      </w:r>
      <w:fldSimple w:instr=" STYLEREF 1 \s ">
        <w:r w:rsidR="00F226A2">
          <w:rPr>
            <w:noProof/>
          </w:rPr>
          <w:t>3</w:t>
        </w:r>
      </w:fldSimple>
      <w:r w:rsidRPr="00D80F87">
        <w:t>.</w:t>
      </w:r>
      <w:fldSimple w:instr=" SEQ Tabla \* ARABIC \s 1 ">
        <w:r w:rsidR="00F226A2">
          <w:rPr>
            <w:noProof/>
          </w:rPr>
          <w:t>75</w:t>
        </w:r>
      </w:fldSimple>
      <w:r w:rsidRPr="00D80F87">
        <w:t xml:space="preserve"> Caracterización ocupación laboral vereda Minas del Vapor</w:t>
      </w:r>
      <w:bookmarkEnd w:id="633"/>
    </w:p>
    <w:tbl>
      <w:tblPr>
        <w:tblStyle w:val="Gminis"/>
        <w:tblW w:w="0" w:type="auto"/>
        <w:tblLook w:val="04A0" w:firstRow="1" w:lastRow="0" w:firstColumn="1" w:lastColumn="0" w:noHBand="0" w:noVBand="1"/>
      </w:tblPr>
      <w:tblGrid>
        <w:gridCol w:w="896"/>
        <w:gridCol w:w="1960"/>
      </w:tblGrid>
      <w:tr w:rsidR="00DB461B" w:rsidRPr="00D80F87" w14:paraId="1DCEBFE5"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1877AD07"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42359CD7"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2BD2269A"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1FA47B3A" w14:textId="77777777" w:rsidR="00DB461B" w:rsidRPr="00D80F87" w:rsidRDefault="00DB461B" w:rsidP="004B5D0E">
            <w:pPr>
              <w:jc w:val="center"/>
              <w:rPr>
                <w:rFonts w:asciiTheme="majorHAnsi" w:hAnsiTheme="majorHAnsi"/>
              </w:rPr>
            </w:pPr>
            <w:r w:rsidRPr="00D80F87">
              <w:t>Minera</w:t>
            </w:r>
          </w:p>
        </w:tc>
        <w:tc>
          <w:tcPr>
            <w:tcW w:w="0" w:type="auto"/>
          </w:tcPr>
          <w:p w14:paraId="04181B0B"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 xml:space="preserve"> 250 </w:t>
            </w:r>
          </w:p>
        </w:tc>
      </w:tr>
    </w:tbl>
    <w:p w14:paraId="381F9EDD" w14:textId="2560C61C" w:rsidR="00DB461B" w:rsidRPr="00D80F87" w:rsidRDefault="00DB461B" w:rsidP="004B5D0E">
      <w:pPr>
        <w:pStyle w:val="Notas"/>
      </w:pPr>
      <w:r w:rsidRPr="00D80F87">
        <w:t xml:space="preserve">Fuente </w:t>
      </w:r>
      <w:sdt>
        <w:sdtPr>
          <w:id w:val="1460914374"/>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301E519D" w14:textId="77777777" w:rsidR="00DB461B" w:rsidRPr="00D80F87" w:rsidRDefault="00DB461B" w:rsidP="004B5D0E"/>
    <w:p w14:paraId="162DB8E6" w14:textId="7F40FB3E" w:rsidR="00DB461B" w:rsidRPr="00D80F87" w:rsidRDefault="00DB461B" w:rsidP="004B5D0E">
      <w:pPr>
        <w:pStyle w:val="Tablas"/>
        <w:rPr>
          <w:rFonts w:asciiTheme="majorHAnsi" w:hAnsiTheme="majorHAnsi"/>
        </w:rPr>
      </w:pPr>
      <w:bookmarkStart w:id="634" w:name="_Toc447822046"/>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76</w:t>
      </w:r>
      <w:r w:rsidRPr="00D80F87">
        <w:rPr>
          <w:rFonts w:asciiTheme="majorHAnsi" w:hAnsiTheme="majorHAnsi"/>
        </w:rPr>
        <w:fldChar w:fldCharType="end"/>
      </w:r>
      <w:r w:rsidRPr="00D80F87">
        <w:rPr>
          <w:rFonts w:asciiTheme="majorHAnsi" w:hAnsiTheme="majorHAnsi"/>
        </w:rPr>
        <w:t xml:space="preserve"> Censo Laboral AI - Vereda Minas del Vapor (Municipio de Puerto Berrío)</w:t>
      </w:r>
      <w:bookmarkEnd w:id="634"/>
    </w:p>
    <w:tbl>
      <w:tblPr>
        <w:tblStyle w:val="Gminis"/>
        <w:tblW w:w="9458" w:type="dxa"/>
        <w:tblLook w:val="04A0" w:firstRow="1" w:lastRow="0" w:firstColumn="1" w:lastColumn="0" w:noHBand="0" w:noVBand="1"/>
      </w:tblPr>
      <w:tblGrid>
        <w:gridCol w:w="1203"/>
        <w:gridCol w:w="1134"/>
        <w:gridCol w:w="986"/>
        <w:gridCol w:w="1100"/>
        <w:gridCol w:w="1100"/>
        <w:gridCol w:w="1277"/>
        <w:gridCol w:w="1308"/>
        <w:gridCol w:w="1500"/>
      </w:tblGrid>
      <w:tr w:rsidR="00DB461B" w:rsidRPr="00D80F87" w14:paraId="606C38FF" w14:textId="77777777" w:rsidTr="001C5EFB">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93" w:type="dxa"/>
            <w:noWrap/>
            <w:vAlign w:val="center"/>
            <w:hideMark/>
          </w:tcPr>
          <w:p w14:paraId="731B0041"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114" w:type="dxa"/>
            <w:noWrap/>
            <w:vAlign w:val="center"/>
            <w:hideMark/>
          </w:tcPr>
          <w:p w14:paraId="6DE5C05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66" w:type="dxa"/>
            <w:vAlign w:val="center"/>
            <w:hideMark/>
          </w:tcPr>
          <w:p w14:paraId="2211884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80" w:type="dxa"/>
            <w:vAlign w:val="center"/>
            <w:hideMark/>
          </w:tcPr>
          <w:p w14:paraId="15A5D334"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80" w:type="dxa"/>
            <w:vAlign w:val="center"/>
            <w:hideMark/>
          </w:tcPr>
          <w:p w14:paraId="15A4295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257" w:type="dxa"/>
            <w:vAlign w:val="center"/>
            <w:hideMark/>
          </w:tcPr>
          <w:p w14:paraId="55D2B1F7"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288" w:type="dxa"/>
            <w:vAlign w:val="center"/>
            <w:hideMark/>
          </w:tcPr>
          <w:p w14:paraId="0F0235E3" w14:textId="5AD82154" w:rsidR="00DB461B" w:rsidRPr="00D80F87" w:rsidRDefault="001C5EF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 xml:space="preserve">Del Total de la población con </w:t>
            </w:r>
            <w:r w:rsidR="00DB461B" w:rsidRPr="00D80F87">
              <w:rPr>
                <w:rFonts w:asciiTheme="majorHAnsi" w:eastAsia="Times New Roman" w:hAnsiTheme="majorHAnsi"/>
                <w:bCs/>
                <w:color w:val="000000"/>
                <w:sz w:val="18"/>
                <w:szCs w:val="18"/>
                <w:lang w:eastAsia="es-CO"/>
              </w:rPr>
              <w:t>trabajo</w:t>
            </w:r>
          </w:p>
        </w:tc>
        <w:tc>
          <w:tcPr>
            <w:tcW w:w="1480" w:type="dxa"/>
            <w:vAlign w:val="center"/>
            <w:hideMark/>
          </w:tcPr>
          <w:p w14:paraId="62DA012E"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05E5AA45"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2D36F1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vAlign w:val="center"/>
            <w:hideMark/>
          </w:tcPr>
          <w:p w14:paraId="7458D69C"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MINAS DEL VAPOR</w:t>
            </w:r>
          </w:p>
        </w:tc>
        <w:tc>
          <w:tcPr>
            <w:tcW w:w="966" w:type="dxa"/>
            <w:noWrap/>
            <w:vAlign w:val="center"/>
            <w:hideMark/>
          </w:tcPr>
          <w:p w14:paraId="0F2E0D0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80" w:type="dxa"/>
            <w:noWrap/>
            <w:vAlign w:val="center"/>
            <w:hideMark/>
          </w:tcPr>
          <w:p w14:paraId="74B727E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80" w:type="dxa"/>
            <w:noWrap/>
            <w:vAlign w:val="center"/>
            <w:hideMark/>
          </w:tcPr>
          <w:p w14:paraId="318298A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c>
          <w:tcPr>
            <w:tcW w:w="1257" w:type="dxa"/>
            <w:noWrap/>
            <w:vAlign w:val="center"/>
            <w:hideMark/>
          </w:tcPr>
          <w:p w14:paraId="7A26AF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31</w:t>
            </w:r>
          </w:p>
        </w:tc>
        <w:tc>
          <w:tcPr>
            <w:tcW w:w="1288" w:type="dxa"/>
            <w:noWrap/>
            <w:vAlign w:val="center"/>
            <w:hideMark/>
          </w:tcPr>
          <w:p w14:paraId="392BB9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480" w:type="dxa"/>
            <w:noWrap/>
            <w:vAlign w:val="center"/>
            <w:hideMark/>
          </w:tcPr>
          <w:p w14:paraId="5D89AE0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r>
      <w:tr w:rsidR="00DB461B" w:rsidRPr="00D80F87" w14:paraId="2F68E87B"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6C1D23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4AB3856"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179D34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80" w:type="dxa"/>
            <w:noWrap/>
            <w:vAlign w:val="center"/>
            <w:hideMark/>
          </w:tcPr>
          <w:p w14:paraId="04FBA1B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34</w:t>
            </w:r>
          </w:p>
        </w:tc>
        <w:tc>
          <w:tcPr>
            <w:tcW w:w="1080" w:type="dxa"/>
            <w:noWrap/>
            <w:vAlign w:val="center"/>
            <w:hideMark/>
          </w:tcPr>
          <w:p w14:paraId="4478293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32</w:t>
            </w:r>
          </w:p>
        </w:tc>
        <w:tc>
          <w:tcPr>
            <w:tcW w:w="1257" w:type="dxa"/>
            <w:noWrap/>
            <w:vAlign w:val="center"/>
            <w:hideMark/>
          </w:tcPr>
          <w:p w14:paraId="50D2429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66</w:t>
            </w:r>
          </w:p>
        </w:tc>
        <w:tc>
          <w:tcPr>
            <w:tcW w:w="1288" w:type="dxa"/>
            <w:noWrap/>
            <w:vAlign w:val="center"/>
            <w:hideMark/>
          </w:tcPr>
          <w:p w14:paraId="2D50FD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480" w:type="dxa"/>
            <w:noWrap/>
            <w:vAlign w:val="center"/>
            <w:hideMark/>
          </w:tcPr>
          <w:p w14:paraId="171C2FF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46</w:t>
            </w:r>
          </w:p>
        </w:tc>
      </w:tr>
      <w:tr w:rsidR="00DB461B" w:rsidRPr="00D80F87" w14:paraId="4EE1EFDC"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6AB70A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A0E8D5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7B5028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80" w:type="dxa"/>
            <w:noWrap/>
            <w:vAlign w:val="center"/>
            <w:hideMark/>
          </w:tcPr>
          <w:p w14:paraId="4D30980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34</w:t>
            </w:r>
          </w:p>
        </w:tc>
        <w:tc>
          <w:tcPr>
            <w:tcW w:w="1080" w:type="dxa"/>
            <w:noWrap/>
            <w:vAlign w:val="center"/>
            <w:hideMark/>
          </w:tcPr>
          <w:p w14:paraId="5C45AA5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32</w:t>
            </w:r>
          </w:p>
        </w:tc>
        <w:tc>
          <w:tcPr>
            <w:tcW w:w="1257" w:type="dxa"/>
            <w:noWrap/>
            <w:vAlign w:val="center"/>
            <w:hideMark/>
          </w:tcPr>
          <w:p w14:paraId="77A4F5B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66</w:t>
            </w:r>
          </w:p>
        </w:tc>
        <w:tc>
          <w:tcPr>
            <w:tcW w:w="1288" w:type="dxa"/>
            <w:noWrap/>
            <w:vAlign w:val="center"/>
            <w:hideMark/>
          </w:tcPr>
          <w:p w14:paraId="0E726D9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480" w:type="dxa"/>
            <w:noWrap/>
            <w:vAlign w:val="center"/>
            <w:hideMark/>
          </w:tcPr>
          <w:p w14:paraId="56E29E5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46</w:t>
            </w:r>
          </w:p>
        </w:tc>
      </w:tr>
      <w:tr w:rsidR="00DB461B" w:rsidRPr="00D80F87" w14:paraId="2F0DDD3A"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CBBACD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6E3108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5FFE8D2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80" w:type="dxa"/>
            <w:noWrap/>
            <w:vAlign w:val="center"/>
            <w:hideMark/>
          </w:tcPr>
          <w:p w14:paraId="437AA14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c>
          <w:tcPr>
            <w:tcW w:w="1080" w:type="dxa"/>
            <w:noWrap/>
            <w:vAlign w:val="center"/>
            <w:hideMark/>
          </w:tcPr>
          <w:p w14:paraId="528B22B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257" w:type="dxa"/>
            <w:noWrap/>
            <w:vAlign w:val="center"/>
            <w:hideMark/>
          </w:tcPr>
          <w:p w14:paraId="3EC0EB6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26</w:t>
            </w:r>
          </w:p>
        </w:tc>
        <w:tc>
          <w:tcPr>
            <w:tcW w:w="1288" w:type="dxa"/>
            <w:noWrap/>
            <w:vAlign w:val="center"/>
            <w:hideMark/>
          </w:tcPr>
          <w:p w14:paraId="0A149F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80" w:type="dxa"/>
            <w:noWrap/>
            <w:vAlign w:val="center"/>
            <w:hideMark/>
          </w:tcPr>
          <w:p w14:paraId="5449D21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r>
      <w:tr w:rsidR="00DB461B" w:rsidRPr="00D80F87" w14:paraId="3E858DDB"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1ECD33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570847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38973AC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80" w:type="dxa"/>
            <w:noWrap/>
            <w:vAlign w:val="center"/>
            <w:hideMark/>
          </w:tcPr>
          <w:p w14:paraId="1CB7955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c>
          <w:tcPr>
            <w:tcW w:w="1080" w:type="dxa"/>
            <w:noWrap/>
            <w:vAlign w:val="center"/>
            <w:hideMark/>
          </w:tcPr>
          <w:p w14:paraId="49E87C9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257" w:type="dxa"/>
            <w:noWrap/>
            <w:vAlign w:val="center"/>
            <w:hideMark/>
          </w:tcPr>
          <w:p w14:paraId="7700E5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26</w:t>
            </w:r>
          </w:p>
        </w:tc>
        <w:tc>
          <w:tcPr>
            <w:tcW w:w="1288" w:type="dxa"/>
            <w:noWrap/>
            <w:vAlign w:val="center"/>
            <w:hideMark/>
          </w:tcPr>
          <w:p w14:paraId="787348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80" w:type="dxa"/>
            <w:noWrap/>
            <w:vAlign w:val="center"/>
            <w:hideMark/>
          </w:tcPr>
          <w:p w14:paraId="79B5623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r>
      <w:tr w:rsidR="00DB461B" w:rsidRPr="00D80F87" w14:paraId="36BE59D1"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49FD51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2BF891C"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28FBCD4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80" w:type="dxa"/>
            <w:noWrap/>
            <w:vAlign w:val="center"/>
            <w:hideMark/>
          </w:tcPr>
          <w:p w14:paraId="5EFE783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80" w:type="dxa"/>
            <w:noWrap/>
            <w:vAlign w:val="center"/>
            <w:hideMark/>
          </w:tcPr>
          <w:p w14:paraId="635730B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257" w:type="dxa"/>
            <w:noWrap/>
            <w:vAlign w:val="center"/>
            <w:hideMark/>
          </w:tcPr>
          <w:p w14:paraId="22F3FE8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38</w:t>
            </w:r>
          </w:p>
        </w:tc>
        <w:tc>
          <w:tcPr>
            <w:tcW w:w="1288" w:type="dxa"/>
            <w:noWrap/>
            <w:vAlign w:val="center"/>
            <w:hideMark/>
          </w:tcPr>
          <w:p w14:paraId="057816B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480" w:type="dxa"/>
            <w:noWrap/>
            <w:vAlign w:val="center"/>
            <w:hideMark/>
          </w:tcPr>
          <w:p w14:paraId="6B0B977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r>
      <w:tr w:rsidR="00DB461B" w:rsidRPr="00D80F87" w14:paraId="353D3601"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F88799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1ACBD4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0AE6A54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80" w:type="dxa"/>
            <w:noWrap/>
            <w:vAlign w:val="center"/>
            <w:hideMark/>
          </w:tcPr>
          <w:p w14:paraId="4D5ECC0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80" w:type="dxa"/>
            <w:noWrap/>
            <w:vAlign w:val="center"/>
            <w:hideMark/>
          </w:tcPr>
          <w:p w14:paraId="48C6672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257" w:type="dxa"/>
            <w:noWrap/>
            <w:vAlign w:val="center"/>
            <w:hideMark/>
          </w:tcPr>
          <w:p w14:paraId="7E706D5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38</w:t>
            </w:r>
          </w:p>
        </w:tc>
        <w:tc>
          <w:tcPr>
            <w:tcW w:w="1288" w:type="dxa"/>
            <w:noWrap/>
            <w:vAlign w:val="center"/>
            <w:hideMark/>
          </w:tcPr>
          <w:p w14:paraId="3A1F1CC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w:t>
            </w:r>
          </w:p>
        </w:tc>
        <w:tc>
          <w:tcPr>
            <w:tcW w:w="1480" w:type="dxa"/>
            <w:noWrap/>
            <w:vAlign w:val="center"/>
            <w:hideMark/>
          </w:tcPr>
          <w:p w14:paraId="569F383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r>
      <w:tr w:rsidR="00DB461B" w:rsidRPr="00D80F87" w14:paraId="7DCF93F3"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84DA6E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608739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2D46230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80" w:type="dxa"/>
            <w:noWrap/>
            <w:vAlign w:val="center"/>
            <w:hideMark/>
          </w:tcPr>
          <w:p w14:paraId="76BA4A2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80" w:type="dxa"/>
            <w:noWrap/>
            <w:vAlign w:val="center"/>
            <w:hideMark/>
          </w:tcPr>
          <w:p w14:paraId="63BAF9F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257" w:type="dxa"/>
            <w:noWrap/>
            <w:vAlign w:val="center"/>
            <w:hideMark/>
          </w:tcPr>
          <w:p w14:paraId="1713EC5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288" w:type="dxa"/>
            <w:noWrap/>
            <w:vAlign w:val="center"/>
            <w:hideMark/>
          </w:tcPr>
          <w:p w14:paraId="725FAD1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80" w:type="dxa"/>
            <w:noWrap/>
            <w:vAlign w:val="center"/>
            <w:hideMark/>
          </w:tcPr>
          <w:p w14:paraId="5B80F8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0D5D3FFE"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F6BD27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6758BA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667C360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80" w:type="dxa"/>
            <w:noWrap/>
            <w:vAlign w:val="center"/>
            <w:hideMark/>
          </w:tcPr>
          <w:p w14:paraId="46317DA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80" w:type="dxa"/>
            <w:noWrap/>
            <w:vAlign w:val="center"/>
            <w:hideMark/>
          </w:tcPr>
          <w:p w14:paraId="73ADC0E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257" w:type="dxa"/>
            <w:noWrap/>
            <w:vAlign w:val="center"/>
            <w:hideMark/>
          </w:tcPr>
          <w:p w14:paraId="6BCE9D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288" w:type="dxa"/>
            <w:noWrap/>
            <w:vAlign w:val="center"/>
            <w:hideMark/>
          </w:tcPr>
          <w:p w14:paraId="70832F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80" w:type="dxa"/>
            <w:noWrap/>
            <w:vAlign w:val="center"/>
            <w:hideMark/>
          </w:tcPr>
          <w:p w14:paraId="73BBF97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6D98301C"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D6CA1F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B8DEDB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6EE4C09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80" w:type="dxa"/>
            <w:noWrap/>
            <w:vAlign w:val="center"/>
            <w:hideMark/>
          </w:tcPr>
          <w:p w14:paraId="58BE705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80" w:type="dxa"/>
            <w:noWrap/>
            <w:vAlign w:val="center"/>
            <w:hideMark/>
          </w:tcPr>
          <w:p w14:paraId="1CE9D9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257" w:type="dxa"/>
            <w:noWrap/>
            <w:vAlign w:val="center"/>
            <w:hideMark/>
          </w:tcPr>
          <w:p w14:paraId="52569AB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288" w:type="dxa"/>
            <w:noWrap/>
            <w:vAlign w:val="center"/>
            <w:hideMark/>
          </w:tcPr>
          <w:p w14:paraId="5F7B471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80" w:type="dxa"/>
            <w:noWrap/>
            <w:vAlign w:val="center"/>
            <w:hideMark/>
          </w:tcPr>
          <w:p w14:paraId="1763E0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65A9F25D"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27AA20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5A5AF3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303ED8C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80" w:type="dxa"/>
            <w:noWrap/>
            <w:vAlign w:val="center"/>
            <w:hideMark/>
          </w:tcPr>
          <w:p w14:paraId="760FED7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80" w:type="dxa"/>
            <w:noWrap/>
            <w:vAlign w:val="center"/>
            <w:hideMark/>
          </w:tcPr>
          <w:p w14:paraId="5C15C28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57" w:type="dxa"/>
            <w:noWrap/>
            <w:vAlign w:val="center"/>
            <w:hideMark/>
          </w:tcPr>
          <w:p w14:paraId="49D475D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288" w:type="dxa"/>
            <w:noWrap/>
            <w:vAlign w:val="center"/>
            <w:hideMark/>
          </w:tcPr>
          <w:p w14:paraId="76BA30F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80" w:type="dxa"/>
            <w:noWrap/>
            <w:vAlign w:val="center"/>
            <w:hideMark/>
          </w:tcPr>
          <w:p w14:paraId="5FF56E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1E7BDD00"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3C3C5D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889535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575038E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80" w:type="dxa"/>
            <w:noWrap/>
            <w:vAlign w:val="center"/>
            <w:hideMark/>
          </w:tcPr>
          <w:p w14:paraId="3BA4DEF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80" w:type="dxa"/>
            <w:noWrap/>
            <w:vAlign w:val="center"/>
            <w:hideMark/>
          </w:tcPr>
          <w:p w14:paraId="3F0BC2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257" w:type="dxa"/>
            <w:noWrap/>
            <w:vAlign w:val="center"/>
            <w:hideMark/>
          </w:tcPr>
          <w:p w14:paraId="4144426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88" w:type="dxa"/>
            <w:noWrap/>
            <w:vAlign w:val="center"/>
            <w:hideMark/>
          </w:tcPr>
          <w:p w14:paraId="72B3F8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80" w:type="dxa"/>
            <w:noWrap/>
            <w:vAlign w:val="center"/>
            <w:hideMark/>
          </w:tcPr>
          <w:p w14:paraId="7D4D6DD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17CCF037"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0DA014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66F9DB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530253A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80" w:type="dxa"/>
            <w:noWrap/>
            <w:vAlign w:val="center"/>
            <w:hideMark/>
          </w:tcPr>
          <w:p w14:paraId="1B5086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80" w:type="dxa"/>
            <w:noWrap/>
            <w:vAlign w:val="center"/>
            <w:hideMark/>
          </w:tcPr>
          <w:p w14:paraId="7B565BE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257" w:type="dxa"/>
            <w:noWrap/>
            <w:vAlign w:val="center"/>
            <w:hideMark/>
          </w:tcPr>
          <w:p w14:paraId="3B1103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88" w:type="dxa"/>
            <w:noWrap/>
            <w:vAlign w:val="center"/>
            <w:hideMark/>
          </w:tcPr>
          <w:p w14:paraId="16D1DA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80" w:type="dxa"/>
            <w:noWrap/>
            <w:vAlign w:val="center"/>
            <w:hideMark/>
          </w:tcPr>
          <w:p w14:paraId="0BA6C47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10D1F024" w14:textId="77777777" w:rsidTr="001C5EFB">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C282AA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BF9E74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66" w:type="dxa"/>
            <w:noWrap/>
            <w:vAlign w:val="center"/>
            <w:hideMark/>
          </w:tcPr>
          <w:p w14:paraId="5D2A134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80" w:type="dxa"/>
            <w:noWrap/>
            <w:vAlign w:val="center"/>
            <w:hideMark/>
          </w:tcPr>
          <w:p w14:paraId="3232D3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80" w:type="dxa"/>
            <w:noWrap/>
            <w:vAlign w:val="center"/>
            <w:hideMark/>
          </w:tcPr>
          <w:p w14:paraId="62F52C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57" w:type="dxa"/>
            <w:noWrap/>
            <w:vAlign w:val="center"/>
            <w:hideMark/>
          </w:tcPr>
          <w:p w14:paraId="72BCFFC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288" w:type="dxa"/>
            <w:noWrap/>
            <w:vAlign w:val="center"/>
            <w:hideMark/>
          </w:tcPr>
          <w:p w14:paraId="57AEAFA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80" w:type="dxa"/>
            <w:noWrap/>
            <w:vAlign w:val="center"/>
            <w:hideMark/>
          </w:tcPr>
          <w:p w14:paraId="63961C8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bl>
    <w:p w14:paraId="60F66147" w14:textId="412B1D89" w:rsidR="00DB461B" w:rsidRPr="00D80F87" w:rsidRDefault="00DB461B" w:rsidP="004B5D0E">
      <w:pPr>
        <w:pStyle w:val="Notas"/>
      </w:pPr>
      <w:r w:rsidRPr="00D80F87">
        <w:t xml:space="preserve">Fuente </w:t>
      </w:r>
      <w:sdt>
        <w:sdtPr>
          <w:id w:val="-2094081736"/>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66FED694" w14:textId="77777777" w:rsidR="00DB461B" w:rsidRPr="00D80F87" w:rsidRDefault="00DB461B" w:rsidP="004B5D0E">
      <w:pPr>
        <w:rPr>
          <w:rFonts w:asciiTheme="majorHAnsi" w:hAnsiTheme="majorHAnsi"/>
        </w:rPr>
      </w:pPr>
    </w:p>
    <w:p w14:paraId="597ADA49" w14:textId="315D77A9" w:rsidR="00DB461B" w:rsidRPr="00D80F87" w:rsidRDefault="00DB461B" w:rsidP="004B5D0E">
      <w:pPr>
        <w:rPr>
          <w:rFonts w:asciiTheme="majorHAnsi" w:hAnsiTheme="majorHAnsi"/>
        </w:rPr>
      </w:pPr>
      <w:r w:rsidRPr="00D80F87">
        <w:t>De acuerdo con el censo laboral realizado en campo para la vereda Minas del vapor, según observación y lo manifestado por el Presidente JAC, la mayor parte de la población se ocupa en actividades de minería (De veta, socavon) algunos habitantes se ocupan en agricultura o se dedican a actividades informales del campo (Jornal). S</w:t>
      </w:r>
      <w:r w:rsidRPr="00D80F87">
        <w:rPr>
          <w:rFonts w:asciiTheme="majorHAnsi" w:hAnsiTheme="majorHAnsi"/>
        </w:rPr>
        <w:t xml:space="preserve">e identifico que del total de la población de la vereda Minas del vapor, en el rango de edades de los 20- 24 y seguido de los 25- 29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mayor empleo se encuentran entre el rango  de los 20- 24 años, seguido de los 25 a los 29 años de edad;  tal como lo muestra </w:t>
      </w:r>
      <w:r w:rsidRPr="00D80F87">
        <w:fldChar w:fldCharType="begin"/>
      </w:r>
      <w:r w:rsidRPr="00D80F87">
        <w:instrText xml:space="preserve"> REF _Ref431763196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64</w:t>
      </w:r>
      <w:r w:rsidRPr="00D80F87">
        <w:fldChar w:fldCharType="end"/>
      </w:r>
      <w:r w:rsidRPr="00D80F87">
        <w:rPr>
          <w:rFonts w:asciiTheme="majorHAnsi" w:hAnsiTheme="majorHAnsi"/>
        </w:rPr>
        <w:t xml:space="preserve"> que se presenta a continuación:</w:t>
      </w:r>
    </w:p>
    <w:p w14:paraId="5914F949"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30"/>
      </w:tblGrid>
      <w:tr w:rsidR="00DB461B" w:rsidRPr="00D80F87" w14:paraId="30FBA798" w14:textId="77777777" w:rsidTr="001912C1">
        <w:trPr>
          <w:trHeight w:val="2800"/>
          <w:jc w:val="center"/>
        </w:trPr>
        <w:tc>
          <w:tcPr>
            <w:tcW w:w="5930" w:type="dxa"/>
            <w:tcBorders>
              <w:top w:val="single" w:sz="4" w:space="0" w:color="auto"/>
              <w:left w:val="single" w:sz="4" w:space="0" w:color="auto"/>
              <w:bottom w:val="single" w:sz="4" w:space="0" w:color="auto"/>
              <w:right w:val="single" w:sz="4" w:space="0" w:color="auto"/>
            </w:tcBorders>
            <w:vAlign w:val="center"/>
            <w:hideMark/>
          </w:tcPr>
          <w:p w14:paraId="14AC4C66" w14:textId="77777777" w:rsidR="00DB461B" w:rsidRPr="00D80F87" w:rsidRDefault="00DB461B" w:rsidP="004B5D0E">
            <w:pPr>
              <w:pStyle w:val="Notas"/>
              <w:keepNext/>
              <w:rPr>
                <w:rFonts w:asciiTheme="majorHAnsi" w:hAnsiTheme="majorHAnsi"/>
                <w:color w:val="AE0000"/>
                <w:kern w:val="32"/>
                <w:sz w:val="22"/>
              </w:rPr>
            </w:pPr>
            <w:r w:rsidRPr="00D80F87">
              <w:rPr>
                <w:rFonts w:asciiTheme="majorHAnsi" w:hAnsiTheme="majorHAnsi"/>
                <w:noProof/>
                <w:lang w:eastAsia="es-CO"/>
              </w:rPr>
              <w:drawing>
                <wp:inline distT="0" distB="0" distL="0" distR="0" wp14:anchorId="0F12936E" wp14:editId="662E06B1">
                  <wp:extent cx="3667125" cy="2552700"/>
                  <wp:effectExtent l="0" t="0" r="9525" b="0"/>
                  <wp:docPr id="370" name="Chart 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bl>
    <w:p w14:paraId="41593115" w14:textId="1FF2DE9A" w:rsidR="00DB461B" w:rsidRPr="00D80F87" w:rsidRDefault="00DB461B" w:rsidP="004B5D0E">
      <w:pPr>
        <w:pStyle w:val="Tablas"/>
        <w:rPr>
          <w:rFonts w:asciiTheme="majorHAnsi" w:hAnsiTheme="majorHAnsi"/>
        </w:rPr>
      </w:pPr>
      <w:bookmarkStart w:id="635" w:name="_Ref431763196"/>
      <w:bookmarkStart w:id="636" w:name="_Toc447822127"/>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64</w:t>
      </w:r>
      <w:r w:rsidRPr="00D80F87">
        <w:rPr>
          <w:rFonts w:asciiTheme="majorHAnsi" w:hAnsiTheme="majorHAnsi"/>
        </w:rPr>
        <w:fldChar w:fldCharType="end"/>
      </w:r>
      <w:bookmarkEnd w:id="635"/>
      <w:r w:rsidRPr="00D80F87">
        <w:rPr>
          <w:rFonts w:asciiTheme="majorHAnsi" w:hAnsiTheme="majorHAnsi"/>
        </w:rPr>
        <w:t xml:space="preserve"> Ocupación Laboral vereda Minas del Vapor</w:t>
      </w:r>
      <w:bookmarkEnd w:id="636"/>
    </w:p>
    <w:p w14:paraId="15BCDBAE" w14:textId="3A67504A" w:rsidR="00DB461B" w:rsidRPr="00D80F87" w:rsidRDefault="00DB461B" w:rsidP="004B5D0E">
      <w:pPr>
        <w:pStyle w:val="Notas"/>
      </w:pPr>
      <w:r w:rsidRPr="00D80F87">
        <w:t xml:space="preserve">Fuente </w:t>
      </w:r>
      <w:sdt>
        <w:sdtPr>
          <w:id w:val="-2138332107"/>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09446F04" w14:textId="77777777" w:rsidR="00DB461B" w:rsidRPr="00D80F87" w:rsidRDefault="00DB461B" w:rsidP="004B5D0E">
      <w:pPr>
        <w:pStyle w:val="Notas"/>
        <w:rPr>
          <w:rFonts w:asciiTheme="majorHAnsi" w:hAnsiTheme="majorHAnsi"/>
        </w:rPr>
      </w:pPr>
    </w:p>
    <w:p w14:paraId="2163A6E6" w14:textId="4B77436B" w:rsidR="00DB461B" w:rsidRPr="00D80F87" w:rsidRDefault="00DB461B" w:rsidP="004B5D0E">
      <w:pPr>
        <w:pStyle w:val="Tablas"/>
        <w:rPr>
          <w:rFonts w:asciiTheme="majorHAnsi" w:hAnsiTheme="majorHAnsi"/>
        </w:rPr>
      </w:pPr>
      <w:bookmarkStart w:id="637" w:name="_Toc447822047"/>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77</w:t>
      </w:r>
      <w:r w:rsidRPr="00D80F87">
        <w:rPr>
          <w:rFonts w:asciiTheme="majorHAnsi" w:hAnsiTheme="majorHAnsi"/>
        </w:rPr>
        <w:fldChar w:fldCharType="end"/>
      </w:r>
      <w:r w:rsidRPr="00D80F87">
        <w:rPr>
          <w:rFonts w:asciiTheme="majorHAnsi" w:hAnsiTheme="majorHAnsi"/>
        </w:rPr>
        <w:t xml:space="preserve"> Formación Académica Vereda Minas del Vapor</w:t>
      </w:r>
      <w:bookmarkEnd w:id="637"/>
    </w:p>
    <w:tbl>
      <w:tblPr>
        <w:tblStyle w:val="Gminis"/>
        <w:tblW w:w="6080" w:type="dxa"/>
        <w:tblLook w:val="04A0" w:firstRow="1" w:lastRow="0" w:firstColumn="1" w:lastColumn="0" w:noHBand="0" w:noVBand="1"/>
      </w:tblPr>
      <w:tblGrid>
        <w:gridCol w:w="2619"/>
        <w:gridCol w:w="1514"/>
        <w:gridCol w:w="1947"/>
      </w:tblGrid>
      <w:tr w:rsidR="00DB461B" w:rsidRPr="00D80F87" w14:paraId="2530DF52" w14:textId="77777777" w:rsidTr="001912C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0706931C"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2464C9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54" w:type="dxa"/>
            <w:tcBorders>
              <w:top w:val="single" w:sz="4" w:space="0" w:color="auto"/>
              <w:left w:val="single" w:sz="4" w:space="0" w:color="auto"/>
              <w:bottom w:val="single" w:sz="4" w:space="0" w:color="auto"/>
              <w:right w:val="single" w:sz="4" w:space="0" w:color="auto"/>
            </w:tcBorders>
            <w:vAlign w:val="center"/>
            <w:hideMark/>
          </w:tcPr>
          <w:p w14:paraId="7DF46E1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4220A44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5EF41AA3"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55AED4D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452</w:t>
            </w:r>
          </w:p>
        </w:tc>
        <w:tc>
          <w:tcPr>
            <w:tcW w:w="1954" w:type="dxa"/>
            <w:tcBorders>
              <w:top w:val="single" w:sz="4" w:space="0" w:color="auto"/>
              <w:left w:val="single" w:sz="4" w:space="0" w:color="auto"/>
              <w:bottom w:val="single" w:sz="4" w:space="0" w:color="auto"/>
              <w:right w:val="single" w:sz="4" w:space="0" w:color="auto"/>
            </w:tcBorders>
            <w:vAlign w:val="center"/>
            <w:hideMark/>
          </w:tcPr>
          <w:p w14:paraId="2F288FC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22</w:t>
            </w:r>
          </w:p>
        </w:tc>
      </w:tr>
      <w:tr w:rsidR="00DB461B" w:rsidRPr="00D80F87" w14:paraId="2B96F3F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794C0419"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462306"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41BA854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60</w:t>
            </w:r>
          </w:p>
        </w:tc>
      </w:tr>
      <w:tr w:rsidR="00DB461B" w:rsidRPr="00D80F87" w14:paraId="1350503B"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591B27E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D6671E"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193EA5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40</w:t>
            </w:r>
          </w:p>
        </w:tc>
      </w:tr>
      <w:tr w:rsidR="00DB461B" w:rsidRPr="00D80F87" w14:paraId="24CF407F"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0B22AEFE"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lastRenderedPageBreak/>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A00BA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32EC0D8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60</w:t>
            </w:r>
          </w:p>
        </w:tc>
      </w:tr>
      <w:tr w:rsidR="00DB461B" w:rsidRPr="00D80F87" w14:paraId="4B7DD0E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3DE9FCD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9485A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60D7A26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40</w:t>
            </w:r>
          </w:p>
        </w:tc>
      </w:tr>
      <w:tr w:rsidR="00DB461B" w:rsidRPr="00D80F87" w14:paraId="47421321"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34C45AC7"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DB5FDA"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59F92D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18</w:t>
            </w:r>
          </w:p>
        </w:tc>
      </w:tr>
      <w:tr w:rsidR="00DB461B" w:rsidRPr="00D80F87" w14:paraId="05E2F47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4CE4B6C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4599D4"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722B658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276D61E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6ECA306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AFED2E"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412AF10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1EF7EABB"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09" w:type="dxa"/>
            <w:tcBorders>
              <w:top w:val="single" w:sz="4" w:space="0" w:color="auto"/>
              <w:bottom w:val="single" w:sz="4" w:space="0" w:color="auto"/>
              <w:right w:val="single" w:sz="4" w:space="0" w:color="auto"/>
            </w:tcBorders>
            <w:noWrap/>
            <w:vAlign w:val="center"/>
            <w:hideMark/>
          </w:tcPr>
          <w:p w14:paraId="2A52866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FB1E4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4EC60D4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27F4D988" w14:textId="1B1164C0" w:rsidR="00DB461B" w:rsidRPr="00D80F87" w:rsidRDefault="00DB461B" w:rsidP="004B5D0E">
      <w:pPr>
        <w:pStyle w:val="Notas"/>
      </w:pPr>
      <w:r w:rsidRPr="00D80F87">
        <w:t xml:space="preserve">Fuente </w:t>
      </w:r>
      <w:sdt>
        <w:sdtPr>
          <w:id w:val="509111632"/>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74A08D3" w14:textId="77777777" w:rsidR="00DB461B" w:rsidRPr="00D80F87" w:rsidRDefault="00DB461B" w:rsidP="004B5D0E">
      <w:pPr>
        <w:rPr>
          <w:rFonts w:asciiTheme="majorHAnsi" w:hAnsiTheme="majorHAnsi"/>
        </w:rPr>
      </w:pPr>
    </w:p>
    <w:p w14:paraId="6E417F5C" w14:textId="34B23213"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37% de las personas sobre el total de la población, han realizado estudios de primaria incompleta, seguido del 28% sin formación alguna; y un 18%  con formación en primaria completa; tal como se presenta en </w:t>
      </w:r>
      <w:r w:rsidRPr="00D80F87">
        <w:fldChar w:fldCharType="begin"/>
      </w:r>
      <w:r w:rsidRPr="00D80F87">
        <w:instrText xml:space="preserve"> REF _Ref431763189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65</w:t>
      </w:r>
      <w:r w:rsidRPr="00D80F87">
        <w:fldChar w:fldCharType="end"/>
      </w:r>
      <w:r w:rsidRPr="00D80F87">
        <w:rPr>
          <w:rFonts w:asciiTheme="majorHAnsi" w:hAnsiTheme="majorHAnsi"/>
        </w:rPr>
        <w:t>:</w:t>
      </w:r>
    </w:p>
    <w:p w14:paraId="61BFDE3C"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550"/>
      </w:tblGrid>
      <w:tr w:rsidR="00DB461B" w:rsidRPr="00D80F87" w14:paraId="3DCAEB5D" w14:textId="77777777" w:rsidTr="001912C1">
        <w:trPr>
          <w:trHeight w:val="1081"/>
          <w:jc w:val="center"/>
        </w:trPr>
        <w:tc>
          <w:tcPr>
            <w:tcW w:w="7550" w:type="dxa"/>
            <w:tcBorders>
              <w:top w:val="single" w:sz="4" w:space="0" w:color="auto"/>
              <w:left w:val="single" w:sz="4" w:space="0" w:color="auto"/>
              <w:bottom w:val="single" w:sz="4" w:space="0" w:color="auto"/>
              <w:right w:val="single" w:sz="4" w:space="0" w:color="auto"/>
            </w:tcBorders>
            <w:vAlign w:val="center"/>
            <w:hideMark/>
          </w:tcPr>
          <w:p w14:paraId="18BDA0B4"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lang w:eastAsia="es-CO"/>
              </w:rPr>
              <w:drawing>
                <wp:inline distT="0" distB="0" distL="0" distR="0" wp14:anchorId="06493046" wp14:editId="0EC3944A">
                  <wp:extent cx="4695825" cy="2886075"/>
                  <wp:effectExtent l="0" t="0" r="9525" b="9525"/>
                  <wp:docPr id="369" name="Chart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bl>
    <w:p w14:paraId="2CB41DB0" w14:textId="4AFFD515" w:rsidR="00DB461B" w:rsidRPr="00D80F87" w:rsidRDefault="00DB461B" w:rsidP="004B5D0E">
      <w:pPr>
        <w:pStyle w:val="Tablas"/>
        <w:rPr>
          <w:rFonts w:asciiTheme="majorHAnsi" w:hAnsiTheme="majorHAnsi"/>
        </w:rPr>
      </w:pPr>
      <w:bookmarkStart w:id="638" w:name="_Ref431763189"/>
      <w:bookmarkStart w:id="639" w:name="_Toc447822128"/>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65</w:t>
      </w:r>
      <w:r w:rsidRPr="00D80F87">
        <w:rPr>
          <w:rFonts w:asciiTheme="majorHAnsi" w:hAnsiTheme="majorHAnsi"/>
        </w:rPr>
        <w:fldChar w:fldCharType="end"/>
      </w:r>
      <w:bookmarkEnd w:id="638"/>
      <w:r w:rsidRPr="00D80F87">
        <w:rPr>
          <w:rFonts w:asciiTheme="majorHAnsi" w:hAnsiTheme="majorHAnsi"/>
        </w:rPr>
        <w:t xml:space="preserve"> Personas con Formación Académica  Vereda Minas del Vapor</w:t>
      </w:r>
      <w:bookmarkEnd w:id="639"/>
    </w:p>
    <w:p w14:paraId="14E3A6AE"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7C7E2E75" w14:textId="77777777" w:rsidR="00DB461B" w:rsidRPr="00D80F87" w:rsidRDefault="00DB461B" w:rsidP="004B5D0E"/>
    <w:p w14:paraId="5FE2748F" w14:textId="77777777" w:rsidR="00DB461B" w:rsidRPr="00D80F87" w:rsidRDefault="00DB461B" w:rsidP="004B5D0E">
      <w:pPr>
        <w:pStyle w:val="Ttulo6"/>
      </w:pPr>
      <w:r w:rsidRPr="00D80F87">
        <w:t xml:space="preserve">Vereda El Brasil </w:t>
      </w:r>
    </w:p>
    <w:p w14:paraId="0D9E7C93" w14:textId="77777777" w:rsidR="00DB461B" w:rsidRPr="00D80F87" w:rsidRDefault="00DB461B" w:rsidP="004B5D0E"/>
    <w:p w14:paraId="2A80C9C4" w14:textId="77777777" w:rsidR="007D1357" w:rsidRPr="00D80F87" w:rsidRDefault="007D1357" w:rsidP="004B5D0E"/>
    <w:p w14:paraId="29C9258B" w14:textId="77777777" w:rsidR="007D1357" w:rsidRPr="00D80F87" w:rsidRDefault="007D1357" w:rsidP="004B5D0E"/>
    <w:p w14:paraId="141DD917" w14:textId="36EF0AD0" w:rsidR="00DB461B" w:rsidRPr="00D80F87" w:rsidRDefault="00DB461B" w:rsidP="004B5D0E">
      <w:pPr>
        <w:pStyle w:val="Tablas"/>
        <w:rPr>
          <w:rFonts w:asciiTheme="majorHAnsi" w:hAnsiTheme="majorHAnsi"/>
        </w:rPr>
      </w:pPr>
      <w:bookmarkStart w:id="640" w:name="_Toc447822048"/>
      <w:r w:rsidRPr="00D80F87">
        <w:t xml:space="preserve">Tabla </w:t>
      </w:r>
      <w:fldSimple w:instr=" STYLEREF 1 \s ">
        <w:r w:rsidR="00F226A2">
          <w:rPr>
            <w:noProof/>
          </w:rPr>
          <w:t>3</w:t>
        </w:r>
      </w:fldSimple>
      <w:r w:rsidRPr="00D80F87">
        <w:t>.</w:t>
      </w:r>
      <w:fldSimple w:instr=" SEQ Tabla \* ARABIC \s 1 ">
        <w:r w:rsidR="00F226A2">
          <w:rPr>
            <w:noProof/>
          </w:rPr>
          <w:t>78</w:t>
        </w:r>
      </w:fldSimple>
      <w:r w:rsidRPr="00D80F87">
        <w:t xml:space="preserve"> Caracterización ocupación laboral vereda El Brasil</w:t>
      </w:r>
      <w:bookmarkEnd w:id="640"/>
    </w:p>
    <w:tbl>
      <w:tblPr>
        <w:tblStyle w:val="Gminis"/>
        <w:tblW w:w="0" w:type="auto"/>
        <w:tblLook w:val="04A0" w:firstRow="1" w:lastRow="0" w:firstColumn="1" w:lastColumn="0" w:noHBand="0" w:noVBand="1"/>
      </w:tblPr>
      <w:tblGrid>
        <w:gridCol w:w="1136"/>
        <w:gridCol w:w="1960"/>
      </w:tblGrid>
      <w:tr w:rsidR="00DB461B" w:rsidRPr="00D80F87" w14:paraId="17050745"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581DF7FC" w14:textId="77777777" w:rsidR="00DB461B" w:rsidRPr="00D80F87" w:rsidRDefault="00DB461B" w:rsidP="004B5D0E">
            <w:pPr>
              <w:jc w:val="center"/>
              <w:rPr>
                <w:rFonts w:asciiTheme="majorHAnsi" w:hAnsiTheme="majorHAnsi"/>
              </w:rPr>
            </w:pPr>
            <w:r w:rsidRPr="00D80F87">
              <w:lastRenderedPageBreak/>
              <w:t>Sector</w:t>
            </w:r>
          </w:p>
        </w:tc>
        <w:tc>
          <w:tcPr>
            <w:tcW w:w="0" w:type="auto"/>
            <w:vAlign w:val="center"/>
          </w:tcPr>
          <w:p w14:paraId="10BF53F8"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47E9A9C0" w14:textId="77777777" w:rsidTr="001912C1">
        <w:tc>
          <w:tcPr>
            <w:cnfStyle w:val="001000000000" w:firstRow="0" w:lastRow="0" w:firstColumn="1" w:lastColumn="0" w:oddVBand="0" w:evenVBand="0" w:oddHBand="0" w:evenHBand="0" w:firstRowFirstColumn="0" w:firstRowLastColumn="0" w:lastRowFirstColumn="0" w:lastRowLastColumn="0"/>
            <w:tcW w:w="0" w:type="auto"/>
            <w:vAlign w:val="center"/>
          </w:tcPr>
          <w:p w14:paraId="36F4A20E" w14:textId="77777777" w:rsidR="00DB461B" w:rsidRPr="00D80F87" w:rsidRDefault="00DB461B" w:rsidP="004B5D0E">
            <w:pPr>
              <w:jc w:val="center"/>
              <w:rPr>
                <w:rFonts w:asciiTheme="majorHAnsi" w:hAnsiTheme="majorHAnsi"/>
              </w:rPr>
            </w:pPr>
            <w:r w:rsidRPr="00D80F87">
              <w:t>Agrícola</w:t>
            </w:r>
          </w:p>
        </w:tc>
        <w:tc>
          <w:tcPr>
            <w:tcW w:w="0" w:type="auto"/>
            <w:vAlign w:val="center"/>
          </w:tcPr>
          <w:p w14:paraId="61F9D19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5</w:t>
            </w:r>
          </w:p>
        </w:tc>
      </w:tr>
      <w:tr w:rsidR="00DB461B" w:rsidRPr="00D80F87" w14:paraId="05CC2011" w14:textId="77777777" w:rsidTr="001912C1">
        <w:tc>
          <w:tcPr>
            <w:cnfStyle w:val="001000000000" w:firstRow="0" w:lastRow="0" w:firstColumn="1" w:lastColumn="0" w:oddVBand="0" w:evenVBand="0" w:oddHBand="0" w:evenHBand="0" w:firstRowFirstColumn="0" w:firstRowLastColumn="0" w:lastRowFirstColumn="0" w:lastRowLastColumn="0"/>
            <w:tcW w:w="0" w:type="auto"/>
            <w:vAlign w:val="center"/>
          </w:tcPr>
          <w:p w14:paraId="6A22112D" w14:textId="77777777" w:rsidR="00DB461B" w:rsidRPr="00D80F87" w:rsidRDefault="00DB461B" w:rsidP="004B5D0E">
            <w:pPr>
              <w:jc w:val="center"/>
              <w:rPr>
                <w:rFonts w:asciiTheme="majorHAnsi" w:hAnsiTheme="majorHAnsi"/>
              </w:rPr>
            </w:pPr>
            <w:r w:rsidRPr="00D80F87">
              <w:t>Ganadero</w:t>
            </w:r>
          </w:p>
        </w:tc>
        <w:tc>
          <w:tcPr>
            <w:tcW w:w="0" w:type="auto"/>
            <w:vAlign w:val="center"/>
          </w:tcPr>
          <w:p w14:paraId="37F9D0CD"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4</w:t>
            </w:r>
          </w:p>
        </w:tc>
      </w:tr>
    </w:tbl>
    <w:p w14:paraId="02F6EC9E" w14:textId="7A79E518" w:rsidR="00DB461B" w:rsidRPr="00D80F87" w:rsidRDefault="00DB461B" w:rsidP="004B5D0E">
      <w:pPr>
        <w:pStyle w:val="Notas"/>
      </w:pPr>
      <w:r w:rsidRPr="00D80F87">
        <w:t xml:space="preserve">Fuente </w:t>
      </w:r>
      <w:sdt>
        <w:sdtPr>
          <w:id w:val="691337844"/>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5E024F7" w14:textId="77777777" w:rsidR="00DB461B" w:rsidRPr="00D80F87" w:rsidRDefault="00DB461B" w:rsidP="004B5D0E"/>
    <w:p w14:paraId="12F70116" w14:textId="3DC2EDA5" w:rsidR="00DB461B" w:rsidRPr="00D80F87" w:rsidRDefault="00DB461B" w:rsidP="004B5D0E">
      <w:pPr>
        <w:pStyle w:val="Tablas"/>
        <w:ind w:left="720"/>
        <w:jc w:val="both"/>
        <w:rPr>
          <w:rFonts w:asciiTheme="majorHAnsi" w:hAnsiTheme="majorHAnsi"/>
        </w:rPr>
      </w:pPr>
      <w:bookmarkStart w:id="641" w:name="_Toc447822049"/>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79</w:t>
      </w:r>
      <w:r w:rsidRPr="00D80F87">
        <w:rPr>
          <w:rFonts w:asciiTheme="majorHAnsi" w:hAnsiTheme="majorHAnsi"/>
        </w:rPr>
        <w:fldChar w:fldCharType="end"/>
      </w:r>
      <w:r w:rsidRPr="00D80F87">
        <w:rPr>
          <w:rFonts w:asciiTheme="majorHAnsi" w:hAnsiTheme="majorHAnsi"/>
        </w:rPr>
        <w:t xml:space="preserve"> Censo Laboral AI - Vereda El Brasil (Municipio de Puerto Berrío)</w:t>
      </w:r>
      <w:bookmarkEnd w:id="641"/>
    </w:p>
    <w:tbl>
      <w:tblPr>
        <w:tblStyle w:val="Gminis"/>
        <w:tblW w:w="8287" w:type="dxa"/>
        <w:tblLook w:val="04A0" w:firstRow="1" w:lastRow="0" w:firstColumn="1" w:lastColumn="0" w:noHBand="0" w:noVBand="1"/>
      </w:tblPr>
      <w:tblGrid>
        <w:gridCol w:w="1079"/>
        <w:gridCol w:w="885"/>
        <w:gridCol w:w="879"/>
        <w:gridCol w:w="1100"/>
        <w:gridCol w:w="1100"/>
        <w:gridCol w:w="1145"/>
        <w:gridCol w:w="1097"/>
        <w:gridCol w:w="1152"/>
      </w:tblGrid>
      <w:tr w:rsidR="00DB461B" w:rsidRPr="00D80F87" w14:paraId="60F60AE1" w14:textId="77777777" w:rsidTr="001912C1">
        <w:trPr>
          <w:cnfStyle w:val="100000000000" w:firstRow="1" w:lastRow="0" w:firstColumn="0" w:lastColumn="0" w:oddVBand="0" w:evenVBand="0" w:oddHBand="0" w:evenHBand="0" w:firstRowFirstColumn="0" w:firstRowLastColumn="0" w:lastRowFirstColumn="0" w:lastRowLastColumn="0"/>
          <w:trHeight w:val="431"/>
          <w:tblHeader/>
        </w:trPr>
        <w:tc>
          <w:tcPr>
            <w:cnfStyle w:val="001000000100" w:firstRow="0" w:lastRow="0" w:firstColumn="1" w:lastColumn="0" w:oddVBand="0" w:evenVBand="0" w:oddHBand="0" w:evenHBand="0" w:firstRowFirstColumn="1" w:firstRowLastColumn="0" w:lastRowFirstColumn="0" w:lastRowLastColumn="0"/>
            <w:tcW w:w="1069" w:type="dxa"/>
            <w:tcBorders>
              <w:top w:val="single" w:sz="4" w:space="0" w:color="auto"/>
              <w:bottom w:val="single" w:sz="4" w:space="0" w:color="auto"/>
              <w:right w:val="single" w:sz="4" w:space="0" w:color="auto"/>
            </w:tcBorders>
            <w:noWrap/>
            <w:vAlign w:val="center"/>
            <w:hideMark/>
          </w:tcPr>
          <w:p w14:paraId="28F15BF2"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865" w:type="dxa"/>
            <w:tcBorders>
              <w:top w:val="single" w:sz="4" w:space="0" w:color="auto"/>
              <w:left w:val="single" w:sz="4" w:space="0" w:color="auto"/>
              <w:bottom w:val="single" w:sz="4" w:space="0" w:color="auto"/>
              <w:right w:val="single" w:sz="4" w:space="0" w:color="auto"/>
            </w:tcBorders>
            <w:noWrap/>
            <w:vAlign w:val="center"/>
            <w:hideMark/>
          </w:tcPr>
          <w:p w14:paraId="4E611A2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859" w:type="dxa"/>
            <w:tcBorders>
              <w:top w:val="single" w:sz="4" w:space="0" w:color="auto"/>
              <w:left w:val="single" w:sz="4" w:space="0" w:color="auto"/>
              <w:bottom w:val="single" w:sz="4" w:space="0" w:color="auto"/>
              <w:right w:val="single" w:sz="4" w:space="0" w:color="auto"/>
            </w:tcBorders>
            <w:vAlign w:val="center"/>
            <w:hideMark/>
          </w:tcPr>
          <w:p w14:paraId="7E35D9DB"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2F39886"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62F312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125" w:type="dxa"/>
            <w:tcBorders>
              <w:top w:val="single" w:sz="4" w:space="0" w:color="auto"/>
              <w:left w:val="single" w:sz="4" w:space="0" w:color="auto"/>
              <w:bottom w:val="single" w:sz="4" w:space="0" w:color="auto"/>
              <w:right w:val="single" w:sz="4" w:space="0" w:color="auto"/>
            </w:tcBorders>
            <w:vAlign w:val="center"/>
            <w:hideMark/>
          </w:tcPr>
          <w:p w14:paraId="5B7DBBB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77" w:type="dxa"/>
            <w:tcBorders>
              <w:top w:val="single" w:sz="4" w:space="0" w:color="auto"/>
              <w:left w:val="single" w:sz="4" w:space="0" w:color="auto"/>
              <w:bottom w:val="single" w:sz="4" w:space="0" w:color="auto"/>
              <w:right w:val="single" w:sz="4" w:space="0" w:color="auto"/>
            </w:tcBorders>
            <w:vAlign w:val="center"/>
            <w:hideMark/>
          </w:tcPr>
          <w:p w14:paraId="019698A6"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132" w:type="dxa"/>
            <w:tcBorders>
              <w:top w:val="single" w:sz="4" w:space="0" w:color="auto"/>
              <w:left w:val="single" w:sz="4" w:space="0" w:color="auto"/>
              <w:bottom w:val="single" w:sz="4" w:space="0" w:color="auto"/>
              <w:right w:val="single" w:sz="4" w:space="0" w:color="auto"/>
            </w:tcBorders>
            <w:vAlign w:val="center"/>
            <w:hideMark/>
          </w:tcPr>
          <w:p w14:paraId="096ACAE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3A732C39"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single" w:sz="4" w:space="0" w:color="auto"/>
              <w:right w:val="single" w:sz="4" w:space="0" w:color="auto"/>
            </w:tcBorders>
            <w:vAlign w:val="center"/>
            <w:hideMark/>
          </w:tcPr>
          <w:p w14:paraId="5A0C49B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474F04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BRASIL</w:t>
            </w: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3531FAB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96BA65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1D9B82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687B0B8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537740C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20FD8F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1779F8B4"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6F745D52"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2D121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021BED9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475E57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39F1B20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084750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32F510F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7E978FF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6A1AB64E"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3D46D74D"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BE6A8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6108C64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8AB95D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99F4EB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4F9B898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1CF747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558F00B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7C013C70"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1DD0C207"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B04B66"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4249857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992C27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E39F4B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006EDD6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382FF9E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2393E6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20E8EBA0"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567886E1"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DB38AF"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3D1A6E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3A07AE2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3B046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2C9A5C9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38DE75A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49536F7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42238D44"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22A40B1B"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4AC43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7155DD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631868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3503BB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6B2B7D7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7E78603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6B0F39A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4A448EA8"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68EF3C32"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E549D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434EAAB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3BF8717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524EE0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34CBF3D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0F5701B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17E86A5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6B5EDAD0"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432190F5"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C2DD3E"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43AE965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BCAB3B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A5D56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79BC655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4B88317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42DE75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r>
      <w:tr w:rsidR="00DB461B" w:rsidRPr="00D80F87" w14:paraId="31D8B4EC"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30FD55F9"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D8076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57A0BB0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C33053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C5CA08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6887D4D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3DFD9FA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45E308E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r w:rsidR="00DB461B" w:rsidRPr="00D80F87" w14:paraId="595E2A8A"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61A18E02"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D1DF7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47775C1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91468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F0430E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4ED5A20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74B5CDA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7D9F0A6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08F535DB"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0C92E15A"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DBFEC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07CA044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C1274C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B17BC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78B9C13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093691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0D8A2D3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44C38111"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421FBFBE"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0BA3CE"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7497F01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3E3D0B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5CBF00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0BC4F33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1DB2A22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690375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1334A8E6"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1B3B4723"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24DB0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3CF2DF0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C61E5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2BAE64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37204F9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6D991C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25D90F8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0EFCD749" w14:textId="77777777" w:rsidTr="001912C1">
        <w:trPr>
          <w:trHeight w:val="17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66403BA5" w14:textId="77777777" w:rsidR="00DB461B" w:rsidRPr="00D80F87" w:rsidRDefault="00DB461B" w:rsidP="004B5D0E">
            <w:pPr>
              <w:spacing w:line="240" w:lineRule="auto"/>
              <w:contextualSpacing w:val="0"/>
              <w:jc w:val="left"/>
              <w:rPr>
                <w:rFonts w:asciiTheme="majorHAnsi" w:eastAsia="Times New Roman" w:hAnsiTheme="majorHAnsi"/>
                <w:b/>
                <w:bCs/>
                <w:color w:val="000000"/>
                <w:sz w:val="18"/>
                <w:szCs w:val="18"/>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3D1CB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59" w:type="dxa"/>
            <w:tcBorders>
              <w:top w:val="single" w:sz="4" w:space="0" w:color="auto"/>
              <w:left w:val="single" w:sz="4" w:space="0" w:color="auto"/>
              <w:bottom w:val="single" w:sz="4" w:space="0" w:color="auto"/>
              <w:right w:val="single" w:sz="4" w:space="0" w:color="auto"/>
            </w:tcBorders>
            <w:noWrap/>
            <w:vAlign w:val="center"/>
            <w:hideMark/>
          </w:tcPr>
          <w:p w14:paraId="4883179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82C821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E86EFA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125" w:type="dxa"/>
            <w:tcBorders>
              <w:top w:val="single" w:sz="4" w:space="0" w:color="auto"/>
              <w:left w:val="single" w:sz="4" w:space="0" w:color="auto"/>
              <w:bottom w:val="single" w:sz="4" w:space="0" w:color="auto"/>
              <w:right w:val="single" w:sz="4" w:space="0" w:color="auto"/>
            </w:tcBorders>
            <w:noWrap/>
            <w:vAlign w:val="center"/>
            <w:hideMark/>
          </w:tcPr>
          <w:p w14:paraId="69A521A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77" w:type="dxa"/>
            <w:tcBorders>
              <w:top w:val="single" w:sz="4" w:space="0" w:color="auto"/>
              <w:left w:val="single" w:sz="4" w:space="0" w:color="auto"/>
              <w:bottom w:val="single" w:sz="4" w:space="0" w:color="auto"/>
              <w:right w:val="single" w:sz="4" w:space="0" w:color="auto"/>
            </w:tcBorders>
            <w:noWrap/>
            <w:vAlign w:val="center"/>
            <w:hideMark/>
          </w:tcPr>
          <w:p w14:paraId="7F08D5C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132" w:type="dxa"/>
            <w:tcBorders>
              <w:top w:val="single" w:sz="4" w:space="0" w:color="auto"/>
              <w:left w:val="single" w:sz="4" w:space="0" w:color="auto"/>
              <w:bottom w:val="single" w:sz="4" w:space="0" w:color="auto"/>
              <w:right w:val="single" w:sz="4" w:space="0" w:color="auto"/>
            </w:tcBorders>
            <w:noWrap/>
            <w:vAlign w:val="center"/>
            <w:hideMark/>
          </w:tcPr>
          <w:p w14:paraId="10FE833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bl>
    <w:p w14:paraId="14DBBA21"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C8036B7" w14:textId="77777777" w:rsidR="00DB461B" w:rsidRPr="00D80F87" w:rsidRDefault="00DB461B" w:rsidP="004B5D0E">
      <w:pPr>
        <w:rPr>
          <w:rFonts w:asciiTheme="majorHAnsi" w:hAnsiTheme="majorHAnsi"/>
        </w:rPr>
      </w:pPr>
    </w:p>
    <w:p w14:paraId="6DBFE331" w14:textId="77777777" w:rsidR="00DB461B" w:rsidRPr="00D80F87" w:rsidRDefault="00DB461B" w:rsidP="004B5D0E">
      <w:pPr>
        <w:rPr>
          <w:rFonts w:asciiTheme="majorHAnsi" w:hAnsiTheme="majorHAnsi"/>
        </w:rPr>
      </w:pPr>
      <w:r w:rsidRPr="00D80F87">
        <w:t xml:space="preserve">De acuerdo con el censo laboral realizado en campo para la vereda Brasil, según observación y lo manifestado por la presidenta JAC, la población se dedica a la agricultura o se dedican a actividades informales del campo (Jornal). </w:t>
      </w:r>
      <w:r w:rsidRPr="00D80F87">
        <w:rPr>
          <w:rFonts w:asciiTheme="majorHAnsi" w:hAnsiTheme="majorHAnsi"/>
        </w:rPr>
        <w:t xml:space="preserve">Se identifico que del total de la población de la vereda El Brasil, en el rango de edades de los 40- 44 y de los 50- 54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mayor empleo se encuentran entre el rango  de los 20- 24 años, tal como lo muestra la figura que se presenta a continuación</w:t>
      </w:r>
    </w:p>
    <w:tbl>
      <w:tblPr>
        <w:tblW w:w="6985"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190"/>
      </w:tblGrid>
      <w:tr w:rsidR="00DB461B" w:rsidRPr="00D80F87" w14:paraId="2A1D26F9" w14:textId="77777777" w:rsidTr="001912C1">
        <w:trPr>
          <w:trHeight w:val="4047"/>
          <w:jc w:val="center"/>
        </w:trPr>
        <w:tc>
          <w:tcPr>
            <w:tcW w:w="6985" w:type="dxa"/>
            <w:tcBorders>
              <w:top w:val="single" w:sz="4" w:space="0" w:color="auto"/>
              <w:left w:val="single" w:sz="4" w:space="0" w:color="auto"/>
              <w:bottom w:val="single" w:sz="4" w:space="0" w:color="auto"/>
              <w:right w:val="single" w:sz="4" w:space="0" w:color="auto"/>
            </w:tcBorders>
            <w:vAlign w:val="center"/>
          </w:tcPr>
          <w:p w14:paraId="757BD166" w14:textId="77777777" w:rsidR="00DB461B" w:rsidRPr="00D80F87" w:rsidRDefault="00DB461B" w:rsidP="004B5D0E">
            <w:pPr>
              <w:pStyle w:val="Tablas"/>
              <w:keepNext/>
              <w:rPr>
                <w:rFonts w:asciiTheme="majorHAnsi" w:hAnsiTheme="majorHAnsi"/>
                <w:b w:val="0"/>
                <w:color w:val="AE0000"/>
                <w:kern w:val="32"/>
                <w:sz w:val="22"/>
              </w:rPr>
            </w:pPr>
            <w:r w:rsidRPr="00D80F87">
              <w:rPr>
                <w:rFonts w:asciiTheme="majorHAnsi" w:hAnsiTheme="majorHAnsi"/>
                <w:b w:val="0"/>
                <w:noProof/>
                <w:color w:val="AE0000"/>
                <w:kern w:val="32"/>
                <w:sz w:val="22"/>
                <w:lang w:eastAsia="es-CO"/>
              </w:rPr>
              <w:lastRenderedPageBreak/>
              <w:drawing>
                <wp:inline distT="0" distB="0" distL="0" distR="0" wp14:anchorId="29D6CAA6" wp14:editId="3028FC86">
                  <wp:extent cx="4474845" cy="2529840"/>
                  <wp:effectExtent l="0" t="0" r="190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474845" cy="2529840"/>
                          </a:xfrm>
                          <a:prstGeom prst="rect">
                            <a:avLst/>
                          </a:prstGeom>
                          <a:noFill/>
                        </pic:spPr>
                      </pic:pic>
                    </a:graphicData>
                  </a:graphic>
                </wp:inline>
              </w:drawing>
            </w:r>
          </w:p>
        </w:tc>
      </w:tr>
    </w:tbl>
    <w:p w14:paraId="3B6CEE1B" w14:textId="2578B197" w:rsidR="00DB461B" w:rsidRPr="00D80F87" w:rsidRDefault="00DB461B" w:rsidP="004B5D0E">
      <w:pPr>
        <w:pStyle w:val="Tablas"/>
        <w:rPr>
          <w:rFonts w:asciiTheme="majorHAnsi" w:hAnsiTheme="majorHAnsi"/>
        </w:rPr>
      </w:pPr>
      <w:bookmarkStart w:id="642" w:name="_Toc447822129"/>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66</w:t>
      </w:r>
      <w:r w:rsidRPr="00D80F87">
        <w:rPr>
          <w:rFonts w:asciiTheme="majorHAnsi" w:hAnsiTheme="majorHAnsi"/>
        </w:rPr>
        <w:fldChar w:fldCharType="end"/>
      </w:r>
      <w:r w:rsidRPr="00D80F87">
        <w:rPr>
          <w:rFonts w:asciiTheme="majorHAnsi" w:hAnsiTheme="majorHAnsi"/>
        </w:rPr>
        <w:t xml:space="preserve"> Ocupación Laboral Vereda El Brasil</w:t>
      </w:r>
      <w:bookmarkEnd w:id="642"/>
    </w:p>
    <w:p w14:paraId="5CF75EDE" w14:textId="77777777" w:rsidR="00DB461B" w:rsidRPr="00D80F87" w:rsidRDefault="00DB461B" w:rsidP="004B5D0E">
      <w:pPr>
        <w:pStyle w:val="Notas"/>
        <w:rPr>
          <w:rFonts w:asciiTheme="majorHAnsi" w:hAnsiTheme="majorHAnsi"/>
        </w:rPr>
      </w:pPr>
      <w:r w:rsidRPr="00D80F87">
        <w:rPr>
          <w:rFonts w:asciiTheme="majorHAnsi" w:hAnsiTheme="majorHAnsi"/>
        </w:rPr>
        <w:t xml:space="preserve">Fuente: Géminis Consultores S.A.S. </w:t>
      </w:r>
    </w:p>
    <w:p w14:paraId="18FF5B6B" w14:textId="77777777" w:rsidR="00DB461B" w:rsidRPr="00D80F87" w:rsidRDefault="00DB461B" w:rsidP="004B5D0E">
      <w:pPr>
        <w:rPr>
          <w:rFonts w:asciiTheme="majorHAnsi" w:hAnsiTheme="majorHAnsi"/>
        </w:rPr>
      </w:pPr>
    </w:p>
    <w:p w14:paraId="1762D983" w14:textId="42A7440D" w:rsidR="00DB461B" w:rsidRPr="00D80F87" w:rsidRDefault="00DB461B" w:rsidP="004B5D0E">
      <w:pPr>
        <w:pStyle w:val="Tablas"/>
        <w:rPr>
          <w:rFonts w:asciiTheme="majorHAnsi" w:hAnsiTheme="majorHAnsi"/>
        </w:rPr>
      </w:pPr>
      <w:bookmarkStart w:id="643" w:name="_Toc447822050"/>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80</w:t>
      </w:r>
      <w:r w:rsidRPr="00D80F87">
        <w:rPr>
          <w:rFonts w:asciiTheme="majorHAnsi" w:hAnsiTheme="majorHAnsi"/>
        </w:rPr>
        <w:fldChar w:fldCharType="end"/>
      </w:r>
      <w:r w:rsidRPr="00D80F87">
        <w:rPr>
          <w:rFonts w:asciiTheme="majorHAnsi" w:hAnsiTheme="majorHAnsi"/>
        </w:rPr>
        <w:t xml:space="preserve"> Formación Académica Vereda El Brasil</w:t>
      </w:r>
      <w:bookmarkEnd w:id="643"/>
    </w:p>
    <w:tbl>
      <w:tblPr>
        <w:tblStyle w:val="Gminis"/>
        <w:tblW w:w="6080" w:type="dxa"/>
        <w:tblLook w:val="04A0" w:firstRow="1" w:lastRow="0" w:firstColumn="1" w:lastColumn="0" w:noHBand="0" w:noVBand="1"/>
      </w:tblPr>
      <w:tblGrid>
        <w:gridCol w:w="2579"/>
        <w:gridCol w:w="1514"/>
        <w:gridCol w:w="1987"/>
      </w:tblGrid>
      <w:tr w:rsidR="00DB461B" w:rsidRPr="00D80F87" w14:paraId="4C2C2219"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463F2E90"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EA181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94" w:type="dxa"/>
            <w:tcBorders>
              <w:top w:val="single" w:sz="4" w:space="0" w:color="auto"/>
              <w:left w:val="single" w:sz="4" w:space="0" w:color="auto"/>
              <w:bottom w:val="single" w:sz="4" w:space="0" w:color="auto"/>
              <w:right w:val="single" w:sz="4" w:space="0" w:color="auto"/>
            </w:tcBorders>
            <w:vAlign w:val="center"/>
            <w:hideMark/>
          </w:tcPr>
          <w:p w14:paraId="2FAAF2A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65ABB341"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54250338"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2AF94D5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180</w:t>
            </w:r>
          </w:p>
        </w:tc>
        <w:tc>
          <w:tcPr>
            <w:tcW w:w="1994" w:type="dxa"/>
            <w:tcBorders>
              <w:top w:val="single" w:sz="4" w:space="0" w:color="auto"/>
              <w:left w:val="single" w:sz="4" w:space="0" w:color="auto"/>
              <w:bottom w:val="single" w:sz="4" w:space="0" w:color="auto"/>
              <w:right w:val="single" w:sz="4" w:space="0" w:color="auto"/>
            </w:tcBorders>
            <w:vAlign w:val="center"/>
            <w:hideMark/>
          </w:tcPr>
          <w:p w14:paraId="3917EB5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2D4AB9B2"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0708B83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906D5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63BEE45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483C2DD6"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26C29E3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3C281B"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05DB46E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30</w:t>
            </w:r>
          </w:p>
        </w:tc>
      </w:tr>
      <w:tr w:rsidR="00DB461B" w:rsidRPr="00D80F87" w14:paraId="6455410D"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47B758B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D4170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6683AB7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511B7CF1"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35AD8D9A"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1E2CC7"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46A8B4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40</w:t>
            </w:r>
          </w:p>
        </w:tc>
      </w:tr>
      <w:tr w:rsidR="00DB461B" w:rsidRPr="00D80F87" w14:paraId="25312E3C"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269515C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70255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295461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w:t>
            </w:r>
          </w:p>
        </w:tc>
      </w:tr>
      <w:tr w:rsidR="00DB461B" w:rsidRPr="00D80F87" w14:paraId="0C38AEB8"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6AC76CB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A390A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40F182E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w:t>
            </w:r>
          </w:p>
        </w:tc>
      </w:tr>
      <w:tr w:rsidR="00DB461B" w:rsidRPr="00D80F87" w14:paraId="34AC89AF"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75937C8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DC71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2F6AF10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76FBF7CE"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69" w:type="dxa"/>
            <w:tcBorders>
              <w:top w:val="single" w:sz="4" w:space="0" w:color="auto"/>
              <w:bottom w:val="single" w:sz="4" w:space="0" w:color="auto"/>
              <w:right w:val="single" w:sz="4" w:space="0" w:color="auto"/>
            </w:tcBorders>
            <w:noWrap/>
            <w:vAlign w:val="center"/>
            <w:hideMark/>
          </w:tcPr>
          <w:p w14:paraId="5A2ABBA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6D5DD8"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94" w:type="dxa"/>
            <w:tcBorders>
              <w:top w:val="single" w:sz="4" w:space="0" w:color="auto"/>
              <w:left w:val="single" w:sz="4" w:space="0" w:color="auto"/>
              <w:bottom w:val="single" w:sz="4" w:space="0" w:color="auto"/>
              <w:right w:val="single" w:sz="4" w:space="0" w:color="auto"/>
            </w:tcBorders>
            <w:vAlign w:val="center"/>
            <w:hideMark/>
          </w:tcPr>
          <w:p w14:paraId="62B5E41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3B5E958B"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369BCB24" w14:textId="77777777" w:rsidR="00DB461B" w:rsidRPr="00D80F87" w:rsidRDefault="00DB461B" w:rsidP="004B5D0E">
      <w:pPr>
        <w:rPr>
          <w:rFonts w:asciiTheme="majorHAnsi" w:hAnsiTheme="majorHAnsi"/>
        </w:rPr>
      </w:pPr>
    </w:p>
    <w:p w14:paraId="11CCEF29" w14:textId="7B8F4FD3"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35% de las personas sobre el total de la población, han realizado estudios de secundaria completa, seguido del 26% con una formación en primaria completa; tal como se presenta en la </w:t>
      </w:r>
      <w:r w:rsidRPr="00D80F87">
        <w:fldChar w:fldCharType="begin"/>
      </w:r>
      <w:r w:rsidRPr="00D80F87">
        <w:instrText xml:space="preserve"> REF _Ref431763049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67</w:t>
      </w:r>
      <w:r w:rsidRPr="00D80F87">
        <w:fldChar w:fldCharType="end"/>
      </w:r>
      <w:r w:rsidRPr="00D80F87">
        <w:rPr>
          <w:rFonts w:asciiTheme="majorHAnsi" w:hAnsiTheme="majorHAnsi"/>
        </w:rPr>
        <w:t>:</w:t>
      </w:r>
    </w:p>
    <w:p w14:paraId="7DFFAB84"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108"/>
      </w:tblGrid>
      <w:tr w:rsidR="00DB461B" w:rsidRPr="00D80F87" w14:paraId="1885113F" w14:textId="77777777" w:rsidTr="001912C1">
        <w:trPr>
          <w:trHeight w:val="591"/>
          <w:jc w:val="center"/>
        </w:trPr>
        <w:tc>
          <w:tcPr>
            <w:tcW w:w="7108" w:type="dxa"/>
            <w:tcBorders>
              <w:top w:val="single" w:sz="4" w:space="0" w:color="auto"/>
              <w:left w:val="single" w:sz="4" w:space="0" w:color="auto"/>
              <w:bottom w:val="single" w:sz="4" w:space="0" w:color="auto"/>
              <w:right w:val="single" w:sz="4" w:space="0" w:color="auto"/>
            </w:tcBorders>
            <w:vAlign w:val="center"/>
            <w:hideMark/>
          </w:tcPr>
          <w:p w14:paraId="5463ECED"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2F6C7FB1" wp14:editId="706B6910">
                  <wp:extent cx="4334510" cy="301180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34510" cy="3011805"/>
                          </a:xfrm>
                          <a:prstGeom prst="rect">
                            <a:avLst/>
                          </a:prstGeom>
                          <a:noFill/>
                        </pic:spPr>
                      </pic:pic>
                    </a:graphicData>
                  </a:graphic>
                </wp:inline>
              </w:drawing>
            </w:r>
          </w:p>
        </w:tc>
      </w:tr>
    </w:tbl>
    <w:p w14:paraId="43F36CDC" w14:textId="7322DDFC" w:rsidR="00DB461B" w:rsidRPr="00D80F87" w:rsidRDefault="00DB461B" w:rsidP="004B5D0E">
      <w:pPr>
        <w:pStyle w:val="Tablas"/>
        <w:rPr>
          <w:rFonts w:asciiTheme="majorHAnsi" w:hAnsiTheme="majorHAnsi"/>
        </w:rPr>
      </w:pPr>
      <w:bookmarkStart w:id="644" w:name="_Ref431763049"/>
      <w:bookmarkStart w:id="645" w:name="_Toc447822130"/>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67</w:t>
      </w:r>
      <w:r w:rsidRPr="00D80F87">
        <w:rPr>
          <w:rFonts w:asciiTheme="majorHAnsi" w:hAnsiTheme="majorHAnsi"/>
        </w:rPr>
        <w:fldChar w:fldCharType="end"/>
      </w:r>
      <w:bookmarkEnd w:id="644"/>
      <w:r w:rsidRPr="00D80F87">
        <w:rPr>
          <w:rFonts w:asciiTheme="majorHAnsi" w:hAnsiTheme="majorHAnsi"/>
        </w:rPr>
        <w:t xml:space="preserve"> Personas con Formación Académica Vereda El Brasil</w:t>
      </w:r>
      <w:bookmarkEnd w:id="645"/>
    </w:p>
    <w:p w14:paraId="6CA41EFE" w14:textId="77777777" w:rsidR="00DB461B" w:rsidRPr="00D80F87" w:rsidRDefault="00DB461B" w:rsidP="004B5D0E">
      <w:pPr>
        <w:pStyle w:val="Notas"/>
        <w:rPr>
          <w:rFonts w:asciiTheme="majorHAnsi" w:hAnsiTheme="majorHAnsi"/>
        </w:rPr>
      </w:pPr>
      <w:r w:rsidRPr="00D80F87">
        <w:rPr>
          <w:rFonts w:asciiTheme="majorHAnsi" w:hAnsiTheme="majorHAnsi"/>
        </w:rPr>
        <w:t xml:space="preserve">Fuente: Géminis Consultores S.A.S. </w:t>
      </w:r>
    </w:p>
    <w:p w14:paraId="6F45E5C4" w14:textId="77777777" w:rsidR="00DB461B" w:rsidRPr="00D80F87" w:rsidRDefault="00DB461B" w:rsidP="004B5D0E">
      <w:pPr>
        <w:spacing w:line="240" w:lineRule="auto"/>
        <w:contextualSpacing w:val="0"/>
        <w:jc w:val="left"/>
      </w:pPr>
    </w:p>
    <w:p w14:paraId="678C74D4" w14:textId="77777777" w:rsidR="00DB461B" w:rsidRPr="00D80F87" w:rsidRDefault="00DB461B" w:rsidP="004B5D0E">
      <w:pPr>
        <w:pStyle w:val="Ttulo6"/>
      </w:pPr>
      <w:r w:rsidRPr="00D80F87">
        <w:t xml:space="preserve">Vereda La Carlota </w:t>
      </w:r>
    </w:p>
    <w:p w14:paraId="126AE71F" w14:textId="77777777" w:rsidR="00DB461B" w:rsidRPr="00D80F87" w:rsidRDefault="00DB461B" w:rsidP="004B5D0E"/>
    <w:p w14:paraId="2A315EA3" w14:textId="6ACB83D8" w:rsidR="00DB461B" w:rsidRPr="00D80F87" w:rsidRDefault="00DB461B" w:rsidP="004B5D0E">
      <w:pPr>
        <w:pStyle w:val="Tablas"/>
        <w:rPr>
          <w:rFonts w:asciiTheme="majorHAnsi" w:hAnsiTheme="majorHAnsi"/>
        </w:rPr>
      </w:pPr>
      <w:bookmarkStart w:id="646" w:name="_Toc447822051"/>
      <w:r w:rsidRPr="00D80F87">
        <w:t xml:space="preserve">Tabla </w:t>
      </w:r>
      <w:fldSimple w:instr=" STYLEREF 1 \s ">
        <w:r w:rsidR="00F226A2">
          <w:rPr>
            <w:noProof/>
          </w:rPr>
          <w:t>3</w:t>
        </w:r>
      </w:fldSimple>
      <w:r w:rsidRPr="00D80F87">
        <w:t>.</w:t>
      </w:r>
      <w:fldSimple w:instr=" SEQ Tabla \* ARABIC \s 1 ">
        <w:r w:rsidR="00F226A2">
          <w:rPr>
            <w:noProof/>
          </w:rPr>
          <w:t>81</w:t>
        </w:r>
      </w:fldSimple>
      <w:r w:rsidRPr="00D80F87">
        <w:t xml:space="preserve"> Caracterización ocupación laboral vereda La Calera</w:t>
      </w:r>
      <w:bookmarkEnd w:id="646"/>
      <w:r w:rsidRPr="00D80F87">
        <w:t xml:space="preserve"> </w:t>
      </w:r>
    </w:p>
    <w:tbl>
      <w:tblPr>
        <w:tblStyle w:val="Gminis"/>
        <w:tblW w:w="0" w:type="auto"/>
        <w:tblLook w:val="04A0" w:firstRow="1" w:lastRow="0" w:firstColumn="1" w:lastColumn="0" w:noHBand="0" w:noVBand="1"/>
      </w:tblPr>
      <w:tblGrid>
        <w:gridCol w:w="1136"/>
        <w:gridCol w:w="1960"/>
      </w:tblGrid>
      <w:tr w:rsidR="00DB461B" w:rsidRPr="00D80F87" w14:paraId="76DAAF15"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3086CE7"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3546C404"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38F6AD27"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3E7BAC78" w14:textId="77777777" w:rsidR="00DB461B" w:rsidRPr="00D80F87" w:rsidRDefault="00DB461B" w:rsidP="004B5D0E">
            <w:pPr>
              <w:jc w:val="center"/>
              <w:rPr>
                <w:rFonts w:asciiTheme="majorHAnsi" w:hAnsiTheme="majorHAnsi"/>
              </w:rPr>
            </w:pPr>
            <w:r w:rsidRPr="00D80F87">
              <w:t>Ganadero</w:t>
            </w:r>
          </w:p>
        </w:tc>
        <w:tc>
          <w:tcPr>
            <w:tcW w:w="0" w:type="auto"/>
          </w:tcPr>
          <w:p w14:paraId="29944A64"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Calibri" w:eastAsia="Times New Roman" w:hAnsi="Calibri"/>
                <w:color w:val="000000"/>
                <w:sz w:val="20"/>
                <w:szCs w:val="20"/>
                <w:lang w:eastAsia="es-CO"/>
              </w:rPr>
              <w:t>50%</w:t>
            </w:r>
          </w:p>
        </w:tc>
      </w:tr>
    </w:tbl>
    <w:p w14:paraId="6A5D8E4D" w14:textId="7C66AC81" w:rsidR="00DB461B" w:rsidRPr="00D80F87" w:rsidRDefault="00DB461B" w:rsidP="004B5D0E">
      <w:pPr>
        <w:pStyle w:val="Notas"/>
      </w:pPr>
      <w:r w:rsidRPr="00D80F87">
        <w:t xml:space="preserve">Fuente </w:t>
      </w:r>
      <w:sdt>
        <w:sdtPr>
          <w:id w:val="843897757"/>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22917B6" w14:textId="77777777" w:rsidR="00DB461B" w:rsidRPr="00D80F87" w:rsidRDefault="00DB461B" w:rsidP="004B5D0E"/>
    <w:p w14:paraId="1D7F5EA3" w14:textId="360E09F6" w:rsidR="00DB461B" w:rsidRPr="00D80F87" w:rsidRDefault="00DB461B" w:rsidP="004B5D0E">
      <w:pPr>
        <w:pStyle w:val="Tablas"/>
        <w:rPr>
          <w:rFonts w:asciiTheme="majorHAnsi" w:hAnsiTheme="majorHAnsi"/>
        </w:rPr>
      </w:pPr>
      <w:bookmarkStart w:id="647" w:name="_Toc447822052"/>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82</w:t>
      </w:r>
      <w:r w:rsidRPr="00D80F87">
        <w:rPr>
          <w:rFonts w:asciiTheme="majorHAnsi" w:hAnsiTheme="majorHAnsi"/>
        </w:rPr>
        <w:fldChar w:fldCharType="end"/>
      </w:r>
      <w:r w:rsidRPr="00D80F87">
        <w:rPr>
          <w:rFonts w:asciiTheme="majorHAnsi" w:hAnsiTheme="majorHAnsi"/>
        </w:rPr>
        <w:t xml:space="preserve"> Censo Laboral AI - Vereda La Carlota (Municipio de Puerto Berrío)</w:t>
      </w:r>
      <w:bookmarkEnd w:id="647"/>
    </w:p>
    <w:tbl>
      <w:tblPr>
        <w:tblStyle w:val="Gminis"/>
        <w:tblW w:w="9387" w:type="dxa"/>
        <w:tblLook w:val="04A0" w:firstRow="1" w:lastRow="0" w:firstColumn="1" w:lastColumn="0" w:noHBand="0" w:noVBand="1"/>
      </w:tblPr>
      <w:tblGrid>
        <w:gridCol w:w="1193"/>
        <w:gridCol w:w="1193"/>
        <w:gridCol w:w="966"/>
        <w:gridCol w:w="1080"/>
        <w:gridCol w:w="1080"/>
        <w:gridCol w:w="1468"/>
        <w:gridCol w:w="1077"/>
        <w:gridCol w:w="1480"/>
      </w:tblGrid>
      <w:tr w:rsidR="00DB461B" w:rsidRPr="00D80F87" w14:paraId="67BAD8E5"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83" w:type="dxa"/>
            <w:noWrap/>
            <w:vAlign w:val="center"/>
            <w:hideMark/>
          </w:tcPr>
          <w:p w14:paraId="3A5E4B90"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173" w:type="dxa"/>
            <w:noWrap/>
            <w:vAlign w:val="center"/>
            <w:hideMark/>
          </w:tcPr>
          <w:p w14:paraId="4E859D91"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46" w:type="dxa"/>
            <w:vAlign w:val="center"/>
            <w:hideMark/>
          </w:tcPr>
          <w:p w14:paraId="76FA9DBD"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60" w:type="dxa"/>
            <w:vAlign w:val="center"/>
            <w:hideMark/>
          </w:tcPr>
          <w:p w14:paraId="0782423E"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60" w:type="dxa"/>
            <w:vAlign w:val="center"/>
            <w:hideMark/>
          </w:tcPr>
          <w:p w14:paraId="2B33EB4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448" w:type="dxa"/>
            <w:vAlign w:val="center"/>
            <w:hideMark/>
          </w:tcPr>
          <w:p w14:paraId="01D53FA9"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57" w:type="dxa"/>
            <w:vAlign w:val="center"/>
            <w:hideMark/>
          </w:tcPr>
          <w:p w14:paraId="6CF7F37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460" w:type="dxa"/>
            <w:vAlign w:val="center"/>
            <w:hideMark/>
          </w:tcPr>
          <w:p w14:paraId="7F43D121"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054785A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061FB76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vAlign w:val="center"/>
            <w:hideMark/>
          </w:tcPr>
          <w:p w14:paraId="09CC186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LA CARLOTA</w:t>
            </w:r>
          </w:p>
        </w:tc>
        <w:tc>
          <w:tcPr>
            <w:tcW w:w="946" w:type="dxa"/>
            <w:noWrap/>
            <w:vAlign w:val="center"/>
            <w:hideMark/>
          </w:tcPr>
          <w:p w14:paraId="75D0F86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60" w:type="dxa"/>
            <w:noWrap/>
            <w:vAlign w:val="center"/>
            <w:hideMark/>
          </w:tcPr>
          <w:p w14:paraId="6CD6E1E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60" w:type="dxa"/>
            <w:noWrap/>
            <w:vAlign w:val="center"/>
            <w:hideMark/>
          </w:tcPr>
          <w:p w14:paraId="0AA5749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48" w:type="dxa"/>
            <w:noWrap/>
            <w:vAlign w:val="center"/>
            <w:hideMark/>
          </w:tcPr>
          <w:p w14:paraId="0876DA0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c>
          <w:tcPr>
            <w:tcW w:w="1057" w:type="dxa"/>
            <w:noWrap/>
            <w:vAlign w:val="center"/>
            <w:hideMark/>
          </w:tcPr>
          <w:p w14:paraId="52977DE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60" w:type="dxa"/>
            <w:noWrap/>
            <w:vAlign w:val="center"/>
            <w:hideMark/>
          </w:tcPr>
          <w:p w14:paraId="18C62A0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r>
      <w:tr w:rsidR="00DB461B" w:rsidRPr="00D80F87" w14:paraId="3D7EA86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3DFC84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B1295B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305A1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60" w:type="dxa"/>
            <w:noWrap/>
            <w:vAlign w:val="center"/>
            <w:hideMark/>
          </w:tcPr>
          <w:p w14:paraId="3A231B1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6FD3B23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276A1A1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57" w:type="dxa"/>
            <w:noWrap/>
            <w:vAlign w:val="center"/>
            <w:hideMark/>
          </w:tcPr>
          <w:p w14:paraId="2C78B4B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60" w:type="dxa"/>
            <w:noWrap/>
            <w:vAlign w:val="center"/>
            <w:hideMark/>
          </w:tcPr>
          <w:p w14:paraId="2DB96C5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76457463"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F0FBDA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9EC878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2179B7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60" w:type="dxa"/>
            <w:noWrap/>
            <w:vAlign w:val="center"/>
            <w:hideMark/>
          </w:tcPr>
          <w:p w14:paraId="3EB4B74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35E88A8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48" w:type="dxa"/>
            <w:noWrap/>
            <w:vAlign w:val="center"/>
            <w:hideMark/>
          </w:tcPr>
          <w:p w14:paraId="3516D4B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057" w:type="dxa"/>
            <w:noWrap/>
            <w:vAlign w:val="center"/>
            <w:hideMark/>
          </w:tcPr>
          <w:p w14:paraId="47EBB73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60" w:type="dxa"/>
            <w:noWrap/>
            <w:vAlign w:val="center"/>
            <w:hideMark/>
          </w:tcPr>
          <w:p w14:paraId="38DFA18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66A1D57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18EF5D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4795CD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EEC99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60" w:type="dxa"/>
            <w:noWrap/>
            <w:vAlign w:val="center"/>
            <w:hideMark/>
          </w:tcPr>
          <w:p w14:paraId="55D6F4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32715D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4223B17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c>
          <w:tcPr>
            <w:tcW w:w="1057" w:type="dxa"/>
            <w:noWrap/>
            <w:vAlign w:val="center"/>
            <w:hideMark/>
          </w:tcPr>
          <w:p w14:paraId="6E5C8A4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60" w:type="dxa"/>
            <w:noWrap/>
            <w:vAlign w:val="center"/>
            <w:hideMark/>
          </w:tcPr>
          <w:p w14:paraId="6F31DAB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1252C1E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987D8E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B97F99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04FFF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60" w:type="dxa"/>
            <w:noWrap/>
            <w:vAlign w:val="center"/>
            <w:hideMark/>
          </w:tcPr>
          <w:p w14:paraId="081C3B5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3E1E504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448" w:type="dxa"/>
            <w:noWrap/>
            <w:vAlign w:val="center"/>
            <w:hideMark/>
          </w:tcPr>
          <w:p w14:paraId="2BFB7AE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19</w:t>
            </w:r>
          </w:p>
        </w:tc>
        <w:tc>
          <w:tcPr>
            <w:tcW w:w="1057" w:type="dxa"/>
            <w:noWrap/>
            <w:vAlign w:val="center"/>
            <w:hideMark/>
          </w:tcPr>
          <w:p w14:paraId="69A7D7F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c>
          <w:tcPr>
            <w:tcW w:w="1460" w:type="dxa"/>
            <w:noWrap/>
            <w:vAlign w:val="center"/>
            <w:hideMark/>
          </w:tcPr>
          <w:p w14:paraId="671456C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66D43075"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BE6779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385C0A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5D3DA63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60" w:type="dxa"/>
            <w:noWrap/>
            <w:vAlign w:val="center"/>
            <w:hideMark/>
          </w:tcPr>
          <w:p w14:paraId="211F092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3EAF610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692A426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57" w:type="dxa"/>
            <w:noWrap/>
            <w:vAlign w:val="center"/>
            <w:hideMark/>
          </w:tcPr>
          <w:p w14:paraId="154242B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2A06ED8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r>
      <w:tr w:rsidR="00DB461B" w:rsidRPr="00D80F87" w14:paraId="5EB0389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553EA7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F56E200"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328DCC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60" w:type="dxa"/>
            <w:noWrap/>
            <w:vAlign w:val="center"/>
            <w:hideMark/>
          </w:tcPr>
          <w:p w14:paraId="41A9F8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30B3555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6ADE78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57" w:type="dxa"/>
            <w:noWrap/>
            <w:vAlign w:val="center"/>
            <w:hideMark/>
          </w:tcPr>
          <w:p w14:paraId="73BBC4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057117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05132BF7"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978C47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916C701"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9DD31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60" w:type="dxa"/>
            <w:noWrap/>
            <w:vAlign w:val="center"/>
            <w:hideMark/>
          </w:tcPr>
          <w:p w14:paraId="55CC676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1DA7C3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480E1EE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57" w:type="dxa"/>
            <w:noWrap/>
            <w:vAlign w:val="center"/>
            <w:hideMark/>
          </w:tcPr>
          <w:p w14:paraId="60C36E0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44622AD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546B10B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B8A67B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7BAA2A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6DFF27E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60" w:type="dxa"/>
            <w:noWrap/>
            <w:vAlign w:val="center"/>
            <w:hideMark/>
          </w:tcPr>
          <w:p w14:paraId="70AAA2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5D18DF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1E3BD84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57" w:type="dxa"/>
            <w:noWrap/>
            <w:vAlign w:val="center"/>
            <w:hideMark/>
          </w:tcPr>
          <w:p w14:paraId="78E4076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60" w:type="dxa"/>
            <w:noWrap/>
            <w:vAlign w:val="center"/>
            <w:hideMark/>
          </w:tcPr>
          <w:p w14:paraId="5EFE14A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75285203"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A6D830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648FDC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93DCC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60" w:type="dxa"/>
            <w:noWrap/>
            <w:vAlign w:val="center"/>
            <w:hideMark/>
          </w:tcPr>
          <w:p w14:paraId="52DF516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60" w:type="dxa"/>
            <w:noWrap/>
            <w:vAlign w:val="center"/>
            <w:hideMark/>
          </w:tcPr>
          <w:p w14:paraId="5C433A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48" w:type="dxa"/>
            <w:noWrap/>
            <w:vAlign w:val="center"/>
            <w:hideMark/>
          </w:tcPr>
          <w:p w14:paraId="1A19F00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57" w:type="dxa"/>
            <w:noWrap/>
            <w:vAlign w:val="center"/>
            <w:hideMark/>
          </w:tcPr>
          <w:p w14:paraId="701A604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3EEBBF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4B08E857"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6DF237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95F848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406C577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60" w:type="dxa"/>
            <w:noWrap/>
            <w:vAlign w:val="center"/>
            <w:hideMark/>
          </w:tcPr>
          <w:p w14:paraId="1764F01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165C47A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6D349CB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57" w:type="dxa"/>
            <w:noWrap/>
            <w:vAlign w:val="center"/>
            <w:hideMark/>
          </w:tcPr>
          <w:p w14:paraId="166CFF4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60" w:type="dxa"/>
            <w:noWrap/>
            <w:vAlign w:val="center"/>
            <w:hideMark/>
          </w:tcPr>
          <w:p w14:paraId="6E8A4F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6ED00316"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FC63A4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2B6AC7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503B9B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60" w:type="dxa"/>
            <w:noWrap/>
            <w:vAlign w:val="center"/>
            <w:hideMark/>
          </w:tcPr>
          <w:p w14:paraId="4AF92C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543F37D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184DA50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57" w:type="dxa"/>
            <w:noWrap/>
            <w:vAlign w:val="center"/>
            <w:hideMark/>
          </w:tcPr>
          <w:p w14:paraId="75C084F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75B9AA8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5EAAAE21"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D13618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B9209C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C8D1F6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60" w:type="dxa"/>
            <w:noWrap/>
            <w:vAlign w:val="center"/>
            <w:hideMark/>
          </w:tcPr>
          <w:p w14:paraId="6CFAC10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6ACB36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48" w:type="dxa"/>
            <w:noWrap/>
            <w:vAlign w:val="center"/>
            <w:hideMark/>
          </w:tcPr>
          <w:p w14:paraId="10FA99B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57" w:type="dxa"/>
            <w:noWrap/>
            <w:vAlign w:val="center"/>
            <w:hideMark/>
          </w:tcPr>
          <w:p w14:paraId="78E817B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460" w:type="dxa"/>
            <w:noWrap/>
            <w:vAlign w:val="center"/>
            <w:hideMark/>
          </w:tcPr>
          <w:p w14:paraId="7AE2823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5587E7B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4E717B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0854DE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550B486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60" w:type="dxa"/>
            <w:noWrap/>
            <w:vAlign w:val="center"/>
            <w:hideMark/>
          </w:tcPr>
          <w:p w14:paraId="2CE55FF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60" w:type="dxa"/>
            <w:noWrap/>
            <w:vAlign w:val="center"/>
            <w:hideMark/>
          </w:tcPr>
          <w:p w14:paraId="769EC08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434CA6F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57" w:type="dxa"/>
            <w:noWrap/>
            <w:vAlign w:val="center"/>
            <w:hideMark/>
          </w:tcPr>
          <w:p w14:paraId="6EADA3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1654FD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bl>
    <w:p w14:paraId="59D15403" w14:textId="5F452B2F" w:rsidR="00DB461B" w:rsidRPr="00D80F87" w:rsidRDefault="00DB461B" w:rsidP="004B5D0E">
      <w:pPr>
        <w:pStyle w:val="Notas"/>
      </w:pPr>
      <w:r w:rsidRPr="00D80F87">
        <w:t xml:space="preserve">Fuente </w:t>
      </w:r>
      <w:sdt>
        <w:sdtPr>
          <w:id w:val="-1256670139"/>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4E90CC95" w14:textId="77777777" w:rsidR="00DB461B" w:rsidRPr="00D80F87" w:rsidRDefault="00DB461B" w:rsidP="004B5D0E">
      <w:pPr>
        <w:rPr>
          <w:rFonts w:asciiTheme="majorHAnsi" w:hAnsiTheme="majorHAnsi"/>
        </w:rPr>
      </w:pPr>
    </w:p>
    <w:p w14:paraId="240553A3" w14:textId="7CB771AB" w:rsidR="00DB461B" w:rsidRPr="00D80F87" w:rsidRDefault="00DB461B" w:rsidP="004B5D0E">
      <w:pPr>
        <w:rPr>
          <w:rFonts w:asciiTheme="majorHAnsi" w:hAnsiTheme="majorHAnsi"/>
        </w:rPr>
      </w:pPr>
      <w:r w:rsidRPr="00D80F87">
        <w:t xml:space="preserve">De acuerdo con el censo laboral realizado en campo para la vereda La carlota, según observación y lo manifestado por el presidente JAC, la población se dedica a actividades informales del campo (Jornal). </w:t>
      </w:r>
      <w:r w:rsidRPr="00D80F87">
        <w:rPr>
          <w:rFonts w:asciiTheme="majorHAnsi" w:hAnsiTheme="majorHAnsi"/>
        </w:rPr>
        <w:t xml:space="preserve">Se identifico que del total de la población de la vereda La Carlota, en el rango de edades de los 15- 19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empleo se encuentran en su mayoría en el rango de los 35- 39 años, seguido de los 20 a los 24 años de edad;  tal como lo muestra </w:t>
      </w:r>
      <w:r w:rsidRPr="00D80F87">
        <w:fldChar w:fldCharType="begin"/>
      </w:r>
      <w:r w:rsidRPr="00D80F87">
        <w:instrText xml:space="preserve"> REF _Ref431763157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68</w:t>
      </w:r>
      <w:r w:rsidRPr="00D80F87">
        <w:fldChar w:fldCharType="end"/>
      </w:r>
      <w:r w:rsidRPr="00D80F87">
        <w:rPr>
          <w:rFonts w:asciiTheme="majorHAnsi" w:hAnsiTheme="majorHAnsi"/>
        </w:rPr>
        <w:t>que se presenta a continuación:</w:t>
      </w:r>
    </w:p>
    <w:p w14:paraId="7B665014"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129"/>
      </w:tblGrid>
      <w:tr w:rsidR="00DB461B" w:rsidRPr="00D80F87" w14:paraId="6CEDD799" w14:textId="77777777" w:rsidTr="007D1357">
        <w:trPr>
          <w:trHeight w:val="280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F1B147E"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63AA7AC1" wp14:editId="502A9782">
                  <wp:extent cx="5073427" cy="2281344"/>
                  <wp:effectExtent l="0" t="0" r="0" b="508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95666" cy="2291344"/>
                          </a:xfrm>
                          <a:prstGeom prst="rect">
                            <a:avLst/>
                          </a:prstGeom>
                          <a:noFill/>
                        </pic:spPr>
                      </pic:pic>
                    </a:graphicData>
                  </a:graphic>
                </wp:inline>
              </w:drawing>
            </w:r>
          </w:p>
        </w:tc>
      </w:tr>
    </w:tbl>
    <w:p w14:paraId="7B7500C4" w14:textId="02A48753" w:rsidR="00DB461B" w:rsidRPr="00D80F87" w:rsidRDefault="00DB461B" w:rsidP="004B5D0E">
      <w:pPr>
        <w:pStyle w:val="Tablas"/>
        <w:rPr>
          <w:rFonts w:asciiTheme="majorHAnsi" w:hAnsiTheme="majorHAnsi"/>
        </w:rPr>
      </w:pPr>
      <w:bookmarkStart w:id="648" w:name="_Ref431763157"/>
      <w:bookmarkStart w:id="649" w:name="_Toc447822131"/>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68</w:t>
      </w:r>
      <w:r w:rsidRPr="00D80F87">
        <w:rPr>
          <w:rFonts w:asciiTheme="majorHAnsi" w:hAnsiTheme="majorHAnsi"/>
        </w:rPr>
        <w:fldChar w:fldCharType="end"/>
      </w:r>
      <w:bookmarkEnd w:id="648"/>
      <w:r w:rsidRPr="00D80F87">
        <w:rPr>
          <w:rFonts w:asciiTheme="majorHAnsi" w:hAnsiTheme="majorHAnsi"/>
        </w:rPr>
        <w:t xml:space="preserve"> Ocupación Laboral vereda Carlota</w:t>
      </w:r>
      <w:bookmarkEnd w:id="649"/>
    </w:p>
    <w:p w14:paraId="52AB4687" w14:textId="10747567" w:rsidR="00DB461B" w:rsidRPr="00D80F87" w:rsidRDefault="00DB461B" w:rsidP="004B5D0E">
      <w:pPr>
        <w:pStyle w:val="Notas"/>
      </w:pPr>
      <w:r w:rsidRPr="00D80F87">
        <w:t xml:space="preserve">Fuente </w:t>
      </w:r>
      <w:sdt>
        <w:sdtPr>
          <w:id w:val="600312180"/>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0FBD9578" w14:textId="77777777" w:rsidR="00DB461B" w:rsidRPr="00D80F87" w:rsidRDefault="00DB461B" w:rsidP="004B5D0E">
      <w:pPr>
        <w:rPr>
          <w:rFonts w:asciiTheme="majorHAnsi" w:hAnsiTheme="majorHAnsi"/>
        </w:rPr>
      </w:pPr>
    </w:p>
    <w:p w14:paraId="04DF608F" w14:textId="18F9C4EB" w:rsidR="00DB461B" w:rsidRPr="00D80F87" w:rsidRDefault="00DB461B" w:rsidP="004B5D0E">
      <w:pPr>
        <w:pStyle w:val="Tablas"/>
        <w:rPr>
          <w:rFonts w:asciiTheme="majorHAnsi" w:hAnsiTheme="majorHAnsi"/>
        </w:rPr>
      </w:pPr>
      <w:bookmarkStart w:id="650" w:name="_Toc447822053"/>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83</w:t>
      </w:r>
      <w:r w:rsidRPr="00D80F87">
        <w:rPr>
          <w:rFonts w:asciiTheme="majorHAnsi" w:hAnsiTheme="majorHAnsi"/>
        </w:rPr>
        <w:fldChar w:fldCharType="end"/>
      </w:r>
      <w:r w:rsidRPr="00D80F87">
        <w:rPr>
          <w:rFonts w:asciiTheme="majorHAnsi" w:hAnsiTheme="majorHAnsi"/>
        </w:rPr>
        <w:t xml:space="preserve"> Formación Académica Vereda Carlota</w:t>
      </w:r>
      <w:bookmarkEnd w:id="650"/>
    </w:p>
    <w:tbl>
      <w:tblPr>
        <w:tblStyle w:val="Gminis"/>
        <w:tblW w:w="6080" w:type="dxa"/>
        <w:tblLook w:val="04A0" w:firstRow="1" w:lastRow="0" w:firstColumn="1" w:lastColumn="0" w:noHBand="0" w:noVBand="1"/>
      </w:tblPr>
      <w:tblGrid>
        <w:gridCol w:w="2609"/>
        <w:gridCol w:w="1514"/>
        <w:gridCol w:w="1957"/>
      </w:tblGrid>
      <w:tr w:rsidR="00DB461B" w:rsidRPr="00D80F87" w14:paraId="6CEF603D" w14:textId="77777777" w:rsidTr="007D135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08880F4A"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BF4C5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64" w:type="dxa"/>
            <w:tcBorders>
              <w:top w:val="single" w:sz="4" w:space="0" w:color="auto"/>
              <w:left w:val="single" w:sz="4" w:space="0" w:color="auto"/>
              <w:bottom w:val="single" w:sz="4" w:space="0" w:color="auto"/>
              <w:right w:val="single" w:sz="4" w:space="0" w:color="auto"/>
            </w:tcBorders>
            <w:vAlign w:val="center"/>
            <w:hideMark/>
          </w:tcPr>
          <w:p w14:paraId="53E0AA3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6F5CE51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64BF6F4"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1B4DAC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174</w:t>
            </w:r>
          </w:p>
        </w:tc>
        <w:tc>
          <w:tcPr>
            <w:tcW w:w="1964" w:type="dxa"/>
            <w:tcBorders>
              <w:top w:val="single" w:sz="4" w:space="0" w:color="auto"/>
              <w:left w:val="single" w:sz="4" w:space="0" w:color="auto"/>
              <w:bottom w:val="single" w:sz="4" w:space="0" w:color="auto"/>
              <w:right w:val="single" w:sz="4" w:space="0" w:color="auto"/>
            </w:tcBorders>
            <w:vAlign w:val="center"/>
            <w:hideMark/>
          </w:tcPr>
          <w:p w14:paraId="0DE3987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14</w:t>
            </w:r>
          </w:p>
        </w:tc>
      </w:tr>
      <w:tr w:rsidR="00DB461B" w:rsidRPr="00D80F87" w14:paraId="5B0F52CC"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59CEB29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lastRenderedPageBreak/>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A582D9"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0D99A9A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36</w:t>
            </w:r>
          </w:p>
        </w:tc>
      </w:tr>
      <w:tr w:rsidR="00DB461B" w:rsidRPr="00D80F87" w14:paraId="6444CFF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75E84D19"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E2B4FC"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73461FF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22</w:t>
            </w:r>
          </w:p>
        </w:tc>
      </w:tr>
      <w:tr w:rsidR="00DB461B" w:rsidRPr="00D80F87" w14:paraId="7F61BB0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EEA5DF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2B706"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0ED43E2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79</w:t>
            </w:r>
          </w:p>
        </w:tc>
      </w:tr>
      <w:tr w:rsidR="00DB461B" w:rsidRPr="00D80F87" w14:paraId="24A1A89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6351F43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12734A"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10DDB62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22</w:t>
            </w:r>
          </w:p>
        </w:tc>
      </w:tr>
      <w:tr w:rsidR="00DB461B" w:rsidRPr="00D80F87" w14:paraId="35E56A3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68CDB26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42C5F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3AB110F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7F221C05"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3D29861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09273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63318E0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6CCD642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5A99F39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22A06D"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4E7154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35154E0D"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99" w:type="dxa"/>
            <w:tcBorders>
              <w:top w:val="single" w:sz="4" w:space="0" w:color="auto"/>
              <w:bottom w:val="single" w:sz="4" w:space="0" w:color="auto"/>
              <w:right w:val="single" w:sz="4" w:space="0" w:color="auto"/>
            </w:tcBorders>
            <w:noWrap/>
            <w:vAlign w:val="center"/>
            <w:hideMark/>
          </w:tcPr>
          <w:p w14:paraId="1E88FA0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ED873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64" w:type="dxa"/>
            <w:tcBorders>
              <w:top w:val="single" w:sz="4" w:space="0" w:color="auto"/>
              <w:left w:val="single" w:sz="4" w:space="0" w:color="auto"/>
              <w:bottom w:val="single" w:sz="4" w:space="0" w:color="auto"/>
              <w:right w:val="single" w:sz="4" w:space="0" w:color="auto"/>
            </w:tcBorders>
            <w:vAlign w:val="center"/>
            <w:hideMark/>
          </w:tcPr>
          <w:p w14:paraId="3E67F4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0D601527" w14:textId="503381C7" w:rsidR="00DB461B" w:rsidRPr="00D80F87" w:rsidRDefault="00DB461B" w:rsidP="004B5D0E">
      <w:pPr>
        <w:pStyle w:val="Notas"/>
      </w:pPr>
      <w:r w:rsidRPr="00D80F87">
        <w:t xml:space="preserve">Fuente </w:t>
      </w:r>
      <w:sdt>
        <w:sdtPr>
          <w:id w:val="-751813834"/>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3A183722" w14:textId="77777777" w:rsidR="00DB461B" w:rsidRPr="00D80F87" w:rsidRDefault="00DB461B" w:rsidP="004B5D0E">
      <w:pPr>
        <w:rPr>
          <w:rFonts w:asciiTheme="majorHAnsi" w:hAnsiTheme="majorHAnsi"/>
        </w:rPr>
      </w:pPr>
    </w:p>
    <w:p w14:paraId="4E07F582" w14:textId="32E482BF"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45% de las personas sobre el total de la población, han realizado estudios de secundaria incompleta, seguido del 21% con una formación en primaria incompleta; y un 13%  con formación en primaria completa; tal como se presenta en la </w:t>
      </w:r>
      <w:r w:rsidRPr="00D80F87">
        <w:fldChar w:fldCharType="begin"/>
      </w:r>
      <w:r w:rsidRPr="00D80F87">
        <w:instrText xml:space="preserve"> REF _Ref431763171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69</w:t>
      </w:r>
      <w:r w:rsidRPr="00D80F87">
        <w:fldChar w:fldCharType="end"/>
      </w:r>
      <w:r w:rsidRPr="00D80F87">
        <w:rPr>
          <w:rFonts w:asciiTheme="majorHAnsi" w:hAnsiTheme="majorHAnsi"/>
        </w:rPr>
        <w:t>:</w:t>
      </w:r>
    </w:p>
    <w:p w14:paraId="2262541F"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161"/>
      </w:tblGrid>
      <w:tr w:rsidR="00DB461B" w:rsidRPr="00D80F87" w14:paraId="471CEC10" w14:textId="77777777" w:rsidTr="001912C1">
        <w:trPr>
          <w:trHeight w:val="2800"/>
          <w:jc w:val="center"/>
        </w:trPr>
        <w:tc>
          <w:tcPr>
            <w:tcW w:w="5397" w:type="dxa"/>
            <w:tcBorders>
              <w:top w:val="single" w:sz="4" w:space="0" w:color="auto"/>
              <w:left w:val="single" w:sz="4" w:space="0" w:color="auto"/>
              <w:bottom w:val="single" w:sz="4" w:space="0" w:color="auto"/>
              <w:right w:val="single" w:sz="4" w:space="0" w:color="auto"/>
            </w:tcBorders>
            <w:vAlign w:val="center"/>
            <w:hideMark/>
          </w:tcPr>
          <w:p w14:paraId="3141DF36"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51A9E4BD" wp14:editId="0B1894D1">
                  <wp:extent cx="4458687" cy="2853559"/>
                  <wp:effectExtent l="0" t="0" r="0" b="444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465302" cy="2857792"/>
                          </a:xfrm>
                          <a:prstGeom prst="rect">
                            <a:avLst/>
                          </a:prstGeom>
                          <a:noFill/>
                          <a:ln>
                            <a:noFill/>
                          </a:ln>
                        </pic:spPr>
                      </pic:pic>
                    </a:graphicData>
                  </a:graphic>
                </wp:inline>
              </w:drawing>
            </w:r>
          </w:p>
        </w:tc>
      </w:tr>
    </w:tbl>
    <w:p w14:paraId="3B990CA9" w14:textId="47870381" w:rsidR="00DB461B" w:rsidRPr="00D80F87" w:rsidRDefault="00DB461B" w:rsidP="004B5D0E">
      <w:pPr>
        <w:pStyle w:val="Tablas"/>
        <w:rPr>
          <w:rFonts w:asciiTheme="majorHAnsi" w:hAnsiTheme="majorHAnsi"/>
        </w:rPr>
      </w:pPr>
      <w:bookmarkStart w:id="651" w:name="_Ref431763171"/>
      <w:bookmarkStart w:id="652" w:name="_Toc447822132"/>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69</w:t>
      </w:r>
      <w:r w:rsidRPr="00D80F87">
        <w:rPr>
          <w:rFonts w:asciiTheme="majorHAnsi" w:hAnsiTheme="majorHAnsi"/>
        </w:rPr>
        <w:fldChar w:fldCharType="end"/>
      </w:r>
      <w:bookmarkEnd w:id="651"/>
      <w:r w:rsidRPr="00D80F87">
        <w:rPr>
          <w:rFonts w:asciiTheme="majorHAnsi" w:hAnsiTheme="majorHAnsi"/>
        </w:rPr>
        <w:t xml:space="preserve"> Personas con Formación Académica  Vereda Carlota</w:t>
      </w:r>
      <w:bookmarkEnd w:id="652"/>
    </w:p>
    <w:p w14:paraId="798789FB" w14:textId="555D20A8" w:rsidR="00DB461B" w:rsidRPr="00D80F87" w:rsidRDefault="00DB461B" w:rsidP="004B5D0E">
      <w:pPr>
        <w:pStyle w:val="Notas"/>
      </w:pPr>
      <w:r w:rsidRPr="00D80F87">
        <w:t xml:space="preserve">Fuente </w:t>
      </w:r>
      <w:sdt>
        <w:sdtPr>
          <w:id w:val="-1770843246"/>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5FC5532D" w14:textId="77777777" w:rsidR="00DB461B" w:rsidRPr="00D80F87" w:rsidRDefault="00DB461B" w:rsidP="004B5D0E">
      <w:pPr>
        <w:spacing w:line="240" w:lineRule="auto"/>
        <w:contextualSpacing w:val="0"/>
        <w:jc w:val="left"/>
      </w:pPr>
    </w:p>
    <w:p w14:paraId="3014BBE4" w14:textId="77777777" w:rsidR="00DB461B" w:rsidRPr="00D80F87" w:rsidRDefault="00DB461B" w:rsidP="004B5D0E">
      <w:pPr>
        <w:pStyle w:val="Ttulo6"/>
      </w:pPr>
      <w:r w:rsidRPr="00D80F87">
        <w:t xml:space="preserve">Vereda La Calera </w:t>
      </w:r>
    </w:p>
    <w:p w14:paraId="2678EBCD" w14:textId="77777777" w:rsidR="00DB461B" w:rsidRPr="00D80F87" w:rsidRDefault="00DB461B" w:rsidP="004B5D0E"/>
    <w:p w14:paraId="148BB0A7" w14:textId="358A6BF7" w:rsidR="00DB461B" w:rsidRPr="00D80F87" w:rsidRDefault="00DB461B" w:rsidP="004B5D0E">
      <w:pPr>
        <w:pStyle w:val="Tablas"/>
        <w:rPr>
          <w:rFonts w:asciiTheme="majorHAnsi" w:hAnsiTheme="majorHAnsi"/>
        </w:rPr>
      </w:pPr>
      <w:bookmarkStart w:id="653" w:name="_Toc447822054"/>
      <w:r w:rsidRPr="00D80F87">
        <w:lastRenderedPageBreak/>
        <w:t xml:space="preserve">Tabla </w:t>
      </w:r>
      <w:fldSimple w:instr=" STYLEREF 1 \s ">
        <w:r w:rsidR="00F226A2">
          <w:rPr>
            <w:noProof/>
          </w:rPr>
          <w:t>3</w:t>
        </w:r>
      </w:fldSimple>
      <w:r w:rsidRPr="00D80F87">
        <w:t>.</w:t>
      </w:r>
      <w:fldSimple w:instr=" SEQ Tabla \* ARABIC \s 1 ">
        <w:r w:rsidR="00F226A2">
          <w:rPr>
            <w:noProof/>
          </w:rPr>
          <w:t>84</w:t>
        </w:r>
      </w:fldSimple>
      <w:r w:rsidRPr="00D80F87">
        <w:t xml:space="preserve"> Caracterización ocupación laboral vereda La Calera</w:t>
      </w:r>
      <w:bookmarkEnd w:id="653"/>
      <w:r w:rsidRPr="00D80F87">
        <w:t xml:space="preserve"> </w:t>
      </w:r>
    </w:p>
    <w:tbl>
      <w:tblPr>
        <w:tblStyle w:val="Gminis"/>
        <w:tblW w:w="0" w:type="auto"/>
        <w:tblLook w:val="04A0" w:firstRow="1" w:lastRow="0" w:firstColumn="1" w:lastColumn="0" w:noHBand="0" w:noVBand="1"/>
      </w:tblPr>
      <w:tblGrid>
        <w:gridCol w:w="1136"/>
        <w:gridCol w:w="1960"/>
      </w:tblGrid>
      <w:tr w:rsidR="00DB461B" w:rsidRPr="00D80F87" w14:paraId="13F1F3BB"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4E04B48F"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258FAD24"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5E4CF941"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44200282" w14:textId="77777777" w:rsidR="00DB461B" w:rsidRPr="00D80F87" w:rsidRDefault="00DB461B" w:rsidP="004B5D0E">
            <w:pPr>
              <w:jc w:val="center"/>
              <w:rPr>
                <w:rFonts w:asciiTheme="majorHAnsi" w:hAnsiTheme="majorHAnsi"/>
              </w:rPr>
            </w:pPr>
            <w:r w:rsidRPr="00D80F87">
              <w:t>Ganadero</w:t>
            </w:r>
          </w:p>
        </w:tc>
        <w:tc>
          <w:tcPr>
            <w:tcW w:w="0" w:type="auto"/>
          </w:tcPr>
          <w:p w14:paraId="1B0D0A33"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Calibri" w:eastAsia="Times New Roman" w:hAnsi="Calibri"/>
                <w:color w:val="000000"/>
                <w:sz w:val="20"/>
                <w:szCs w:val="20"/>
                <w:lang w:eastAsia="es-CO"/>
              </w:rPr>
              <w:t>90%</w:t>
            </w:r>
          </w:p>
        </w:tc>
      </w:tr>
    </w:tbl>
    <w:p w14:paraId="4A030B54" w14:textId="54B37A09" w:rsidR="00DB461B" w:rsidRPr="00D80F87" w:rsidRDefault="00DB461B" w:rsidP="004B5D0E">
      <w:pPr>
        <w:pStyle w:val="Notas"/>
      </w:pPr>
      <w:r w:rsidRPr="00D80F87">
        <w:t xml:space="preserve">Fuente </w:t>
      </w:r>
      <w:sdt>
        <w:sdtPr>
          <w:id w:val="423696626"/>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1D671C0" w14:textId="77777777" w:rsidR="00DB461B" w:rsidRPr="00D80F87" w:rsidRDefault="00DB461B" w:rsidP="004B5D0E"/>
    <w:p w14:paraId="4AD6C397" w14:textId="656FB142" w:rsidR="00DB461B" w:rsidRPr="00D80F87" w:rsidRDefault="00DB461B" w:rsidP="004B5D0E">
      <w:pPr>
        <w:pStyle w:val="Tablas"/>
        <w:rPr>
          <w:rFonts w:asciiTheme="majorHAnsi" w:hAnsiTheme="majorHAnsi"/>
        </w:rPr>
      </w:pPr>
      <w:bookmarkStart w:id="654" w:name="_Toc447822055"/>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85</w:t>
      </w:r>
      <w:r w:rsidRPr="00D80F87">
        <w:rPr>
          <w:rFonts w:asciiTheme="majorHAnsi" w:hAnsiTheme="majorHAnsi"/>
        </w:rPr>
        <w:fldChar w:fldCharType="end"/>
      </w:r>
      <w:r w:rsidRPr="00D80F87">
        <w:rPr>
          <w:rFonts w:asciiTheme="majorHAnsi" w:hAnsiTheme="majorHAnsi"/>
        </w:rPr>
        <w:t xml:space="preserve"> Censo Laboral AI- Vereda La Calera (Municipio de Puerto Berrío)</w:t>
      </w:r>
      <w:bookmarkEnd w:id="654"/>
    </w:p>
    <w:tbl>
      <w:tblPr>
        <w:tblStyle w:val="Gminis"/>
        <w:tblW w:w="8507" w:type="dxa"/>
        <w:tblLook w:val="04A0" w:firstRow="1" w:lastRow="0" w:firstColumn="1" w:lastColumn="0" w:noHBand="0" w:noVBand="1"/>
      </w:tblPr>
      <w:tblGrid>
        <w:gridCol w:w="1059"/>
        <w:gridCol w:w="1042"/>
        <w:gridCol w:w="852"/>
        <w:gridCol w:w="1060"/>
        <w:gridCol w:w="1060"/>
        <w:gridCol w:w="1288"/>
        <w:gridCol w:w="1057"/>
        <w:gridCol w:w="1298"/>
      </w:tblGrid>
      <w:tr w:rsidR="00DB461B" w:rsidRPr="00D80F87" w14:paraId="2AC0583B" w14:textId="77777777" w:rsidTr="001912C1">
        <w:trPr>
          <w:cnfStyle w:val="100000000000" w:firstRow="1" w:lastRow="0" w:firstColumn="0" w:lastColumn="0" w:oddVBand="0" w:evenVBand="0" w:oddHBand="0" w:evenHBand="0" w:firstRowFirstColumn="0" w:firstRowLastColumn="0" w:lastRowFirstColumn="0" w:lastRowLastColumn="0"/>
          <w:trHeight w:val="547"/>
          <w:tblHeader/>
        </w:trPr>
        <w:tc>
          <w:tcPr>
            <w:cnfStyle w:val="001000000100" w:firstRow="0" w:lastRow="0" w:firstColumn="1" w:lastColumn="0" w:oddVBand="0" w:evenVBand="0" w:oddHBand="0" w:evenHBand="0" w:firstRowFirstColumn="1" w:firstRowLastColumn="0" w:lastRowFirstColumn="0" w:lastRowLastColumn="0"/>
            <w:tcW w:w="1035" w:type="dxa"/>
            <w:noWrap/>
            <w:vAlign w:val="center"/>
            <w:hideMark/>
          </w:tcPr>
          <w:p w14:paraId="2C1A66D3"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022" w:type="dxa"/>
            <w:noWrap/>
            <w:vAlign w:val="center"/>
            <w:hideMark/>
          </w:tcPr>
          <w:p w14:paraId="0BE786DF"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832" w:type="dxa"/>
            <w:vAlign w:val="center"/>
            <w:hideMark/>
          </w:tcPr>
          <w:p w14:paraId="4C2DC0C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25" w:type="dxa"/>
            <w:vAlign w:val="center"/>
            <w:hideMark/>
          </w:tcPr>
          <w:p w14:paraId="124A3D4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25" w:type="dxa"/>
            <w:vAlign w:val="center"/>
            <w:hideMark/>
          </w:tcPr>
          <w:p w14:paraId="451CDD1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268" w:type="dxa"/>
            <w:vAlign w:val="center"/>
            <w:hideMark/>
          </w:tcPr>
          <w:p w14:paraId="7F5A0268"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22" w:type="dxa"/>
            <w:vAlign w:val="center"/>
            <w:hideMark/>
          </w:tcPr>
          <w:p w14:paraId="3B1B4E30"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278" w:type="dxa"/>
            <w:vAlign w:val="center"/>
            <w:hideMark/>
          </w:tcPr>
          <w:p w14:paraId="21934B66"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5405F009"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005908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vAlign w:val="center"/>
            <w:hideMark/>
          </w:tcPr>
          <w:p w14:paraId="60871EC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LA CALERA</w:t>
            </w:r>
          </w:p>
        </w:tc>
        <w:tc>
          <w:tcPr>
            <w:tcW w:w="832" w:type="dxa"/>
            <w:noWrap/>
            <w:vAlign w:val="center"/>
            <w:hideMark/>
          </w:tcPr>
          <w:p w14:paraId="3AB4A2E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25" w:type="dxa"/>
            <w:noWrap/>
            <w:vAlign w:val="center"/>
            <w:hideMark/>
          </w:tcPr>
          <w:p w14:paraId="3EDAD70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25" w:type="dxa"/>
            <w:noWrap/>
            <w:vAlign w:val="center"/>
            <w:hideMark/>
          </w:tcPr>
          <w:p w14:paraId="6C790B1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68" w:type="dxa"/>
            <w:noWrap/>
            <w:vAlign w:val="center"/>
            <w:hideMark/>
          </w:tcPr>
          <w:p w14:paraId="7AAAD3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22" w:type="dxa"/>
            <w:noWrap/>
            <w:vAlign w:val="center"/>
            <w:hideMark/>
          </w:tcPr>
          <w:p w14:paraId="0687BD1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78" w:type="dxa"/>
            <w:noWrap/>
            <w:vAlign w:val="center"/>
            <w:hideMark/>
          </w:tcPr>
          <w:p w14:paraId="206EC1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6CB3437C"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2D660D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54EBEB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68F7A12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25" w:type="dxa"/>
            <w:noWrap/>
            <w:vAlign w:val="center"/>
            <w:hideMark/>
          </w:tcPr>
          <w:p w14:paraId="7EEDBC1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25" w:type="dxa"/>
            <w:noWrap/>
            <w:vAlign w:val="center"/>
            <w:hideMark/>
          </w:tcPr>
          <w:p w14:paraId="0154B7C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268" w:type="dxa"/>
            <w:noWrap/>
            <w:vAlign w:val="center"/>
            <w:hideMark/>
          </w:tcPr>
          <w:p w14:paraId="2A1B6B2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22" w:type="dxa"/>
            <w:noWrap/>
            <w:vAlign w:val="center"/>
            <w:hideMark/>
          </w:tcPr>
          <w:p w14:paraId="78EB1F9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78" w:type="dxa"/>
            <w:noWrap/>
            <w:vAlign w:val="center"/>
            <w:hideMark/>
          </w:tcPr>
          <w:p w14:paraId="6F2800C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44F04B91"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430E0D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22F38A7"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789D4B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25" w:type="dxa"/>
            <w:noWrap/>
            <w:vAlign w:val="center"/>
            <w:hideMark/>
          </w:tcPr>
          <w:p w14:paraId="456AA3E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25" w:type="dxa"/>
            <w:noWrap/>
            <w:vAlign w:val="center"/>
            <w:hideMark/>
          </w:tcPr>
          <w:p w14:paraId="271F5F2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268" w:type="dxa"/>
            <w:noWrap/>
            <w:vAlign w:val="center"/>
            <w:hideMark/>
          </w:tcPr>
          <w:p w14:paraId="7991A9B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22" w:type="dxa"/>
            <w:noWrap/>
            <w:vAlign w:val="center"/>
            <w:hideMark/>
          </w:tcPr>
          <w:p w14:paraId="6428AFD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278" w:type="dxa"/>
            <w:noWrap/>
            <w:vAlign w:val="center"/>
            <w:hideMark/>
          </w:tcPr>
          <w:p w14:paraId="07EDB2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1B15AE57"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18FDA4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16B4F4F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37274DA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25" w:type="dxa"/>
            <w:noWrap/>
            <w:vAlign w:val="center"/>
            <w:hideMark/>
          </w:tcPr>
          <w:p w14:paraId="79DBAF6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25" w:type="dxa"/>
            <w:noWrap/>
            <w:vAlign w:val="center"/>
            <w:hideMark/>
          </w:tcPr>
          <w:p w14:paraId="7BE5D0A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268" w:type="dxa"/>
            <w:noWrap/>
            <w:vAlign w:val="center"/>
            <w:hideMark/>
          </w:tcPr>
          <w:p w14:paraId="3A833BD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22" w:type="dxa"/>
            <w:noWrap/>
            <w:vAlign w:val="center"/>
            <w:hideMark/>
          </w:tcPr>
          <w:p w14:paraId="579C5DF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78" w:type="dxa"/>
            <w:noWrap/>
            <w:vAlign w:val="center"/>
            <w:hideMark/>
          </w:tcPr>
          <w:p w14:paraId="24CE58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30F3DA45"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9CE067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FDBBCC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0BE70B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25" w:type="dxa"/>
            <w:noWrap/>
            <w:vAlign w:val="center"/>
            <w:hideMark/>
          </w:tcPr>
          <w:p w14:paraId="399F878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025" w:type="dxa"/>
            <w:noWrap/>
            <w:vAlign w:val="center"/>
            <w:hideMark/>
          </w:tcPr>
          <w:p w14:paraId="381F1A6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268" w:type="dxa"/>
            <w:noWrap/>
            <w:vAlign w:val="center"/>
            <w:hideMark/>
          </w:tcPr>
          <w:p w14:paraId="1C451C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22" w:type="dxa"/>
            <w:noWrap/>
            <w:vAlign w:val="center"/>
            <w:hideMark/>
          </w:tcPr>
          <w:p w14:paraId="22583D4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278" w:type="dxa"/>
            <w:noWrap/>
            <w:vAlign w:val="center"/>
            <w:hideMark/>
          </w:tcPr>
          <w:p w14:paraId="2E348C3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r>
      <w:tr w:rsidR="00DB461B" w:rsidRPr="00D80F87" w14:paraId="2DF3F50B"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6095D1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043FA0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4ADC39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25" w:type="dxa"/>
            <w:noWrap/>
            <w:vAlign w:val="center"/>
            <w:hideMark/>
          </w:tcPr>
          <w:p w14:paraId="7D98FA5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25" w:type="dxa"/>
            <w:noWrap/>
            <w:vAlign w:val="center"/>
            <w:hideMark/>
          </w:tcPr>
          <w:p w14:paraId="70C7D5B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268" w:type="dxa"/>
            <w:noWrap/>
            <w:vAlign w:val="center"/>
            <w:hideMark/>
          </w:tcPr>
          <w:p w14:paraId="3D5E6A5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22" w:type="dxa"/>
            <w:noWrap/>
            <w:vAlign w:val="center"/>
            <w:hideMark/>
          </w:tcPr>
          <w:p w14:paraId="6A21EF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278" w:type="dxa"/>
            <w:noWrap/>
            <w:vAlign w:val="center"/>
            <w:hideMark/>
          </w:tcPr>
          <w:p w14:paraId="32F9A32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7EB4DAFD"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30C687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E112D7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4409446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25" w:type="dxa"/>
            <w:noWrap/>
            <w:vAlign w:val="center"/>
            <w:hideMark/>
          </w:tcPr>
          <w:p w14:paraId="329334E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5460A4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268" w:type="dxa"/>
            <w:noWrap/>
            <w:vAlign w:val="center"/>
            <w:hideMark/>
          </w:tcPr>
          <w:p w14:paraId="1A9E6EF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22" w:type="dxa"/>
            <w:noWrap/>
            <w:vAlign w:val="center"/>
            <w:hideMark/>
          </w:tcPr>
          <w:p w14:paraId="4B13B93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278" w:type="dxa"/>
            <w:noWrap/>
            <w:vAlign w:val="center"/>
            <w:hideMark/>
          </w:tcPr>
          <w:p w14:paraId="4EB4873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26C40DEE"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B42261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3BBA50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40B60C2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25" w:type="dxa"/>
            <w:noWrap/>
            <w:vAlign w:val="center"/>
            <w:hideMark/>
          </w:tcPr>
          <w:p w14:paraId="22FDFB0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25" w:type="dxa"/>
            <w:noWrap/>
            <w:vAlign w:val="center"/>
            <w:hideMark/>
          </w:tcPr>
          <w:p w14:paraId="04933B5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268" w:type="dxa"/>
            <w:noWrap/>
            <w:vAlign w:val="center"/>
            <w:hideMark/>
          </w:tcPr>
          <w:p w14:paraId="1F585A9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22" w:type="dxa"/>
            <w:noWrap/>
            <w:vAlign w:val="center"/>
            <w:hideMark/>
          </w:tcPr>
          <w:p w14:paraId="1B9902F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278" w:type="dxa"/>
            <w:noWrap/>
            <w:vAlign w:val="center"/>
            <w:hideMark/>
          </w:tcPr>
          <w:p w14:paraId="5814887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r>
      <w:tr w:rsidR="00DB461B" w:rsidRPr="00D80F87" w14:paraId="41D1828C"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A572EF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0DB27D5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137F863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25" w:type="dxa"/>
            <w:noWrap/>
            <w:vAlign w:val="center"/>
            <w:hideMark/>
          </w:tcPr>
          <w:p w14:paraId="1E4CBF6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0156A61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68" w:type="dxa"/>
            <w:noWrap/>
            <w:vAlign w:val="center"/>
            <w:hideMark/>
          </w:tcPr>
          <w:p w14:paraId="742E562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2" w:type="dxa"/>
            <w:noWrap/>
            <w:vAlign w:val="center"/>
            <w:hideMark/>
          </w:tcPr>
          <w:p w14:paraId="30AC374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78" w:type="dxa"/>
            <w:noWrap/>
            <w:vAlign w:val="center"/>
            <w:hideMark/>
          </w:tcPr>
          <w:p w14:paraId="59D0FEF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4985C92E"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D8A1FA2"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6EC5D7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44CAB9B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25" w:type="dxa"/>
            <w:noWrap/>
            <w:vAlign w:val="center"/>
            <w:hideMark/>
          </w:tcPr>
          <w:p w14:paraId="30432AE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025" w:type="dxa"/>
            <w:noWrap/>
            <w:vAlign w:val="center"/>
            <w:hideMark/>
          </w:tcPr>
          <w:p w14:paraId="1BD2753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268" w:type="dxa"/>
            <w:noWrap/>
            <w:vAlign w:val="center"/>
            <w:hideMark/>
          </w:tcPr>
          <w:p w14:paraId="73E815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22" w:type="dxa"/>
            <w:noWrap/>
            <w:vAlign w:val="center"/>
            <w:hideMark/>
          </w:tcPr>
          <w:p w14:paraId="29908AA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278" w:type="dxa"/>
            <w:noWrap/>
            <w:vAlign w:val="center"/>
            <w:hideMark/>
          </w:tcPr>
          <w:p w14:paraId="292347C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3E234CDA"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C83B76A"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4201ED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6F4C2D4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25" w:type="dxa"/>
            <w:noWrap/>
            <w:vAlign w:val="center"/>
            <w:hideMark/>
          </w:tcPr>
          <w:p w14:paraId="5872748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39EC660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68" w:type="dxa"/>
            <w:noWrap/>
            <w:vAlign w:val="center"/>
            <w:hideMark/>
          </w:tcPr>
          <w:p w14:paraId="3D1333B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2" w:type="dxa"/>
            <w:noWrap/>
            <w:vAlign w:val="center"/>
            <w:hideMark/>
          </w:tcPr>
          <w:p w14:paraId="24B317F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78" w:type="dxa"/>
            <w:noWrap/>
            <w:vAlign w:val="center"/>
            <w:hideMark/>
          </w:tcPr>
          <w:p w14:paraId="05AC4D6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77E8FAF0"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B482381"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98703AC"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5BA4C86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25" w:type="dxa"/>
            <w:noWrap/>
            <w:vAlign w:val="center"/>
            <w:hideMark/>
          </w:tcPr>
          <w:p w14:paraId="5BA91F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0224131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68" w:type="dxa"/>
            <w:noWrap/>
            <w:vAlign w:val="center"/>
            <w:hideMark/>
          </w:tcPr>
          <w:p w14:paraId="3CFE167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2" w:type="dxa"/>
            <w:noWrap/>
            <w:vAlign w:val="center"/>
            <w:hideMark/>
          </w:tcPr>
          <w:p w14:paraId="7AB02E9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78" w:type="dxa"/>
            <w:noWrap/>
            <w:vAlign w:val="center"/>
            <w:hideMark/>
          </w:tcPr>
          <w:p w14:paraId="53F84E8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27A93E23"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FEFB2FD"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9B259A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7A26D31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25" w:type="dxa"/>
            <w:noWrap/>
            <w:vAlign w:val="center"/>
            <w:hideMark/>
          </w:tcPr>
          <w:p w14:paraId="3E7C9D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4DC36A1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68" w:type="dxa"/>
            <w:noWrap/>
            <w:vAlign w:val="center"/>
            <w:hideMark/>
          </w:tcPr>
          <w:p w14:paraId="5CC9916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2" w:type="dxa"/>
            <w:noWrap/>
            <w:vAlign w:val="center"/>
            <w:hideMark/>
          </w:tcPr>
          <w:p w14:paraId="3BDCEEB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78" w:type="dxa"/>
            <w:noWrap/>
            <w:vAlign w:val="center"/>
            <w:hideMark/>
          </w:tcPr>
          <w:p w14:paraId="25BEE6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r w:rsidR="00DB461B" w:rsidRPr="00D80F87" w14:paraId="260A8107" w14:textId="77777777" w:rsidTr="001912C1">
        <w:trPr>
          <w:trHeight w:val="221"/>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2C17B4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3A29C2B"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832" w:type="dxa"/>
            <w:noWrap/>
            <w:vAlign w:val="center"/>
            <w:hideMark/>
          </w:tcPr>
          <w:p w14:paraId="404E0DD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25" w:type="dxa"/>
            <w:noWrap/>
            <w:vAlign w:val="center"/>
            <w:hideMark/>
          </w:tcPr>
          <w:p w14:paraId="0D76B4E0"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5" w:type="dxa"/>
            <w:noWrap/>
            <w:vAlign w:val="center"/>
            <w:hideMark/>
          </w:tcPr>
          <w:p w14:paraId="1E05A3D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68" w:type="dxa"/>
            <w:noWrap/>
            <w:vAlign w:val="center"/>
            <w:hideMark/>
          </w:tcPr>
          <w:p w14:paraId="596AED8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022" w:type="dxa"/>
            <w:noWrap/>
            <w:vAlign w:val="center"/>
            <w:hideMark/>
          </w:tcPr>
          <w:p w14:paraId="76275B5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c>
          <w:tcPr>
            <w:tcW w:w="1278" w:type="dxa"/>
            <w:noWrap/>
            <w:vAlign w:val="center"/>
            <w:hideMark/>
          </w:tcPr>
          <w:p w14:paraId="5EE8DA4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0</w:t>
            </w:r>
          </w:p>
        </w:tc>
      </w:tr>
    </w:tbl>
    <w:p w14:paraId="7C04BBF6"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5CABC513" w14:textId="77777777" w:rsidR="00DB461B" w:rsidRPr="00D80F87" w:rsidRDefault="00DB461B" w:rsidP="004B5D0E">
      <w:pPr>
        <w:rPr>
          <w:rFonts w:asciiTheme="majorHAnsi" w:hAnsiTheme="majorHAnsi"/>
        </w:rPr>
      </w:pPr>
    </w:p>
    <w:p w14:paraId="44B45BB8" w14:textId="6E0433EF" w:rsidR="00DB461B" w:rsidRPr="00D80F87" w:rsidRDefault="00DB461B" w:rsidP="004B5D0E">
      <w:pPr>
        <w:rPr>
          <w:rFonts w:asciiTheme="majorHAnsi" w:hAnsiTheme="majorHAnsi"/>
        </w:rPr>
      </w:pPr>
      <w:r w:rsidRPr="00D80F87">
        <w:t xml:space="preserve">De acuerdo con el censo laboral realizado en campo para la vereda La calera, según observación y lo manifestado por el presidente JAC, la población se dedica a actividades informales del campo (Jornal). </w:t>
      </w:r>
      <w:r w:rsidRPr="00D80F87">
        <w:rPr>
          <w:rFonts w:asciiTheme="majorHAnsi" w:hAnsiTheme="majorHAnsi"/>
        </w:rPr>
        <w:t xml:space="preserve">Se identifico que del total de la población de la vereda La Calera, en el rango de edades de los 50- 54 y seguido de los 60- 64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empleo se encuentran en su mayoría en el rango  de los 25- 29 años, seguido de los 45 a los 49 años de edad;  tal como lo muestra la </w:t>
      </w:r>
      <w:r w:rsidRPr="00D80F87">
        <w:fldChar w:fldCharType="begin"/>
      </w:r>
      <w:r w:rsidRPr="00D80F87">
        <w:instrText xml:space="preserve"> REF _Ref431763126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70</w:t>
      </w:r>
      <w:r w:rsidRPr="00D80F87">
        <w:fldChar w:fldCharType="end"/>
      </w:r>
      <w:r w:rsidRPr="00D80F87">
        <w:rPr>
          <w:rFonts w:asciiTheme="majorHAnsi" w:hAnsiTheme="majorHAnsi"/>
        </w:rPr>
        <w:t xml:space="preserve"> que se presenta a continuación:</w:t>
      </w:r>
    </w:p>
    <w:p w14:paraId="562F784F"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473"/>
      </w:tblGrid>
      <w:tr w:rsidR="00DB461B" w:rsidRPr="00D80F87" w14:paraId="5F9D3F32" w14:textId="77777777" w:rsidTr="001912C1">
        <w:trPr>
          <w:trHeight w:val="2430"/>
          <w:jc w:val="center"/>
        </w:trPr>
        <w:tc>
          <w:tcPr>
            <w:tcW w:w="6473" w:type="dxa"/>
            <w:tcBorders>
              <w:top w:val="single" w:sz="4" w:space="0" w:color="auto"/>
              <w:left w:val="single" w:sz="4" w:space="0" w:color="auto"/>
              <w:bottom w:val="single" w:sz="4" w:space="0" w:color="auto"/>
              <w:right w:val="single" w:sz="4" w:space="0" w:color="auto"/>
            </w:tcBorders>
            <w:vAlign w:val="center"/>
            <w:hideMark/>
          </w:tcPr>
          <w:p w14:paraId="76276010" w14:textId="77777777" w:rsidR="00DB461B" w:rsidRPr="00D80F87" w:rsidRDefault="00DB461B" w:rsidP="004B5D0E">
            <w:pPr>
              <w:pStyle w:val="Notas"/>
              <w:keepNext/>
              <w:rPr>
                <w:rFonts w:asciiTheme="majorHAnsi" w:hAnsiTheme="majorHAnsi"/>
                <w:color w:val="AE0000"/>
                <w:kern w:val="32"/>
                <w:sz w:val="22"/>
              </w:rPr>
            </w:pPr>
            <w:r w:rsidRPr="00D80F87">
              <w:rPr>
                <w:rFonts w:asciiTheme="majorHAnsi" w:hAnsiTheme="majorHAnsi"/>
                <w:noProof/>
                <w:color w:val="AE0000"/>
                <w:kern w:val="32"/>
                <w:sz w:val="22"/>
                <w:lang w:eastAsia="es-CO"/>
              </w:rPr>
              <w:lastRenderedPageBreak/>
              <w:drawing>
                <wp:inline distT="0" distB="0" distL="0" distR="0" wp14:anchorId="40A7D9E4" wp14:editId="025EE104">
                  <wp:extent cx="3762375" cy="2895600"/>
                  <wp:effectExtent l="0" t="0" r="952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762375" cy="2895600"/>
                          </a:xfrm>
                          <a:prstGeom prst="rect">
                            <a:avLst/>
                          </a:prstGeom>
                          <a:noFill/>
                          <a:ln>
                            <a:noFill/>
                          </a:ln>
                        </pic:spPr>
                      </pic:pic>
                    </a:graphicData>
                  </a:graphic>
                </wp:inline>
              </w:drawing>
            </w:r>
          </w:p>
        </w:tc>
      </w:tr>
    </w:tbl>
    <w:p w14:paraId="2E8E44E5" w14:textId="4DD76FAC" w:rsidR="00DB461B" w:rsidRPr="00D80F87" w:rsidRDefault="00DB461B" w:rsidP="004B5D0E">
      <w:pPr>
        <w:pStyle w:val="Tablas"/>
        <w:rPr>
          <w:rFonts w:asciiTheme="majorHAnsi" w:hAnsiTheme="majorHAnsi"/>
        </w:rPr>
      </w:pPr>
      <w:bookmarkStart w:id="655" w:name="_Ref431763126"/>
      <w:bookmarkStart w:id="656" w:name="_Toc447822133"/>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70</w:t>
      </w:r>
      <w:r w:rsidRPr="00D80F87">
        <w:rPr>
          <w:rFonts w:asciiTheme="majorHAnsi" w:hAnsiTheme="majorHAnsi"/>
        </w:rPr>
        <w:fldChar w:fldCharType="end"/>
      </w:r>
      <w:bookmarkEnd w:id="655"/>
      <w:r w:rsidRPr="00D80F87">
        <w:rPr>
          <w:rFonts w:asciiTheme="majorHAnsi" w:hAnsiTheme="majorHAnsi"/>
        </w:rPr>
        <w:t xml:space="preserve"> Ocupación Laboral vereda Calera</w:t>
      </w:r>
      <w:bookmarkEnd w:id="656"/>
    </w:p>
    <w:p w14:paraId="22F5D5F7"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C1E373A" w14:textId="7E65C2C1" w:rsidR="00DB461B" w:rsidRPr="00D80F87" w:rsidRDefault="00DB461B" w:rsidP="004B5D0E">
      <w:pPr>
        <w:spacing w:line="240" w:lineRule="auto"/>
        <w:contextualSpacing w:val="0"/>
        <w:jc w:val="left"/>
        <w:rPr>
          <w:rFonts w:asciiTheme="majorHAnsi" w:hAnsiTheme="majorHAnsi"/>
        </w:rPr>
      </w:pPr>
    </w:p>
    <w:p w14:paraId="3E398563" w14:textId="53A1BC3B" w:rsidR="00DB461B" w:rsidRPr="00D80F87" w:rsidRDefault="00DB461B" w:rsidP="004B5D0E">
      <w:pPr>
        <w:pStyle w:val="Tablas"/>
        <w:rPr>
          <w:rFonts w:asciiTheme="majorHAnsi" w:hAnsiTheme="majorHAnsi"/>
        </w:rPr>
      </w:pPr>
      <w:bookmarkStart w:id="657" w:name="_Toc447822056"/>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86</w:t>
      </w:r>
      <w:r w:rsidRPr="00D80F87">
        <w:rPr>
          <w:rFonts w:asciiTheme="majorHAnsi" w:hAnsiTheme="majorHAnsi"/>
        </w:rPr>
        <w:fldChar w:fldCharType="end"/>
      </w:r>
      <w:r w:rsidRPr="00D80F87">
        <w:rPr>
          <w:rFonts w:asciiTheme="majorHAnsi" w:hAnsiTheme="majorHAnsi"/>
        </w:rPr>
        <w:t xml:space="preserve"> Formación Académica Vereda Calera</w:t>
      </w:r>
      <w:bookmarkEnd w:id="657"/>
    </w:p>
    <w:tbl>
      <w:tblPr>
        <w:tblStyle w:val="Gminis"/>
        <w:tblW w:w="6080" w:type="dxa"/>
        <w:tblLook w:val="04A0" w:firstRow="1" w:lastRow="0" w:firstColumn="1" w:lastColumn="0" w:noHBand="0" w:noVBand="1"/>
      </w:tblPr>
      <w:tblGrid>
        <w:gridCol w:w="2599"/>
        <w:gridCol w:w="1514"/>
        <w:gridCol w:w="1967"/>
      </w:tblGrid>
      <w:tr w:rsidR="00DB461B" w:rsidRPr="00D80F87" w14:paraId="6D657D56"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3FBEEE39"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C5D09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74" w:type="dxa"/>
            <w:tcBorders>
              <w:top w:val="single" w:sz="4" w:space="0" w:color="auto"/>
              <w:left w:val="single" w:sz="4" w:space="0" w:color="auto"/>
              <w:bottom w:val="single" w:sz="4" w:space="0" w:color="auto"/>
              <w:right w:val="single" w:sz="4" w:space="0" w:color="auto"/>
            </w:tcBorders>
            <w:vAlign w:val="center"/>
            <w:hideMark/>
          </w:tcPr>
          <w:p w14:paraId="31DFAFBC"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21F1B544"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6986355D"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5CBA2AF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70</w:t>
            </w:r>
          </w:p>
        </w:tc>
        <w:tc>
          <w:tcPr>
            <w:tcW w:w="1974" w:type="dxa"/>
            <w:tcBorders>
              <w:top w:val="single" w:sz="4" w:space="0" w:color="auto"/>
              <w:left w:val="single" w:sz="4" w:space="0" w:color="auto"/>
              <w:bottom w:val="single" w:sz="4" w:space="0" w:color="auto"/>
              <w:right w:val="single" w:sz="4" w:space="0" w:color="auto"/>
            </w:tcBorders>
            <w:vAlign w:val="center"/>
            <w:hideMark/>
          </w:tcPr>
          <w:p w14:paraId="6D1035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6</w:t>
            </w:r>
          </w:p>
        </w:tc>
      </w:tr>
      <w:tr w:rsidR="00DB461B" w:rsidRPr="00D80F87" w14:paraId="1E10A4CE"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50C3C865"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EBAA9B"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48FC9C9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31</w:t>
            </w:r>
          </w:p>
        </w:tc>
      </w:tr>
      <w:tr w:rsidR="00DB461B" w:rsidRPr="00D80F87" w14:paraId="1244742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7F8F29AE"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3EF6EA"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34934E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8</w:t>
            </w:r>
          </w:p>
        </w:tc>
      </w:tr>
      <w:tr w:rsidR="00DB461B" w:rsidRPr="00D80F87" w14:paraId="6FA8AA6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67290B8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AB401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40C5646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13</w:t>
            </w:r>
          </w:p>
        </w:tc>
      </w:tr>
      <w:tr w:rsidR="00DB461B" w:rsidRPr="00D80F87" w14:paraId="05530E8F"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349E81C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E6282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7B9E5C9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6</w:t>
            </w:r>
          </w:p>
        </w:tc>
      </w:tr>
      <w:tr w:rsidR="00DB461B" w:rsidRPr="00D80F87" w14:paraId="7CA0249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5E62479C"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62065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7A99E2D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6006D533"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26A9015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A50E8B"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232BBD3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7B9117F8"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012DE6CA"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FB7E04"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431E46D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431882DA"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589" w:type="dxa"/>
            <w:tcBorders>
              <w:top w:val="single" w:sz="4" w:space="0" w:color="auto"/>
              <w:bottom w:val="single" w:sz="4" w:space="0" w:color="auto"/>
              <w:right w:val="single" w:sz="4" w:space="0" w:color="auto"/>
            </w:tcBorders>
            <w:noWrap/>
            <w:vAlign w:val="center"/>
            <w:hideMark/>
          </w:tcPr>
          <w:p w14:paraId="08519230"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61F01D"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74" w:type="dxa"/>
            <w:tcBorders>
              <w:top w:val="single" w:sz="4" w:space="0" w:color="auto"/>
              <w:left w:val="single" w:sz="4" w:space="0" w:color="auto"/>
              <w:bottom w:val="single" w:sz="4" w:space="0" w:color="auto"/>
              <w:right w:val="single" w:sz="4" w:space="0" w:color="auto"/>
            </w:tcBorders>
            <w:vAlign w:val="center"/>
            <w:hideMark/>
          </w:tcPr>
          <w:p w14:paraId="1445569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1E60B96B" w14:textId="473A8243" w:rsidR="00DB461B" w:rsidRPr="00D80F87" w:rsidRDefault="00DB461B" w:rsidP="004B5D0E">
      <w:pPr>
        <w:pStyle w:val="Notas"/>
      </w:pPr>
      <w:r w:rsidRPr="00D80F87">
        <w:t xml:space="preserve">Fuente </w:t>
      </w:r>
      <w:sdt>
        <w:sdtPr>
          <w:id w:val="-1060457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FB5F7A3" w14:textId="77777777" w:rsidR="00DB461B" w:rsidRPr="00D80F87" w:rsidRDefault="00DB461B" w:rsidP="004B5D0E">
      <w:pPr>
        <w:rPr>
          <w:rFonts w:asciiTheme="majorHAnsi" w:hAnsiTheme="majorHAnsi"/>
        </w:rPr>
      </w:pPr>
    </w:p>
    <w:p w14:paraId="02EA2A25" w14:textId="39D9056A"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49% de las personas sobre el total de la población, han realizado estudios de primaria incompleta, seguido del 20% con una formación en secundaria incompleta; y un 13% con formación en primaria completa; tal como se presenta en la </w:t>
      </w:r>
      <w:r w:rsidRPr="00D80F87">
        <w:fldChar w:fldCharType="begin"/>
      </w:r>
      <w:r w:rsidRPr="00D80F87">
        <w:instrText xml:space="preserve"> REF _Ref431763139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71</w:t>
      </w:r>
      <w:r w:rsidRPr="00D80F87">
        <w:fldChar w:fldCharType="end"/>
      </w:r>
      <w:r w:rsidRPr="00D80F87">
        <w:rPr>
          <w:rFonts w:asciiTheme="majorHAnsi" w:hAnsiTheme="majorHAnsi"/>
        </w:rPr>
        <w:t>:</w:t>
      </w:r>
    </w:p>
    <w:p w14:paraId="6C5F7F91"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230"/>
      </w:tblGrid>
      <w:tr w:rsidR="00DB461B" w:rsidRPr="00D80F87" w14:paraId="745FE947" w14:textId="77777777" w:rsidTr="001912C1">
        <w:trPr>
          <w:trHeight w:val="1805"/>
          <w:jc w:val="center"/>
        </w:trPr>
        <w:tc>
          <w:tcPr>
            <w:tcW w:w="6230" w:type="dxa"/>
            <w:tcBorders>
              <w:top w:val="single" w:sz="4" w:space="0" w:color="auto"/>
              <w:left w:val="single" w:sz="4" w:space="0" w:color="auto"/>
              <w:bottom w:val="single" w:sz="4" w:space="0" w:color="auto"/>
              <w:right w:val="single" w:sz="4" w:space="0" w:color="auto"/>
            </w:tcBorders>
            <w:vAlign w:val="center"/>
            <w:hideMark/>
          </w:tcPr>
          <w:p w14:paraId="26ADCB60"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lastRenderedPageBreak/>
              <w:drawing>
                <wp:inline distT="0" distB="0" distL="0" distR="0" wp14:anchorId="0CEAFA1F" wp14:editId="2D8A3C6D">
                  <wp:extent cx="3857625" cy="2466975"/>
                  <wp:effectExtent l="0" t="0" r="9525"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57625" cy="2466975"/>
                          </a:xfrm>
                          <a:prstGeom prst="rect">
                            <a:avLst/>
                          </a:prstGeom>
                          <a:noFill/>
                          <a:ln>
                            <a:noFill/>
                          </a:ln>
                        </pic:spPr>
                      </pic:pic>
                    </a:graphicData>
                  </a:graphic>
                </wp:inline>
              </w:drawing>
            </w:r>
          </w:p>
        </w:tc>
      </w:tr>
    </w:tbl>
    <w:p w14:paraId="1E854CF8" w14:textId="7BB04DA9" w:rsidR="00DB461B" w:rsidRPr="00D80F87" w:rsidRDefault="00DB461B" w:rsidP="004B5D0E">
      <w:pPr>
        <w:pStyle w:val="Tablas"/>
        <w:rPr>
          <w:rFonts w:asciiTheme="majorHAnsi" w:hAnsiTheme="majorHAnsi"/>
        </w:rPr>
      </w:pPr>
      <w:bookmarkStart w:id="658" w:name="_Ref431763139"/>
      <w:bookmarkStart w:id="659" w:name="_Toc447822134"/>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71</w:t>
      </w:r>
      <w:r w:rsidRPr="00D80F87">
        <w:rPr>
          <w:rFonts w:asciiTheme="majorHAnsi" w:hAnsiTheme="majorHAnsi"/>
        </w:rPr>
        <w:fldChar w:fldCharType="end"/>
      </w:r>
      <w:bookmarkEnd w:id="658"/>
      <w:r w:rsidRPr="00D80F87">
        <w:rPr>
          <w:rFonts w:asciiTheme="majorHAnsi" w:hAnsiTheme="majorHAnsi"/>
        </w:rPr>
        <w:t xml:space="preserve"> Personas con Formación Académica  Vereda Calera</w:t>
      </w:r>
      <w:bookmarkEnd w:id="659"/>
    </w:p>
    <w:p w14:paraId="7AE68973" w14:textId="136742E4" w:rsidR="00DB461B" w:rsidRPr="00D80F87" w:rsidRDefault="00DB461B" w:rsidP="004B5D0E">
      <w:pPr>
        <w:pStyle w:val="Notas"/>
      </w:pPr>
      <w:r w:rsidRPr="00D80F87">
        <w:rPr>
          <w:rFonts w:asciiTheme="majorHAnsi" w:hAnsiTheme="majorHAnsi"/>
        </w:rPr>
        <w:t xml:space="preserve">Fuente </w:t>
      </w:r>
      <w:sdt>
        <w:sdtPr>
          <w:rPr>
            <w:rFonts w:asciiTheme="majorHAnsi" w:hAnsiTheme="majorHAnsi"/>
          </w:rPr>
          <w:id w:val="-1266382404"/>
          <w:citation/>
        </w:sdtPr>
        <w:sdtContent>
          <w:r w:rsidRPr="00D80F87">
            <w:rPr>
              <w:rFonts w:asciiTheme="majorHAnsi" w:hAnsiTheme="majorHAnsi"/>
            </w:rPr>
            <w:fldChar w:fldCharType="begin"/>
          </w:r>
          <w:r w:rsidR="00696FC8">
            <w:instrText xml:space="preserve">CITATION Gém151 \l 9226 </w:instrText>
          </w:r>
          <w:r w:rsidRPr="00D80F87">
            <w:rPr>
              <w:rFonts w:asciiTheme="majorHAnsi" w:hAnsiTheme="majorHAnsi"/>
            </w:rPr>
            <w:fldChar w:fldCharType="separate"/>
          </w:r>
          <w:r w:rsidR="00696FC8">
            <w:rPr>
              <w:noProof/>
            </w:rPr>
            <w:t>(ECOGERENCIA LTDA, 2016)</w:t>
          </w:r>
          <w:r w:rsidRPr="00D80F87">
            <w:rPr>
              <w:rFonts w:asciiTheme="majorHAnsi" w:hAnsiTheme="majorHAnsi"/>
            </w:rPr>
            <w:fldChar w:fldCharType="end"/>
          </w:r>
        </w:sdtContent>
      </w:sdt>
    </w:p>
    <w:p w14:paraId="79340C4A" w14:textId="20ED6618" w:rsidR="00DB461B" w:rsidRPr="00D80F87" w:rsidRDefault="00DB461B" w:rsidP="004B5D0E">
      <w:pPr>
        <w:spacing w:line="240" w:lineRule="auto"/>
        <w:contextualSpacing w:val="0"/>
        <w:jc w:val="left"/>
      </w:pPr>
    </w:p>
    <w:p w14:paraId="5CC87B53" w14:textId="77777777" w:rsidR="00DB461B" w:rsidRPr="00D80F87" w:rsidRDefault="00DB461B" w:rsidP="004B5D0E">
      <w:pPr>
        <w:pStyle w:val="Ttulo6"/>
      </w:pPr>
      <w:r w:rsidRPr="00D80F87">
        <w:t>Vereda Las Flores</w:t>
      </w:r>
    </w:p>
    <w:p w14:paraId="12301684" w14:textId="77777777" w:rsidR="00DB461B" w:rsidRPr="00D80F87" w:rsidRDefault="00DB461B" w:rsidP="004B5D0E"/>
    <w:p w14:paraId="59DC86FD" w14:textId="47999544" w:rsidR="00DB461B" w:rsidRPr="00D80F87" w:rsidRDefault="00DB461B" w:rsidP="004B5D0E">
      <w:pPr>
        <w:pStyle w:val="Tablas"/>
        <w:rPr>
          <w:rFonts w:asciiTheme="majorHAnsi" w:hAnsiTheme="majorHAnsi"/>
        </w:rPr>
      </w:pPr>
      <w:bookmarkStart w:id="660" w:name="_Toc447822057"/>
      <w:r w:rsidRPr="00D80F87">
        <w:t xml:space="preserve">Tabla </w:t>
      </w:r>
      <w:fldSimple w:instr=" STYLEREF 1 \s ">
        <w:r w:rsidR="00F226A2">
          <w:rPr>
            <w:noProof/>
          </w:rPr>
          <w:t>3</w:t>
        </w:r>
      </w:fldSimple>
      <w:r w:rsidRPr="00D80F87">
        <w:t>.</w:t>
      </w:r>
      <w:fldSimple w:instr=" SEQ Tabla \* ARABIC \s 1 ">
        <w:r w:rsidR="00F226A2">
          <w:rPr>
            <w:noProof/>
          </w:rPr>
          <w:t>87</w:t>
        </w:r>
      </w:fldSimple>
      <w:r w:rsidRPr="00D80F87">
        <w:t xml:space="preserve"> Caracterización ocupación laboral vereda Las flores</w:t>
      </w:r>
      <w:bookmarkEnd w:id="660"/>
    </w:p>
    <w:tbl>
      <w:tblPr>
        <w:tblStyle w:val="Gminis"/>
        <w:tblW w:w="0" w:type="auto"/>
        <w:tblLook w:val="04A0" w:firstRow="1" w:lastRow="0" w:firstColumn="1" w:lastColumn="0" w:noHBand="0" w:noVBand="1"/>
      </w:tblPr>
      <w:tblGrid>
        <w:gridCol w:w="1136"/>
        <w:gridCol w:w="1960"/>
      </w:tblGrid>
      <w:tr w:rsidR="00DB461B" w:rsidRPr="00D80F87" w14:paraId="68F83F72" w14:textId="77777777" w:rsidTr="001912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C338B39" w14:textId="77777777" w:rsidR="00DB461B" w:rsidRPr="00D80F87" w:rsidRDefault="00DB461B" w:rsidP="004B5D0E">
            <w:pPr>
              <w:jc w:val="center"/>
              <w:rPr>
                <w:rFonts w:asciiTheme="majorHAnsi" w:hAnsiTheme="majorHAnsi"/>
              </w:rPr>
            </w:pPr>
            <w:r w:rsidRPr="00D80F87">
              <w:t>Sector</w:t>
            </w:r>
          </w:p>
        </w:tc>
        <w:tc>
          <w:tcPr>
            <w:tcW w:w="0" w:type="auto"/>
            <w:vAlign w:val="center"/>
          </w:tcPr>
          <w:p w14:paraId="6070F873"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t>Numero Empleos</w:t>
            </w:r>
          </w:p>
        </w:tc>
      </w:tr>
      <w:tr w:rsidR="00DB461B" w:rsidRPr="00D80F87" w14:paraId="58D61FF1"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16A6F94B" w14:textId="77777777" w:rsidR="00DB461B" w:rsidRPr="00D80F87" w:rsidRDefault="00DB461B" w:rsidP="004B5D0E">
            <w:pPr>
              <w:jc w:val="center"/>
              <w:rPr>
                <w:rFonts w:asciiTheme="majorHAnsi" w:hAnsiTheme="majorHAnsi"/>
              </w:rPr>
            </w:pPr>
            <w:r w:rsidRPr="00D80F87">
              <w:t>Agrícola</w:t>
            </w:r>
          </w:p>
        </w:tc>
        <w:tc>
          <w:tcPr>
            <w:tcW w:w="0" w:type="auto"/>
          </w:tcPr>
          <w:p w14:paraId="1EB675E9"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t>30</w:t>
            </w:r>
          </w:p>
        </w:tc>
      </w:tr>
      <w:tr w:rsidR="00DB461B" w:rsidRPr="00D80F87" w14:paraId="19808170" w14:textId="77777777" w:rsidTr="001912C1">
        <w:tc>
          <w:tcPr>
            <w:cnfStyle w:val="001000000000" w:firstRow="0" w:lastRow="0" w:firstColumn="1" w:lastColumn="0" w:oddVBand="0" w:evenVBand="0" w:oddHBand="0" w:evenHBand="0" w:firstRowFirstColumn="0" w:firstRowLastColumn="0" w:lastRowFirstColumn="0" w:lastRowLastColumn="0"/>
            <w:tcW w:w="0" w:type="auto"/>
          </w:tcPr>
          <w:p w14:paraId="29945883" w14:textId="77777777" w:rsidR="00DB461B" w:rsidRPr="00D80F87" w:rsidRDefault="00DB461B" w:rsidP="004B5D0E">
            <w:pPr>
              <w:jc w:val="center"/>
            </w:pPr>
            <w:r w:rsidRPr="00D80F87">
              <w:t>Ganadero</w:t>
            </w:r>
          </w:p>
        </w:tc>
        <w:tc>
          <w:tcPr>
            <w:tcW w:w="0" w:type="auto"/>
          </w:tcPr>
          <w:p w14:paraId="3B146C03" w14:textId="77777777" w:rsidR="00DB461B" w:rsidRPr="00D80F87" w:rsidRDefault="00DB461B" w:rsidP="004B5D0E">
            <w:pPr>
              <w:keepNext/>
              <w:jc w:val="center"/>
              <w:cnfStyle w:val="000000000000" w:firstRow="0" w:lastRow="0" w:firstColumn="0" w:lastColumn="0" w:oddVBand="0" w:evenVBand="0" w:oddHBand="0" w:evenHBand="0" w:firstRowFirstColumn="0" w:firstRowLastColumn="0" w:lastRowFirstColumn="0" w:lastRowLastColumn="0"/>
            </w:pPr>
            <w:r w:rsidRPr="00D80F87">
              <w:t>20</w:t>
            </w:r>
          </w:p>
        </w:tc>
      </w:tr>
    </w:tbl>
    <w:p w14:paraId="71F27110" w14:textId="0084D319" w:rsidR="00DB461B" w:rsidRPr="00D80F87" w:rsidRDefault="00DB461B" w:rsidP="004B5D0E">
      <w:pPr>
        <w:pStyle w:val="Notas"/>
      </w:pPr>
      <w:r w:rsidRPr="00D80F87">
        <w:t xml:space="preserve">Fuente </w:t>
      </w:r>
      <w:sdt>
        <w:sdtPr>
          <w:id w:val="-1667783000"/>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CE868AC" w14:textId="77777777" w:rsidR="00DB461B" w:rsidRPr="00D80F87" w:rsidRDefault="00DB461B" w:rsidP="004B5D0E"/>
    <w:p w14:paraId="7B04840B" w14:textId="3CE0E253" w:rsidR="00DB461B" w:rsidRPr="00D80F87" w:rsidRDefault="00DB461B" w:rsidP="004B5D0E">
      <w:pPr>
        <w:pStyle w:val="Tablas"/>
        <w:rPr>
          <w:rFonts w:asciiTheme="majorHAnsi" w:hAnsiTheme="majorHAnsi"/>
        </w:rPr>
      </w:pPr>
      <w:bookmarkStart w:id="661" w:name="_Toc447822058"/>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88</w:t>
      </w:r>
      <w:r w:rsidRPr="00D80F87">
        <w:rPr>
          <w:rFonts w:asciiTheme="majorHAnsi" w:hAnsiTheme="majorHAnsi"/>
        </w:rPr>
        <w:fldChar w:fldCharType="end"/>
      </w:r>
      <w:r w:rsidRPr="00D80F87">
        <w:rPr>
          <w:rFonts w:asciiTheme="majorHAnsi" w:hAnsiTheme="majorHAnsi"/>
        </w:rPr>
        <w:t xml:space="preserve"> Censo Laboral AI- Vereda Las Flores (Municipio de Puerto Berrío)</w:t>
      </w:r>
      <w:bookmarkEnd w:id="661"/>
    </w:p>
    <w:tbl>
      <w:tblPr>
        <w:tblStyle w:val="Gminis"/>
        <w:tblW w:w="9308" w:type="dxa"/>
        <w:tblLook w:val="04A0" w:firstRow="1" w:lastRow="0" w:firstColumn="1" w:lastColumn="0" w:noHBand="0" w:noVBand="1"/>
      </w:tblPr>
      <w:tblGrid>
        <w:gridCol w:w="1193"/>
        <w:gridCol w:w="1114"/>
        <w:gridCol w:w="966"/>
        <w:gridCol w:w="1080"/>
        <w:gridCol w:w="1080"/>
        <w:gridCol w:w="1468"/>
        <w:gridCol w:w="1077"/>
        <w:gridCol w:w="1480"/>
      </w:tblGrid>
      <w:tr w:rsidR="00DB461B" w:rsidRPr="00D80F87" w14:paraId="443667FB" w14:textId="77777777" w:rsidTr="001912C1">
        <w:trPr>
          <w:cnfStyle w:val="100000000000" w:firstRow="1" w:lastRow="0" w:firstColumn="0" w:lastColumn="0" w:oddVBand="0" w:evenVBand="0" w:oddHBand="0" w:evenHBand="0" w:firstRowFirstColumn="0" w:firstRowLastColumn="0" w:lastRowFirstColumn="0" w:lastRowLastColumn="0"/>
          <w:trHeight w:val="585"/>
          <w:tblHeader/>
        </w:trPr>
        <w:tc>
          <w:tcPr>
            <w:cnfStyle w:val="001000000100" w:firstRow="0" w:lastRow="0" w:firstColumn="1" w:lastColumn="0" w:oddVBand="0" w:evenVBand="0" w:oddHBand="0" w:evenHBand="0" w:firstRowFirstColumn="1" w:firstRowLastColumn="0" w:lastRowFirstColumn="0" w:lastRowLastColumn="0"/>
            <w:tcW w:w="1183" w:type="dxa"/>
            <w:noWrap/>
            <w:vAlign w:val="center"/>
            <w:hideMark/>
          </w:tcPr>
          <w:p w14:paraId="774A9A0C" w14:textId="77777777" w:rsidR="00DB461B" w:rsidRPr="00D80F87" w:rsidRDefault="00DB461B" w:rsidP="004B5D0E">
            <w:pPr>
              <w:spacing w:line="240" w:lineRule="auto"/>
              <w:jc w:val="center"/>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Municipio</w:t>
            </w:r>
          </w:p>
        </w:tc>
        <w:tc>
          <w:tcPr>
            <w:tcW w:w="1094" w:type="dxa"/>
            <w:noWrap/>
            <w:vAlign w:val="center"/>
            <w:hideMark/>
          </w:tcPr>
          <w:p w14:paraId="0404A889"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Vereda</w:t>
            </w:r>
          </w:p>
        </w:tc>
        <w:tc>
          <w:tcPr>
            <w:tcW w:w="946" w:type="dxa"/>
            <w:vAlign w:val="center"/>
            <w:hideMark/>
          </w:tcPr>
          <w:p w14:paraId="41C2521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Rangos de Edad</w:t>
            </w:r>
          </w:p>
        </w:tc>
        <w:tc>
          <w:tcPr>
            <w:tcW w:w="1060" w:type="dxa"/>
            <w:vAlign w:val="center"/>
            <w:hideMark/>
          </w:tcPr>
          <w:p w14:paraId="56D3BFF3"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Mujeres</w:t>
            </w:r>
          </w:p>
        </w:tc>
        <w:tc>
          <w:tcPr>
            <w:tcW w:w="1060" w:type="dxa"/>
            <w:vAlign w:val="center"/>
            <w:hideMark/>
          </w:tcPr>
          <w:p w14:paraId="1477C2B1"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 Hombres</w:t>
            </w:r>
          </w:p>
        </w:tc>
        <w:tc>
          <w:tcPr>
            <w:tcW w:w="1448" w:type="dxa"/>
            <w:vAlign w:val="center"/>
            <w:hideMark/>
          </w:tcPr>
          <w:p w14:paraId="5174CBFA"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Total Población</w:t>
            </w:r>
          </w:p>
        </w:tc>
        <w:tc>
          <w:tcPr>
            <w:tcW w:w="1057" w:type="dxa"/>
            <w:vAlign w:val="center"/>
            <w:hideMark/>
          </w:tcPr>
          <w:p w14:paraId="08C22132"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CON trabajo</w:t>
            </w:r>
          </w:p>
        </w:tc>
        <w:tc>
          <w:tcPr>
            <w:tcW w:w="1460" w:type="dxa"/>
            <w:vAlign w:val="center"/>
            <w:hideMark/>
          </w:tcPr>
          <w:p w14:paraId="1A8039CF"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D80F87">
              <w:rPr>
                <w:rFonts w:asciiTheme="majorHAnsi" w:eastAsia="Times New Roman" w:hAnsiTheme="majorHAnsi"/>
                <w:bCs/>
                <w:color w:val="000000"/>
                <w:sz w:val="18"/>
                <w:szCs w:val="18"/>
                <w:lang w:eastAsia="es-CO"/>
              </w:rPr>
              <w:t>Del Total de la Población SIN trabajo</w:t>
            </w:r>
          </w:p>
        </w:tc>
      </w:tr>
      <w:tr w:rsidR="00DB461B" w:rsidRPr="00D80F87" w14:paraId="5F44A29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763FE158"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PUERTO BERRIO</w:t>
            </w:r>
          </w:p>
        </w:tc>
        <w:tc>
          <w:tcPr>
            <w:tcW w:w="0" w:type="auto"/>
            <w:vMerge w:val="restart"/>
            <w:vAlign w:val="center"/>
            <w:hideMark/>
          </w:tcPr>
          <w:p w14:paraId="0BB4F305"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r w:rsidRPr="00D80F87">
              <w:rPr>
                <w:rFonts w:asciiTheme="majorHAnsi" w:eastAsia="Times New Roman" w:hAnsiTheme="majorHAnsi"/>
                <w:b/>
                <w:bCs/>
                <w:color w:val="000000"/>
                <w:sz w:val="18"/>
                <w:szCs w:val="18"/>
                <w:lang w:eastAsia="es-CO"/>
              </w:rPr>
              <w:t>LAS FLORES</w:t>
            </w:r>
          </w:p>
        </w:tc>
        <w:tc>
          <w:tcPr>
            <w:tcW w:w="946" w:type="dxa"/>
            <w:noWrap/>
            <w:vAlign w:val="center"/>
            <w:hideMark/>
          </w:tcPr>
          <w:p w14:paraId="37DBB8A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15-19</w:t>
            </w:r>
          </w:p>
        </w:tc>
        <w:tc>
          <w:tcPr>
            <w:tcW w:w="1060" w:type="dxa"/>
            <w:noWrap/>
            <w:vAlign w:val="center"/>
            <w:hideMark/>
          </w:tcPr>
          <w:p w14:paraId="034763C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60" w:type="dxa"/>
            <w:noWrap/>
            <w:vAlign w:val="center"/>
            <w:hideMark/>
          </w:tcPr>
          <w:p w14:paraId="64CB172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48" w:type="dxa"/>
            <w:noWrap/>
            <w:vAlign w:val="center"/>
            <w:hideMark/>
          </w:tcPr>
          <w:p w14:paraId="5E4492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57" w:type="dxa"/>
            <w:noWrap/>
            <w:vAlign w:val="center"/>
            <w:hideMark/>
          </w:tcPr>
          <w:p w14:paraId="07B927D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653938C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r>
      <w:tr w:rsidR="00DB461B" w:rsidRPr="00D80F87" w14:paraId="2EA8DAC6"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71EEC7F"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863BC5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53C7D1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20-24</w:t>
            </w:r>
          </w:p>
        </w:tc>
        <w:tc>
          <w:tcPr>
            <w:tcW w:w="1060" w:type="dxa"/>
            <w:noWrap/>
            <w:vAlign w:val="center"/>
            <w:hideMark/>
          </w:tcPr>
          <w:p w14:paraId="4C98ADE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60" w:type="dxa"/>
            <w:noWrap/>
            <w:vAlign w:val="center"/>
            <w:hideMark/>
          </w:tcPr>
          <w:p w14:paraId="1853839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48" w:type="dxa"/>
            <w:noWrap/>
            <w:vAlign w:val="center"/>
            <w:hideMark/>
          </w:tcPr>
          <w:p w14:paraId="56EC963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16</w:t>
            </w:r>
          </w:p>
        </w:tc>
        <w:tc>
          <w:tcPr>
            <w:tcW w:w="1057" w:type="dxa"/>
            <w:noWrap/>
            <w:vAlign w:val="center"/>
            <w:hideMark/>
          </w:tcPr>
          <w:p w14:paraId="4D4CA68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60" w:type="dxa"/>
            <w:noWrap/>
            <w:vAlign w:val="center"/>
            <w:hideMark/>
          </w:tcPr>
          <w:p w14:paraId="109E943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r>
      <w:tr w:rsidR="00DB461B" w:rsidRPr="00D80F87" w14:paraId="491B59CF"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EDD9AC6"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687644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31F33D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25-29</w:t>
            </w:r>
          </w:p>
        </w:tc>
        <w:tc>
          <w:tcPr>
            <w:tcW w:w="1060" w:type="dxa"/>
            <w:noWrap/>
            <w:vAlign w:val="center"/>
            <w:hideMark/>
          </w:tcPr>
          <w:p w14:paraId="5F157BF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60" w:type="dxa"/>
            <w:noWrap/>
            <w:vAlign w:val="center"/>
            <w:hideMark/>
          </w:tcPr>
          <w:p w14:paraId="564205B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3DE2B49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57" w:type="dxa"/>
            <w:noWrap/>
            <w:vAlign w:val="center"/>
            <w:hideMark/>
          </w:tcPr>
          <w:p w14:paraId="3D37070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03149EC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r>
      <w:tr w:rsidR="00DB461B" w:rsidRPr="00D80F87" w14:paraId="369F2011"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951322B"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AFE6F8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E09EBC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30-34</w:t>
            </w:r>
          </w:p>
        </w:tc>
        <w:tc>
          <w:tcPr>
            <w:tcW w:w="1060" w:type="dxa"/>
            <w:noWrap/>
            <w:vAlign w:val="center"/>
            <w:hideMark/>
          </w:tcPr>
          <w:p w14:paraId="2DA6373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060" w:type="dxa"/>
            <w:noWrap/>
            <w:vAlign w:val="center"/>
            <w:hideMark/>
          </w:tcPr>
          <w:p w14:paraId="5CA1D6C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48" w:type="dxa"/>
            <w:noWrap/>
            <w:vAlign w:val="center"/>
            <w:hideMark/>
          </w:tcPr>
          <w:p w14:paraId="47B8A1C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17</w:t>
            </w:r>
          </w:p>
        </w:tc>
        <w:tc>
          <w:tcPr>
            <w:tcW w:w="1057" w:type="dxa"/>
            <w:noWrap/>
            <w:vAlign w:val="center"/>
            <w:hideMark/>
          </w:tcPr>
          <w:p w14:paraId="112305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460" w:type="dxa"/>
            <w:noWrap/>
            <w:vAlign w:val="center"/>
            <w:hideMark/>
          </w:tcPr>
          <w:p w14:paraId="07A3EB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7F5C394E"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19E09C4"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6E952A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014E88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35-39</w:t>
            </w:r>
          </w:p>
        </w:tc>
        <w:tc>
          <w:tcPr>
            <w:tcW w:w="1060" w:type="dxa"/>
            <w:noWrap/>
            <w:vAlign w:val="center"/>
            <w:hideMark/>
          </w:tcPr>
          <w:p w14:paraId="6D2A23E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c>
          <w:tcPr>
            <w:tcW w:w="1060" w:type="dxa"/>
            <w:noWrap/>
            <w:vAlign w:val="center"/>
            <w:hideMark/>
          </w:tcPr>
          <w:p w14:paraId="04AFC45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660CD1D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21</w:t>
            </w:r>
          </w:p>
        </w:tc>
        <w:tc>
          <w:tcPr>
            <w:tcW w:w="1057" w:type="dxa"/>
            <w:noWrap/>
            <w:vAlign w:val="center"/>
            <w:hideMark/>
          </w:tcPr>
          <w:p w14:paraId="14DC005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13</w:t>
            </w:r>
          </w:p>
        </w:tc>
        <w:tc>
          <w:tcPr>
            <w:tcW w:w="1460" w:type="dxa"/>
            <w:noWrap/>
            <w:vAlign w:val="center"/>
            <w:hideMark/>
          </w:tcPr>
          <w:p w14:paraId="57053F5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r>
      <w:tr w:rsidR="00DB461B" w:rsidRPr="00D80F87" w14:paraId="206F0C12"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00F6ED5"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B1BA0D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DF6528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40-44</w:t>
            </w:r>
          </w:p>
        </w:tc>
        <w:tc>
          <w:tcPr>
            <w:tcW w:w="1060" w:type="dxa"/>
            <w:noWrap/>
            <w:vAlign w:val="center"/>
            <w:hideMark/>
          </w:tcPr>
          <w:p w14:paraId="5DC94A5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60" w:type="dxa"/>
            <w:noWrap/>
            <w:vAlign w:val="center"/>
            <w:hideMark/>
          </w:tcPr>
          <w:p w14:paraId="0E355C5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30238D8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18</w:t>
            </w:r>
          </w:p>
        </w:tc>
        <w:tc>
          <w:tcPr>
            <w:tcW w:w="1057" w:type="dxa"/>
            <w:noWrap/>
            <w:vAlign w:val="center"/>
            <w:hideMark/>
          </w:tcPr>
          <w:p w14:paraId="5EF968C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60" w:type="dxa"/>
            <w:noWrap/>
            <w:vAlign w:val="center"/>
            <w:hideMark/>
          </w:tcPr>
          <w:p w14:paraId="21359A5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r>
      <w:tr w:rsidR="00DB461B" w:rsidRPr="00D80F87" w14:paraId="134783EB"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F2EC9C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100D7AD"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85EDAA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45-49</w:t>
            </w:r>
          </w:p>
        </w:tc>
        <w:tc>
          <w:tcPr>
            <w:tcW w:w="1060" w:type="dxa"/>
            <w:noWrap/>
            <w:vAlign w:val="center"/>
            <w:hideMark/>
          </w:tcPr>
          <w:p w14:paraId="29F6BA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60" w:type="dxa"/>
            <w:noWrap/>
            <w:vAlign w:val="center"/>
            <w:hideMark/>
          </w:tcPr>
          <w:p w14:paraId="7967CE5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12</w:t>
            </w:r>
          </w:p>
        </w:tc>
        <w:tc>
          <w:tcPr>
            <w:tcW w:w="1448" w:type="dxa"/>
            <w:noWrap/>
            <w:vAlign w:val="center"/>
            <w:hideMark/>
          </w:tcPr>
          <w:p w14:paraId="1E63B0F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17</w:t>
            </w:r>
          </w:p>
        </w:tc>
        <w:tc>
          <w:tcPr>
            <w:tcW w:w="1057" w:type="dxa"/>
            <w:noWrap/>
            <w:vAlign w:val="center"/>
            <w:hideMark/>
          </w:tcPr>
          <w:p w14:paraId="71894AB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10</w:t>
            </w:r>
          </w:p>
        </w:tc>
        <w:tc>
          <w:tcPr>
            <w:tcW w:w="1460" w:type="dxa"/>
            <w:noWrap/>
            <w:vAlign w:val="center"/>
            <w:hideMark/>
          </w:tcPr>
          <w:p w14:paraId="3B0393B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r>
      <w:tr w:rsidR="00DB461B" w:rsidRPr="00D80F87" w14:paraId="6B8F374A"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99C8213"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4436D31E"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064DF2E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50-54</w:t>
            </w:r>
          </w:p>
        </w:tc>
        <w:tc>
          <w:tcPr>
            <w:tcW w:w="1060" w:type="dxa"/>
            <w:noWrap/>
            <w:vAlign w:val="center"/>
            <w:hideMark/>
          </w:tcPr>
          <w:p w14:paraId="776D3D7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060" w:type="dxa"/>
            <w:noWrap/>
            <w:vAlign w:val="center"/>
            <w:hideMark/>
          </w:tcPr>
          <w:p w14:paraId="34DB25F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w:t>
            </w:r>
          </w:p>
        </w:tc>
        <w:tc>
          <w:tcPr>
            <w:tcW w:w="1448" w:type="dxa"/>
            <w:noWrap/>
            <w:vAlign w:val="center"/>
            <w:hideMark/>
          </w:tcPr>
          <w:p w14:paraId="564C4F9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14</w:t>
            </w:r>
          </w:p>
        </w:tc>
        <w:tc>
          <w:tcPr>
            <w:tcW w:w="1057" w:type="dxa"/>
            <w:noWrap/>
            <w:vAlign w:val="center"/>
            <w:hideMark/>
          </w:tcPr>
          <w:p w14:paraId="489746E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460" w:type="dxa"/>
            <w:noWrap/>
            <w:vAlign w:val="center"/>
            <w:hideMark/>
          </w:tcPr>
          <w:p w14:paraId="6E87D1F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r>
      <w:tr w:rsidR="00DB461B" w:rsidRPr="00D80F87" w14:paraId="23DB30B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048F90E"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3A8792EF"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7E1CB69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55-59</w:t>
            </w:r>
          </w:p>
        </w:tc>
        <w:tc>
          <w:tcPr>
            <w:tcW w:w="1060" w:type="dxa"/>
            <w:noWrap/>
            <w:vAlign w:val="center"/>
            <w:hideMark/>
          </w:tcPr>
          <w:p w14:paraId="2E966C1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060" w:type="dxa"/>
            <w:noWrap/>
            <w:vAlign w:val="center"/>
            <w:hideMark/>
          </w:tcPr>
          <w:p w14:paraId="5BBCA98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448" w:type="dxa"/>
            <w:noWrap/>
            <w:vAlign w:val="center"/>
            <w:hideMark/>
          </w:tcPr>
          <w:p w14:paraId="6FBFB83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17</w:t>
            </w:r>
          </w:p>
        </w:tc>
        <w:tc>
          <w:tcPr>
            <w:tcW w:w="1057" w:type="dxa"/>
            <w:noWrap/>
            <w:vAlign w:val="center"/>
            <w:hideMark/>
          </w:tcPr>
          <w:p w14:paraId="290A131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460" w:type="dxa"/>
            <w:noWrap/>
            <w:vAlign w:val="center"/>
            <w:hideMark/>
          </w:tcPr>
          <w:p w14:paraId="028ADA09"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r>
      <w:tr w:rsidR="00DB461B" w:rsidRPr="00D80F87" w14:paraId="7820626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AE96F3F"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585D9149"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189B8FB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60-64</w:t>
            </w:r>
          </w:p>
        </w:tc>
        <w:tc>
          <w:tcPr>
            <w:tcW w:w="1060" w:type="dxa"/>
            <w:noWrap/>
            <w:vAlign w:val="center"/>
            <w:hideMark/>
          </w:tcPr>
          <w:p w14:paraId="22E50C1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480C9E9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448" w:type="dxa"/>
            <w:noWrap/>
            <w:vAlign w:val="center"/>
            <w:hideMark/>
          </w:tcPr>
          <w:p w14:paraId="272C424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w:t>
            </w:r>
          </w:p>
        </w:tc>
        <w:tc>
          <w:tcPr>
            <w:tcW w:w="1057" w:type="dxa"/>
            <w:noWrap/>
            <w:vAlign w:val="center"/>
            <w:hideMark/>
          </w:tcPr>
          <w:p w14:paraId="67F82FB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374BF5C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r>
      <w:tr w:rsidR="00DB461B" w:rsidRPr="00D80F87" w14:paraId="2B27CF1C"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D6CE3F7"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57231A8"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8E7B2FA"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65-69</w:t>
            </w:r>
          </w:p>
        </w:tc>
        <w:tc>
          <w:tcPr>
            <w:tcW w:w="1060" w:type="dxa"/>
            <w:noWrap/>
            <w:vAlign w:val="center"/>
            <w:hideMark/>
          </w:tcPr>
          <w:p w14:paraId="5BC9FC7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60" w:type="dxa"/>
            <w:noWrap/>
            <w:vAlign w:val="center"/>
            <w:hideMark/>
          </w:tcPr>
          <w:p w14:paraId="6EE6F3F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48" w:type="dxa"/>
            <w:noWrap/>
            <w:vAlign w:val="center"/>
            <w:hideMark/>
          </w:tcPr>
          <w:p w14:paraId="2D2A0D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11</w:t>
            </w:r>
          </w:p>
        </w:tc>
        <w:tc>
          <w:tcPr>
            <w:tcW w:w="1057" w:type="dxa"/>
            <w:noWrap/>
            <w:vAlign w:val="center"/>
            <w:hideMark/>
          </w:tcPr>
          <w:p w14:paraId="4165ADD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4</w:t>
            </w:r>
          </w:p>
        </w:tc>
        <w:tc>
          <w:tcPr>
            <w:tcW w:w="1460" w:type="dxa"/>
            <w:noWrap/>
            <w:vAlign w:val="center"/>
            <w:hideMark/>
          </w:tcPr>
          <w:p w14:paraId="74CB026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64B616D0"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14126B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2B77D1AA"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2EB338A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70-74</w:t>
            </w:r>
          </w:p>
        </w:tc>
        <w:tc>
          <w:tcPr>
            <w:tcW w:w="1060" w:type="dxa"/>
            <w:noWrap/>
            <w:vAlign w:val="center"/>
            <w:hideMark/>
          </w:tcPr>
          <w:p w14:paraId="2C914CF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60" w:type="dxa"/>
            <w:noWrap/>
            <w:vAlign w:val="center"/>
            <w:hideMark/>
          </w:tcPr>
          <w:p w14:paraId="5D426197"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c>
          <w:tcPr>
            <w:tcW w:w="1448" w:type="dxa"/>
            <w:noWrap/>
            <w:vAlign w:val="center"/>
            <w:hideMark/>
          </w:tcPr>
          <w:p w14:paraId="56A6D11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9</w:t>
            </w:r>
          </w:p>
        </w:tc>
        <w:tc>
          <w:tcPr>
            <w:tcW w:w="1057" w:type="dxa"/>
            <w:noWrap/>
            <w:vAlign w:val="center"/>
            <w:hideMark/>
          </w:tcPr>
          <w:p w14:paraId="58B06D7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60" w:type="dxa"/>
            <w:noWrap/>
            <w:vAlign w:val="center"/>
            <w:hideMark/>
          </w:tcPr>
          <w:p w14:paraId="03656A9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6</w:t>
            </w:r>
          </w:p>
        </w:tc>
      </w:tr>
      <w:tr w:rsidR="00DB461B" w:rsidRPr="00D80F87" w14:paraId="4680E508"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896171C"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71015613"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5B500CF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75-79</w:t>
            </w:r>
          </w:p>
        </w:tc>
        <w:tc>
          <w:tcPr>
            <w:tcW w:w="1060" w:type="dxa"/>
            <w:noWrap/>
            <w:vAlign w:val="center"/>
            <w:hideMark/>
          </w:tcPr>
          <w:p w14:paraId="290F29F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45C8C8D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448" w:type="dxa"/>
            <w:noWrap/>
            <w:vAlign w:val="center"/>
            <w:hideMark/>
          </w:tcPr>
          <w:p w14:paraId="42CD7BC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5</w:t>
            </w:r>
          </w:p>
        </w:tc>
        <w:tc>
          <w:tcPr>
            <w:tcW w:w="1057" w:type="dxa"/>
            <w:noWrap/>
            <w:vAlign w:val="center"/>
            <w:hideMark/>
          </w:tcPr>
          <w:p w14:paraId="601175ED"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460" w:type="dxa"/>
            <w:noWrap/>
            <w:vAlign w:val="center"/>
            <w:hideMark/>
          </w:tcPr>
          <w:p w14:paraId="18E5E4A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r>
      <w:tr w:rsidR="00DB461B" w:rsidRPr="00D80F87" w14:paraId="5747F7BD" w14:textId="77777777" w:rsidTr="001912C1">
        <w:trPr>
          <w:trHeight w:val="23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9DF3700" w14:textId="77777777" w:rsidR="00DB461B" w:rsidRPr="00D80F87" w:rsidRDefault="00DB461B" w:rsidP="004B5D0E">
            <w:pPr>
              <w:spacing w:line="240" w:lineRule="auto"/>
              <w:contextualSpacing w:val="0"/>
              <w:jc w:val="center"/>
              <w:rPr>
                <w:rFonts w:asciiTheme="majorHAnsi" w:eastAsia="Times New Roman" w:hAnsiTheme="majorHAnsi"/>
                <w:b/>
                <w:bCs/>
                <w:color w:val="000000"/>
                <w:sz w:val="18"/>
                <w:szCs w:val="18"/>
                <w:lang w:eastAsia="es-CO"/>
              </w:rPr>
            </w:pPr>
          </w:p>
        </w:tc>
        <w:tc>
          <w:tcPr>
            <w:tcW w:w="0" w:type="auto"/>
            <w:vMerge/>
            <w:vAlign w:val="center"/>
            <w:hideMark/>
          </w:tcPr>
          <w:p w14:paraId="634DE5B2" w14:textId="77777777" w:rsidR="00DB461B" w:rsidRPr="00D80F87" w:rsidRDefault="00DB461B" w:rsidP="004B5D0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CO"/>
              </w:rPr>
            </w:pPr>
          </w:p>
        </w:tc>
        <w:tc>
          <w:tcPr>
            <w:tcW w:w="946" w:type="dxa"/>
            <w:noWrap/>
            <w:vAlign w:val="center"/>
            <w:hideMark/>
          </w:tcPr>
          <w:p w14:paraId="3E71D0A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80 y más</w:t>
            </w:r>
          </w:p>
        </w:tc>
        <w:tc>
          <w:tcPr>
            <w:tcW w:w="1060" w:type="dxa"/>
            <w:noWrap/>
            <w:vAlign w:val="center"/>
            <w:hideMark/>
          </w:tcPr>
          <w:p w14:paraId="2F5F761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c>
          <w:tcPr>
            <w:tcW w:w="1060" w:type="dxa"/>
            <w:noWrap/>
            <w:vAlign w:val="center"/>
            <w:hideMark/>
          </w:tcPr>
          <w:p w14:paraId="7C41D96B"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48" w:type="dxa"/>
            <w:noWrap/>
            <w:vAlign w:val="center"/>
            <w:hideMark/>
          </w:tcPr>
          <w:p w14:paraId="053EDD41"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3</w:t>
            </w:r>
          </w:p>
        </w:tc>
        <w:tc>
          <w:tcPr>
            <w:tcW w:w="1057" w:type="dxa"/>
            <w:noWrap/>
            <w:vAlign w:val="center"/>
            <w:hideMark/>
          </w:tcPr>
          <w:p w14:paraId="57BAB1F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1</w:t>
            </w:r>
          </w:p>
        </w:tc>
        <w:tc>
          <w:tcPr>
            <w:tcW w:w="1460" w:type="dxa"/>
            <w:noWrap/>
            <w:vAlign w:val="center"/>
            <w:hideMark/>
          </w:tcPr>
          <w:p w14:paraId="304B63F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D80F87">
              <w:rPr>
                <w:rFonts w:asciiTheme="majorHAnsi" w:eastAsia="Times New Roman" w:hAnsiTheme="majorHAnsi"/>
                <w:color w:val="000000"/>
                <w:sz w:val="18"/>
                <w:szCs w:val="18"/>
                <w:lang w:eastAsia="es-CO"/>
              </w:rPr>
              <w:t>2</w:t>
            </w:r>
          </w:p>
        </w:tc>
      </w:tr>
    </w:tbl>
    <w:p w14:paraId="7EF80026"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0B2AA0A1" w14:textId="77777777" w:rsidR="00DB461B" w:rsidRPr="00D80F87" w:rsidRDefault="00DB461B" w:rsidP="004B5D0E">
      <w:pPr>
        <w:rPr>
          <w:rFonts w:asciiTheme="majorHAnsi" w:hAnsiTheme="majorHAnsi"/>
        </w:rPr>
      </w:pPr>
    </w:p>
    <w:p w14:paraId="7D60E679" w14:textId="168F6799" w:rsidR="00DB461B" w:rsidRPr="00D80F87" w:rsidRDefault="00DB461B" w:rsidP="004B5D0E">
      <w:pPr>
        <w:rPr>
          <w:rFonts w:asciiTheme="majorHAnsi" w:hAnsiTheme="majorHAnsi"/>
        </w:rPr>
      </w:pPr>
      <w:r w:rsidRPr="00D80F87">
        <w:t>De acuerdo con el censo laboral realizado en campo para la vereda Las flores, según observación y lo manifestado por la presidenta JAC, la mayoría de la población se dedica a actividades informales del campo (Jornal) generalmente en fincas ganaderas, otra parte de la población se emplea en la SUBASTA MUNICIPAL y algunos se emplean en las empresas de HIDROCARBUROS de la zona.</w:t>
      </w:r>
      <w:r w:rsidRPr="00D80F87">
        <w:rPr>
          <w:rFonts w:asciiTheme="majorHAnsi" w:hAnsiTheme="majorHAnsi"/>
        </w:rPr>
        <w:t xml:space="preserve"> Se identifico que del total de la población de la vereda, en el rango de edades de los 40- 44 años; las personas están </w:t>
      </w:r>
      <w:r w:rsidRPr="00D80F87">
        <w:rPr>
          <w:rFonts w:asciiTheme="majorHAnsi" w:hAnsiTheme="majorHAnsi"/>
          <w:b/>
        </w:rPr>
        <w:t xml:space="preserve">SIN </w:t>
      </w:r>
      <w:r w:rsidRPr="00D80F87">
        <w:rPr>
          <w:rFonts w:asciiTheme="majorHAnsi" w:hAnsiTheme="majorHAnsi"/>
        </w:rPr>
        <w:t xml:space="preserve">trabajo actualmente, lo que puede ser una guía para el concesionario al momento de identificar la contratación de mano de obra. De igual forma las personas que se identifican </w:t>
      </w:r>
      <w:r w:rsidRPr="00D80F87">
        <w:rPr>
          <w:rFonts w:asciiTheme="majorHAnsi" w:hAnsiTheme="majorHAnsi"/>
          <w:b/>
        </w:rPr>
        <w:t>CON</w:t>
      </w:r>
      <w:r w:rsidRPr="00D80F87">
        <w:rPr>
          <w:rFonts w:asciiTheme="majorHAnsi" w:hAnsiTheme="majorHAnsi"/>
        </w:rPr>
        <w:t xml:space="preserve"> empleo se encuentran en su mayoría en el rango de los 30- 34 años, seguido de los 25 a los 29 años de edad;  tal como lo muestra la </w:t>
      </w:r>
      <w:r w:rsidRPr="00D80F87">
        <w:fldChar w:fldCharType="begin"/>
      </w:r>
      <w:r w:rsidRPr="00D80F87">
        <w:instrText xml:space="preserve"> REF _Ref431763358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72</w:t>
      </w:r>
      <w:r w:rsidRPr="00D80F87">
        <w:fldChar w:fldCharType="end"/>
      </w:r>
      <w:r w:rsidRPr="00D80F87">
        <w:rPr>
          <w:rFonts w:asciiTheme="majorHAnsi" w:hAnsiTheme="majorHAnsi"/>
        </w:rPr>
        <w:t xml:space="preserve"> que se presenta a continuación:</w:t>
      </w:r>
    </w:p>
    <w:p w14:paraId="0976B3AF"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328"/>
      </w:tblGrid>
      <w:tr w:rsidR="00DB461B" w:rsidRPr="00D80F87" w14:paraId="5E9792ED" w14:textId="77777777" w:rsidTr="001912C1">
        <w:trPr>
          <w:trHeight w:val="1555"/>
          <w:jc w:val="center"/>
        </w:trPr>
        <w:tc>
          <w:tcPr>
            <w:tcW w:w="5497" w:type="dxa"/>
            <w:tcBorders>
              <w:top w:val="single" w:sz="4" w:space="0" w:color="auto"/>
              <w:left w:val="single" w:sz="4" w:space="0" w:color="auto"/>
              <w:bottom w:val="single" w:sz="4" w:space="0" w:color="auto"/>
              <w:right w:val="single" w:sz="4" w:space="0" w:color="auto"/>
            </w:tcBorders>
            <w:vAlign w:val="center"/>
            <w:hideMark/>
          </w:tcPr>
          <w:p w14:paraId="29D8007D" w14:textId="77777777" w:rsidR="00DB461B" w:rsidRPr="00D80F87" w:rsidRDefault="00DB461B" w:rsidP="004B5D0E">
            <w:pPr>
              <w:keepNext/>
              <w:jc w:val="center"/>
              <w:rPr>
                <w:rFonts w:asciiTheme="majorHAnsi" w:hAnsiTheme="majorHAnsi"/>
                <w:color w:val="AE0000"/>
                <w:kern w:val="32"/>
              </w:rPr>
            </w:pPr>
            <w:r w:rsidRPr="00D80F87">
              <w:rPr>
                <w:rFonts w:asciiTheme="majorHAnsi" w:hAnsiTheme="majorHAnsi"/>
                <w:noProof/>
                <w:color w:val="AE0000"/>
                <w:kern w:val="32"/>
                <w:lang w:eastAsia="es-CO"/>
              </w:rPr>
              <w:drawing>
                <wp:inline distT="0" distB="0" distL="0" distR="0" wp14:anchorId="2B3CDECE" wp14:editId="435A41CB">
                  <wp:extent cx="3929569" cy="3026979"/>
                  <wp:effectExtent l="0" t="0" r="0" b="254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945292" cy="3039090"/>
                          </a:xfrm>
                          <a:prstGeom prst="rect">
                            <a:avLst/>
                          </a:prstGeom>
                          <a:noFill/>
                          <a:ln>
                            <a:noFill/>
                          </a:ln>
                        </pic:spPr>
                      </pic:pic>
                    </a:graphicData>
                  </a:graphic>
                </wp:inline>
              </w:drawing>
            </w:r>
          </w:p>
        </w:tc>
      </w:tr>
    </w:tbl>
    <w:p w14:paraId="77EC6DEE" w14:textId="69438854" w:rsidR="00DB461B" w:rsidRPr="00D80F87" w:rsidRDefault="00DB461B" w:rsidP="004B5D0E">
      <w:pPr>
        <w:pStyle w:val="Tablas"/>
        <w:rPr>
          <w:rFonts w:asciiTheme="majorHAnsi" w:hAnsiTheme="majorHAnsi"/>
        </w:rPr>
      </w:pPr>
      <w:bookmarkStart w:id="662" w:name="_Ref431763358"/>
      <w:bookmarkStart w:id="663" w:name="_Toc447822135"/>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72</w:t>
      </w:r>
      <w:r w:rsidRPr="00D80F87">
        <w:rPr>
          <w:rFonts w:asciiTheme="majorHAnsi" w:hAnsiTheme="majorHAnsi"/>
        </w:rPr>
        <w:fldChar w:fldCharType="end"/>
      </w:r>
      <w:bookmarkEnd w:id="662"/>
      <w:r w:rsidRPr="00D80F87">
        <w:rPr>
          <w:rFonts w:asciiTheme="majorHAnsi" w:hAnsiTheme="majorHAnsi"/>
        </w:rPr>
        <w:t xml:space="preserve"> Ocupación Laboral vereda Las Flores</w:t>
      </w:r>
      <w:bookmarkEnd w:id="663"/>
    </w:p>
    <w:p w14:paraId="44422983" w14:textId="4074BC0E" w:rsidR="00DB461B" w:rsidRPr="00D80F87" w:rsidRDefault="00DB461B" w:rsidP="004B5D0E">
      <w:pPr>
        <w:pStyle w:val="Notas"/>
      </w:pPr>
      <w:r w:rsidRPr="00D80F87">
        <w:t xml:space="preserve">Fuente </w:t>
      </w:r>
      <w:sdt>
        <w:sdtPr>
          <w:id w:val="-74263947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393F6F91" w14:textId="77777777" w:rsidR="00DB461B" w:rsidRPr="00D80F87" w:rsidRDefault="00DB461B" w:rsidP="004B5D0E">
      <w:pPr>
        <w:spacing w:line="240" w:lineRule="auto"/>
        <w:contextualSpacing w:val="0"/>
        <w:jc w:val="left"/>
        <w:rPr>
          <w:rFonts w:asciiTheme="majorHAnsi" w:hAnsiTheme="majorHAnsi"/>
        </w:rPr>
      </w:pPr>
    </w:p>
    <w:p w14:paraId="51A7D382" w14:textId="44D34768" w:rsidR="00DB461B" w:rsidRPr="00D80F87" w:rsidRDefault="00DB461B" w:rsidP="004B5D0E">
      <w:pPr>
        <w:pStyle w:val="Tablas"/>
        <w:rPr>
          <w:rFonts w:asciiTheme="majorHAnsi" w:hAnsiTheme="majorHAnsi"/>
        </w:rPr>
      </w:pPr>
      <w:bookmarkStart w:id="664" w:name="_Toc447822059"/>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89</w:t>
      </w:r>
      <w:r w:rsidRPr="00D80F87">
        <w:rPr>
          <w:rFonts w:asciiTheme="majorHAnsi" w:hAnsiTheme="majorHAnsi"/>
        </w:rPr>
        <w:fldChar w:fldCharType="end"/>
      </w:r>
      <w:r w:rsidRPr="00D80F87">
        <w:rPr>
          <w:rFonts w:asciiTheme="majorHAnsi" w:hAnsiTheme="majorHAnsi"/>
        </w:rPr>
        <w:t xml:space="preserve"> Formación Académica Vereda Las Flores</w:t>
      </w:r>
      <w:bookmarkEnd w:id="664"/>
    </w:p>
    <w:tbl>
      <w:tblPr>
        <w:tblStyle w:val="Gminis"/>
        <w:tblW w:w="6080" w:type="dxa"/>
        <w:tblLook w:val="04A0" w:firstRow="1" w:lastRow="0" w:firstColumn="1" w:lastColumn="0" w:noHBand="0" w:noVBand="1"/>
      </w:tblPr>
      <w:tblGrid>
        <w:gridCol w:w="2629"/>
        <w:gridCol w:w="1514"/>
        <w:gridCol w:w="1937"/>
      </w:tblGrid>
      <w:tr w:rsidR="00DB461B" w:rsidRPr="00D80F87" w14:paraId="014DCDF2" w14:textId="77777777" w:rsidTr="001912C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2E6A0728" w14:textId="77777777" w:rsidR="00DB461B" w:rsidRPr="00D80F87" w:rsidRDefault="00DB461B" w:rsidP="004B5D0E">
            <w:pPr>
              <w:spacing w:line="240" w:lineRule="auto"/>
              <w:jc w:val="center"/>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lastRenderedPageBreak/>
              <w:t xml:space="preserve">Formación </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4A156B5"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Total Población</w:t>
            </w:r>
          </w:p>
        </w:tc>
        <w:tc>
          <w:tcPr>
            <w:tcW w:w="1944" w:type="dxa"/>
            <w:tcBorders>
              <w:top w:val="single" w:sz="4" w:space="0" w:color="auto"/>
              <w:left w:val="single" w:sz="4" w:space="0" w:color="auto"/>
              <w:bottom w:val="single" w:sz="4" w:space="0" w:color="auto"/>
              <w:right w:val="single" w:sz="4" w:space="0" w:color="auto"/>
            </w:tcBorders>
            <w:vAlign w:val="center"/>
            <w:hideMark/>
          </w:tcPr>
          <w:p w14:paraId="2C883B0B" w14:textId="77777777" w:rsidR="00DB461B" w:rsidRPr="00D80F87" w:rsidRDefault="00DB461B" w:rsidP="004B5D0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D80F87">
              <w:rPr>
                <w:rFonts w:asciiTheme="majorHAnsi" w:eastAsia="Times New Roman" w:hAnsiTheme="majorHAnsi"/>
                <w:bCs/>
                <w:color w:val="000000"/>
                <w:lang w:eastAsia="es-CO"/>
              </w:rPr>
              <w:t>Personas en Formación</w:t>
            </w:r>
          </w:p>
        </w:tc>
      </w:tr>
      <w:tr w:rsidR="00DB461B" w:rsidRPr="00D80F87" w14:paraId="05B44E9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20E27231"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Analfabeta</w:t>
            </w:r>
          </w:p>
        </w:tc>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2A437AE6"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217</w:t>
            </w:r>
          </w:p>
        </w:tc>
        <w:tc>
          <w:tcPr>
            <w:tcW w:w="1944" w:type="dxa"/>
            <w:tcBorders>
              <w:top w:val="single" w:sz="4" w:space="0" w:color="auto"/>
              <w:left w:val="single" w:sz="4" w:space="0" w:color="auto"/>
              <w:bottom w:val="single" w:sz="4" w:space="0" w:color="auto"/>
              <w:right w:val="single" w:sz="4" w:space="0" w:color="auto"/>
            </w:tcBorders>
            <w:vAlign w:val="center"/>
            <w:hideMark/>
          </w:tcPr>
          <w:p w14:paraId="79CE9843"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5</w:t>
            </w:r>
          </w:p>
        </w:tc>
      </w:tr>
      <w:tr w:rsidR="00DB461B" w:rsidRPr="00D80F87" w14:paraId="57A1BE01"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7136FB7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593E65"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2BBB9DC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10</w:t>
            </w:r>
          </w:p>
        </w:tc>
      </w:tr>
      <w:tr w:rsidR="00DB461B" w:rsidRPr="00D80F87" w14:paraId="3FA6CEDB"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730301D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Primaria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6B1210"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07A0D20C"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40</w:t>
            </w:r>
          </w:p>
        </w:tc>
      </w:tr>
      <w:tr w:rsidR="00DB461B" w:rsidRPr="00D80F87" w14:paraId="248C8E22"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7D5A7FBF"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incompleta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E3BA93"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22795A5E"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15</w:t>
            </w:r>
          </w:p>
        </w:tc>
      </w:tr>
      <w:tr w:rsidR="00DB461B" w:rsidRPr="00D80F87" w14:paraId="25F26878"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3F357AD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Secundaria completa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B6E87F"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610207CF"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20</w:t>
            </w:r>
          </w:p>
        </w:tc>
      </w:tr>
      <w:tr w:rsidR="00DB461B" w:rsidRPr="00D80F87" w14:paraId="43796A5D"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5F9E8D06"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Técnico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4F95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4E2D85F8"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8</w:t>
            </w:r>
          </w:p>
        </w:tc>
      </w:tr>
      <w:tr w:rsidR="00DB461B" w:rsidRPr="00D80F87" w14:paraId="6C9F6A5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23F24183"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Tecnólogo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C7FC4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56253642"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2</w:t>
            </w:r>
          </w:p>
        </w:tc>
      </w:tr>
      <w:tr w:rsidR="00DB461B" w:rsidRPr="00D80F87" w14:paraId="6CE290E9" w14:textId="77777777" w:rsidTr="001912C1">
        <w:trPr>
          <w:trHeight w:val="315"/>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3ABFD982"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Profesional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082FC2"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6E1D1604"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r w:rsidR="00DB461B" w:rsidRPr="00D80F87" w14:paraId="565DB9BD" w14:textId="77777777" w:rsidTr="001912C1">
        <w:trPr>
          <w:trHeight w:val="300"/>
        </w:trPr>
        <w:tc>
          <w:tcPr>
            <w:cnfStyle w:val="001000000000" w:firstRow="0" w:lastRow="0" w:firstColumn="1" w:lastColumn="0" w:oddVBand="0" w:evenVBand="0" w:oddHBand="0" w:evenHBand="0" w:firstRowFirstColumn="0" w:firstRowLastColumn="0" w:lastRowFirstColumn="0" w:lastRowLastColumn="0"/>
            <w:tcW w:w="2619" w:type="dxa"/>
            <w:tcBorders>
              <w:top w:val="single" w:sz="4" w:space="0" w:color="auto"/>
              <w:bottom w:val="single" w:sz="4" w:space="0" w:color="auto"/>
              <w:right w:val="single" w:sz="4" w:space="0" w:color="auto"/>
            </w:tcBorders>
            <w:noWrap/>
            <w:vAlign w:val="center"/>
            <w:hideMark/>
          </w:tcPr>
          <w:p w14:paraId="4ADE256B" w14:textId="77777777" w:rsidR="00DB461B" w:rsidRPr="00D80F87" w:rsidRDefault="00DB461B" w:rsidP="004B5D0E">
            <w:pPr>
              <w:spacing w:line="240" w:lineRule="auto"/>
              <w:jc w:val="center"/>
              <w:rPr>
                <w:rFonts w:asciiTheme="majorHAnsi" w:eastAsia="Times New Roman" w:hAnsiTheme="majorHAnsi"/>
                <w:color w:val="000000"/>
                <w:lang w:eastAsia="es-CO"/>
              </w:rPr>
            </w:pPr>
            <w:r w:rsidRPr="00D80F87">
              <w:rPr>
                <w:rFonts w:asciiTheme="majorHAnsi" w:eastAsia="Times New Roman" w:hAnsiTheme="majorHAnsi"/>
                <w:color w:val="000000"/>
                <w:lang w:eastAsia="es-CO"/>
              </w:rPr>
              <w:t>Especialista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4E4D91" w14:textId="77777777" w:rsidR="00DB461B" w:rsidRPr="00D80F87" w:rsidRDefault="00DB461B" w:rsidP="004B5D0E">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p>
        </w:tc>
        <w:tc>
          <w:tcPr>
            <w:tcW w:w="1944" w:type="dxa"/>
            <w:tcBorders>
              <w:top w:val="single" w:sz="4" w:space="0" w:color="auto"/>
              <w:left w:val="single" w:sz="4" w:space="0" w:color="auto"/>
              <w:bottom w:val="single" w:sz="4" w:space="0" w:color="auto"/>
              <w:right w:val="single" w:sz="4" w:space="0" w:color="auto"/>
            </w:tcBorders>
            <w:vAlign w:val="center"/>
            <w:hideMark/>
          </w:tcPr>
          <w:p w14:paraId="22028965" w14:textId="77777777" w:rsidR="00DB461B" w:rsidRPr="00D80F87" w:rsidRDefault="00DB461B" w:rsidP="004B5D0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D80F87">
              <w:rPr>
                <w:rFonts w:asciiTheme="majorHAnsi" w:eastAsia="Times New Roman" w:hAnsiTheme="majorHAnsi"/>
                <w:color w:val="000000"/>
                <w:lang w:eastAsia="es-CO"/>
              </w:rPr>
              <w:t>0</w:t>
            </w:r>
          </w:p>
        </w:tc>
      </w:tr>
    </w:tbl>
    <w:p w14:paraId="64AB5D87" w14:textId="76A80E6D" w:rsidR="00DB461B" w:rsidRPr="00D80F87" w:rsidRDefault="00DB461B" w:rsidP="004B5D0E">
      <w:pPr>
        <w:pStyle w:val="Notas"/>
      </w:pPr>
      <w:r w:rsidRPr="00D80F87">
        <w:t xml:space="preserve">Fuente </w:t>
      </w:r>
      <w:sdt>
        <w:sdtPr>
          <w:id w:val="-1059094839"/>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1D2FE407" w14:textId="77777777" w:rsidR="00DB461B" w:rsidRPr="00D80F87" w:rsidRDefault="00DB461B" w:rsidP="004B5D0E">
      <w:pPr>
        <w:rPr>
          <w:rFonts w:asciiTheme="majorHAnsi" w:hAnsiTheme="majorHAnsi"/>
        </w:rPr>
      </w:pPr>
    </w:p>
    <w:p w14:paraId="514BAE2B" w14:textId="3E30D12E" w:rsidR="00DB461B" w:rsidRPr="00D80F87" w:rsidRDefault="00DB461B" w:rsidP="004B5D0E">
      <w:pPr>
        <w:rPr>
          <w:rFonts w:asciiTheme="majorHAnsi" w:hAnsiTheme="majorHAnsi"/>
        </w:rPr>
      </w:pPr>
      <w:r w:rsidRPr="00D80F87">
        <w:rPr>
          <w:rFonts w:asciiTheme="majorHAnsi" w:hAnsiTheme="majorHAnsi"/>
        </w:rPr>
        <w:t xml:space="preserve">Durante el levantamiento de la información se identifica en la vereda que para la formación académica; el 40% de las personas sobre el total de la población, han realizado estudios de primaria completa, seguido del 20% con formación en secundaria completa; y un 15%  con formación en secundaria incompleta; tal como se presenta en la </w:t>
      </w:r>
      <w:r w:rsidRPr="00D80F87">
        <w:fldChar w:fldCharType="begin"/>
      </w:r>
      <w:r w:rsidRPr="00D80F87">
        <w:instrText xml:space="preserve"> REF _Ref431763383 \h  \* MERGEFORMAT </w:instrText>
      </w:r>
      <w:r w:rsidRPr="00D80F87">
        <w:fldChar w:fldCharType="separate"/>
      </w:r>
      <w:r w:rsidR="00F226A2" w:rsidRPr="00D80F87">
        <w:rPr>
          <w:rFonts w:asciiTheme="majorHAnsi" w:hAnsiTheme="majorHAnsi"/>
        </w:rPr>
        <w:t xml:space="preserve">Figura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73</w:t>
      </w:r>
      <w:r w:rsidRPr="00D80F87">
        <w:fldChar w:fldCharType="end"/>
      </w:r>
      <w:r w:rsidRPr="00D80F87">
        <w:rPr>
          <w:rFonts w:asciiTheme="majorHAnsi" w:hAnsiTheme="majorHAnsi"/>
        </w:rPr>
        <w:t>:</w:t>
      </w:r>
    </w:p>
    <w:p w14:paraId="5F65885A" w14:textId="77777777" w:rsidR="00DB461B" w:rsidRPr="00D80F87" w:rsidRDefault="00DB461B" w:rsidP="004B5D0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800"/>
      </w:tblGrid>
      <w:tr w:rsidR="00DB461B" w:rsidRPr="00D80F87" w14:paraId="33735E77" w14:textId="77777777" w:rsidTr="001912C1">
        <w:trPr>
          <w:trHeight w:val="2800"/>
          <w:jc w:val="center"/>
        </w:trPr>
        <w:tc>
          <w:tcPr>
            <w:tcW w:w="2800" w:type="dxa"/>
            <w:tcBorders>
              <w:top w:val="single" w:sz="4" w:space="0" w:color="auto"/>
              <w:left w:val="single" w:sz="4" w:space="0" w:color="auto"/>
              <w:bottom w:val="single" w:sz="4" w:space="0" w:color="auto"/>
              <w:right w:val="single" w:sz="4" w:space="0" w:color="auto"/>
            </w:tcBorders>
            <w:vAlign w:val="center"/>
            <w:hideMark/>
          </w:tcPr>
          <w:p w14:paraId="552CD1A4" w14:textId="77777777" w:rsidR="00DB461B" w:rsidRPr="00D80F87" w:rsidRDefault="00DB461B" w:rsidP="004B5D0E">
            <w:pPr>
              <w:pStyle w:val="Notas"/>
              <w:keepNext/>
              <w:rPr>
                <w:rFonts w:asciiTheme="majorHAnsi" w:hAnsiTheme="majorHAnsi"/>
                <w:color w:val="AE0000"/>
                <w:kern w:val="32"/>
                <w:sz w:val="22"/>
              </w:rPr>
            </w:pPr>
            <w:r w:rsidRPr="00D80F87">
              <w:rPr>
                <w:rFonts w:asciiTheme="majorHAnsi" w:hAnsiTheme="majorHAnsi"/>
                <w:noProof/>
                <w:color w:val="AE0000"/>
                <w:kern w:val="32"/>
                <w:sz w:val="22"/>
                <w:lang w:eastAsia="es-CO"/>
              </w:rPr>
              <w:drawing>
                <wp:inline distT="0" distB="0" distL="0" distR="0" wp14:anchorId="7C0D3452" wp14:editId="219D3A95">
                  <wp:extent cx="4219575" cy="2695575"/>
                  <wp:effectExtent l="0" t="0" r="9525"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219575" cy="2695575"/>
                          </a:xfrm>
                          <a:prstGeom prst="rect">
                            <a:avLst/>
                          </a:prstGeom>
                          <a:noFill/>
                          <a:ln>
                            <a:noFill/>
                          </a:ln>
                        </pic:spPr>
                      </pic:pic>
                    </a:graphicData>
                  </a:graphic>
                </wp:inline>
              </w:drawing>
            </w:r>
          </w:p>
        </w:tc>
      </w:tr>
    </w:tbl>
    <w:p w14:paraId="6BFBC58F" w14:textId="5F2368E0" w:rsidR="00DB461B" w:rsidRPr="00D80F87" w:rsidRDefault="00DB461B" w:rsidP="004B5D0E">
      <w:pPr>
        <w:pStyle w:val="Tablas"/>
        <w:rPr>
          <w:rFonts w:asciiTheme="majorHAnsi" w:hAnsiTheme="majorHAnsi"/>
        </w:rPr>
      </w:pPr>
      <w:bookmarkStart w:id="665" w:name="_Ref431763383"/>
      <w:bookmarkStart w:id="666" w:name="_Toc447822136"/>
      <w:r w:rsidRPr="00D80F87">
        <w:rPr>
          <w:rFonts w:asciiTheme="majorHAnsi" w:hAnsiTheme="majorHAnsi"/>
        </w:rPr>
        <w:t xml:space="preserve">Figura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Figura \* ARABIC \s 1 </w:instrText>
      </w:r>
      <w:r w:rsidRPr="00D80F87">
        <w:rPr>
          <w:rFonts w:asciiTheme="majorHAnsi" w:hAnsiTheme="majorHAnsi"/>
        </w:rPr>
        <w:fldChar w:fldCharType="separate"/>
      </w:r>
      <w:r w:rsidR="00F226A2">
        <w:rPr>
          <w:rFonts w:asciiTheme="majorHAnsi" w:hAnsiTheme="majorHAnsi"/>
          <w:noProof/>
        </w:rPr>
        <w:t>73</w:t>
      </w:r>
      <w:r w:rsidRPr="00D80F87">
        <w:rPr>
          <w:rFonts w:asciiTheme="majorHAnsi" w:hAnsiTheme="majorHAnsi"/>
        </w:rPr>
        <w:fldChar w:fldCharType="end"/>
      </w:r>
      <w:bookmarkEnd w:id="665"/>
      <w:r w:rsidRPr="00D80F87">
        <w:rPr>
          <w:rFonts w:asciiTheme="majorHAnsi" w:hAnsiTheme="majorHAnsi"/>
        </w:rPr>
        <w:t xml:space="preserve"> Personas con Formación Académica  Vereda Las Flores</w:t>
      </w:r>
      <w:bookmarkEnd w:id="666"/>
    </w:p>
    <w:p w14:paraId="34D6DFFB" w14:textId="02C40B40" w:rsidR="00DB461B" w:rsidRPr="00D80F87" w:rsidRDefault="00DB461B" w:rsidP="004B5D0E">
      <w:pPr>
        <w:pStyle w:val="Notas"/>
      </w:pPr>
      <w:r w:rsidRPr="00D80F87">
        <w:t xml:space="preserve">Fuente </w:t>
      </w:r>
      <w:sdt>
        <w:sdtPr>
          <w:id w:val="138375428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325B82B7" w14:textId="77777777" w:rsidR="00DB461B" w:rsidRPr="00D80F87" w:rsidRDefault="00DB461B" w:rsidP="004B5D0E"/>
    <w:p w14:paraId="7BB27AD9" w14:textId="77777777" w:rsidR="00DB461B" w:rsidRPr="00D80F87" w:rsidRDefault="00DB461B" w:rsidP="004B5D0E">
      <w:pPr>
        <w:pStyle w:val="Ttulo4"/>
      </w:pPr>
      <w:r w:rsidRPr="00D80F87">
        <w:lastRenderedPageBreak/>
        <w:t>Participación Comunitaria – Conflictos con la Comunidad</w:t>
      </w:r>
    </w:p>
    <w:p w14:paraId="091FC4E8" w14:textId="77777777" w:rsidR="00DB461B" w:rsidRPr="00D80F87" w:rsidRDefault="00DB461B" w:rsidP="004B5D0E">
      <w:pPr>
        <w:rPr>
          <w:rFonts w:asciiTheme="majorHAnsi" w:hAnsiTheme="majorHAnsi"/>
        </w:rPr>
      </w:pPr>
    </w:p>
    <w:p w14:paraId="22D1A551" w14:textId="51CA0246" w:rsidR="00DB461B" w:rsidRPr="00D80F87" w:rsidRDefault="00DB461B" w:rsidP="004B5D0E">
      <w:pPr>
        <w:pStyle w:val="Tablas"/>
        <w:jc w:val="both"/>
        <w:rPr>
          <w:rFonts w:asciiTheme="majorHAnsi" w:hAnsiTheme="majorHAnsi"/>
          <w:b w:val="0"/>
          <w:bCs w:val="0"/>
          <w:sz w:val="22"/>
          <w:szCs w:val="22"/>
        </w:rPr>
      </w:pPr>
      <w:r w:rsidRPr="00D80F87">
        <w:rPr>
          <w:rFonts w:asciiTheme="majorHAnsi" w:hAnsiTheme="majorHAnsi"/>
          <w:b w:val="0"/>
          <w:bCs w:val="0"/>
          <w:sz w:val="22"/>
          <w:szCs w:val="22"/>
        </w:rPr>
        <w:t>Para identificar el área de influencia del proyecto, se realizó un recorrido por el trazado en donde se evidenció que se encuentras involucrados tres municipios y 11 veredas en disgregados así:  Municipio de Maceo con las veredas Alto de Dolores, El Ingenio, La Floresta y Tres piedras, este último ubicado cerca de la cabecera municipal; con respecto al municipio de Puerto Berrío se identificaron  las veredas de El Calamar – El Dorado, Minas del Vapor, El Brasil, la Carlota,  La Calera, El Jardín y Las Flores.  Como lo muestra la</w:t>
      </w:r>
      <w:r w:rsidRPr="00D80F87">
        <w:rPr>
          <w:rFonts w:asciiTheme="majorHAnsi" w:hAnsiTheme="majorHAnsi"/>
          <w:bCs w:val="0"/>
          <w:sz w:val="22"/>
          <w:szCs w:val="22"/>
        </w:rPr>
        <w:t xml:space="preserve"> </w:t>
      </w:r>
      <w:r w:rsidRPr="00D80F87">
        <w:fldChar w:fldCharType="begin"/>
      </w:r>
      <w:r w:rsidRPr="00D80F87">
        <w:instrText xml:space="preserve"> REF _Ref438148501 \h  \* MERGEFORMAT </w:instrText>
      </w:r>
      <w:r w:rsidRPr="00D80F87">
        <w:fldChar w:fldCharType="separate"/>
      </w:r>
      <w:r w:rsidR="00F226A2" w:rsidRPr="00F226A2">
        <w:rPr>
          <w:rFonts w:asciiTheme="majorHAnsi" w:hAnsiTheme="majorHAnsi"/>
          <w:b w:val="0"/>
        </w:rPr>
        <w:t xml:space="preserve">Tabla </w:t>
      </w:r>
      <w:r w:rsidR="00F226A2" w:rsidRPr="00F226A2">
        <w:rPr>
          <w:rFonts w:asciiTheme="majorHAnsi" w:hAnsiTheme="majorHAnsi"/>
          <w:b w:val="0"/>
          <w:noProof/>
        </w:rPr>
        <w:t>3.90</w:t>
      </w:r>
      <w:r w:rsidRPr="00D80F87">
        <w:fldChar w:fldCharType="end"/>
      </w:r>
      <w:r w:rsidRPr="00D80F87">
        <w:rPr>
          <w:rFonts w:asciiTheme="majorHAnsi" w:hAnsiTheme="majorHAnsi"/>
          <w:b w:val="0"/>
          <w:bCs w:val="0"/>
          <w:sz w:val="22"/>
          <w:szCs w:val="22"/>
        </w:rPr>
        <w:t>.</w:t>
      </w:r>
    </w:p>
    <w:p w14:paraId="789ADF49" w14:textId="77777777" w:rsidR="007D1357" w:rsidRPr="00D80F87" w:rsidRDefault="007D1357" w:rsidP="004B5D0E"/>
    <w:p w14:paraId="5FBFCE45" w14:textId="7380E1DE" w:rsidR="00DB461B" w:rsidRPr="00D80F87" w:rsidRDefault="00DB461B" w:rsidP="004B5D0E">
      <w:pPr>
        <w:pStyle w:val="Tablas"/>
      </w:pPr>
      <w:bookmarkStart w:id="667" w:name="_Ref438148501"/>
      <w:bookmarkStart w:id="668" w:name="_Toc447822060"/>
      <w:r w:rsidRPr="00D80F87">
        <w:t xml:space="preserve">Tabla </w:t>
      </w:r>
      <w:fldSimple w:instr=" STYLEREF 1 \s ">
        <w:r w:rsidR="00F226A2">
          <w:rPr>
            <w:noProof/>
          </w:rPr>
          <w:t>3</w:t>
        </w:r>
      </w:fldSimple>
      <w:r w:rsidRPr="00D80F87">
        <w:t>.</w:t>
      </w:r>
      <w:fldSimple w:instr=" SEQ Tabla \* ARABIC \s 1 ">
        <w:r w:rsidR="00F226A2">
          <w:rPr>
            <w:noProof/>
          </w:rPr>
          <w:t>90</w:t>
        </w:r>
      </w:fldSimple>
      <w:bookmarkEnd w:id="667"/>
      <w:r w:rsidRPr="00D80F87">
        <w:t xml:space="preserve"> Municipios y veredas del AID</w:t>
      </w:r>
      <w:bookmarkEnd w:id="668"/>
    </w:p>
    <w:tbl>
      <w:tblPr>
        <w:tblStyle w:val="Gminis"/>
        <w:tblW w:w="0" w:type="auto"/>
        <w:tblLook w:val="04A0" w:firstRow="1" w:lastRow="0" w:firstColumn="1" w:lastColumn="0" w:noHBand="0" w:noVBand="1"/>
      </w:tblPr>
      <w:tblGrid>
        <w:gridCol w:w="1916"/>
        <w:gridCol w:w="2307"/>
      </w:tblGrid>
      <w:tr w:rsidR="00DB461B" w:rsidRPr="00D80F87" w14:paraId="38D43C59" w14:textId="77777777" w:rsidTr="001912C1">
        <w:trPr>
          <w:cnfStyle w:val="100000000000" w:firstRow="1" w:lastRow="0" w:firstColumn="0" w:lastColumn="0" w:oddVBand="0" w:evenVBand="0" w:oddHBand="0" w:evenHBand="0" w:firstRowFirstColumn="0" w:firstRowLastColumn="0" w:lastRowFirstColumn="0" w:lastRowLastColumn="0"/>
          <w:trHeight w:val="266"/>
          <w:tblHeader/>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bottom w:val="single" w:sz="4" w:space="0" w:color="auto"/>
              <w:right w:val="single" w:sz="4" w:space="0" w:color="auto"/>
            </w:tcBorders>
            <w:vAlign w:val="center"/>
            <w:hideMark/>
          </w:tcPr>
          <w:p w14:paraId="5C590F99" w14:textId="77777777" w:rsidR="00DB461B" w:rsidRPr="00D80F87" w:rsidRDefault="00DB461B" w:rsidP="004B5D0E">
            <w:pPr>
              <w:jc w:val="center"/>
              <w:rPr>
                <w:rFonts w:asciiTheme="majorHAnsi" w:hAnsiTheme="majorHAnsi"/>
              </w:rPr>
            </w:pPr>
            <w:r w:rsidRPr="00D80F87">
              <w:rPr>
                <w:rFonts w:asciiTheme="majorHAnsi" w:hAnsiTheme="majorHAnsi"/>
              </w:rPr>
              <w:t>MUNICIPIO</w:t>
            </w:r>
          </w:p>
        </w:tc>
        <w:tc>
          <w:tcPr>
            <w:tcW w:w="0" w:type="auto"/>
            <w:tcBorders>
              <w:top w:val="single" w:sz="4" w:space="0" w:color="auto"/>
              <w:left w:val="single" w:sz="4" w:space="0" w:color="auto"/>
              <w:bottom w:val="single" w:sz="4" w:space="0" w:color="auto"/>
              <w:right w:val="single" w:sz="4" w:space="0" w:color="auto"/>
            </w:tcBorders>
            <w:vAlign w:val="center"/>
            <w:hideMark/>
          </w:tcPr>
          <w:p w14:paraId="5FB834F3"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VEREDAS</w:t>
            </w:r>
          </w:p>
        </w:tc>
      </w:tr>
      <w:tr w:rsidR="00DB461B" w:rsidRPr="00D80F87" w14:paraId="24E00AEF" w14:textId="77777777" w:rsidTr="001912C1">
        <w:trPr>
          <w:trHeight w:val="266"/>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single" w:sz="4" w:space="0" w:color="auto"/>
              <w:right w:val="single" w:sz="4" w:space="0" w:color="auto"/>
            </w:tcBorders>
            <w:vAlign w:val="center"/>
          </w:tcPr>
          <w:p w14:paraId="411BF5A7" w14:textId="77777777" w:rsidR="00DB461B" w:rsidRPr="00D80F87" w:rsidRDefault="00DB461B" w:rsidP="004B5D0E">
            <w:pPr>
              <w:jc w:val="center"/>
              <w:rPr>
                <w:rFonts w:asciiTheme="majorHAnsi" w:hAnsiTheme="majorHAnsi"/>
                <w:b/>
              </w:rPr>
            </w:pPr>
            <w:r w:rsidRPr="00D80F87">
              <w:rPr>
                <w:rFonts w:asciiTheme="majorHAnsi" w:hAnsiTheme="majorHAnsi"/>
                <w:b/>
              </w:rPr>
              <w:t>MACEO</w:t>
            </w:r>
          </w:p>
        </w:tc>
        <w:tc>
          <w:tcPr>
            <w:tcW w:w="0" w:type="auto"/>
            <w:tcBorders>
              <w:top w:val="single" w:sz="4" w:space="0" w:color="auto"/>
              <w:left w:val="single" w:sz="4" w:space="0" w:color="auto"/>
              <w:bottom w:val="single" w:sz="4" w:space="0" w:color="auto"/>
              <w:right w:val="single" w:sz="4" w:space="0" w:color="auto"/>
            </w:tcBorders>
            <w:vAlign w:val="center"/>
            <w:hideMark/>
          </w:tcPr>
          <w:p w14:paraId="68ABE0E8"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Alto de Dolores</w:t>
            </w:r>
          </w:p>
        </w:tc>
      </w:tr>
      <w:tr w:rsidR="00DB461B" w:rsidRPr="00D80F87" w14:paraId="289BFCE1"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421046D2"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579B185"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El Ingenio</w:t>
            </w:r>
          </w:p>
        </w:tc>
      </w:tr>
      <w:tr w:rsidR="00DB461B" w:rsidRPr="00D80F87" w14:paraId="352363B0"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03411B1C"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3B9ACB4"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La Floresta</w:t>
            </w:r>
          </w:p>
        </w:tc>
      </w:tr>
      <w:tr w:rsidR="00DB461B" w:rsidRPr="00D80F87" w14:paraId="5BF0F9A6"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29B42FBB"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97D5C8"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Tres Piedras</w:t>
            </w:r>
          </w:p>
        </w:tc>
      </w:tr>
      <w:tr w:rsidR="00DB461B" w:rsidRPr="00D80F87" w14:paraId="076164C3" w14:textId="77777777" w:rsidTr="001912C1">
        <w:trPr>
          <w:trHeight w:val="281"/>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single" w:sz="4" w:space="0" w:color="auto"/>
              <w:right w:val="single" w:sz="4" w:space="0" w:color="auto"/>
            </w:tcBorders>
            <w:vAlign w:val="center"/>
          </w:tcPr>
          <w:p w14:paraId="46A644A6" w14:textId="77777777" w:rsidR="00DB461B" w:rsidRPr="00D80F87" w:rsidRDefault="00DB461B" w:rsidP="004B5D0E">
            <w:pPr>
              <w:jc w:val="center"/>
              <w:rPr>
                <w:rFonts w:asciiTheme="majorHAnsi" w:hAnsiTheme="majorHAnsi"/>
                <w:b/>
              </w:rPr>
            </w:pPr>
            <w:r w:rsidRPr="00D80F87">
              <w:rPr>
                <w:rFonts w:asciiTheme="majorHAnsi" w:hAnsiTheme="majorHAnsi"/>
                <w:b/>
              </w:rPr>
              <w:t>PUERTO BERRÍO</w:t>
            </w:r>
          </w:p>
        </w:tc>
        <w:tc>
          <w:tcPr>
            <w:tcW w:w="0" w:type="auto"/>
            <w:tcBorders>
              <w:top w:val="single" w:sz="4" w:space="0" w:color="auto"/>
              <w:left w:val="single" w:sz="4" w:space="0" w:color="auto"/>
              <w:bottom w:val="single" w:sz="4" w:space="0" w:color="auto"/>
              <w:right w:val="single" w:sz="4" w:space="0" w:color="auto"/>
            </w:tcBorders>
            <w:vAlign w:val="center"/>
            <w:hideMark/>
          </w:tcPr>
          <w:p w14:paraId="73A47675"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El Calamar- El Dorado</w:t>
            </w:r>
          </w:p>
        </w:tc>
      </w:tr>
      <w:tr w:rsidR="00DB461B" w:rsidRPr="00D80F87" w14:paraId="4F06E9C1"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3E6342DD"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08F0B4"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Minas del Vapor</w:t>
            </w:r>
          </w:p>
        </w:tc>
      </w:tr>
      <w:tr w:rsidR="00DB461B" w:rsidRPr="00D80F87" w14:paraId="69D4AB06"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57426C14"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390DD7"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El Brasil</w:t>
            </w:r>
          </w:p>
        </w:tc>
      </w:tr>
      <w:tr w:rsidR="00DB461B" w:rsidRPr="00D80F87" w14:paraId="465ACBF3"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1EB1EEAE"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B1E5976"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La Carlota</w:t>
            </w:r>
          </w:p>
        </w:tc>
      </w:tr>
      <w:tr w:rsidR="00DB461B" w:rsidRPr="00D80F87" w14:paraId="5DB1B814"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244EF914"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4B638E7"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La Calera</w:t>
            </w:r>
          </w:p>
        </w:tc>
      </w:tr>
      <w:tr w:rsidR="00DB461B" w:rsidRPr="00D80F87" w14:paraId="57A8DA50" w14:textId="77777777" w:rsidTr="001912C1">
        <w:trPr>
          <w:trHeight w:val="14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right w:val="single" w:sz="4" w:space="0" w:color="auto"/>
            </w:tcBorders>
            <w:vAlign w:val="center"/>
            <w:hideMark/>
          </w:tcPr>
          <w:p w14:paraId="05EFC005" w14:textId="77777777" w:rsidR="00DB461B" w:rsidRPr="00D80F87" w:rsidRDefault="00DB461B" w:rsidP="004B5D0E">
            <w:pPr>
              <w:spacing w:line="240" w:lineRule="auto"/>
              <w:contextualSpacing w:val="0"/>
              <w:jc w:val="left"/>
              <w:rPr>
                <w:rFonts w:asciiTheme="majorHAnsi" w:hAnsiTheme="majorHAnsi"/>
                <w:b/>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9A630BE"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80F87">
              <w:rPr>
                <w:rFonts w:asciiTheme="majorHAnsi" w:hAnsiTheme="majorHAnsi"/>
              </w:rPr>
              <w:t>Las Flores</w:t>
            </w:r>
          </w:p>
        </w:tc>
      </w:tr>
    </w:tbl>
    <w:p w14:paraId="03CC217B" w14:textId="77777777" w:rsidR="00DB461B" w:rsidRPr="00D80F87" w:rsidRDefault="00DB461B" w:rsidP="004B5D0E">
      <w:pPr>
        <w:pStyle w:val="Notas"/>
        <w:rPr>
          <w:rFonts w:asciiTheme="majorHAnsi" w:hAnsiTheme="majorHAnsi"/>
        </w:rPr>
      </w:pPr>
      <w:r w:rsidRPr="00D80F87">
        <w:rPr>
          <w:rFonts w:asciiTheme="majorHAnsi" w:hAnsiTheme="majorHAnsi"/>
        </w:rPr>
        <w:t>Fuente: Géminis Consultores S.A.S.</w:t>
      </w:r>
    </w:p>
    <w:p w14:paraId="492D2D2C" w14:textId="77777777" w:rsidR="00DB461B" w:rsidRPr="00D80F87" w:rsidRDefault="00DB461B" w:rsidP="004B5D0E">
      <w:pPr>
        <w:rPr>
          <w:rFonts w:asciiTheme="majorHAnsi" w:hAnsiTheme="majorHAnsi"/>
        </w:rPr>
      </w:pPr>
    </w:p>
    <w:p w14:paraId="652AC161" w14:textId="77777777" w:rsidR="00DB461B" w:rsidRPr="00D80F87" w:rsidRDefault="00DB461B" w:rsidP="004B5D0E">
      <w:pPr>
        <w:rPr>
          <w:rFonts w:asciiTheme="majorHAnsi" w:hAnsiTheme="majorHAnsi"/>
        </w:rPr>
      </w:pPr>
      <w:r w:rsidRPr="00D80F87">
        <w:rPr>
          <w:rFonts w:asciiTheme="majorHAnsi" w:hAnsiTheme="majorHAnsi"/>
        </w:rPr>
        <w:t>En las anteriores unidades territoriales se desarrollarán todas las actividades del proyecto correspondientes a la rehabilitación y mejoramiento de la vía existente entre al  tramo de Altos Dolores- Lazo 1 hasta Puerto Berrío Oeste. Es por ello que se involucran de manera directa atendiendo a la participación que tendrán sus comunidades en el proyecto y la atención que las mismas deberán tener para evitar así conflictos a futuro con sus comunidades.</w:t>
      </w:r>
    </w:p>
    <w:p w14:paraId="3449A29F" w14:textId="77777777" w:rsidR="00DB461B" w:rsidRPr="00D80F87" w:rsidRDefault="00DB461B" w:rsidP="004B5D0E">
      <w:pPr>
        <w:rPr>
          <w:rFonts w:asciiTheme="majorHAnsi" w:hAnsiTheme="majorHAnsi"/>
        </w:rPr>
      </w:pPr>
    </w:p>
    <w:p w14:paraId="07F07552" w14:textId="2803D8FC" w:rsidR="00DB461B" w:rsidRPr="00D80F87" w:rsidRDefault="00DB461B" w:rsidP="004B5D0E">
      <w:pPr>
        <w:rPr>
          <w:rFonts w:asciiTheme="majorHAnsi" w:hAnsiTheme="majorHAnsi"/>
        </w:rPr>
      </w:pPr>
      <w:r w:rsidRPr="00D80F87">
        <w:rPr>
          <w:rFonts w:asciiTheme="majorHAnsi" w:hAnsiTheme="majorHAnsi"/>
        </w:rPr>
        <w:t>De acuerdo al trabajo de campo y la información primaria recopilada se  identificaron  los actores sociales que participan de manera activa en cada unidad territorial a través de la conformación de las Juntas de Acción Comunal (JAC); y los actores sociales institucionales, dichos actores serán quienes faciliten la ejecución de los programas de gestión social a desarrollar durante la ejecución  del proyecto</w:t>
      </w:r>
      <w:r w:rsidRPr="00D80F87">
        <w:rPr>
          <w:rFonts w:asciiTheme="majorHAnsi" w:hAnsiTheme="majorHAnsi"/>
          <w:b/>
        </w:rPr>
        <w:t>.</w:t>
      </w:r>
      <w:r w:rsidR="00032FA9" w:rsidRPr="00D80F87">
        <w:rPr>
          <w:rFonts w:asciiTheme="majorHAnsi" w:hAnsiTheme="majorHAnsi"/>
          <w:b/>
        </w:rPr>
        <w:t xml:space="preserve"> En a</w:t>
      </w:r>
      <w:r w:rsidR="00136D99" w:rsidRPr="00D80F87">
        <w:rPr>
          <w:rFonts w:asciiTheme="majorHAnsi" w:hAnsiTheme="majorHAnsi"/>
          <w:b/>
        </w:rPr>
        <w:t>l Anexo 5.3 Formatos de atención</w:t>
      </w:r>
      <w:r w:rsidR="00032FA9" w:rsidRPr="00D80F87">
        <w:rPr>
          <w:rFonts w:asciiTheme="majorHAnsi" w:hAnsiTheme="majorHAnsi"/>
          <w:b/>
        </w:rPr>
        <w:t xml:space="preserve"> al Usuario</w:t>
      </w:r>
      <w:r w:rsidR="00032FA9" w:rsidRPr="00D80F87">
        <w:rPr>
          <w:rFonts w:asciiTheme="majorHAnsi" w:hAnsiTheme="majorHAnsi"/>
        </w:rPr>
        <w:t xml:space="preserve"> </w:t>
      </w:r>
      <w:r w:rsidR="004B5D0E" w:rsidRPr="00D80F87">
        <w:rPr>
          <w:rFonts w:asciiTheme="majorHAnsi" w:hAnsiTheme="majorHAnsi"/>
        </w:rPr>
        <w:t xml:space="preserve">se incluyen todo los formatos que la ANI contempla </w:t>
      </w:r>
      <w:r w:rsidR="004B5D0E" w:rsidRPr="00D80F87">
        <w:rPr>
          <w:rFonts w:asciiTheme="majorHAnsi" w:hAnsiTheme="majorHAnsi"/>
        </w:rPr>
        <w:lastRenderedPageBreak/>
        <w:t>para Actas de apertura de buzón de sugerencias, Formato de recepción y registro de  PQRS, Formato de asistencia de al usuario,  Protocolos PAU.</w:t>
      </w:r>
    </w:p>
    <w:p w14:paraId="2ED1902D" w14:textId="77777777" w:rsidR="00DB461B" w:rsidRPr="00D80F87" w:rsidRDefault="00DB461B" w:rsidP="004B5D0E">
      <w:pPr>
        <w:rPr>
          <w:rFonts w:asciiTheme="majorHAnsi" w:hAnsiTheme="majorHAnsi"/>
        </w:rPr>
      </w:pPr>
    </w:p>
    <w:p w14:paraId="3894C978" w14:textId="6BE7EB33" w:rsidR="00DB461B" w:rsidRPr="00D80F87" w:rsidRDefault="00DB461B" w:rsidP="004B5D0E">
      <w:pPr>
        <w:pStyle w:val="Tablas"/>
        <w:rPr>
          <w:rFonts w:asciiTheme="majorHAnsi" w:hAnsiTheme="majorHAnsi"/>
        </w:rPr>
      </w:pPr>
      <w:bookmarkStart w:id="669" w:name="_Toc447822061"/>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91</w:t>
      </w:r>
      <w:r w:rsidRPr="00D80F87">
        <w:rPr>
          <w:rFonts w:asciiTheme="majorHAnsi" w:hAnsiTheme="majorHAnsi"/>
        </w:rPr>
        <w:fldChar w:fldCharType="end"/>
      </w:r>
      <w:r w:rsidRPr="00D80F87">
        <w:rPr>
          <w:rFonts w:asciiTheme="majorHAnsi" w:hAnsiTheme="majorHAnsi"/>
        </w:rPr>
        <w:t xml:space="preserve"> Directorio  Actores Sociales (Presidentes JAC)  del AID</w:t>
      </w:r>
      <w:bookmarkEnd w:id="669"/>
    </w:p>
    <w:p w14:paraId="3F01C022" w14:textId="7B8DCA13" w:rsidR="00DB461B" w:rsidRPr="00D80F87" w:rsidRDefault="00DB461B" w:rsidP="004B5D0E">
      <w:pPr>
        <w:jc w:val="center"/>
        <w:rPr>
          <w:rFonts w:asciiTheme="majorHAnsi" w:hAnsiTheme="majorHAnsi"/>
          <w:sz w:val="16"/>
          <w:szCs w:val="16"/>
        </w:rPr>
      </w:pPr>
      <w:r w:rsidRPr="00D80F87">
        <w:rPr>
          <w:rFonts w:asciiTheme="majorHAnsi" w:hAnsiTheme="majorHAnsi"/>
          <w:noProof/>
          <w:sz w:val="16"/>
          <w:szCs w:val="16"/>
          <w:lang w:eastAsia="es-CO"/>
        </w:rPr>
        <w:drawing>
          <wp:inline distT="0" distB="0" distL="0" distR="0" wp14:anchorId="27DD254C" wp14:editId="69EC8CCE">
            <wp:extent cx="5505450" cy="3118485"/>
            <wp:effectExtent l="0" t="0" r="0" b="5715"/>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48"/>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1128" r="857"/>
                    <a:stretch/>
                  </pic:blipFill>
                  <pic:spPr bwMode="auto">
                    <a:xfrm>
                      <a:off x="0" y="0"/>
                      <a:ext cx="5505450" cy="3118485"/>
                    </a:xfrm>
                    <a:prstGeom prst="rect">
                      <a:avLst/>
                    </a:prstGeom>
                    <a:noFill/>
                    <a:ln>
                      <a:noFill/>
                    </a:ln>
                    <a:extLst>
                      <a:ext uri="{53640926-AAD7-44D8-BBD7-CCE9431645EC}">
                        <a14:shadowObscured xmlns:a14="http://schemas.microsoft.com/office/drawing/2010/main"/>
                      </a:ext>
                    </a:extLst>
                  </pic:spPr>
                </pic:pic>
              </a:graphicData>
            </a:graphic>
          </wp:inline>
        </w:drawing>
      </w:r>
      <w:r w:rsidRPr="00D80F87">
        <w:rPr>
          <w:rFonts w:asciiTheme="majorHAnsi" w:hAnsiTheme="majorHAnsi"/>
          <w:sz w:val="16"/>
          <w:szCs w:val="16"/>
        </w:rPr>
        <w:t>Fuente: Géminis Consultores</w:t>
      </w:r>
      <w:r w:rsidR="00415B04" w:rsidRPr="00D80F87">
        <w:rPr>
          <w:rFonts w:asciiTheme="majorHAnsi" w:hAnsiTheme="majorHAnsi"/>
          <w:sz w:val="16"/>
          <w:szCs w:val="16"/>
        </w:rPr>
        <w:t xml:space="preserve"> S.AS, 2015</w:t>
      </w:r>
    </w:p>
    <w:p w14:paraId="4134B364" w14:textId="77777777" w:rsidR="00DB461B" w:rsidRPr="00D80F87" w:rsidRDefault="00DB461B" w:rsidP="004B5D0E">
      <w:pPr>
        <w:rPr>
          <w:rFonts w:asciiTheme="majorHAnsi" w:hAnsiTheme="majorHAnsi"/>
        </w:rPr>
      </w:pPr>
    </w:p>
    <w:p w14:paraId="1DD2D168" w14:textId="77777777" w:rsidR="00DB461B" w:rsidRPr="00D80F87" w:rsidRDefault="00DB461B" w:rsidP="004B5D0E">
      <w:pPr>
        <w:rPr>
          <w:rFonts w:asciiTheme="majorHAnsi" w:hAnsiTheme="majorHAnsi"/>
        </w:rPr>
      </w:pPr>
      <w:r w:rsidRPr="00D80F87">
        <w:rPr>
          <w:rFonts w:asciiTheme="majorHAnsi" w:hAnsiTheme="majorHAnsi"/>
        </w:rPr>
        <w:t>Así mismo se logran identificar las organizaciones comunitarias quienes propenden por desarrollar proyectos comunitarios que a la fecha están en proceso o que  en su defecto no han podido desarrollar por falta de recursos como son:</w:t>
      </w:r>
    </w:p>
    <w:p w14:paraId="3BB84099" w14:textId="77777777" w:rsidR="00DB461B" w:rsidRPr="00D80F87" w:rsidRDefault="00DB461B" w:rsidP="004B5D0E">
      <w:pPr>
        <w:rPr>
          <w:rFonts w:asciiTheme="majorHAnsi" w:hAnsiTheme="majorHAnsi"/>
        </w:rPr>
      </w:pPr>
    </w:p>
    <w:p w14:paraId="269301CE" w14:textId="3E2FE38C" w:rsidR="00DB461B" w:rsidRPr="00D80F87" w:rsidRDefault="00DB461B" w:rsidP="004B5D0E">
      <w:pPr>
        <w:pStyle w:val="Tablas"/>
        <w:rPr>
          <w:rFonts w:asciiTheme="majorHAnsi" w:hAnsiTheme="majorHAnsi"/>
        </w:rPr>
      </w:pPr>
      <w:bookmarkStart w:id="670" w:name="_Toc447822062"/>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92</w:t>
      </w:r>
      <w:r w:rsidRPr="00D80F87">
        <w:rPr>
          <w:rFonts w:asciiTheme="majorHAnsi" w:hAnsiTheme="majorHAnsi"/>
        </w:rPr>
        <w:fldChar w:fldCharType="end"/>
      </w:r>
      <w:r w:rsidRPr="00D80F87">
        <w:rPr>
          <w:rFonts w:asciiTheme="majorHAnsi" w:hAnsiTheme="majorHAnsi"/>
        </w:rPr>
        <w:t xml:space="preserve"> Organizaciones Comunitarias y Agremiaciones</w:t>
      </w:r>
      <w:bookmarkEnd w:id="670"/>
      <w:r w:rsidRPr="00D80F87">
        <w:rPr>
          <w:rFonts w:asciiTheme="majorHAnsi" w:hAnsiTheme="majorHAnsi"/>
        </w:rPr>
        <w:t xml:space="preserve"> </w:t>
      </w:r>
    </w:p>
    <w:tbl>
      <w:tblPr>
        <w:tblStyle w:val="Gminis"/>
        <w:tblW w:w="0" w:type="auto"/>
        <w:tblLook w:val="04A0" w:firstRow="1" w:lastRow="0" w:firstColumn="1" w:lastColumn="0" w:noHBand="0" w:noVBand="1"/>
      </w:tblPr>
      <w:tblGrid>
        <w:gridCol w:w="1771"/>
        <w:gridCol w:w="2434"/>
        <w:gridCol w:w="2103"/>
        <w:gridCol w:w="2103"/>
      </w:tblGrid>
      <w:tr w:rsidR="00DB461B" w:rsidRPr="00D80F87" w14:paraId="4E5FA102" w14:textId="77777777" w:rsidTr="001912C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71" w:type="dxa"/>
            <w:tcBorders>
              <w:right w:val="single" w:sz="4" w:space="0" w:color="auto"/>
            </w:tcBorders>
            <w:shd w:val="clear" w:color="auto" w:fill="BFBFBF" w:themeFill="background1" w:themeFillShade="BF"/>
            <w:vAlign w:val="center"/>
          </w:tcPr>
          <w:p w14:paraId="70B8F59A" w14:textId="77777777" w:rsidR="00DB461B" w:rsidRPr="00D80F87" w:rsidRDefault="00DB461B" w:rsidP="004B5D0E">
            <w:pPr>
              <w:jc w:val="center"/>
              <w:rPr>
                <w:rFonts w:asciiTheme="majorHAnsi" w:hAnsiTheme="majorHAnsi" w:cs="Arial"/>
              </w:rPr>
            </w:pPr>
            <w:r w:rsidRPr="00D80F87">
              <w:rPr>
                <w:rFonts w:asciiTheme="majorHAnsi" w:hAnsiTheme="majorHAnsi" w:cs="Arial"/>
              </w:rPr>
              <w:t>MUNICIPIO</w:t>
            </w:r>
          </w:p>
        </w:tc>
        <w:tc>
          <w:tcPr>
            <w:tcW w:w="2434" w:type="dxa"/>
            <w:tcBorders>
              <w:top w:val="single" w:sz="4" w:space="0" w:color="auto"/>
              <w:left w:val="single" w:sz="4" w:space="0" w:color="auto"/>
              <w:right w:val="single" w:sz="4" w:space="0" w:color="auto"/>
            </w:tcBorders>
            <w:shd w:val="clear" w:color="auto" w:fill="BFBFBF" w:themeFill="background1" w:themeFillShade="BF"/>
            <w:vAlign w:val="center"/>
            <w:hideMark/>
          </w:tcPr>
          <w:p w14:paraId="02B316E0"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ASOCIACIÓN O AGREMIACIÓN</w:t>
            </w:r>
          </w:p>
        </w:tc>
        <w:tc>
          <w:tcPr>
            <w:tcW w:w="2103" w:type="dxa"/>
            <w:tcBorders>
              <w:top w:val="single" w:sz="4" w:space="0" w:color="auto"/>
              <w:left w:val="single" w:sz="4" w:space="0" w:color="auto"/>
              <w:right w:val="single" w:sz="4" w:space="0" w:color="auto"/>
            </w:tcBorders>
            <w:shd w:val="clear" w:color="auto" w:fill="BFBFBF" w:themeFill="background1" w:themeFillShade="BF"/>
            <w:vAlign w:val="center"/>
            <w:hideMark/>
          </w:tcPr>
          <w:p w14:paraId="2B814181"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NOMBRE DEL REPRESENTANTE</w:t>
            </w:r>
          </w:p>
        </w:tc>
        <w:tc>
          <w:tcPr>
            <w:tcW w:w="2103" w:type="dxa"/>
            <w:tcBorders>
              <w:top w:val="single" w:sz="4" w:space="0" w:color="auto"/>
              <w:left w:val="single" w:sz="4" w:space="0" w:color="auto"/>
            </w:tcBorders>
            <w:shd w:val="clear" w:color="auto" w:fill="BFBFBF" w:themeFill="background1" w:themeFillShade="BF"/>
            <w:vAlign w:val="center"/>
            <w:hideMark/>
          </w:tcPr>
          <w:p w14:paraId="18BAB933" w14:textId="77777777" w:rsidR="00DB461B" w:rsidRPr="00D80F87" w:rsidRDefault="00DB461B" w:rsidP="004B5D0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TELÉFONO DE CONTACTO</w:t>
            </w:r>
          </w:p>
        </w:tc>
      </w:tr>
      <w:tr w:rsidR="00DB461B" w:rsidRPr="00D80F87" w14:paraId="31B402F4"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val="restart"/>
            <w:tcBorders>
              <w:top w:val="single" w:sz="4" w:space="0" w:color="auto"/>
              <w:bottom w:val="single" w:sz="4" w:space="0" w:color="auto"/>
              <w:right w:val="single" w:sz="4" w:space="0" w:color="auto"/>
            </w:tcBorders>
            <w:vAlign w:val="center"/>
            <w:hideMark/>
          </w:tcPr>
          <w:p w14:paraId="45B0AE81" w14:textId="77777777" w:rsidR="00DB461B" w:rsidRPr="00D80F87" w:rsidRDefault="00DB461B" w:rsidP="004B5D0E">
            <w:pPr>
              <w:jc w:val="center"/>
              <w:rPr>
                <w:rFonts w:asciiTheme="majorHAnsi" w:hAnsiTheme="majorHAnsi" w:cs="Arial"/>
                <w:b/>
              </w:rPr>
            </w:pPr>
            <w:r w:rsidRPr="00D80F87">
              <w:rPr>
                <w:rFonts w:asciiTheme="majorHAnsi" w:hAnsiTheme="majorHAnsi" w:cs="Arial"/>
                <w:b/>
              </w:rPr>
              <w:t>MACEO</w:t>
            </w:r>
          </w:p>
        </w:tc>
        <w:tc>
          <w:tcPr>
            <w:tcW w:w="2434" w:type="dxa"/>
            <w:tcBorders>
              <w:top w:val="single" w:sz="4" w:space="0" w:color="auto"/>
              <w:left w:val="single" w:sz="4" w:space="0" w:color="auto"/>
              <w:bottom w:val="single" w:sz="4" w:space="0" w:color="auto"/>
              <w:right w:val="single" w:sz="4" w:space="0" w:color="auto"/>
            </w:tcBorders>
            <w:vAlign w:val="center"/>
            <w:hideMark/>
          </w:tcPr>
          <w:p w14:paraId="26237078"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ASOPROFIN (productores de fruta)</w:t>
            </w:r>
          </w:p>
        </w:tc>
        <w:tc>
          <w:tcPr>
            <w:tcW w:w="2103" w:type="dxa"/>
            <w:tcBorders>
              <w:top w:val="single" w:sz="4" w:space="0" w:color="auto"/>
              <w:left w:val="single" w:sz="4" w:space="0" w:color="auto"/>
              <w:bottom w:val="single" w:sz="4" w:space="0" w:color="auto"/>
              <w:right w:val="single" w:sz="4" w:space="0" w:color="auto"/>
            </w:tcBorders>
            <w:vAlign w:val="center"/>
            <w:hideMark/>
          </w:tcPr>
          <w:p w14:paraId="389E6AC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Abelardo Valencia</w:t>
            </w:r>
          </w:p>
        </w:tc>
        <w:tc>
          <w:tcPr>
            <w:tcW w:w="2103" w:type="dxa"/>
            <w:tcBorders>
              <w:top w:val="single" w:sz="4" w:space="0" w:color="auto"/>
              <w:left w:val="single" w:sz="4" w:space="0" w:color="auto"/>
              <w:bottom w:val="single" w:sz="4" w:space="0" w:color="auto"/>
              <w:right w:val="single" w:sz="4" w:space="0" w:color="auto"/>
            </w:tcBorders>
            <w:vAlign w:val="center"/>
            <w:hideMark/>
          </w:tcPr>
          <w:p w14:paraId="3072730A"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3117399251</w:t>
            </w:r>
          </w:p>
        </w:tc>
      </w:tr>
      <w:tr w:rsidR="00DB461B" w:rsidRPr="00D80F87" w14:paraId="06D1E7E4"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tcBorders>
              <w:top w:val="single" w:sz="4" w:space="0" w:color="auto"/>
              <w:bottom w:val="single" w:sz="4" w:space="0" w:color="auto"/>
              <w:right w:val="single" w:sz="4" w:space="0" w:color="auto"/>
            </w:tcBorders>
            <w:vAlign w:val="center"/>
            <w:hideMark/>
          </w:tcPr>
          <w:p w14:paraId="61E20695" w14:textId="77777777" w:rsidR="00DB461B" w:rsidRPr="00D80F87" w:rsidRDefault="00DB461B" w:rsidP="004B5D0E">
            <w:pPr>
              <w:spacing w:line="240" w:lineRule="auto"/>
              <w:contextualSpacing w:val="0"/>
              <w:jc w:val="left"/>
              <w:rPr>
                <w:rFonts w:asciiTheme="majorHAnsi" w:hAnsiTheme="majorHAnsi" w:cs="Arial"/>
                <w:b/>
              </w:rPr>
            </w:pPr>
          </w:p>
        </w:tc>
        <w:tc>
          <w:tcPr>
            <w:tcW w:w="2434" w:type="dxa"/>
            <w:tcBorders>
              <w:top w:val="single" w:sz="4" w:space="0" w:color="auto"/>
              <w:left w:val="single" w:sz="4" w:space="0" w:color="auto"/>
              <w:bottom w:val="single" w:sz="4" w:space="0" w:color="auto"/>
              <w:right w:val="single" w:sz="4" w:space="0" w:color="auto"/>
            </w:tcBorders>
            <w:vAlign w:val="center"/>
            <w:hideMark/>
          </w:tcPr>
          <w:p w14:paraId="372367F5"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ASOPEDISMA (integración de personas con discapacidad)</w:t>
            </w:r>
          </w:p>
        </w:tc>
        <w:tc>
          <w:tcPr>
            <w:tcW w:w="2103" w:type="dxa"/>
            <w:tcBorders>
              <w:top w:val="single" w:sz="4" w:space="0" w:color="auto"/>
              <w:left w:val="single" w:sz="4" w:space="0" w:color="auto"/>
              <w:bottom w:val="single" w:sz="4" w:space="0" w:color="auto"/>
              <w:right w:val="single" w:sz="4" w:space="0" w:color="auto"/>
            </w:tcBorders>
            <w:vAlign w:val="center"/>
            <w:hideMark/>
          </w:tcPr>
          <w:p w14:paraId="6457F61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Rubén Darío Berrío</w:t>
            </w:r>
          </w:p>
        </w:tc>
        <w:tc>
          <w:tcPr>
            <w:tcW w:w="2103" w:type="dxa"/>
            <w:tcBorders>
              <w:top w:val="single" w:sz="4" w:space="0" w:color="auto"/>
              <w:left w:val="single" w:sz="4" w:space="0" w:color="auto"/>
              <w:bottom w:val="single" w:sz="4" w:space="0" w:color="auto"/>
              <w:right w:val="single" w:sz="4" w:space="0" w:color="auto"/>
            </w:tcBorders>
            <w:vAlign w:val="center"/>
            <w:hideMark/>
          </w:tcPr>
          <w:p w14:paraId="1D88091A"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3147621512</w:t>
            </w:r>
          </w:p>
        </w:tc>
      </w:tr>
      <w:tr w:rsidR="00DB461B" w:rsidRPr="00D80F87" w14:paraId="280548D6"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tcBorders>
              <w:top w:val="single" w:sz="4" w:space="0" w:color="auto"/>
              <w:bottom w:val="single" w:sz="4" w:space="0" w:color="auto"/>
              <w:right w:val="single" w:sz="4" w:space="0" w:color="auto"/>
            </w:tcBorders>
            <w:vAlign w:val="center"/>
            <w:hideMark/>
          </w:tcPr>
          <w:p w14:paraId="3DB9C735" w14:textId="77777777" w:rsidR="00DB461B" w:rsidRPr="00D80F87" w:rsidRDefault="00DB461B" w:rsidP="004B5D0E">
            <w:pPr>
              <w:spacing w:line="240" w:lineRule="auto"/>
              <w:contextualSpacing w:val="0"/>
              <w:jc w:val="left"/>
              <w:rPr>
                <w:rFonts w:asciiTheme="majorHAnsi" w:hAnsiTheme="majorHAnsi" w:cs="Arial"/>
                <w:b/>
              </w:rPr>
            </w:pPr>
          </w:p>
        </w:tc>
        <w:tc>
          <w:tcPr>
            <w:tcW w:w="2434" w:type="dxa"/>
            <w:tcBorders>
              <w:top w:val="single" w:sz="4" w:space="0" w:color="auto"/>
              <w:left w:val="single" w:sz="4" w:space="0" w:color="auto"/>
              <w:bottom w:val="single" w:sz="4" w:space="0" w:color="auto"/>
              <w:right w:val="single" w:sz="4" w:space="0" w:color="auto"/>
            </w:tcBorders>
            <w:vAlign w:val="center"/>
            <w:hideMark/>
          </w:tcPr>
          <w:p w14:paraId="1B1C0AA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ASAPAM</w:t>
            </w:r>
          </w:p>
          <w:p w14:paraId="1DD09C2E"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(servicio de televisión por cable)</w:t>
            </w:r>
          </w:p>
        </w:tc>
        <w:tc>
          <w:tcPr>
            <w:tcW w:w="2103" w:type="dxa"/>
            <w:tcBorders>
              <w:top w:val="single" w:sz="4" w:space="0" w:color="auto"/>
              <w:left w:val="single" w:sz="4" w:space="0" w:color="auto"/>
              <w:bottom w:val="single" w:sz="4" w:space="0" w:color="auto"/>
              <w:right w:val="single" w:sz="4" w:space="0" w:color="auto"/>
            </w:tcBorders>
            <w:vAlign w:val="center"/>
            <w:hideMark/>
          </w:tcPr>
          <w:p w14:paraId="6704547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 xml:space="preserve">Alexander Callejas </w:t>
            </w:r>
          </w:p>
        </w:tc>
        <w:tc>
          <w:tcPr>
            <w:tcW w:w="2103" w:type="dxa"/>
            <w:tcBorders>
              <w:top w:val="single" w:sz="4" w:space="0" w:color="auto"/>
              <w:left w:val="single" w:sz="4" w:space="0" w:color="auto"/>
              <w:bottom w:val="single" w:sz="4" w:space="0" w:color="auto"/>
              <w:right w:val="single" w:sz="4" w:space="0" w:color="auto"/>
            </w:tcBorders>
            <w:vAlign w:val="center"/>
            <w:hideMark/>
          </w:tcPr>
          <w:p w14:paraId="2C287B0C"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3206970037</w:t>
            </w:r>
          </w:p>
        </w:tc>
      </w:tr>
      <w:tr w:rsidR="00DB461B" w:rsidRPr="00D80F87" w14:paraId="069E29A9"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tcBorders>
              <w:top w:val="single" w:sz="4" w:space="0" w:color="auto"/>
              <w:bottom w:val="single" w:sz="4" w:space="0" w:color="auto"/>
              <w:right w:val="single" w:sz="4" w:space="0" w:color="auto"/>
            </w:tcBorders>
            <w:vAlign w:val="center"/>
            <w:hideMark/>
          </w:tcPr>
          <w:p w14:paraId="6DC80C89" w14:textId="77777777" w:rsidR="00DB461B" w:rsidRPr="00D80F87" w:rsidRDefault="00DB461B" w:rsidP="004B5D0E">
            <w:pPr>
              <w:spacing w:line="240" w:lineRule="auto"/>
              <w:contextualSpacing w:val="0"/>
              <w:jc w:val="left"/>
              <w:rPr>
                <w:rFonts w:asciiTheme="majorHAnsi" w:hAnsiTheme="majorHAnsi" w:cs="Arial"/>
                <w:b/>
              </w:rPr>
            </w:pPr>
          </w:p>
        </w:tc>
        <w:tc>
          <w:tcPr>
            <w:tcW w:w="2434" w:type="dxa"/>
            <w:tcBorders>
              <w:top w:val="single" w:sz="4" w:space="0" w:color="auto"/>
              <w:left w:val="single" w:sz="4" w:space="0" w:color="auto"/>
              <w:bottom w:val="single" w:sz="4" w:space="0" w:color="auto"/>
              <w:right w:val="single" w:sz="4" w:space="0" w:color="auto"/>
            </w:tcBorders>
            <w:vAlign w:val="center"/>
            <w:hideMark/>
          </w:tcPr>
          <w:p w14:paraId="2E95D8F5"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ASOINCA (campesinos cacaocultores)</w:t>
            </w:r>
          </w:p>
        </w:tc>
        <w:tc>
          <w:tcPr>
            <w:tcW w:w="2103" w:type="dxa"/>
            <w:tcBorders>
              <w:top w:val="single" w:sz="4" w:space="0" w:color="auto"/>
              <w:left w:val="single" w:sz="4" w:space="0" w:color="auto"/>
              <w:bottom w:val="single" w:sz="4" w:space="0" w:color="auto"/>
              <w:right w:val="single" w:sz="4" w:space="0" w:color="auto"/>
            </w:tcBorders>
            <w:vAlign w:val="center"/>
            <w:hideMark/>
          </w:tcPr>
          <w:p w14:paraId="45B10C24"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Rafael Ramírez</w:t>
            </w:r>
          </w:p>
        </w:tc>
        <w:tc>
          <w:tcPr>
            <w:tcW w:w="2103" w:type="dxa"/>
            <w:tcBorders>
              <w:top w:val="single" w:sz="4" w:space="0" w:color="auto"/>
              <w:left w:val="single" w:sz="4" w:space="0" w:color="auto"/>
              <w:bottom w:val="single" w:sz="4" w:space="0" w:color="auto"/>
              <w:right w:val="single" w:sz="4" w:space="0" w:color="auto"/>
            </w:tcBorders>
            <w:vAlign w:val="center"/>
            <w:hideMark/>
          </w:tcPr>
          <w:p w14:paraId="342B9274"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3204496115</w:t>
            </w:r>
          </w:p>
        </w:tc>
      </w:tr>
      <w:tr w:rsidR="00DB461B" w:rsidRPr="00D80F87" w14:paraId="0C28B1A3"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tcBorders>
              <w:top w:val="single" w:sz="4" w:space="0" w:color="auto"/>
              <w:bottom w:val="single" w:sz="4" w:space="0" w:color="auto"/>
              <w:right w:val="single" w:sz="4" w:space="0" w:color="auto"/>
            </w:tcBorders>
            <w:vAlign w:val="center"/>
            <w:hideMark/>
          </w:tcPr>
          <w:p w14:paraId="7CB0F0BD" w14:textId="77777777" w:rsidR="00DB461B" w:rsidRPr="00D80F87" w:rsidRDefault="00DB461B" w:rsidP="004B5D0E">
            <w:pPr>
              <w:spacing w:line="240" w:lineRule="auto"/>
              <w:contextualSpacing w:val="0"/>
              <w:jc w:val="left"/>
              <w:rPr>
                <w:rFonts w:asciiTheme="majorHAnsi" w:hAnsiTheme="majorHAnsi" w:cs="Arial"/>
                <w:b/>
              </w:rPr>
            </w:pPr>
          </w:p>
        </w:tc>
        <w:tc>
          <w:tcPr>
            <w:tcW w:w="2434" w:type="dxa"/>
            <w:tcBorders>
              <w:top w:val="single" w:sz="4" w:space="0" w:color="auto"/>
              <w:left w:val="single" w:sz="4" w:space="0" w:color="auto"/>
              <w:bottom w:val="single" w:sz="4" w:space="0" w:color="auto"/>
              <w:right w:val="single" w:sz="4" w:space="0" w:color="auto"/>
            </w:tcBorders>
            <w:vAlign w:val="center"/>
            <w:hideMark/>
          </w:tcPr>
          <w:p w14:paraId="2B107347"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ASOLEMA (asociación productora de leche)</w:t>
            </w:r>
          </w:p>
        </w:tc>
        <w:tc>
          <w:tcPr>
            <w:tcW w:w="2103" w:type="dxa"/>
            <w:tcBorders>
              <w:top w:val="single" w:sz="4" w:space="0" w:color="auto"/>
              <w:left w:val="single" w:sz="4" w:space="0" w:color="auto"/>
              <w:bottom w:val="single" w:sz="4" w:space="0" w:color="auto"/>
              <w:right w:val="single" w:sz="4" w:space="0" w:color="auto"/>
            </w:tcBorders>
            <w:vAlign w:val="center"/>
            <w:hideMark/>
          </w:tcPr>
          <w:p w14:paraId="312344EF"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Luz Dora Henao</w:t>
            </w:r>
          </w:p>
        </w:tc>
        <w:tc>
          <w:tcPr>
            <w:tcW w:w="2103" w:type="dxa"/>
            <w:tcBorders>
              <w:top w:val="single" w:sz="4" w:space="0" w:color="auto"/>
              <w:left w:val="single" w:sz="4" w:space="0" w:color="auto"/>
              <w:bottom w:val="single" w:sz="4" w:space="0" w:color="auto"/>
              <w:right w:val="single" w:sz="4" w:space="0" w:color="auto"/>
            </w:tcBorders>
            <w:vAlign w:val="center"/>
            <w:hideMark/>
          </w:tcPr>
          <w:p w14:paraId="31184C02"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3114396425</w:t>
            </w:r>
          </w:p>
        </w:tc>
      </w:tr>
      <w:tr w:rsidR="00DB461B" w:rsidRPr="00D80F87" w14:paraId="33418063" w14:textId="77777777" w:rsidTr="001912C1">
        <w:tc>
          <w:tcPr>
            <w:cnfStyle w:val="001000000000" w:firstRow="0" w:lastRow="0" w:firstColumn="1" w:lastColumn="0" w:oddVBand="0" w:evenVBand="0" w:oddHBand="0" w:evenHBand="0" w:firstRowFirstColumn="0" w:firstRowLastColumn="0" w:lastRowFirstColumn="0" w:lastRowLastColumn="0"/>
            <w:tcW w:w="1771" w:type="dxa"/>
            <w:vMerge/>
            <w:tcBorders>
              <w:top w:val="single" w:sz="4" w:space="0" w:color="auto"/>
              <w:bottom w:val="single" w:sz="4" w:space="0" w:color="auto"/>
              <w:right w:val="single" w:sz="4" w:space="0" w:color="auto"/>
            </w:tcBorders>
            <w:vAlign w:val="center"/>
            <w:hideMark/>
          </w:tcPr>
          <w:p w14:paraId="10336394" w14:textId="77777777" w:rsidR="00DB461B" w:rsidRPr="00D80F87" w:rsidRDefault="00DB461B" w:rsidP="004B5D0E">
            <w:pPr>
              <w:spacing w:line="240" w:lineRule="auto"/>
              <w:contextualSpacing w:val="0"/>
              <w:jc w:val="left"/>
              <w:rPr>
                <w:rFonts w:asciiTheme="majorHAnsi" w:hAnsiTheme="majorHAnsi" w:cs="Arial"/>
                <w:b/>
              </w:rPr>
            </w:pPr>
          </w:p>
        </w:tc>
        <w:tc>
          <w:tcPr>
            <w:tcW w:w="2434" w:type="dxa"/>
            <w:tcBorders>
              <w:top w:val="single" w:sz="4" w:space="0" w:color="auto"/>
              <w:left w:val="single" w:sz="4" w:space="0" w:color="auto"/>
              <w:bottom w:val="single" w:sz="4" w:space="0" w:color="auto"/>
              <w:right w:val="single" w:sz="4" w:space="0" w:color="auto"/>
            </w:tcBorders>
            <w:vAlign w:val="center"/>
            <w:hideMark/>
          </w:tcPr>
          <w:p w14:paraId="1E7FE26F"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GRUPO ATARDECER FELIZ (tercera edad)</w:t>
            </w:r>
          </w:p>
        </w:tc>
        <w:tc>
          <w:tcPr>
            <w:tcW w:w="2103" w:type="dxa"/>
            <w:tcBorders>
              <w:top w:val="single" w:sz="4" w:space="0" w:color="auto"/>
              <w:left w:val="single" w:sz="4" w:space="0" w:color="auto"/>
              <w:bottom w:val="single" w:sz="4" w:space="0" w:color="auto"/>
              <w:right w:val="single" w:sz="4" w:space="0" w:color="auto"/>
            </w:tcBorders>
            <w:vAlign w:val="center"/>
            <w:hideMark/>
          </w:tcPr>
          <w:p w14:paraId="2B1E829C"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Edilma Vélez</w:t>
            </w:r>
          </w:p>
        </w:tc>
        <w:tc>
          <w:tcPr>
            <w:tcW w:w="2103" w:type="dxa"/>
            <w:tcBorders>
              <w:top w:val="single" w:sz="4" w:space="0" w:color="auto"/>
              <w:left w:val="single" w:sz="4" w:space="0" w:color="auto"/>
              <w:bottom w:val="single" w:sz="4" w:space="0" w:color="auto"/>
              <w:right w:val="single" w:sz="4" w:space="0" w:color="auto"/>
            </w:tcBorders>
            <w:vAlign w:val="center"/>
            <w:hideMark/>
          </w:tcPr>
          <w:p w14:paraId="4C855CAF" w14:textId="77777777" w:rsidR="00DB461B" w:rsidRPr="00D80F87" w:rsidRDefault="00DB461B" w:rsidP="004B5D0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80F87">
              <w:rPr>
                <w:rFonts w:asciiTheme="majorHAnsi" w:hAnsiTheme="majorHAnsi" w:cs="Arial"/>
              </w:rPr>
              <w:t>(08) 6400378</w:t>
            </w:r>
          </w:p>
        </w:tc>
      </w:tr>
    </w:tbl>
    <w:p w14:paraId="72E7357F" w14:textId="47838DD9" w:rsidR="00DB461B" w:rsidRPr="00D80F87" w:rsidRDefault="00DB461B" w:rsidP="004B5D0E">
      <w:pPr>
        <w:pStyle w:val="Notas"/>
      </w:pPr>
      <w:r w:rsidRPr="00D80F87">
        <w:t xml:space="preserve">Fuente: </w:t>
      </w:r>
      <w:sdt>
        <w:sdtPr>
          <w:id w:val="53168603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AFC39AE" w14:textId="77777777" w:rsidR="00DB461B" w:rsidRPr="00D80F87" w:rsidRDefault="00DB461B" w:rsidP="004B5D0E">
      <w:pPr>
        <w:rPr>
          <w:rFonts w:asciiTheme="majorHAnsi" w:hAnsiTheme="majorHAnsi"/>
        </w:rPr>
      </w:pPr>
    </w:p>
    <w:p w14:paraId="293D9B4F" w14:textId="77777777" w:rsidR="00DB461B" w:rsidRPr="00D80F87" w:rsidRDefault="00DB461B" w:rsidP="004B5D0E">
      <w:pPr>
        <w:pStyle w:val="Ttulo4"/>
      </w:pPr>
      <w:r w:rsidRPr="00D80F87">
        <w:t>Unidades sociales localizadas en áreas a intervenir</w:t>
      </w:r>
    </w:p>
    <w:p w14:paraId="3B7BEA09" w14:textId="77777777" w:rsidR="00DB461B" w:rsidRPr="00D80F87" w:rsidRDefault="00DB461B" w:rsidP="004B5D0E">
      <w:pPr>
        <w:rPr>
          <w:rFonts w:asciiTheme="majorHAnsi" w:hAnsiTheme="majorHAnsi"/>
        </w:rPr>
      </w:pPr>
    </w:p>
    <w:p w14:paraId="1BCE27EC" w14:textId="0A1908E2" w:rsidR="00DB461B" w:rsidRPr="00D80F87" w:rsidRDefault="00DB461B" w:rsidP="004B5D0E">
      <w:r w:rsidRPr="00D80F87">
        <w:rPr>
          <w:rFonts w:asciiTheme="majorHAnsi" w:hAnsiTheme="majorHAnsi"/>
        </w:rPr>
        <w:t xml:space="preserve">De acuerdo con lo solicitado en la Guía Ambiental de proyectos de infraestructura (Subsector vial)  en su numeral 7.3 en lineamientos para la elaboración de la línea base, </w:t>
      </w:r>
      <w:r w:rsidRPr="00D80F87">
        <w:t>a continuación se presenta información de las Unidades sociales ubicadas en las áreas requeridas para el proyecto, se hace referencia a viviendas localizadas en áreas a intervenir (</w:t>
      </w:r>
      <w:r w:rsidRPr="00D80F87">
        <w:fldChar w:fldCharType="begin"/>
      </w:r>
      <w:r w:rsidRPr="00D80F87">
        <w:instrText xml:space="preserve"> REF _Ref438152424 \h </w:instrText>
      </w:r>
      <w:r w:rsidR="004B5D0E" w:rsidRPr="00D80F87">
        <w:instrText xml:space="preserve"> \* MERGEFORMAT </w:instrText>
      </w:r>
      <w:r w:rsidRPr="00D80F87">
        <w:fldChar w:fldCharType="separate"/>
      </w:r>
      <w:r w:rsidR="00F226A2" w:rsidRPr="00D80F87">
        <w:rPr>
          <w:rFonts w:asciiTheme="majorHAnsi" w:hAnsiTheme="majorHAnsi"/>
        </w:rPr>
        <w:t xml:space="preserve">Tabla </w:t>
      </w:r>
      <w:r w:rsidR="00F226A2">
        <w:rPr>
          <w:rFonts w:asciiTheme="majorHAnsi" w:hAnsiTheme="majorHAnsi"/>
          <w:noProof/>
        </w:rPr>
        <w:t>3</w:t>
      </w:r>
      <w:r w:rsidR="00F226A2" w:rsidRPr="00D80F87">
        <w:rPr>
          <w:rFonts w:asciiTheme="majorHAnsi" w:hAnsiTheme="majorHAnsi"/>
          <w:noProof/>
        </w:rPr>
        <w:t>.</w:t>
      </w:r>
      <w:r w:rsidR="00F226A2">
        <w:rPr>
          <w:rFonts w:asciiTheme="majorHAnsi" w:hAnsiTheme="majorHAnsi"/>
          <w:noProof/>
        </w:rPr>
        <w:t>93</w:t>
      </w:r>
      <w:r w:rsidRPr="00D80F87">
        <w:fldChar w:fldCharType="end"/>
      </w:r>
      <w:r w:rsidRPr="00D80F87">
        <w:t>) .</w:t>
      </w:r>
    </w:p>
    <w:p w14:paraId="4EDE5B9B" w14:textId="77777777" w:rsidR="00DB461B" w:rsidRPr="00D80F87" w:rsidRDefault="00DB461B" w:rsidP="004B5D0E">
      <w:pPr>
        <w:rPr>
          <w:rFonts w:asciiTheme="majorHAnsi" w:hAnsiTheme="majorHAnsi"/>
        </w:rPr>
      </w:pPr>
    </w:p>
    <w:p w14:paraId="436D1F1A" w14:textId="4952D592" w:rsidR="00DB461B" w:rsidRPr="00D80F87" w:rsidRDefault="00DB461B" w:rsidP="004B5D0E">
      <w:pPr>
        <w:pStyle w:val="Tablas"/>
        <w:rPr>
          <w:rFonts w:asciiTheme="majorHAnsi" w:hAnsiTheme="majorHAnsi"/>
        </w:rPr>
      </w:pPr>
      <w:bookmarkStart w:id="671" w:name="_Ref438152424"/>
      <w:bookmarkStart w:id="672" w:name="_Toc447822063"/>
      <w:r w:rsidRPr="00D80F87">
        <w:rPr>
          <w:rFonts w:asciiTheme="majorHAnsi" w:hAnsiTheme="majorHAnsi"/>
        </w:rPr>
        <w:t xml:space="preserve">Tabla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Tabla \* ARABIC \s 1 </w:instrText>
      </w:r>
      <w:r w:rsidRPr="00D80F87">
        <w:rPr>
          <w:rFonts w:asciiTheme="majorHAnsi" w:hAnsiTheme="majorHAnsi"/>
        </w:rPr>
        <w:fldChar w:fldCharType="separate"/>
      </w:r>
      <w:r w:rsidR="00F226A2">
        <w:rPr>
          <w:rFonts w:asciiTheme="majorHAnsi" w:hAnsiTheme="majorHAnsi"/>
          <w:noProof/>
        </w:rPr>
        <w:t>93</w:t>
      </w:r>
      <w:r w:rsidRPr="00D80F87">
        <w:rPr>
          <w:rFonts w:asciiTheme="majorHAnsi" w:hAnsiTheme="majorHAnsi"/>
        </w:rPr>
        <w:fldChar w:fldCharType="end"/>
      </w:r>
      <w:bookmarkEnd w:id="671"/>
      <w:r w:rsidRPr="00D80F87">
        <w:rPr>
          <w:rFonts w:asciiTheme="majorHAnsi" w:hAnsiTheme="majorHAnsi"/>
        </w:rPr>
        <w:t xml:space="preserve"> Inventario de la Infraestructura social ubicada en áreas a intervenir</w:t>
      </w:r>
      <w:bookmarkEnd w:id="672"/>
    </w:p>
    <w:tbl>
      <w:tblPr>
        <w:tblW w:w="5000" w:type="pct"/>
        <w:tblCellMar>
          <w:left w:w="70" w:type="dxa"/>
          <w:right w:w="70" w:type="dxa"/>
        </w:tblCellMar>
        <w:tblLook w:val="04A0" w:firstRow="1" w:lastRow="0" w:firstColumn="1" w:lastColumn="0" w:noHBand="0" w:noVBand="1"/>
      </w:tblPr>
      <w:tblGrid>
        <w:gridCol w:w="1083"/>
        <w:gridCol w:w="934"/>
        <w:gridCol w:w="1053"/>
        <w:gridCol w:w="2580"/>
        <w:gridCol w:w="1553"/>
        <w:gridCol w:w="1208"/>
      </w:tblGrid>
      <w:tr w:rsidR="00DB461B" w:rsidRPr="00D80F87" w14:paraId="026AAE7E" w14:textId="77777777" w:rsidTr="001912C1">
        <w:trPr>
          <w:trHeight w:val="300"/>
          <w:tblHeader/>
        </w:trPr>
        <w:tc>
          <w:tcPr>
            <w:tcW w:w="644"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C4F01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PUNTO</w:t>
            </w:r>
          </w:p>
        </w:tc>
        <w:tc>
          <w:tcPr>
            <w:tcW w:w="1180"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DF7DD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COORDENADAS</w:t>
            </w:r>
          </w:p>
        </w:tc>
        <w:tc>
          <w:tcPr>
            <w:tcW w:w="1534"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8FDB0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JEFE DE HOGAR</w:t>
            </w:r>
          </w:p>
        </w:tc>
        <w:tc>
          <w:tcPr>
            <w:tcW w:w="923"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764DC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VEREDA</w:t>
            </w:r>
          </w:p>
        </w:tc>
        <w:tc>
          <w:tcPr>
            <w:tcW w:w="719"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3774A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MUNICIPIO</w:t>
            </w:r>
          </w:p>
        </w:tc>
      </w:tr>
      <w:tr w:rsidR="00DB461B" w:rsidRPr="00D80F87" w14:paraId="1FA00354" w14:textId="77777777" w:rsidTr="001912C1">
        <w:trPr>
          <w:trHeight w:val="300"/>
          <w:tblHeader/>
        </w:trPr>
        <w:tc>
          <w:tcPr>
            <w:tcW w:w="644"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B4B991" w14:textId="77777777" w:rsidR="00DB461B" w:rsidRPr="00D80F87" w:rsidRDefault="00DB461B" w:rsidP="004B5D0E">
            <w:pPr>
              <w:spacing w:line="240" w:lineRule="auto"/>
              <w:contextualSpacing w:val="0"/>
              <w:jc w:val="left"/>
              <w:rPr>
                <w:rFonts w:asciiTheme="majorHAnsi" w:eastAsia="Times New Roman" w:hAnsiTheme="majorHAnsi"/>
                <w:color w:val="000000"/>
                <w:sz w:val="18"/>
                <w:szCs w:val="18"/>
                <w:lang w:val="es-ES" w:eastAsia="es-ES"/>
              </w:rPr>
            </w:pPr>
          </w:p>
        </w:tc>
        <w:tc>
          <w:tcPr>
            <w:tcW w:w="55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D3FC6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ESTE</w:t>
            </w:r>
          </w:p>
        </w:tc>
        <w:tc>
          <w:tcPr>
            <w:tcW w:w="62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2ACDA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NORTE</w:t>
            </w:r>
          </w:p>
        </w:tc>
        <w:tc>
          <w:tcPr>
            <w:tcW w:w="1534"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57BC4C" w14:textId="77777777" w:rsidR="00DB461B" w:rsidRPr="00D80F87" w:rsidRDefault="00DB461B" w:rsidP="004B5D0E">
            <w:pPr>
              <w:spacing w:line="240" w:lineRule="auto"/>
              <w:contextualSpacing w:val="0"/>
              <w:jc w:val="left"/>
              <w:rPr>
                <w:rFonts w:asciiTheme="majorHAnsi" w:eastAsia="Times New Roman" w:hAnsiTheme="majorHAnsi"/>
                <w:color w:val="000000"/>
                <w:sz w:val="18"/>
                <w:szCs w:val="18"/>
                <w:lang w:val="es-ES" w:eastAsia="es-ES"/>
              </w:rPr>
            </w:pPr>
          </w:p>
        </w:tc>
        <w:tc>
          <w:tcPr>
            <w:tcW w:w="923"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DF6F4D" w14:textId="77777777" w:rsidR="00DB461B" w:rsidRPr="00D80F87" w:rsidRDefault="00DB461B" w:rsidP="004B5D0E">
            <w:pPr>
              <w:spacing w:line="240" w:lineRule="auto"/>
              <w:contextualSpacing w:val="0"/>
              <w:jc w:val="left"/>
              <w:rPr>
                <w:rFonts w:asciiTheme="majorHAnsi" w:eastAsia="Times New Roman" w:hAnsiTheme="majorHAnsi"/>
                <w:color w:val="000000"/>
                <w:sz w:val="18"/>
                <w:szCs w:val="18"/>
                <w:lang w:val="es-ES" w:eastAsia="es-ES"/>
              </w:rPr>
            </w:pPr>
          </w:p>
        </w:tc>
        <w:tc>
          <w:tcPr>
            <w:tcW w:w="719"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BD9F95" w14:textId="77777777" w:rsidR="00DB461B" w:rsidRPr="00D80F87" w:rsidRDefault="00DB461B" w:rsidP="004B5D0E">
            <w:pPr>
              <w:spacing w:line="240" w:lineRule="auto"/>
              <w:contextualSpacing w:val="0"/>
              <w:jc w:val="left"/>
              <w:rPr>
                <w:rFonts w:asciiTheme="majorHAnsi" w:eastAsia="Times New Roman" w:hAnsiTheme="majorHAnsi"/>
                <w:color w:val="000000"/>
                <w:sz w:val="18"/>
                <w:szCs w:val="18"/>
                <w:lang w:val="es-ES" w:eastAsia="es-ES"/>
              </w:rPr>
            </w:pPr>
          </w:p>
        </w:tc>
      </w:tr>
      <w:tr w:rsidR="00DB461B" w:rsidRPr="00D80F87" w14:paraId="576ED7C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8AC6C1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w:t>
            </w:r>
          </w:p>
        </w:tc>
        <w:tc>
          <w:tcPr>
            <w:tcW w:w="555" w:type="pct"/>
            <w:tcBorders>
              <w:top w:val="nil"/>
              <w:left w:val="nil"/>
              <w:bottom w:val="single" w:sz="4" w:space="0" w:color="auto"/>
              <w:right w:val="single" w:sz="4" w:space="0" w:color="auto"/>
            </w:tcBorders>
            <w:shd w:val="clear" w:color="auto" w:fill="auto"/>
            <w:noWrap/>
            <w:vAlign w:val="bottom"/>
            <w:hideMark/>
          </w:tcPr>
          <w:p w14:paraId="69BB2E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956030,3</w:t>
            </w:r>
          </w:p>
        </w:tc>
        <w:tc>
          <w:tcPr>
            <w:tcW w:w="626" w:type="pct"/>
            <w:tcBorders>
              <w:top w:val="nil"/>
              <w:left w:val="nil"/>
              <w:bottom w:val="single" w:sz="4" w:space="0" w:color="auto"/>
              <w:right w:val="single" w:sz="4" w:space="0" w:color="auto"/>
            </w:tcBorders>
            <w:shd w:val="clear" w:color="auto" w:fill="auto"/>
            <w:noWrap/>
            <w:vAlign w:val="bottom"/>
            <w:hideMark/>
          </w:tcPr>
          <w:p w14:paraId="4CFF72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1210033,0</w:t>
            </w:r>
          </w:p>
        </w:tc>
        <w:tc>
          <w:tcPr>
            <w:tcW w:w="1534" w:type="pct"/>
            <w:tcBorders>
              <w:top w:val="nil"/>
              <w:left w:val="nil"/>
              <w:bottom w:val="single" w:sz="4" w:space="0" w:color="auto"/>
              <w:right w:val="single" w:sz="4" w:space="0" w:color="auto"/>
            </w:tcBorders>
            <w:shd w:val="clear" w:color="auto" w:fill="auto"/>
            <w:noWrap/>
            <w:vAlign w:val="bottom"/>
            <w:hideMark/>
          </w:tcPr>
          <w:p w14:paraId="7EC9EE9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Francisco Arnuel Correa</w:t>
            </w:r>
          </w:p>
        </w:tc>
        <w:tc>
          <w:tcPr>
            <w:tcW w:w="923" w:type="pct"/>
            <w:tcBorders>
              <w:top w:val="nil"/>
              <w:left w:val="nil"/>
              <w:bottom w:val="single" w:sz="4" w:space="0" w:color="auto"/>
              <w:right w:val="single" w:sz="4" w:space="0" w:color="auto"/>
            </w:tcBorders>
            <w:shd w:val="clear" w:color="auto" w:fill="auto"/>
            <w:noWrap/>
            <w:vAlign w:val="bottom"/>
            <w:hideMark/>
          </w:tcPr>
          <w:p w14:paraId="23D232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51EEF6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92BBB9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258E6C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w:t>
            </w:r>
          </w:p>
        </w:tc>
        <w:tc>
          <w:tcPr>
            <w:tcW w:w="555" w:type="pct"/>
            <w:tcBorders>
              <w:top w:val="nil"/>
              <w:left w:val="nil"/>
              <w:bottom w:val="single" w:sz="4" w:space="0" w:color="auto"/>
              <w:right w:val="single" w:sz="4" w:space="0" w:color="auto"/>
            </w:tcBorders>
            <w:shd w:val="clear" w:color="auto" w:fill="auto"/>
            <w:noWrap/>
            <w:vAlign w:val="bottom"/>
            <w:hideMark/>
          </w:tcPr>
          <w:p w14:paraId="37993E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956011,4</w:t>
            </w:r>
          </w:p>
        </w:tc>
        <w:tc>
          <w:tcPr>
            <w:tcW w:w="626" w:type="pct"/>
            <w:tcBorders>
              <w:top w:val="nil"/>
              <w:left w:val="nil"/>
              <w:bottom w:val="single" w:sz="4" w:space="0" w:color="auto"/>
              <w:right w:val="single" w:sz="4" w:space="0" w:color="auto"/>
            </w:tcBorders>
            <w:shd w:val="clear" w:color="auto" w:fill="auto"/>
            <w:noWrap/>
            <w:vAlign w:val="bottom"/>
            <w:hideMark/>
          </w:tcPr>
          <w:p w14:paraId="0CFD8E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1210047,8</w:t>
            </w:r>
          </w:p>
        </w:tc>
        <w:tc>
          <w:tcPr>
            <w:tcW w:w="1534" w:type="pct"/>
            <w:tcBorders>
              <w:top w:val="nil"/>
              <w:left w:val="nil"/>
              <w:bottom w:val="single" w:sz="4" w:space="0" w:color="auto"/>
              <w:right w:val="single" w:sz="4" w:space="0" w:color="auto"/>
            </w:tcBorders>
            <w:shd w:val="clear" w:color="auto" w:fill="auto"/>
            <w:noWrap/>
            <w:vAlign w:val="bottom"/>
            <w:hideMark/>
          </w:tcPr>
          <w:p w14:paraId="764DE4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Yulieth Sánchez Arenas</w:t>
            </w:r>
          </w:p>
        </w:tc>
        <w:tc>
          <w:tcPr>
            <w:tcW w:w="923" w:type="pct"/>
            <w:tcBorders>
              <w:top w:val="nil"/>
              <w:left w:val="nil"/>
              <w:bottom w:val="single" w:sz="4" w:space="0" w:color="auto"/>
              <w:right w:val="single" w:sz="4" w:space="0" w:color="auto"/>
            </w:tcBorders>
            <w:shd w:val="clear" w:color="auto" w:fill="auto"/>
            <w:noWrap/>
            <w:vAlign w:val="bottom"/>
            <w:hideMark/>
          </w:tcPr>
          <w:p w14:paraId="255095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1F77921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0DA292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DC978A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w:t>
            </w:r>
          </w:p>
        </w:tc>
        <w:tc>
          <w:tcPr>
            <w:tcW w:w="555" w:type="pct"/>
            <w:tcBorders>
              <w:top w:val="nil"/>
              <w:left w:val="nil"/>
              <w:bottom w:val="single" w:sz="4" w:space="0" w:color="auto"/>
              <w:right w:val="single" w:sz="4" w:space="0" w:color="auto"/>
            </w:tcBorders>
            <w:shd w:val="clear" w:color="auto" w:fill="auto"/>
            <w:noWrap/>
            <w:vAlign w:val="bottom"/>
            <w:hideMark/>
          </w:tcPr>
          <w:p w14:paraId="2525CF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955929,1</w:t>
            </w:r>
          </w:p>
        </w:tc>
        <w:tc>
          <w:tcPr>
            <w:tcW w:w="626" w:type="pct"/>
            <w:tcBorders>
              <w:top w:val="nil"/>
              <w:left w:val="nil"/>
              <w:bottom w:val="single" w:sz="4" w:space="0" w:color="auto"/>
              <w:right w:val="single" w:sz="4" w:space="0" w:color="auto"/>
            </w:tcBorders>
            <w:shd w:val="clear" w:color="auto" w:fill="auto"/>
            <w:noWrap/>
            <w:vAlign w:val="bottom"/>
            <w:hideMark/>
          </w:tcPr>
          <w:p w14:paraId="369DA8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1210126,0</w:t>
            </w:r>
          </w:p>
        </w:tc>
        <w:tc>
          <w:tcPr>
            <w:tcW w:w="1534" w:type="pct"/>
            <w:tcBorders>
              <w:top w:val="nil"/>
              <w:left w:val="nil"/>
              <w:bottom w:val="single" w:sz="4" w:space="0" w:color="auto"/>
              <w:right w:val="single" w:sz="4" w:space="0" w:color="auto"/>
            </w:tcBorders>
            <w:shd w:val="clear" w:color="auto" w:fill="auto"/>
            <w:noWrap/>
            <w:vAlign w:val="bottom"/>
            <w:hideMark/>
          </w:tcPr>
          <w:p w14:paraId="594D39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29B4D4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1AF1947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9F7067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C6967F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w:t>
            </w:r>
          </w:p>
        </w:tc>
        <w:tc>
          <w:tcPr>
            <w:tcW w:w="555" w:type="pct"/>
            <w:tcBorders>
              <w:top w:val="nil"/>
              <w:left w:val="nil"/>
              <w:bottom w:val="single" w:sz="4" w:space="0" w:color="auto"/>
              <w:right w:val="single" w:sz="4" w:space="0" w:color="auto"/>
            </w:tcBorders>
            <w:shd w:val="clear" w:color="auto" w:fill="auto"/>
            <w:noWrap/>
            <w:vAlign w:val="bottom"/>
            <w:hideMark/>
          </w:tcPr>
          <w:p w14:paraId="42C5CA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955801,5</w:t>
            </w:r>
          </w:p>
        </w:tc>
        <w:tc>
          <w:tcPr>
            <w:tcW w:w="626" w:type="pct"/>
            <w:tcBorders>
              <w:top w:val="nil"/>
              <w:left w:val="nil"/>
              <w:bottom w:val="single" w:sz="4" w:space="0" w:color="auto"/>
              <w:right w:val="single" w:sz="4" w:space="0" w:color="auto"/>
            </w:tcBorders>
            <w:shd w:val="clear" w:color="auto" w:fill="auto"/>
            <w:noWrap/>
            <w:vAlign w:val="bottom"/>
            <w:hideMark/>
          </w:tcPr>
          <w:p w14:paraId="38FAD4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1210201,8</w:t>
            </w:r>
          </w:p>
        </w:tc>
        <w:tc>
          <w:tcPr>
            <w:tcW w:w="1534" w:type="pct"/>
            <w:tcBorders>
              <w:top w:val="nil"/>
              <w:left w:val="nil"/>
              <w:bottom w:val="single" w:sz="4" w:space="0" w:color="auto"/>
              <w:right w:val="single" w:sz="4" w:space="0" w:color="auto"/>
            </w:tcBorders>
            <w:shd w:val="clear" w:color="auto" w:fill="auto"/>
            <w:noWrap/>
            <w:vAlign w:val="bottom"/>
            <w:hideMark/>
          </w:tcPr>
          <w:p w14:paraId="09A7FF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Yadi Amparo Londoño</w:t>
            </w:r>
          </w:p>
        </w:tc>
        <w:tc>
          <w:tcPr>
            <w:tcW w:w="923" w:type="pct"/>
            <w:tcBorders>
              <w:top w:val="nil"/>
              <w:left w:val="nil"/>
              <w:bottom w:val="single" w:sz="4" w:space="0" w:color="auto"/>
              <w:right w:val="single" w:sz="4" w:space="0" w:color="auto"/>
            </w:tcBorders>
            <w:shd w:val="clear" w:color="auto" w:fill="auto"/>
            <w:noWrap/>
            <w:vAlign w:val="bottom"/>
            <w:hideMark/>
          </w:tcPr>
          <w:p w14:paraId="0CFA11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708218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5E6ECD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4BEFA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w:t>
            </w:r>
          </w:p>
        </w:tc>
        <w:tc>
          <w:tcPr>
            <w:tcW w:w="555" w:type="pct"/>
            <w:tcBorders>
              <w:top w:val="nil"/>
              <w:left w:val="nil"/>
              <w:bottom w:val="single" w:sz="4" w:space="0" w:color="auto"/>
              <w:right w:val="single" w:sz="4" w:space="0" w:color="auto"/>
            </w:tcBorders>
            <w:shd w:val="clear" w:color="auto" w:fill="auto"/>
            <w:noWrap/>
            <w:vAlign w:val="bottom"/>
            <w:hideMark/>
          </w:tcPr>
          <w:p w14:paraId="4DAD93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955754,6</w:t>
            </w:r>
          </w:p>
        </w:tc>
        <w:tc>
          <w:tcPr>
            <w:tcW w:w="626" w:type="pct"/>
            <w:tcBorders>
              <w:top w:val="nil"/>
              <w:left w:val="nil"/>
              <w:bottom w:val="single" w:sz="4" w:space="0" w:color="auto"/>
              <w:right w:val="single" w:sz="4" w:space="0" w:color="auto"/>
            </w:tcBorders>
            <w:shd w:val="clear" w:color="auto" w:fill="auto"/>
            <w:noWrap/>
            <w:vAlign w:val="bottom"/>
            <w:hideMark/>
          </w:tcPr>
          <w:p w14:paraId="17010F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1210197,8</w:t>
            </w:r>
          </w:p>
        </w:tc>
        <w:tc>
          <w:tcPr>
            <w:tcW w:w="1534" w:type="pct"/>
            <w:tcBorders>
              <w:top w:val="nil"/>
              <w:left w:val="nil"/>
              <w:bottom w:val="single" w:sz="4" w:space="0" w:color="auto"/>
              <w:right w:val="single" w:sz="4" w:space="0" w:color="auto"/>
            </w:tcBorders>
            <w:shd w:val="clear" w:color="auto" w:fill="auto"/>
            <w:noWrap/>
            <w:vAlign w:val="bottom"/>
            <w:hideMark/>
          </w:tcPr>
          <w:p w14:paraId="1ECF19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Edgar Alonso Bastias</w:t>
            </w:r>
          </w:p>
        </w:tc>
        <w:tc>
          <w:tcPr>
            <w:tcW w:w="923" w:type="pct"/>
            <w:tcBorders>
              <w:top w:val="nil"/>
              <w:left w:val="nil"/>
              <w:bottom w:val="single" w:sz="4" w:space="0" w:color="auto"/>
              <w:right w:val="single" w:sz="4" w:space="0" w:color="auto"/>
            </w:tcBorders>
            <w:shd w:val="clear" w:color="auto" w:fill="auto"/>
            <w:noWrap/>
            <w:vAlign w:val="bottom"/>
            <w:hideMark/>
          </w:tcPr>
          <w:p w14:paraId="09FF08C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180013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7F7F82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71943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w:t>
            </w:r>
          </w:p>
        </w:tc>
        <w:tc>
          <w:tcPr>
            <w:tcW w:w="555" w:type="pct"/>
            <w:tcBorders>
              <w:top w:val="nil"/>
              <w:left w:val="nil"/>
              <w:bottom w:val="single" w:sz="4" w:space="0" w:color="auto"/>
              <w:right w:val="single" w:sz="4" w:space="0" w:color="auto"/>
            </w:tcBorders>
            <w:shd w:val="clear" w:color="auto" w:fill="auto"/>
            <w:noWrap/>
            <w:vAlign w:val="bottom"/>
            <w:hideMark/>
          </w:tcPr>
          <w:p w14:paraId="3F50E2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955686,8</w:t>
            </w:r>
          </w:p>
        </w:tc>
        <w:tc>
          <w:tcPr>
            <w:tcW w:w="626" w:type="pct"/>
            <w:tcBorders>
              <w:top w:val="nil"/>
              <w:left w:val="nil"/>
              <w:bottom w:val="single" w:sz="4" w:space="0" w:color="auto"/>
              <w:right w:val="single" w:sz="4" w:space="0" w:color="auto"/>
            </w:tcBorders>
            <w:shd w:val="clear" w:color="auto" w:fill="auto"/>
            <w:noWrap/>
            <w:vAlign w:val="bottom"/>
            <w:hideMark/>
          </w:tcPr>
          <w:p w14:paraId="1D1D63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1210222,9</w:t>
            </w:r>
          </w:p>
        </w:tc>
        <w:tc>
          <w:tcPr>
            <w:tcW w:w="1534" w:type="pct"/>
            <w:tcBorders>
              <w:top w:val="nil"/>
              <w:left w:val="nil"/>
              <w:bottom w:val="single" w:sz="4" w:space="0" w:color="auto"/>
              <w:right w:val="single" w:sz="4" w:space="0" w:color="auto"/>
            </w:tcBorders>
            <w:shd w:val="clear" w:color="auto" w:fill="auto"/>
            <w:noWrap/>
            <w:vAlign w:val="bottom"/>
            <w:hideMark/>
          </w:tcPr>
          <w:p w14:paraId="0B85C0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Estella Quintero</w:t>
            </w:r>
          </w:p>
        </w:tc>
        <w:tc>
          <w:tcPr>
            <w:tcW w:w="923" w:type="pct"/>
            <w:tcBorders>
              <w:top w:val="nil"/>
              <w:left w:val="nil"/>
              <w:bottom w:val="single" w:sz="4" w:space="0" w:color="auto"/>
              <w:right w:val="single" w:sz="4" w:space="0" w:color="auto"/>
            </w:tcBorders>
            <w:shd w:val="clear" w:color="auto" w:fill="auto"/>
            <w:noWrap/>
            <w:vAlign w:val="bottom"/>
            <w:hideMark/>
          </w:tcPr>
          <w:p w14:paraId="253DD5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5031F7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A12104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EF7A2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w:t>
            </w:r>
          </w:p>
        </w:tc>
        <w:tc>
          <w:tcPr>
            <w:tcW w:w="555" w:type="pct"/>
            <w:tcBorders>
              <w:top w:val="nil"/>
              <w:left w:val="nil"/>
              <w:bottom w:val="single" w:sz="4" w:space="0" w:color="auto"/>
              <w:right w:val="single" w:sz="4" w:space="0" w:color="auto"/>
            </w:tcBorders>
            <w:shd w:val="clear" w:color="auto" w:fill="auto"/>
            <w:noWrap/>
            <w:vAlign w:val="bottom"/>
            <w:hideMark/>
          </w:tcPr>
          <w:p w14:paraId="2D14453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955699,8</w:t>
            </w:r>
          </w:p>
        </w:tc>
        <w:tc>
          <w:tcPr>
            <w:tcW w:w="626" w:type="pct"/>
            <w:tcBorders>
              <w:top w:val="nil"/>
              <w:left w:val="nil"/>
              <w:bottom w:val="single" w:sz="4" w:space="0" w:color="auto"/>
              <w:right w:val="single" w:sz="4" w:space="0" w:color="auto"/>
            </w:tcBorders>
            <w:shd w:val="clear" w:color="auto" w:fill="auto"/>
            <w:noWrap/>
            <w:vAlign w:val="bottom"/>
            <w:hideMark/>
          </w:tcPr>
          <w:p w14:paraId="7DAF94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1210225,0</w:t>
            </w:r>
          </w:p>
        </w:tc>
        <w:tc>
          <w:tcPr>
            <w:tcW w:w="1534" w:type="pct"/>
            <w:tcBorders>
              <w:top w:val="nil"/>
              <w:left w:val="nil"/>
              <w:bottom w:val="single" w:sz="4" w:space="0" w:color="auto"/>
              <w:right w:val="single" w:sz="4" w:space="0" w:color="auto"/>
            </w:tcBorders>
            <w:shd w:val="clear" w:color="auto" w:fill="auto"/>
            <w:noWrap/>
            <w:vAlign w:val="bottom"/>
            <w:hideMark/>
          </w:tcPr>
          <w:p w14:paraId="53E511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5E7780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6BF466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B8F2DC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20702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w:t>
            </w:r>
          </w:p>
        </w:tc>
        <w:tc>
          <w:tcPr>
            <w:tcW w:w="555" w:type="pct"/>
            <w:tcBorders>
              <w:top w:val="nil"/>
              <w:left w:val="nil"/>
              <w:bottom w:val="single" w:sz="4" w:space="0" w:color="auto"/>
              <w:right w:val="single" w:sz="4" w:space="0" w:color="auto"/>
            </w:tcBorders>
            <w:shd w:val="clear" w:color="auto" w:fill="auto"/>
            <w:noWrap/>
            <w:vAlign w:val="bottom"/>
            <w:hideMark/>
          </w:tcPr>
          <w:p w14:paraId="21F9D3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955789,5</w:t>
            </w:r>
          </w:p>
        </w:tc>
        <w:tc>
          <w:tcPr>
            <w:tcW w:w="626" w:type="pct"/>
            <w:tcBorders>
              <w:top w:val="nil"/>
              <w:left w:val="nil"/>
              <w:bottom w:val="single" w:sz="4" w:space="0" w:color="auto"/>
              <w:right w:val="single" w:sz="4" w:space="0" w:color="auto"/>
            </w:tcBorders>
            <w:shd w:val="clear" w:color="auto" w:fill="auto"/>
            <w:noWrap/>
            <w:vAlign w:val="bottom"/>
            <w:hideMark/>
          </w:tcPr>
          <w:p w14:paraId="0824A4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1210210,8</w:t>
            </w:r>
          </w:p>
        </w:tc>
        <w:tc>
          <w:tcPr>
            <w:tcW w:w="1534" w:type="pct"/>
            <w:tcBorders>
              <w:top w:val="nil"/>
              <w:left w:val="nil"/>
              <w:bottom w:val="single" w:sz="4" w:space="0" w:color="auto"/>
              <w:right w:val="single" w:sz="4" w:space="0" w:color="auto"/>
            </w:tcBorders>
            <w:shd w:val="clear" w:color="auto" w:fill="auto"/>
            <w:noWrap/>
            <w:vAlign w:val="bottom"/>
            <w:hideMark/>
          </w:tcPr>
          <w:p w14:paraId="00CC649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Alejandro Barrientos Carvajal</w:t>
            </w:r>
          </w:p>
        </w:tc>
        <w:tc>
          <w:tcPr>
            <w:tcW w:w="923" w:type="pct"/>
            <w:tcBorders>
              <w:top w:val="nil"/>
              <w:left w:val="nil"/>
              <w:bottom w:val="single" w:sz="4" w:space="0" w:color="auto"/>
              <w:right w:val="single" w:sz="4" w:space="0" w:color="auto"/>
            </w:tcBorders>
            <w:shd w:val="clear" w:color="auto" w:fill="auto"/>
            <w:noWrap/>
            <w:vAlign w:val="bottom"/>
            <w:hideMark/>
          </w:tcPr>
          <w:p w14:paraId="3C3BE6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60FBEB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CE0E46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EDB80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w:t>
            </w:r>
          </w:p>
        </w:tc>
        <w:tc>
          <w:tcPr>
            <w:tcW w:w="555" w:type="pct"/>
            <w:tcBorders>
              <w:top w:val="nil"/>
              <w:left w:val="nil"/>
              <w:bottom w:val="single" w:sz="4" w:space="0" w:color="auto"/>
              <w:right w:val="single" w:sz="4" w:space="0" w:color="auto"/>
            </w:tcBorders>
            <w:shd w:val="clear" w:color="auto" w:fill="auto"/>
            <w:noWrap/>
            <w:vAlign w:val="bottom"/>
            <w:hideMark/>
          </w:tcPr>
          <w:p w14:paraId="45EF1F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952152,1</w:t>
            </w:r>
          </w:p>
        </w:tc>
        <w:tc>
          <w:tcPr>
            <w:tcW w:w="626" w:type="pct"/>
            <w:tcBorders>
              <w:top w:val="nil"/>
              <w:left w:val="nil"/>
              <w:bottom w:val="single" w:sz="4" w:space="0" w:color="auto"/>
              <w:right w:val="single" w:sz="4" w:space="0" w:color="auto"/>
            </w:tcBorders>
            <w:shd w:val="clear" w:color="auto" w:fill="auto"/>
            <w:noWrap/>
            <w:vAlign w:val="bottom"/>
            <w:hideMark/>
          </w:tcPr>
          <w:p w14:paraId="018B07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1210552,2</w:t>
            </w:r>
          </w:p>
        </w:tc>
        <w:tc>
          <w:tcPr>
            <w:tcW w:w="1534" w:type="pct"/>
            <w:tcBorders>
              <w:top w:val="nil"/>
              <w:left w:val="nil"/>
              <w:bottom w:val="single" w:sz="4" w:space="0" w:color="auto"/>
              <w:right w:val="single" w:sz="4" w:space="0" w:color="auto"/>
            </w:tcBorders>
            <w:shd w:val="clear" w:color="auto" w:fill="auto"/>
            <w:noWrap/>
            <w:vAlign w:val="bottom"/>
            <w:hideMark/>
          </w:tcPr>
          <w:p w14:paraId="4DA93F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Alberto Gil</w:t>
            </w:r>
          </w:p>
        </w:tc>
        <w:tc>
          <w:tcPr>
            <w:tcW w:w="923" w:type="pct"/>
            <w:tcBorders>
              <w:top w:val="nil"/>
              <w:left w:val="nil"/>
              <w:bottom w:val="single" w:sz="4" w:space="0" w:color="auto"/>
              <w:right w:val="single" w:sz="4" w:space="0" w:color="auto"/>
            </w:tcBorders>
            <w:shd w:val="clear" w:color="auto" w:fill="auto"/>
            <w:noWrap/>
            <w:vAlign w:val="bottom"/>
            <w:hideMark/>
          </w:tcPr>
          <w:p w14:paraId="70F926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2148B1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851EAC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AA6B3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w:t>
            </w:r>
          </w:p>
        </w:tc>
        <w:tc>
          <w:tcPr>
            <w:tcW w:w="555" w:type="pct"/>
            <w:tcBorders>
              <w:top w:val="nil"/>
              <w:left w:val="nil"/>
              <w:bottom w:val="single" w:sz="4" w:space="0" w:color="auto"/>
              <w:right w:val="single" w:sz="4" w:space="0" w:color="auto"/>
            </w:tcBorders>
            <w:shd w:val="clear" w:color="auto" w:fill="auto"/>
            <w:noWrap/>
            <w:vAlign w:val="bottom"/>
            <w:hideMark/>
          </w:tcPr>
          <w:p w14:paraId="485394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951939,7</w:t>
            </w:r>
          </w:p>
        </w:tc>
        <w:tc>
          <w:tcPr>
            <w:tcW w:w="626" w:type="pct"/>
            <w:tcBorders>
              <w:top w:val="nil"/>
              <w:left w:val="nil"/>
              <w:bottom w:val="single" w:sz="4" w:space="0" w:color="auto"/>
              <w:right w:val="single" w:sz="4" w:space="0" w:color="auto"/>
            </w:tcBorders>
            <w:shd w:val="clear" w:color="auto" w:fill="auto"/>
            <w:noWrap/>
            <w:vAlign w:val="bottom"/>
            <w:hideMark/>
          </w:tcPr>
          <w:p w14:paraId="496F17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1210525,9</w:t>
            </w:r>
          </w:p>
        </w:tc>
        <w:tc>
          <w:tcPr>
            <w:tcW w:w="1534" w:type="pct"/>
            <w:tcBorders>
              <w:top w:val="nil"/>
              <w:left w:val="nil"/>
              <w:bottom w:val="single" w:sz="4" w:space="0" w:color="auto"/>
              <w:right w:val="single" w:sz="4" w:space="0" w:color="auto"/>
            </w:tcBorders>
            <w:shd w:val="clear" w:color="auto" w:fill="auto"/>
            <w:noWrap/>
            <w:vAlign w:val="bottom"/>
            <w:hideMark/>
          </w:tcPr>
          <w:p w14:paraId="45DE31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Rosaura Cano Cano</w:t>
            </w:r>
          </w:p>
        </w:tc>
        <w:tc>
          <w:tcPr>
            <w:tcW w:w="923" w:type="pct"/>
            <w:tcBorders>
              <w:top w:val="nil"/>
              <w:left w:val="nil"/>
              <w:bottom w:val="single" w:sz="4" w:space="0" w:color="auto"/>
              <w:right w:val="single" w:sz="4" w:space="0" w:color="auto"/>
            </w:tcBorders>
            <w:shd w:val="clear" w:color="auto" w:fill="auto"/>
            <w:noWrap/>
            <w:vAlign w:val="bottom"/>
            <w:hideMark/>
          </w:tcPr>
          <w:p w14:paraId="780ABE2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4F2D4F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4F3886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A7C4B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w:t>
            </w:r>
          </w:p>
        </w:tc>
        <w:tc>
          <w:tcPr>
            <w:tcW w:w="555" w:type="pct"/>
            <w:tcBorders>
              <w:top w:val="nil"/>
              <w:left w:val="nil"/>
              <w:bottom w:val="single" w:sz="4" w:space="0" w:color="auto"/>
              <w:right w:val="single" w:sz="4" w:space="0" w:color="auto"/>
            </w:tcBorders>
            <w:shd w:val="clear" w:color="auto" w:fill="auto"/>
            <w:noWrap/>
            <w:vAlign w:val="bottom"/>
            <w:hideMark/>
          </w:tcPr>
          <w:p w14:paraId="543312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949388,1</w:t>
            </w:r>
          </w:p>
        </w:tc>
        <w:tc>
          <w:tcPr>
            <w:tcW w:w="626" w:type="pct"/>
            <w:tcBorders>
              <w:top w:val="nil"/>
              <w:left w:val="nil"/>
              <w:bottom w:val="single" w:sz="4" w:space="0" w:color="auto"/>
              <w:right w:val="single" w:sz="4" w:space="0" w:color="auto"/>
            </w:tcBorders>
            <w:shd w:val="clear" w:color="auto" w:fill="auto"/>
            <w:noWrap/>
            <w:vAlign w:val="bottom"/>
            <w:hideMark/>
          </w:tcPr>
          <w:p w14:paraId="4667E6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1209613,8</w:t>
            </w:r>
          </w:p>
        </w:tc>
        <w:tc>
          <w:tcPr>
            <w:tcW w:w="1534" w:type="pct"/>
            <w:tcBorders>
              <w:top w:val="nil"/>
              <w:left w:val="nil"/>
              <w:bottom w:val="single" w:sz="4" w:space="0" w:color="auto"/>
              <w:right w:val="single" w:sz="4" w:space="0" w:color="auto"/>
            </w:tcBorders>
            <w:shd w:val="clear" w:color="auto" w:fill="auto"/>
            <w:noWrap/>
            <w:vAlign w:val="bottom"/>
            <w:hideMark/>
          </w:tcPr>
          <w:p w14:paraId="1AF54A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Jair Carrillo</w:t>
            </w:r>
          </w:p>
        </w:tc>
        <w:tc>
          <w:tcPr>
            <w:tcW w:w="923" w:type="pct"/>
            <w:tcBorders>
              <w:top w:val="nil"/>
              <w:left w:val="nil"/>
              <w:bottom w:val="single" w:sz="4" w:space="0" w:color="auto"/>
              <w:right w:val="single" w:sz="4" w:space="0" w:color="auto"/>
            </w:tcBorders>
            <w:shd w:val="clear" w:color="auto" w:fill="auto"/>
            <w:noWrap/>
            <w:vAlign w:val="bottom"/>
            <w:hideMark/>
          </w:tcPr>
          <w:p w14:paraId="4F3D8C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Calera</w:t>
            </w:r>
          </w:p>
        </w:tc>
        <w:tc>
          <w:tcPr>
            <w:tcW w:w="719" w:type="pct"/>
            <w:tcBorders>
              <w:top w:val="nil"/>
              <w:left w:val="nil"/>
              <w:bottom w:val="single" w:sz="4" w:space="0" w:color="auto"/>
              <w:right w:val="single" w:sz="4" w:space="0" w:color="auto"/>
            </w:tcBorders>
            <w:shd w:val="clear" w:color="auto" w:fill="auto"/>
            <w:noWrap/>
            <w:vAlign w:val="bottom"/>
            <w:hideMark/>
          </w:tcPr>
          <w:p w14:paraId="073204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4A7D08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DC5D4B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w:t>
            </w:r>
          </w:p>
        </w:tc>
        <w:tc>
          <w:tcPr>
            <w:tcW w:w="555" w:type="pct"/>
            <w:tcBorders>
              <w:top w:val="nil"/>
              <w:left w:val="nil"/>
              <w:bottom w:val="single" w:sz="4" w:space="0" w:color="auto"/>
              <w:right w:val="single" w:sz="4" w:space="0" w:color="auto"/>
            </w:tcBorders>
            <w:shd w:val="clear" w:color="auto" w:fill="auto"/>
            <w:noWrap/>
            <w:vAlign w:val="bottom"/>
            <w:hideMark/>
          </w:tcPr>
          <w:p w14:paraId="197ECB9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949337,6</w:t>
            </w:r>
          </w:p>
        </w:tc>
        <w:tc>
          <w:tcPr>
            <w:tcW w:w="626" w:type="pct"/>
            <w:tcBorders>
              <w:top w:val="nil"/>
              <w:left w:val="nil"/>
              <w:bottom w:val="single" w:sz="4" w:space="0" w:color="auto"/>
              <w:right w:val="single" w:sz="4" w:space="0" w:color="auto"/>
            </w:tcBorders>
            <w:shd w:val="clear" w:color="auto" w:fill="auto"/>
            <w:noWrap/>
            <w:vAlign w:val="bottom"/>
            <w:hideMark/>
          </w:tcPr>
          <w:p w14:paraId="30547E6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1209614,0</w:t>
            </w:r>
          </w:p>
        </w:tc>
        <w:tc>
          <w:tcPr>
            <w:tcW w:w="1534" w:type="pct"/>
            <w:tcBorders>
              <w:top w:val="nil"/>
              <w:left w:val="nil"/>
              <w:bottom w:val="single" w:sz="4" w:space="0" w:color="auto"/>
              <w:right w:val="single" w:sz="4" w:space="0" w:color="auto"/>
            </w:tcBorders>
            <w:shd w:val="clear" w:color="auto" w:fill="auto"/>
            <w:noWrap/>
            <w:vAlign w:val="bottom"/>
            <w:hideMark/>
          </w:tcPr>
          <w:p w14:paraId="3480F6A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Agudelo Jaramillo</w:t>
            </w:r>
          </w:p>
        </w:tc>
        <w:tc>
          <w:tcPr>
            <w:tcW w:w="923" w:type="pct"/>
            <w:tcBorders>
              <w:top w:val="nil"/>
              <w:left w:val="nil"/>
              <w:bottom w:val="single" w:sz="4" w:space="0" w:color="auto"/>
              <w:right w:val="single" w:sz="4" w:space="0" w:color="auto"/>
            </w:tcBorders>
            <w:shd w:val="clear" w:color="auto" w:fill="auto"/>
            <w:noWrap/>
            <w:vAlign w:val="bottom"/>
            <w:hideMark/>
          </w:tcPr>
          <w:p w14:paraId="52832C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0D6131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FC76CA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4F7B4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w:t>
            </w:r>
          </w:p>
        </w:tc>
        <w:tc>
          <w:tcPr>
            <w:tcW w:w="555" w:type="pct"/>
            <w:tcBorders>
              <w:top w:val="nil"/>
              <w:left w:val="nil"/>
              <w:bottom w:val="single" w:sz="4" w:space="0" w:color="auto"/>
              <w:right w:val="single" w:sz="4" w:space="0" w:color="auto"/>
            </w:tcBorders>
            <w:shd w:val="clear" w:color="auto" w:fill="auto"/>
            <w:noWrap/>
            <w:vAlign w:val="bottom"/>
            <w:hideMark/>
          </w:tcPr>
          <w:p w14:paraId="7DDBC8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949249,5</w:t>
            </w:r>
          </w:p>
        </w:tc>
        <w:tc>
          <w:tcPr>
            <w:tcW w:w="626" w:type="pct"/>
            <w:tcBorders>
              <w:top w:val="nil"/>
              <w:left w:val="nil"/>
              <w:bottom w:val="single" w:sz="4" w:space="0" w:color="auto"/>
              <w:right w:val="single" w:sz="4" w:space="0" w:color="auto"/>
            </w:tcBorders>
            <w:shd w:val="clear" w:color="auto" w:fill="auto"/>
            <w:noWrap/>
            <w:vAlign w:val="bottom"/>
            <w:hideMark/>
          </w:tcPr>
          <w:p w14:paraId="73A723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1209620,4</w:t>
            </w:r>
          </w:p>
        </w:tc>
        <w:tc>
          <w:tcPr>
            <w:tcW w:w="1534" w:type="pct"/>
            <w:tcBorders>
              <w:top w:val="nil"/>
              <w:left w:val="nil"/>
              <w:bottom w:val="single" w:sz="4" w:space="0" w:color="auto"/>
              <w:right w:val="single" w:sz="4" w:space="0" w:color="auto"/>
            </w:tcBorders>
            <w:shd w:val="clear" w:color="auto" w:fill="auto"/>
            <w:noWrap/>
            <w:vAlign w:val="bottom"/>
            <w:hideMark/>
          </w:tcPr>
          <w:p w14:paraId="6E001E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15AA5C2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439D97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EC326C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0A0B2C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w:t>
            </w:r>
          </w:p>
        </w:tc>
        <w:tc>
          <w:tcPr>
            <w:tcW w:w="555" w:type="pct"/>
            <w:tcBorders>
              <w:top w:val="nil"/>
              <w:left w:val="nil"/>
              <w:bottom w:val="single" w:sz="4" w:space="0" w:color="auto"/>
              <w:right w:val="single" w:sz="4" w:space="0" w:color="auto"/>
            </w:tcBorders>
            <w:shd w:val="clear" w:color="auto" w:fill="auto"/>
            <w:noWrap/>
            <w:vAlign w:val="bottom"/>
            <w:hideMark/>
          </w:tcPr>
          <w:p w14:paraId="5FF8B5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948950,8</w:t>
            </w:r>
          </w:p>
        </w:tc>
        <w:tc>
          <w:tcPr>
            <w:tcW w:w="626" w:type="pct"/>
            <w:tcBorders>
              <w:top w:val="nil"/>
              <w:left w:val="nil"/>
              <w:bottom w:val="single" w:sz="4" w:space="0" w:color="auto"/>
              <w:right w:val="single" w:sz="4" w:space="0" w:color="auto"/>
            </w:tcBorders>
            <w:shd w:val="clear" w:color="auto" w:fill="auto"/>
            <w:noWrap/>
            <w:vAlign w:val="bottom"/>
            <w:hideMark/>
          </w:tcPr>
          <w:p w14:paraId="6356A9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1209489,8</w:t>
            </w:r>
          </w:p>
        </w:tc>
        <w:tc>
          <w:tcPr>
            <w:tcW w:w="1534" w:type="pct"/>
            <w:tcBorders>
              <w:top w:val="nil"/>
              <w:left w:val="nil"/>
              <w:bottom w:val="single" w:sz="4" w:space="0" w:color="auto"/>
              <w:right w:val="single" w:sz="4" w:space="0" w:color="auto"/>
            </w:tcBorders>
            <w:shd w:val="clear" w:color="auto" w:fill="auto"/>
            <w:noWrap/>
            <w:vAlign w:val="bottom"/>
            <w:hideMark/>
          </w:tcPr>
          <w:p w14:paraId="0EB5D0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701B81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6A3217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F812FB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FB3A5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w:t>
            </w:r>
          </w:p>
        </w:tc>
        <w:tc>
          <w:tcPr>
            <w:tcW w:w="555" w:type="pct"/>
            <w:tcBorders>
              <w:top w:val="nil"/>
              <w:left w:val="nil"/>
              <w:bottom w:val="single" w:sz="4" w:space="0" w:color="auto"/>
              <w:right w:val="single" w:sz="4" w:space="0" w:color="auto"/>
            </w:tcBorders>
            <w:shd w:val="clear" w:color="auto" w:fill="auto"/>
            <w:noWrap/>
            <w:vAlign w:val="bottom"/>
            <w:hideMark/>
          </w:tcPr>
          <w:p w14:paraId="69ED10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948950,6</w:t>
            </w:r>
          </w:p>
        </w:tc>
        <w:tc>
          <w:tcPr>
            <w:tcW w:w="626" w:type="pct"/>
            <w:tcBorders>
              <w:top w:val="nil"/>
              <w:left w:val="nil"/>
              <w:bottom w:val="single" w:sz="4" w:space="0" w:color="auto"/>
              <w:right w:val="single" w:sz="4" w:space="0" w:color="auto"/>
            </w:tcBorders>
            <w:shd w:val="clear" w:color="auto" w:fill="auto"/>
            <w:noWrap/>
            <w:vAlign w:val="bottom"/>
            <w:hideMark/>
          </w:tcPr>
          <w:p w14:paraId="46A3B1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1209495,0</w:t>
            </w:r>
          </w:p>
        </w:tc>
        <w:tc>
          <w:tcPr>
            <w:tcW w:w="1534" w:type="pct"/>
            <w:tcBorders>
              <w:top w:val="nil"/>
              <w:left w:val="nil"/>
              <w:bottom w:val="single" w:sz="4" w:space="0" w:color="auto"/>
              <w:right w:val="single" w:sz="4" w:space="0" w:color="auto"/>
            </w:tcBorders>
            <w:shd w:val="clear" w:color="auto" w:fill="auto"/>
            <w:noWrap/>
            <w:vAlign w:val="bottom"/>
            <w:hideMark/>
          </w:tcPr>
          <w:p w14:paraId="10E9D4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75892A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2A335C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142656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A0F5E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w:t>
            </w:r>
          </w:p>
        </w:tc>
        <w:tc>
          <w:tcPr>
            <w:tcW w:w="555" w:type="pct"/>
            <w:tcBorders>
              <w:top w:val="nil"/>
              <w:left w:val="nil"/>
              <w:bottom w:val="single" w:sz="4" w:space="0" w:color="auto"/>
              <w:right w:val="single" w:sz="4" w:space="0" w:color="auto"/>
            </w:tcBorders>
            <w:shd w:val="clear" w:color="auto" w:fill="auto"/>
            <w:noWrap/>
            <w:vAlign w:val="bottom"/>
            <w:hideMark/>
          </w:tcPr>
          <w:p w14:paraId="6A9F01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948907,7</w:t>
            </w:r>
          </w:p>
        </w:tc>
        <w:tc>
          <w:tcPr>
            <w:tcW w:w="626" w:type="pct"/>
            <w:tcBorders>
              <w:top w:val="nil"/>
              <w:left w:val="nil"/>
              <w:bottom w:val="single" w:sz="4" w:space="0" w:color="auto"/>
              <w:right w:val="single" w:sz="4" w:space="0" w:color="auto"/>
            </w:tcBorders>
            <w:shd w:val="clear" w:color="auto" w:fill="auto"/>
            <w:noWrap/>
            <w:vAlign w:val="bottom"/>
            <w:hideMark/>
          </w:tcPr>
          <w:p w14:paraId="711620A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1209481,6</w:t>
            </w:r>
          </w:p>
        </w:tc>
        <w:tc>
          <w:tcPr>
            <w:tcW w:w="1534" w:type="pct"/>
            <w:tcBorders>
              <w:top w:val="nil"/>
              <w:left w:val="nil"/>
              <w:bottom w:val="single" w:sz="4" w:space="0" w:color="auto"/>
              <w:right w:val="single" w:sz="4" w:space="0" w:color="auto"/>
            </w:tcBorders>
            <w:shd w:val="clear" w:color="auto" w:fill="auto"/>
            <w:noWrap/>
            <w:vAlign w:val="bottom"/>
            <w:hideMark/>
          </w:tcPr>
          <w:p w14:paraId="78EF32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Flor Edilma Cataño</w:t>
            </w:r>
          </w:p>
        </w:tc>
        <w:tc>
          <w:tcPr>
            <w:tcW w:w="923" w:type="pct"/>
            <w:tcBorders>
              <w:top w:val="nil"/>
              <w:left w:val="nil"/>
              <w:bottom w:val="single" w:sz="4" w:space="0" w:color="auto"/>
              <w:right w:val="single" w:sz="4" w:space="0" w:color="auto"/>
            </w:tcBorders>
            <w:shd w:val="clear" w:color="auto" w:fill="auto"/>
            <w:noWrap/>
            <w:vAlign w:val="bottom"/>
            <w:hideMark/>
          </w:tcPr>
          <w:p w14:paraId="0B7A13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653FF2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310340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39FF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17</w:t>
            </w:r>
          </w:p>
        </w:tc>
        <w:tc>
          <w:tcPr>
            <w:tcW w:w="555" w:type="pct"/>
            <w:tcBorders>
              <w:top w:val="nil"/>
              <w:left w:val="nil"/>
              <w:bottom w:val="single" w:sz="4" w:space="0" w:color="auto"/>
              <w:right w:val="single" w:sz="4" w:space="0" w:color="auto"/>
            </w:tcBorders>
            <w:shd w:val="clear" w:color="auto" w:fill="auto"/>
            <w:noWrap/>
            <w:vAlign w:val="bottom"/>
            <w:hideMark/>
          </w:tcPr>
          <w:p w14:paraId="0B1B440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948894,9</w:t>
            </w:r>
          </w:p>
        </w:tc>
        <w:tc>
          <w:tcPr>
            <w:tcW w:w="626" w:type="pct"/>
            <w:tcBorders>
              <w:top w:val="nil"/>
              <w:left w:val="nil"/>
              <w:bottom w:val="single" w:sz="4" w:space="0" w:color="auto"/>
              <w:right w:val="single" w:sz="4" w:space="0" w:color="auto"/>
            </w:tcBorders>
            <w:shd w:val="clear" w:color="auto" w:fill="auto"/>
            <w:noWrap/>
            <w:vAlign w:val="bottom"/>
            <w:hideMark/>
          </w:tcPr>
          <w:p w14:paraId="300E2E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1209484,9</w:t>
            </w:r>
          </w:p>
        </w:tc>
        <w:tc>
          <w:tcPr>
            <w:tcW w:w="1534" w:type="pct"/>
            <w:tcBorders>
              <w:top w:val="nil"/>
              <w:left w:val="nil"/>
              <w:bottom w:val="single" w:sz="4" w:space="0" w:color="auto"/>
              <w:right w:val="single" w:sz="4" w:space="0" w:color="auto"/>
            </w:tcBorders>
            <w:shd w:val="clear" w:color="auto" w:fill="auto"/>
            <w:noWrap/>
            <w:vAlign w:val="bottom"/>
            <w:hideMark/>
          </w:tcPr>
          <w:p w14:paraId="2B29B2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John Jairo Rodríguez</w:t>
            </w:r>
          </w:p>
        </w:tc>
        <w:tc>
          <w:tcPr>
            <w:tcW w:w="923" w:type="pct"/>
            <w:tcBorders>
              <w:top w:val="nil"/>
              <w:left w:val="nil"/>
              <w:bottom w:val="single" w:sz="4" w:space="0" w:color="auto"/>
              <w:right w:val="single" w:sz="4" w:space="0" w:color="auto"/>
            </w:tcBorders>
            <w:shd w:val="clear" w:color="auto" w:fill="auto"/>
            <w:noWrap/>
            <w:vAlign w:val="bottom"/>
            <w:hideMark/>
          </w:tcPr>
          <w:p w14:paraId="79C2F1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46A8C1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9D05C5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FA9DA4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w:t>
            </w:r>
          </w:p>
        </w:tc>
        <w:tc>
          <w:tcPr>
            <w:tcW w:w="555" w:type="pct"/>
            <w:tcBorders>
              <w:top w:val="nil"/>
              <w:left w:val="nil"/>
              <w:bottom w:val="single" w:sz="4" w:space="0" w:color="auto"/>
              <w:right w:val="single" w:sz="4" w:space="0" w:color="auto"/>
            </w:tcBorders>
            <w:shd w:val="clear" w:color="auto" w:fill="auto"/>
            <w:noWrap/>
            <w:vAlign w:val="bottom"/>
            <w:hideMark/>
          </w:tcPr>
          <w:p w14:paraId="22286D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945532,8</w:t>
            </w:r>
          </w:p>
        </w:tc>
        <w:tc>
          <w:tcPr>
            <w:tcW w:w="626" w:type="pct"/>
            <w:tcBorders>
              <w:top w:val="nil"/>
              <w:left w:val="nil"/>
              <w:bottom w:val="single" w:sz="4" w:space="0" w:color="auto"/>
              <w:right w:val="single" w:sz="4" w:space="0" w:color="auto"/>
            </w:tcBorders>
            <w:shd w:val="clear" w:color="auto" w:fill="auto"/>
            <w:noWrap/>
            <w:vAlign w:val="bottom"/>
            <w:hideMark/>
          </w:tcPr>
          <w:p w14:paraId="040EE30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1209567,6</w:t>
            </w:r>
          </w:p>
        </w:tc>
        <w:tc>
          <w:tcPr>
            <w:tcW w:w="1534" w:type="pct"/>
            <w:tcBorders>
              <w:top w:val="nil"/>
              <w:left w:val="nil"/>
              <w:bottom w:val="single" w:sz="4" w:space="0" w:color="auto"/>
              <w:right w:val="single" w:sz="4" w:space="0" w:color="auto"/>
            </w:tcBorders>
            <w:shd w:val="clear" w:color="auto" w:fill="auto"/>
            <w:noWrap/>
            <w:vAlign w:val="bottom"/>
            <w:hideMark/>
          </w:tcPr>
          <w:p w14:paraId="4A28AF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Córdoba Franco</w:t>
            </w:r>
          </w:p>
        </w:tc>
        <w:tc>
          <w:tcPr>
            <w:tcW w:w="923" w:type="pct"/>
            <w:tcBorders>
              <w:top w:val="nil"/>
              <w:left w:val="nil"/>
              <w:bottom w:val="single" w:sz="4" w:space="0" w:color="auto"/>
              <w:right w:val="single" w:sz="4" w:space="0" w:color="auto"/>
            </w:tcBorders>
            <w:shd w:val="clear" w:color="auto" w:fill="auto"/>
            <w:noWrap/>
            <w:vAlign w:val="bottom"/>
            <w:hideMark/>
          </w:tcPr>
          <w:p w14:paraId="15DBFCC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337DBD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5DA3DA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973576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w:t>
            </w:r>
          </w:p>
        </w:tc>
        <w:tc>
          <w:tcPr>
            <w:tcW w:w="555" w:type="pct"/>
            <w:tcBorders>
              <w:top w:val="nil"/>
              <w:left w:val="nil"/>
              <w:bottom w:val="single" w:sz="4" w:space="0" w:color="auto"/>
              <w:right w:val="single" w:sz="4" w:space="0" w:color="auto"/>
            </w:tcBorders>
            <w:shd w:val="clear" w:color="auto" w:fill="auto"/>
            <w:noWrap/>
            <w:vAlign w:val="bottom"/>
            <w:hideMark/>
          </w:tcPr>
          <w:p w14:paraId="68EC4C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951920,7</w:t>
            </w:r>
          </w:p>
        </w:tc>
        <w:tc>
          <w:tcPr>
            <w:tcW w:w="626" w:type="pct"/>
            <w:tcBorders>
              <w:top w:val="nil"/>
              <w:left w:val="nil"/>
              <w:bottom w:val="single" w:sz="4" w:space="0" w:color="auto"/>
              <w:right w:val="single" w:sz="4" w:space="0" w:color="auto"/>
            </w:tcBorders>
            <w:shd w:val="clear" w:color="auto" w:fill="auto"/>
            <w:noWrap/>
            <w:vAlign w:val="bottom"/>
            <w:hideMark/>
          </w:tcPr>
          <w:p w14:paraId="4C3DCF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1210514,0</w:t>
            </w:r>
          </w:p>
        </w:tc>
        <w:tc>
          <w:tcPr>
            <w:tcW w:w="1534" w:type="pct"/>
            <w:tcBorders>
              <w:top w:val="nil"/>
              <w:left w:val="nil"/>
              <w:bottom w:val="single" w:sz="4" w:space="0" w:color="auto"/>
              <w:right w:val="single" w:sz="4" w:space="0" w:color="auto"/>
            </w:tcBorders>
            <w:shd w:val="clear" w:color="auto" w:fill="auto"/>
            <w:noWrap/>
            <w:vAlign w:val="bottom"/>
            <w:hideMark/>
          </w:tcPr>
          <w:p w14:paraId="7A5478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Del Carmen Zapata</w:t>
            </w:r>
          </w:p>
        </w:tc>
        <w:tc>
          <w:tcPr>
            <w:tcW w:w="923" w:type="pct"/>
            <w:tcBorders>
              <w:top w:val="nil"/>
              <w:left w:val="nil"/>
              <w:bottom w:val="single" w:sz="4" w:space="0" w:color="auto"/>
              <w:right w:val="single" w:sz="4" w:space="0" w:color="auto"/>
            </w:tcBorders>
            <w:shd w:val="clear" w:color="auto" w:fill="auto"/>
            <w:noWrap/>
            <w:vAlign w:val="bottom"/>
            <w:hideMark/>
          </w:tcPr>
          <w:p w14:paraId="159486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7DE8C4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102E87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07C39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w:t>
            </w:r>
          </w:p>
        </w:tc>
        <w:tc>
          <w:tcPr>
            <w:tcW w:w="555" w:type="pct"/>
            <w:tcBorders>
              <w:top w:val="nil"/>
              <w:left w:val="nil"/>
              <w:bottom w:val="single" w:sz="4" w:space="0" w:color="auto"/>
              <w:right w:val="single" w:sz="4" w:space="0" w:color="auto"/>
            </w:tcBorders>
            <w:shd w:val="clear" w:color="auto" w:fill="auto"/>
            <w:noWrap/>
            <w:vAlign w:val="bottom"/>
            <w:hideMark/>
          </w:tcPr>
          <w:p w14:paraId="38C0BE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945524,4</w:t>
            </w:r>
          </w:p>
        </w:tc>
        <w:tc>
          <w:tcPr>
            <w:tcW w:w="626" w:type="pct"/>
            <w:tcBorders>
              <w:top w:val="nil"/>
              <w:left w:val="nil"/>
              <w:bottom w:val="single" w:sz="4" w:space="0" w:color="auto"/>
              <w:right w:val="single" w:sz="4" w:space="0" w:color="auto"/>
            </w:tcBorders>
            <w:shd w:val="clear" w:color="auto" w:fill="auto"/>
            <w:noWrap/>
            <w:vAlign w:val="bottom"/>
            <w:hideMark/>
          </w:tcPr>
          <w:p w14:paraId="555D5F8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1209568,5</w:t>
            </w:r>
          </w:p>
        </w:tc>
        <w:tc>
          <w:tcPr>
            <w:tcW w:w="1534" w:type="pct"/>
            <w:tcBorders>
              <w:top w:val="nil"/>
              <w:left w:val="nil"/>
              <w:bottom w:val="single" w:sz="4" w:space="0" w:color="auto"/>
              <w:right w:val="single" w:sz="4" w:space="0" w:color="auto"/>
            </w:tcBorders>
            <w:shd w:val="clear" w:color="auto" w:fill="auto"/>
            <w:noWrap/>
            <w:vAlign w:val="bottom"/>
            <w:hideMark/>
          </w:tcPr>
          <w:p w14:paraId="7A26C9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Wilmar Córdoba</w:t>
            </w:r>
          </w:p>
        </w:tc>
        <w:tc>
          <w:tcPr>
            <w:tcW w:w="923" w:type="pct"/>
            <w:tcBorders>
              <w:top w:val="nil"/>
              <w:left w:val="nil"/>
              <w:bottom w:val="single" w:sz="4" w:space="0" w:color="auto"/>
              <w:right w:val="single" w:sz="4" w:space="0" w:color="auto"/>
            </w:tcBorders>
            <w:shd w:val="clear" w:color="auto" w:fill="auto"/>
            <w:noWrap/>
            <w:vAlign w:val="bottom"/>
            <w:hideMark/>
          </w:tcPr>
          <w:p w14:paraId="3D00F5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68DDD36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A1A32C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79BCD0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w:t>
            </w:r>
          </w:p>
        </w:tc>
        <w:tc>
          <w:tcPr>
            <w:tcW w:w="555" w:type="pct"/>
            <w:tcBorders>
              <w:top w:val="nil"/>
              <w:left w:val="nil"/>
              <w:bottom w:val="single" w:sz="4" w:space="0" w:color="auto"/>
              <w:right w:val="single" w:sz="4" w:space="0" w:color="auto"/>
            </w:tcBorders>
            <w:shd w:val="clear" w:color="auto" w:fill="auto"/>
            <w:noWrap/>
            <w:vAlign w:val="bottom"/>
            <w:hideMark/>
          </w:tcPr>
          <w:p w14:paraId="7F1481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945454,2</w:t>
            </w:r>
          </w:p>
        </w:tc>
        <w:tc>
          <w:tcPr>
            <w:tcW w:w="626" w:type="pct"/>
            <w:tcBorders>
              <w:top w:val="nil"/>
              <w:left w:val="nil"/>
              <w:bottom w:val="single" w:sz="4" w:space="0" w:color="auto"/>
              <w:right w:val="single" w:sz="4" w:space="0" w:color="auto"/>
            </w:tcBorders>
            <w:shd w:val="clear" w:color="auto" w:fill="auto"/>
            <w:noWrap/>
            <w:vAlign w:val="bottom"/>
            <w:hideMark/>
          </w:tcPr>
          <w:p w14:paraId="50BF62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1209602,3</w:t>
            </w:r>
          </w:p>
        </w:tc>
        <w:tc>
          <w:tcPr>
            <w:tcW w:w="1534" w:type="pct"/>
            <w:tcBorders>
              <w:top w:val="nil"/>
              <w:left w:val="nil"/>
              <w:bottom w:val="single" w:sz="4" w:space="0" w:color="auto"/>
              <w:right w:val="single" w:sz="4" w:space="0" w:color="auto"/>
            </w:tcBorders>
            <w:shd w:val="clear" w:color="auto" w:fill="auto"/>
            <w:noWrap/>
            <w:vAlign w:val="bottom"/>
            <w:hideMark/>
          </w:tcPr>
          <w:p w14:paraId="5943D86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Albeiro Estrada</w:t>
            </w:r>
          </w:p>
        </w:tc>
        <w:tc>
          <w:tcPr>
            <w:tcW w:w="923" w:type="pct"/>
            <w:tcBorders>
              <w:top w:val="nil"/>
              <w:left w:val="nil"/>
              <w:bottom w:val="single" w:sz="4" w:space="0" w:color="auto"/>
              <w:right w:val="single" w:sz="4" w:space="0" w:color="auto"/>
            </w:tcBorders>
            <w:shd w:val="clear" w:color="auto" w:fill="auto"/>
            <w:noWrap/>
            <w:vAlign w:val="bottom"/>
            <w:hideMark/>
          </w:tcPr>
          <w:p w14:paraId="1AD2806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1894A8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92DC2F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A1AC7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w:t>
            </w:r>
          </w:p>
        </w:tc>
        <w:tc>
          <w:tcPr>
            <w:tcW w:w="555" w:type="pct"/>
            <w:tcBorders>
              <w:top w:val="nil"/>
              <w:left w:val="nil"/>
              <w:bottom w:val="single" w:sz="4" w:space="0" w:color="auto"/>
              <w:right w:val="single" w:sz="4" w:space="0" w:color="auto"/>
            </w:tcBorders>
            <w:shd w:val="clear" w:color="auto" w:fill="auto"/>
            <w:noWrap/>
            <w:vAlign w:val="bottom"/>
            <w:hideMark/>
          </w:tcPr>
          <w:p w14:paraId="7056C1E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941515,5</w:t>
            </w:r>
          </w:p>
        </w:tc>
        <w:tc>
          <w:tcPr>
            <w:tcW w:w="626" w:type="pct"/>
            <w:tcBorders>
              <w:top w:val="nil"/>
              <w:left w:val="nil"/>
              <w:bottom w:val="single" w:sz="4" w:space="0" w:color="auto"/>
              <w:right w:val="single" w:sz="4" w:space="0" w:color="auto"/>
            </w:tcBorders>
            <w:shd w:val="clear" w:color="auto" w:fill="auto"/>
            <w:noWrap/>
            <w:vAlign w:val="bottom"/>
            <w:hideMark/>
          </w:tcPr>
          <w:p w14:paraId="4B590D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1208761,1</w:t>
            </w:r>
          </w:p>
        </w:tc>
        <w:tc>
          <w:tcPr>
            <w:tcW w:w="1534" w:type="pct"/>
            <w:tcBorders>
              <w:top w:val="nil"/>
              <w:left w:val="nil"/>
              <w:bottom w:val="single" w:sz="4" w:space="0" w:color="auto"/>
              <w:right w:val="single" w:sz="4" w:space="0" w:color="auto"/>
            </w:tcBorders>
            <w:shd w:val="clear" w:color="auto" w:fill="auto"/>
            <w:noWrap/>
            <w:vAlign w:val="bottom"/>
            <w:hideMark/>
          </w:tcPr>
          <w:p w14:paraId="326551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Ligia Morales</w:t>
            </w:r>
          </w:p>
        </w:tc>
        <w:tc>
          <w:tcPr>
            <w:tcW w:w="923" w:type="pct"/>
            <w:tcBorders>
              <w:top w:val="nil"/>
              <w:left w:val="nil"/>
              <w:bottom w:val="single" w:sz="4" w:space="0" w:color="auto"/>
              <w:right w:val="single" w:sz="4" w:space="0" w:color="auto"/>
            </w:tcBorders>
            <w:shd w:val="clear" w:color="auto" w:fill="auto"/>
            <w:noWrap/>
            <w:vAlign w:val="bottom"/>
            <w:hideMark/>
          </w:tcPr>
          <w:p w14:paraId="73FF6C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8F34F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A3B745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B9CDA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w:t>
            </w:r>
          </w:p>
        </w:tc>
        <w:tc>
          <w:tcPr>
            <w:tcW w:w="555" w:type="pct"/>
            <w:tcBorders>
              <w:top w:val="nil"/>
              <w:left w:val="nil"/>
              <w:bottom w:val="single" w:sz="4" w:space="0" w:color="auto"/>
              <w:right w:val="single" w:sz="4" w:space="0" w:color="auto"/>
            </w:tcBorders>
            <w:shd w:val="clear" w:color="auto" w:fill="auto"/>
            <w:noWrap/>
            <w:vAlign w:val="bottom"/>
            <w:hideMark/>
          </w:tcPr>
          <w:p w14:paraId="1B8345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938853,8</w:t>
            </w:r>
          </w:p>
        </w:tc>
        <w:tc>
          <w:tcPr>
            <w:tcW w:w="626" w:type="pct"/>
            <w:tcBorders>
              <w:top w:val="nil"/>
              <w:left w:val="nil"/>
              <w:bottom w:val="single" w:sz="4" w:space="0" w:color="auto"/>
              <w:right w:val="single" w:sz="4" w:space="0" w:color="auto"/>
            </w:tcBorders>
            <w:shd w:val="clear" w:color="auto" w:fill="auto"/>
            <w:noWrap/>
            <w:vAlign w:val="bottom"/>
            <w:hideMark/>
          </w:tcPr>
          <w:p w14:paraId="15FC64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1205933,2</w:t>
            </w:r>
          </w:p>
        </w:tc>
        <w:tc>
          <w:tcPr>
            <w:tcW w:w="1534" w:type="pct"/>
            <w:tcBorders>
              <w:top w:val="nil"/>
              <w:left w:val="nil"/>
              <w:bottom w:val="single" w:sz="4" w:space="0" w:color="auto"/>
              <w:right w:val="single" w:sz="4" w:space="0" w:color="auto"/>
            </w:tcBorders>
            <w:shd w:val="clear" w:color="auto" w:fill="auto"/>
            <w:noWrap/>
            <w:vAlign w:val="bottom"/>
            <w:hideMark/>
          </w:tcPr>
          <w:p w14:paraId="0EAA5F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Fabián Alberto Cardona</w:t>
            </w:r>
          </w:p>
        </w:tc>
        <w:tc>
          <w:tcPr>
            <w:tcW w:w="923" w:type="pct"/>
            <w:tcBorders>
              <w:top w:val="nil"/>
              <w:left w:val="nil"/>
              <w:bottom w:val="single" w:sz="4" w:space="0" w:color="auto"/>
              <w:right w:val="single" w:sz="4" w:space="0" w:color="auto"/>
            </w:tcBorders>
            <w:shd w:val="clear" w:color="auto" w:fill="auto"/>
            <w:noWrap/>
            <w:vAlign w:val="bottom"/>
            <w:hideMark/>
          </w:tcPr>
          <w:p w14:paraId="392BCD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607817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285F3D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5EABD6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w:t>
            </w:r>
          </w:p>
        </w:tc>
        <w:tc>
          <w:tcPr>
            <w:tcW w:w="555" w:type="pct"/>
            <w:tcBorders>
              <w:top w:val="nil"/>
              <w:left w:val="nil"/>
              <w:bottom w:val="single" w:sz="4" w:space="0" w:color="auto"/>
              <w:right w:val="single" w:sz="4" w:space="0" w:color="auto"/>
            </w:tcBorders>
            <w:shd w:val="clear" w:color="auto" w:fill="auto"/>
            <w:noWrap/>
            <w:vAlign w:val="bottom"/>
            <w:hideMark/>
          </w:tcPr>
          <w:p w14:paraId="297171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938845,2</w:t>
            </w:r>
          </w:p>
        </w:tc>
        <w:tc>
          <w:tcPr>
            <w:tcW w:w="626" w:type="pct"/>
            <w:tcBorders>
              <w:top w:val="nil"/>
              <w:left w:val="nil"/>
              <w:bottom w:val="single" w:sz="4" w:space="0" w:color="auto"/>
              <w:right w:val="single" w:sz="4" w:space="0" w:color="auto"/>
            </w:tcBorders>
            <w:shd w:val="clear" w:color="auto" w:fill="auto"/>
            <w:noWrap/>
            <w:vAlign w:val="bottom"/>
            <w:hideMark/>
          </w:tcPr>
          <w:p w14:paraId="002CC34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1205933,6</w:t>
            </w:r>
          </w:p>
        </w:tc>
        <w:tc>
          <w:tcPr>
            <w:tcW w:w="1534" w:type="pct"/>
            <w:tcBorders>
              <w:top w:val="nil"/>
              <w:left w:val="nil"/>
              <w:bottom w:val="single" w:sz="4" w:space="0" w:color="auto"/>
              <w:right w:val="single" w:sz="4" w:space="0" w:color="auto"/>
            </w:tcBorders>
            <w:shd w:val="clear" w:color="auto" w:fill="auto"/>
            <w:noWrap/>
            <w:vAlign w:val="bottom"/>
            <w:hideMark/>
          </w:tcPr>
          <w:p w14:paraId="504C526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Marco Tulio Rocha</w:t>
            </w:r>
          </w:p>
        </w:tc>
        <w:tc>
          <w:tcPr>
            <w:tcW w:w="923" w:type="pct"/>
            <w:tcBorders>
              <w:top w:val="nil"/>
              <w:left w:val="nil"/>
              <w:bottom w:val="single" w:sz="4" w:space="0" w:color="auto"/>
              <w:right w:val="single" w:sz="4" w:space="0" w:color="auto"/>
            </w:tcBorders>
            <w:shd w:val="clear" w:color="auto" w:fill="auto"/>
            <w:noWrap/>
            <w:vAlign w:val="bottom"/>
            <w:hideMark/>
          </w:tcPr>
          <w:p w14:paraId="1B0160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1EDC3FB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F01F88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7E8C2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w:t>
            </w:r>
          </w:p>
        </w:tc>
        <w:tc>
          <w:tcPr>
            <w:tcW w:w="555" w:type="pct"/>
            <w:tcBorders>
              <w:top w:val="nil"/>
              <w:left w:val="nil"/>
              <w:bottom w:val="single" w:sz="4" w:space="0" w:color="auto"/>
              <w:right w:val="single" w:sz="4" w:space="0" w:color="auto"/>
            </w:tcBorders>
            <w:shd w:val="clear" w:color="auto" w:fill="auto"/>
            <w:noWrap/>
            <w:vAlign w:val="bottom"/>
            <w:hideMark/>
          </w:tcPr>
          <w:p w14:paraId="678996B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938800,1</w:t>
            </w:r>
          </w:p>
        </w:tc>
        <w:tc>
          <w:tcPr>
            <w:tcW w:w="626" w:type="pct"/>
            <w:tcBorders>
              <w:top w:val="nil"/>
              <w:left w:val="nil"/>
              <w:bottom w:val="single" w:sz="4" w:space="0" w:color="auto"/>
              <w:right w:val="single" w:sz="4" w:space="0" w:color="auto"/>
            </w:tcBorders>
            <w:shd w:val="clear" w:color="auto" w:fill="auto"/>
            <w:noWrap/>
            <w:vAlign w:val="bottom"/>
            <w:hideMark/>
          </w:tcPr>
          <w:p w14:paraId="246805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1205938,2</w:t>
            </w:r>
          </w:p>
        </w:tc>
        <w:tc>
          <w:tcPr>
            <w:tcW w:w="1534" w:type="pct"/>
            <w:tcBorders>
              <w:top w:val="nil"/>
              <w:left w:val="nil"/>
              <w:bottom w:val="single" w:sz="4" w:space="0" w:color="auto"/>
              <w:right w:val="single" w:sz="4" w:space="0" w:color="auto"/>
            </w:tcBorders>
            <w:shd w:val="clear" w:color="auto" w:fill="auto"/>
            <w:noWrap/>
            <w:vAlign w:val="bottom"/>
            <w:hideMark/>
          </w:tcPr>
          <w:p w14:paraId="459F7F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Mónica Liliana Correa</w:t>
            </w:r>
          </w:p>
        </w:tc>
        <w:tc>
          <w:tcPr>
            <w:tcW w:w="923" w:type="pct"/>
            <w:tcBorders>
              <w:top w:val="nil"/>
              <w:left w:val="nil"/>
              <w:bottom w:val="single" w:sz="4" w:space="0" w:color="auto"/>
              <w:right w:val="single" w:sz="4" w:space="0" w:color="auto"/>
            </w:tcBorders>
            <w:shd w:val="clear" w:color="auto" w:fill="auto"/>
            <w:noWrap/>
            <w:vAlign w:val="bottom"/>
            <w:hideMark/>
          </w:tcPr>
          <w:p w14:paraId="12E4DA7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709DC0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194A07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9A984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w:t>
            </w:r>
          </w:p>
        </w:tc>
        <w:tc>
          <w:tcPr>
            <w:tcW w:w="555" w:type="pct"/>
            <w:tcBorders>
              <w:top w:val="nil"/>
              <w:left w:val="nil"/>
              <w:bottom w:val="single" w:sz="4" w:space="0" w:color="auto"/>
              <w:right w:val="single" w:sz="4" w:space="0" w:color="auto"/>
            </w:tcBorders>
            <w:shd w:val="clear" w:color="auto" w:fill="auto"/>
            <w:noWrap/>
            <w:vAlign w:val="bottom"/>
            <w:hideMark/>
          </w:tcPr>
          <w:p w14:paraId="37589A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938737,7</w:t>
            </w:r>
          </w:p>
        </w:tc>
        <w:tc>
          <w:tcPr>
            <w:tcW w:w="626" w:type="pct"/>
            <w:tcBorders>
              <w:top w:val="nil"/>
              <w:left w:val="nil"/>
              <w:bottom w:val="single" w:sz="4" w:space="0" w:color="auto"/>
              <w:right w:val="single" w:sz="4" w:space="0" w:color="auto"/>
            </w:tcBorders>
            <w:shd w:val="clear" w:color="auto" w:fill="auto"/>
            <w:noWrap/>
            <w:vAlign w:val="bottom"/>
            <w:hideMark/>
          </w:tcPr>
          <w:p w14:paraId="5D221A5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1205903,7</w:t>
            </w:r>
          </w:p>
        </w:tc>
        <w:tc>
          <w:tcPr>
            <w:tcW w:w="1534" w:type="pct"/>
            <w:tcBorders>
              <w:top w:val="nil"/>
              <w:left w:val="nil"/>
              <w:bottom w:val="single" w:sz="4" w:space="0" w:color="auto"/>
              <w:right w:val="single" w:sz="4" w:space="0" w:color="auto"/>
            </w:tcBorders>
            <w:shd w:val="clear" w:color="auto" w:fill="auto"/>
            <w:noWrap/>
            <w:vAlign w:val="bottom"/>
            <w:hideMark/>
          </w:tcPr>
          <w:p w14:paraId="005918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Julio Humberto Daza</w:t>
            </w:r>
          </w:p>
        </w:tc>
        <w:tc>
          <w:tcPr>
            <w:tcW w:w="923" w:type="pct"/>
            <w:tcBorders>
              <w:top w:val="nil"/>
              <w:left w:val="nil"/>
              <w:bottom w:val="single" w:sz="4" w:space="0" w:color="auto"/>
              <w:right w:val="single" w:sz="4" w:space="0" w:color="auto"/>
            </w:tcBorders>
            <w:shd w:val="clear" w:color="auto" w:fill="auto"/>
            <w:noWrap/>
            <w:vAlign w:val="bottom"/>
            <w:hideMark/>
          </w:tcPr>
          <w:p w14:paraId="7511B11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42C3EE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AD3677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DDDD6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27</w:t>
            </w:r>
          </w:p>
        </w:tc>
        <w:tc>
          <w:tcPr>
            <w:tcW w:w="555" w:type="pct"/>
            <w:tcBorders>
              <w:top w:val="nil"/>
              <w:left w:val="nil"/>
              <w:bottom w:val="single" w:sz="4" w:space="0" w:color="auto"/>
              <w:right w:val="single" w:sz="4" w:space="0" w:color="auto"/>
            </w:tcBorders>
            <w:shd w:val="clear" w:color="auto" w:fill="auto"/>
            <w:noWrap/>
            <w:vAlign w:val="bottom"/>
            <w:hideMark/>
          </w:tcPr>
          <w:p w14:paraId="727890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938719,5</w:t>
            </w:r>
          </w:p>
        </w:tc>
        <w:tc>
          <w:tcPr>
            <w:tcW w:w="626" w:type="pct"/>
            <w:tcBorders>
              <w:top w:val="nil"/>
              <w:left w:val="nil"/>
              <w:bottom w:val="single" w:sz="4" w:space="0" w:color="auto"/>
              <w:right w:val="single" w:sz="4" w:space="0" w:color="auto"/>
            </w:tcBorders>
            <w:shd w:val="clear" w:color="auto" w:fill="auto"/>
            <w:noWrap/>
            <w:vAlign w:val="bottom"/>
            <w:hideMark/>
          </w:tcPr>
          <w:p w14:paraId="165159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1205893,4</w:t>
            </w:r>
          </w:p>
        </w:tc>
        <w:tc>
          <w:tcPr>
            <w:tcW w:w="1534" w:type="pct"/>
            <w:tcBorders>
              <w:top w:val="nil"/>
              <w:left w:val="nil"/>
              <w:bottom w:val="single" w:sz="4" w:space="0" w:color="auto"/>
              <w:right w:val="single" w:sz="4" w:space="0" w:color="auto"/>
            </w:tcBorders>
            <w:shd w:val="clear" w:color="auto" w:fill="auto"/>
            <w:noWrap/>
            <w:vAlign w:val="bottom"/>
            <w:hideMark/>
          </w:tcPr>
          <w:p w14:paraId="49ED6F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Alfredo Mejía</w:t>
            </w:r>
          </w:p>
        </w:tc>
        <w:tc>
          <w:tcPr>
            <w:tcW w:w="923" w:type="pct"/>
            <w:tcBorders>
              <w:top w:val="nil"/>
              <w:left w:val="nil"/>
              <w:bottom w:val="single" w:sz="4" w:space="0" w:color="auto"/>
              <w:right w:val="single" w:sz="4" w:space="0" w:color="auto"/>
            </w:tcBorders>
            <w:shd w:val="clear" w:color="auto" w:fill="auto"/>
            <w:noWrap/>
            <w:vAlign w:val="bottom"/>
            <w:hideMark/>
          </w:tcPr>
          <w:p w14:paraId="34E002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10C042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502B5C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B3622D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28</w:t>
            </w:r>
          </w:p>
        </w:tc>
        <w:tc>
          <w:tcPr>
            <w:tcW w:w="555" w:type="pct"/>
            <w:tcBorders>
              <w:top w:val="nil"/>
              <w:left w:val="nil"/>
              <w:bottom w:val="single" w:sz="4" w:space="0" w:color="auto"/>
              <w:right w:val="single" w:sz="4" w:space="0" w:color="auto"/>
            </w:tcBorders>
            <w:shd w:val="clear" w:color="auto" w:fill="auto"/>
            <w:noWrap/>
            <w:vAlign w:val="bottom"/>
            <w:hideMark/>
          </w:tcPr>
          <w:p w14:paraId="46E46D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936317,5</w:t>
            </w:r>
          </w:p>
        </w:tc>
        <w:tc>
          <w:tcPr>
            <w:tcW w:w="626" w:type="pct"/>
            <w:tcBorders>
              <w:top w:val="nil"/>
              <w:left w:val="nil"/>
              <w:bottom w:val="single" w:sz="4" w:space="0" w:color="auto"/>
              <w:right w:val="single" w:sz="4" w:space="0" w:color="auto"/>
            </w:tcBorders>
            <w:shd w:val="clear" w:color="auto" w:fill="auto"/>
            <w:noWrap/>
            <w:vAlign w:val="bottom"/>
            <w:hideMark/>
          </w:tcPr>
          <w:p w14:paraId="443D18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1204657,1</w:t>
            </w:r>
          </w:p>
        </w:tc>
        <w:tc>
          <w:tcPr>
            <w:tcW w:w="1534" w:type="pct"/>
            <w:tcBorders>
              <w:top w:val="nil"/>
              <w:left w:val="nil"/>
              <w:bottom w:val="single" w:sz="4" w:space="0" w:color="auto"/>
              <w:right w:val="single" w:sz="4" w:space="0" w:color="auto"/>
            </w:tcBorders>
            <w:shd w:val="clear" w:color="auto" w:fill="auto"/>
            <w:noWrap/>
            <w:vAlign w:val="bottom"/>
            <w:hideMark/>
          </w:tcPr>
          <w:p w14:paraId="76E5FA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Walter Altamar</w:t>
            </w:r>
          </w:p>
        </w:tc>
        <w:tc>
          <w:tcPr>
            <w:tcW w:w="923" w:type="pct"/>
            <w:tcBorders>
              <w:top w:val="nil"/>
              <w:left w:val="nil"/>
              <w:bottom w:val="single" w:sz="4" w:space="0" w:color="auto"/>
              <w:right w:val="single" w:sz="4" w:space="0" w:color="auto"/>
            </w:tcBorders>
            <w:shd w:val="clear" w:color="auto" w:fill="auto"/>
            <w:noWrap/>
            <w:vAlign w:val="bottom"/>
            <w:hideMark/>
          </w:tcPr>
          <w:p w14:paraId="6FC8EF6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A95EF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D1A2BB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4054E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29</w:t>
            </w:r>
          </w:p>
        </w:tc>
        <w:tc>
          <w:tcPr>
            <w:tcW w:w="555" w:type="pct"/>
            <w:tcBorders>
              <w:top w:val="nil"/>
              <w:left w:val="nil"/>
              <w:bottom w:val="single" w:sz="4" w:space="0" w:color="auto"/>
              <w:right w:val="single" w:sz="4" w:space="0" w:color="auto"/>
            </w:tcBorders>
            <w:shd w:val="clear" w:color="auto" w:fill="auto"/>
            <w:noWrap/>
            <w:vAlign w:val="bottom"/>
            <w:hideMark/>
          </w:tcPr>
          <w:p w14:paraId="1AB05D5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936314,2</w:t>
            </w:r>
          </w:p>
        </w:tc>
        <w:tc>
          <w:tcPr>
            <w:tcW w:w="626" w:type="pct"/>
            <w:tcBorders>
              <w:top w:val="nil"/>
              <w:left w:val="nil"/>
              <w:bottom w:val="single" w:sz="4" w:space="0" w:color="auto"/>
              <w:right w:val="single" w:sz="4" w:space="0" w:color="auto"/>
            </w:tcBorders>
            <w:shd w:val="clear" w:color="auto" w:fill="auto"/>
            <w:noWrap/>
            <w:vAlign w:val="bottom"/>
            <w:hideMark/>
          </w:tcPr>
          <w:p w14:paraId="7AFA9F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1204673,2</w:t>
            </w:r>
          </w:p>
        </w:tc>
        <w:tc>
          <w:tcPr>
            <w:tcW w:w="1534" w:type="pct"/>
            <w:tcBorders>
              <w:top w:val="nil"/>
              <w:left w:val="nil"/>
              <w:bottom w:val="single" w:sz="4" w:space="0" w:color="auto"/>
              <w:right w:val="single" w:sz="4" w:space="0" w:color="auto"/>
            </w:tcBorders>
            <w:shd w:val="clear" w:color="auto" w:fill="auto"/>
            <w:noWrap/>
            <w:vAlign w:val="bottom"/>
            <w:hideMark/>
          </w:tcPr>
          <w:p w14:paraId="7BB7E0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Ana María Gallo</w:t>
            </w:r>
          </w:p>
        </w:tc>
        <w:tc>
          <w:tcPr>
            <w:tcW w:w="923" w:type="pct"/>
            <w:tcBorders>
              <w:top w:val="nil"/>
              <w:left w:val="nil"/>
              <w:bottom w:val="single" w:sz="4" w:space="0" w:color="auto"/>
              <w:right w:val="single" w:sz="4" w:space="0" w:color="auto"/>
            </w:tcBorders>
            <w:shd w:val="clear" w:color="auto" w:fill="auto"/>
            <w:noWrap/>
            <w:vAlign w:val="bottom"/>
            <w:hideMark/>
          </w:tcPr>
          <w:p w14:paraId="5820E0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04A4A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61E90C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00B92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30</w:t>
            </w:r>
          </w:p>
        </w:tc>
        <w:tc>
          <w:tcPr>
            <w:tcW w:w="555" w:type="pct"/>
            <w:tcBorders>
              <w:top w:val="nil"/>
              <w:left w:val="nil"/>
              <w:bottom w:val="single" w:sz="4" w:space="0" w:color="auto"/>
              <w:right w:val="single" w:sz="4" w:space="0" w:color="auto"/>
            </w:tcBorders>
            <w:shd w:val="clear" w:color="auto" w:fill="auto"/>
            <w:noWrap/>
            <w:vAlign w:val="bottom"/>
            <w:hideMark/>
          </w:tcPr>
          <w:p w14:paraId="4703E9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938822,7</w:t>
            </w:r>
          </w:p>
        </w:tc>
        <w:tc>
          <w:tcPr>
            <w:tcW w:w="626" w:type="pct"/>
            <w:tcBorders>
              <w:top w:val="nil"/>
              <w:left w:val="nil"/>
              <w:bottom w:val="single" w:sz="4" w:space="0" w:color="auto"/>
              <w:right w:val="single" w:sz="4" w:space="0" w:color="auto"/>
            </w:tcBorders>
            <w:shd w:val="clear" w:color="auto" w:fill="auto"/>
            <w:noWrap/>
            <w:vAlign w:val="bottom"/>
            <w:hideMark/>
          </w:tcPr>
          <w:p w14:paraId="7C2664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1205938,2</w:t>
            </w:r>
          </w:p>
        </w:tc>
        <w:tc>
          <w:tcPr>
            <w:tcW w:w="1534" w:type="pct"/>
            <w:tcBorders>
              <w:top w:val="nil"/>
              <w:left w:val="nil"/>
              <w:bottom w:val="single" w:sz="4" w:space="0" w:color="auto"/>
              <w:right w:val="single" w:sz="4" w:space="0" w:color="auto"/>
            </w:tcBorders>
            <w:shd w:val="clear" w:color="auto" w:fill="auto"/>
            <w:noWrap/>
            <w:vAlign w:val="bottom"/>
            <w:hideMark/>
          </w:tcPr>
          <w:p w14:paraId="67DC51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Alba Luz Pérez</w:t>
            </w:r>
          </w:p>
        </w:tc>
        <w:tc>
          <w:tcPr>
            <w:tcW w:w="923" w:type="pct"/>
            <w:tcBorders>
              <w:top w:val="nil"/>
              <w:left w:val="nil"/>
              <w:bottom w:val="single" w:sz="4" w:space="0" w:color="auto"/>
              <w:right w:val="single" w:sz="4" w:space="0" w:color="auto"/>
            </w:tcBorders>
            <w:shd w:val="clear" w:color="auto" w:fill="auto"/>
            <w:noWrap/>
            <w:vAlign w:val="bottom"/>
            <w:hideMark/>
          </w:tcPr>
          <w:p w14:paraId="0A29E4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042478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FE0AF9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DA4AD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31</w:t>
            </w:r>
          </w:p>
        </w:tc>
        <w:tc>
          <w:tcPr>
            <w:tcW w:w="555" w:type="pct"/>
            <w:tcBorders>
              <w:top w:val="nil"/>
              <w:left w:val="nil"/>
              <w:bottom w:val="single" w:sz="4" w:space="0" w:color="auto"/>
              <w:right w:val="single" w:sz="4" w:space="0" w:color="auto"/>
            </w:tcBorders>
            <w:shd w:val="clear" w:color="auto" w:fill="auto"/>
            <w:noWrap/>
            <w:vAlign w:val="bottom"/>
            <w:hideMark/>
          </w:tcPr>
          <w:p w14:paraId="11A7DD6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936316,5</w:t>
            </w:r>
          </w:p>
        </w:tc>
        <w:tc>
          <w:tcPr>
            <w:tcW w:w="626" w:type="pct"/>
            <w:tcBorders>
              <w:top w:val="nil"/>
              <w:left w:val="nil"/>
              <w:bottom w:val="single" w:sz="4" w:space="0" w:color="auto"/>
              <w:right w:val="single" w:sz="4" w:space="0" w:color="auto"/>
            </w:tcBorders>
            <w:shd w:val="clear" w:color="auto" w:fill="auto"/>
            <w:noWrap/>
            <w:vAlign w:val="bottom"/>
            <w:hideMark/>
          </w:tcPr>
          <w:p w14:paraId="6FE68A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1204693,3</w:t>
            </w:r>
          </w:p>
        </w:tc>
        <w:tc>
          <w:tcPr>
            <w:tcW w:w="1534" w:type="pct"/>
            <w:tcBorders>
              <w:top w:val="nil"/>
              <w:left w:val="nil"/>
              <w:bottom w:val="single" w:sz="4" w:space="0" w:color="auto"/>
              <w:right w:val="single" w:sz="4" w:space="0" w:color="auto"/>
            </w:tcBorders>
            <w:shd w:val="clear" w:color="auto" w:fill="auto"/>
            <w:noWrap/>
            <w:vAlign w:val="bottom"/>
            <w:hideMark/>
          </w:tcPr>
          <w:p w14:paraId="7A4AB3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Salomón Serna</w:t>
            </w:r>
          </w:p>
        </w:tc>
        <w:tc>
          <w:tcPr>
            <w:tcW w:w="923" w:type="pct"/>
            <w:tcBorders>
              <w:top w:val="nil"/>
              <w:left w:val="nil"/>
              <w:bottom w:val="single" w:sz="4" w:space="0" w:color="auto"/>
              <w:right w:val="single" w:sz="4" w:space="0" w:color="auto"/>
            </w:tcBorders>
            <w:shd w:val="clear" w:color="auto" w:fill="auto"/>
            <w:noWrap/>
            <w:vAlign w:val="bottom"/>
            <w:hideMark/>
          </w:tcPr>
          <w:p w14:paraId="1EE701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1F25956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116E64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9BDD9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32</w:t>
            </w:r>
          </w:p>
        </w:tc>
        <w:tc>
          <w:tcPr>
            <w:tcW w:w="555" w:type="pct"/>
            <w:tcBorders>
              <w:top w:val="nil"/>
              <w:left w:val="nil"/>
              <w:bottom w:val="single" w:sz="4" w:space="0" w:color="auto"/>
              <w:right w:val="single" w:sz="4" w:space="0" w:color="auto"/>
            </w:tcBorders>
            <w:shd w:val="clear" w:color="auto" w:fill="auto"/>
            <w:noWrap/>
            <w:vAlign w:val="bottom"/>
            <w:hideMark/>
          </w:tcPr>
          <w:p w14:paraId="335957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936193,9</w:t>
            </w:r>
          </w:p>
        </w:tc>
        <w:tc>
          <w:tcPr>
            <w:tcW w:w="626" w:type="pct"/>
            <w:tcBorders>
              <w:top w:val="nil"/>
              <w:left w:val="nil"/>
              <w:bottom w:val="single" w:sz="4" w:space="0" w:color="auto"/>
              <w:right w:val="single" w:sz="4" w:space="0" w:color="auto"/>
            </w:tcBorders>
            <w:shd w:val="clear" w:color="auto" w:fill="auto"/>
            <w:noWrap/>
            <w:vAlign w:val="bottom"/>
            <w:hideMark/>
          </w:tcPr>
          <w:p w14:paraId="057055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1204950,8</w:t>
            </w:r>
          </w:p>
        </w:tc>
        <w:tc>
          <w:tcPr>
            <w:tcW w:w="1534" w:type="pct"/>
            <w:tcBorders>
              <w:top w:val="nil"/>
              <w:left w:val="nil"/>
              <w:bottom w:val="single" w:sz="4" w:space="0" w:color="auto"/>
              <w:right w:val="single" w:sz="4" w:space="0" w:color="auto"/>
            </w:tcBorders>
            <w:shd w:val="clear" w:color="auto" w:fill="auto"/>
            <w:noWrap/>
            <w:vAlign w:val="bottom"/>
            <w:hideMark/>
          </w:tcPr>
          <w:p w14:paraId="419362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E2F145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7F2D1F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543E5C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68CFD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33</w:t>
            </w:r>
          </w:p>
        </w:tc>
        <w:tc>
          <w:tcPr>
            <w:tcW w:w="555" w:type="pct"/>
            <w:tcBorders>
              <w:top w:val="nil"/>
              <w:left w:val="nil"/>
              <w:bottom w:val="single" w:sz="4" w:space="0" w:color="auto"/>
              <w:right w:val="single" w:sz="4" w:space="0" w:color="auto"/>
            </w:tcBorders>
            <w:shd w:val="clear" w:color="auto" w:fill="auto"/>
            <w:noWrap/>
            <w:vAlign w:val="bottom"/>
            <w:hideMark/>
          </w:tcPr>
          <w:p w14:paraId="49ED6F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936112,5</w:t>
            </w:r>
          </w:p>
        </w:tc>
        <w:tc>
          <w:tcPr>
            <w:tcW w:w="626" w:type="pct"/>
            <w:tcBorders>
              <w:top w:val="nil"/>
              <w:left w:val="nil"/>
              <w:bottom w:val="single" w:sz="4" w:space="0" w:color="auto"/>
              <w:right w:val="single" w:sz="4" w:space="0" w:color="auto"/>
            </w:tcBorders>
            <w:shd w:val="clear" w:color="auto" w:fill="auto"/>
            <w:noWrap/>
            <w:vAlign w:val="bottom"/>
            <w:hideMark/>
          </w:tcPr>
          <w:p w14:paraId="34DE64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1204962,8</w:t>
            </w:r>
          </w:p>
        </w:tc>
        <w:tc>
          <w:tcPr>
            <w:tcW w:w="1534" w:type="pct"/>
            <w:tcBorders>
              <w:top w:val="nil"/>
              <w:left w:val="nil"/>
              <w:bottom w:val="single" w:sz="4" w:space="0" w:color="auto"/>
              <w:right w:val="single" w:sz="4" w:space="0" w:color="auto"/>
            </w:tcBorders>
            <w:shd w:val="clear" w:color="auto" w:fill="auto"/>
            <w:noWrap/>
            <w:vAlign w:val="bottom"/>
            <w:hideMark/>
          </w:tcPr>
          <w:p w14:paraId="52D08C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5A1CA9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AE604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B6CC41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8D378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34</w:t>
            </w:r>
          </w:p>
        </w:tc>
        <w:tc>
          <w:tcPr>
            <w:tcW w:w="555" w:type="pct"/>
            <w:tcBorders>
              <w:top w:val="nil"/>
              <w:left w:val="nil"/>
              <w:bottom w:val="single" w:sz="4" w:space="0" w:color="auto"/>
              <w:right w:val="single" w:sz="4" w:space="0" w:color="auto"/>
            </w:tcBorders>
            <w:shd w:val="clear" w:color="auto" w:fill="auto"/>
            <w:noWrap/>
            <w:vAlign w:val="bottom"/>
            <w:hideMark/>
          </w:tcPr>
          <w:p w14:paraId="73C9A6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936060,8</w:t>
            </w:r>
          </w:p>
        </w:tc>
        <w:tc>
          <w:tcPr>
            <w:tcW w:w="626" w:type="pct"/>
            <w:tcBorders>
              <w:top w:val="nil"/>
              <w:left w:val="nil"/>
              <w:bottom w:val="single" w:sz="4" w:space="0" w:color="auto"/>
              <w:right w:val="single" w:sz="4" w:space="0" w:color="auto"/>
            </w:tcBorders>
            <w:shd w:val="clear" w:color="auto" w:fill="auto"/>
            <w:noWrap/>
            <w:vAlign w:val="bottom"/>
            <w:hideMark/>
          </w:tcPr>
          <w:p w14:paraId="1A09DB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1204972,8</w:t>
            </w:r>
          </w:p>
        </w:tc>
        <w:tc>
          <w:tcPr>
            <w:tcW w:w="1534" w:type="pct"/>
            <w:tcBorders>
              <w:top w:val="nil"/>
              <w:left w:val="nil"/>
              <w:bottom w:val="single" w:sz="4" w:space="0" w:color="auto"/>
              <w:right w:val="single" w:sz="4" w:space="0" w:color="auto"/>
            </w:tcBorders>
            <w:shd w:val="clear" w:color="auto" w:fill="auto"/>
            <w:noWrap/>
            <w:vAlign w:val="bottom"/>
            <w:hideMark/>
          </w:tcPr>
          <w:p w14:paraId="0734EC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45257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35FB0E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F24E58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6ACDBB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35</w:t>
            </w:r>
          </w:p>
        </w:tc>
        <w:tc>
          <w:tcPr>
            <w:tcW w:w="555" w:type="pct"/>
            <w:tcBorders>
              <w:top w:val="nil"/>
              <w:left w:val="nil"/>
              <w:bottom w:val="single" w:sz="4" w:space="0" w:color="auto"/>
              <w:right w:val="single" w:sz="4" w:space="0" w:color="auto"/>
            </w:tcBorders>
            <w:shd w:val="clear" w:color="auto" w:fill="auto"/>
            <w:noWrap/>
            <w:vAlign w:val="bottom"/>
            <w:hideMark/>
          </w:tcPr>
          <w:p w14:paraId="0075B8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936007,9</w:t>
            </w:r>
          </w:p>
        </w:tc>
        <w:tc>
          <w:tcPr>
            <w:tcW w:w="626" w:type="pct"/>
            <w:tcBorders>
              <w:top w:val="nil"/>
              <w:left w:val="nil"/>
              <w:bottom w:val="single" w:sz="4" w:space="0" w:color="auto"/>
              <w:right w:val="single" w:sz="4" w:space="0" w:color="auto"/>
            </w:tcBorders>
            <w:shd w:val="clear" w:color="auto" w:fill="auto"/>
            <w:noWrap/>
            <w:vAlign w:val="bottom"/>
            <w:hideMark/>
          </w:tcPr>
          <w:p w14:paraId="3F246E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1204966,2</w:t>
            </w:r>
          </w:p>
        </w:tc>
        <w:tc>
          <w:tcPr>
            <w:tcW w:w="1534" w:type="pct"/>
            <w:tcBorders>
              <w:top w:val="nil"/>
              <w:left w:val="nil"/>
              <w:bottom w:val="single" w:sz="4" w:space="0" w:color="auto"/>
              <w:right w:val="single" w:sz="4" w:space="0" w:color="auto"/>
            </w:tcBorders>
            <w:shd w:val="clear" w:color="auto" w:fill="auto"/>
            <w:noWrap/>
            <w:vAlign w:val="bottom"/>
            <w:hideMark/>
          </w:tcPr>
          <w:p w14:paraId="73BF42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Flor María Ríos</w:t>
            </w:r>
          </w:p>
        </w:tc>
        <w:tc>
          <w:tcPr>
            <w:tcW w:w="923" w:type="pct"/>
            <w:tcBorders>
              <w:top w:val="nil"/>
              <w:left w:val="nil"/>
              <w:bottom w:val="single" w:sz="4" w:space="0" w:color="auto"/>
              <w:right w:val="single" w:sz="4" w:space="0" w:color="auto"/>
            </w:tcBorders>
            <w:shd w:val="clear" w:color="auto" w:fill="auto"/>
            <w:noWrap/>
            <w:vAlign w:val="bottom"/>
            <w:hideMark/>
          </w:tcPr>
          <w:p w14:paraId="0B7652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554B270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488904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58719E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36</w:t>
            </w:r>
          </w:p>
        </w:tc>
        <w:tc>
          <w:tcPr>
            <w:tcW w:w="555" w:type="pct"/>
            <w:tcBorders>
              <w:top w:val="nil"/>
              <w:left w:val="nil"/>
              <w:bottom w:val="single" w:sz="4" w:space="0" w:color="auto"/>
              <w:right w:val="single" w:sz="4" w:space="0" w:color="auto"/>
            </w:tcBorders>
            <w:shd w:val="clear" w:color="auto" w:fill="auto"/>
            <w:noWrap/>
            <w:vAlign w:val="bottom"/>
            <w:hideMark/>
          </w:tcPr>
          <w:p w14:paraId="2AFA92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935928,5</w:t>
            </w:r>
          </w:p>
        </w:tc>
        <w:tc>
          <w:tcPr>
            <w:tcW w:w="626" w:type="pct"/>
            <w:tcBorders>
              <w:top w:val="nil"/>
              <w:left w:val="nil"/>
              <w:bottom w:val="single" w:sz="4" w:space="0" w:color="auto"/>
              <w:right w:val="single" w:sz="4" w:space="0" w:color="auto"/>
            </w:tcBorders>
            <w:shd w:val="clear" w:color="auto" w:fill="auto"/>
            <w:noWrap/>
            <w:vAlign w:val="bottom"/>
            <w:hideMark/>
          </w:tcPr>
          <w:p w14:paraId="69DDDB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1204943,8</w:t>
            </w:r>
          </w:p>
        </w:tc>
        <w:tc>
          <w:tcPr>
            <w:tcW w:w="1534" w:type="pct"/>
            <w:tcBorders>
              <w:top w:val="nil"/>
              <w:left w:val="nil"/>
              <w:bottom w:val="single" w:sz="4" w:space="0" w:color="auto"/>
              <w:right w:val="single" w:sz="4" w:space="0" w:color="auto"/>
            </w:tcBorders>
            <w:shd w:val="clear" w:color="auto" w:fill="auto"/>
            <w:noWrap/>
            <w:vAlign w:val="bottom"/>
            <w:hideMark/>
          </w:tcPr>
          <w:p w14:paraId="7F49C6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Lucia Gómez</w:t>
            </w:r>
          </w:p>
        </w:tc>
        <w:tc>
          <w:tcPr>
            <w:tcW w:w="923" w:type="pct"/>
            <w:tcBorders>
              <w:top w:val="nil"/>
              <w:left w:val="nil"/>
              <w:bottom w:val="single" w:sz="4" w:space="0" w:color="auto"/>
              <w:right w:val="single" w:sz="4" w:space="0" w:color="auto"/>
            </w:tcBorders>
            <w:shd w:val="clear" w:color="auto" w:fill="auto"/>
            <w:noWrap/>
            <w:vAlign w:val="bottom"/>
            <w:hideMark/>
          </w:tcPr>
          <w:p w14:paraId="4C5E207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5210408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1DF89F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614AD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37</w:t>
            </w:r>
          </w:p>
        </w:tc>
        <w:tc>
          <w:tcPr>
            <w:tcW w:w="555" w:type="pct"/>
            <w:tcBorders>
              <w:top w:val="nil"/>
              <w:left w:val="nil"/>
              <w:bottom w:val="single" w:sz="4" w:space="0" w:color="auto"/>
              <w:right w:val="single" w:sz="4" w:space="0" w:color="auto"/>
            </w:tcBorders>
            <w:shd w:val="clear" w:color="auto" w:fill="auto"/>
            <w:noWrap/>
            <w:vAlign w:val="bottom"/>
            <w:hideMark/>
          </w:tcPr>
          <w:p w14:paraId="32460F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935914,5</w:t>
            </w:r>
          </w:p>
        </w:tc>
        <w:tc>
          <w:tcPr>
            <w:tcW w:w="626" w:type="pct"/>
            <w:tcBorders>
              <w:top w:val="nil"/>
              <w:left w:val="nil"/>
              <w:bottom w:val="single" w:sz="4" w:space="0" w:color="auto"/>
              <w:right w:val="single" w:sz="4" w:space="0" w:color="auto"/>
            </w:tcBorders>
            <w:shd w:val="clear" w:color="auto" w:fill="auto"/>
            <w:noWrap/>
            <w:vAlign w:val="bottom"/>
            <w:hideMark/>
          </w:tcPr>
          <w:p w14:paraId="44D1E4C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1204932,7</w:t>
            </w:r>
          </w:p>
        </w:tc>
        <w:tc>
          <w:tcPr>
            <w:tcW w:w="1534" w:type="pct"/>
            <w:tcBorders>
              <w:top w:val="nil"/>
              <w:left w:val="nil"/>
              <w:bottom w:val="single" w:sz="4" w:space="0" w:color="auto"/>
              <w:right w:val="single" w:sz="4" w:space="0" w:color="auto"/>
            </w:tcBorders>
            <w:shd w:val="clear" w:color="auto" w:fill="auto"/>
            <w:noWrap/>
            <w:vAlign w:val="bottom"/>
            <w:hideMark/>
          </w:tcPr>
          <w:p w14:paraId="4343ACD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649C3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6CC2C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786A2B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7BCAC3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38</w:t>
            </w:r>
          </w:p>
        </w:tc>
        <w:tc>
          <w:tcPr>
            <w:tcW w:w="555" w:type="pct"/>
            <w:tcBorders>
              <w:top w:val="nil"/>
              <w:left w:val="nil"/>
              <w:bottom w:val="single" w:sz="4" w:space="0" w:color="auto"/>
              <w:right w:val="single" w:sz="4" w:space="0" w:color="auto"/>
            </w:tcBorders>
            <w:shd w:val="clear" w:color="auto" w:fill="auto"/>
            <w:noWrap/>
            <w:vAlign w:val="bottom"/>
            <w:hideMark/>
          </w:tcPr>
          <w:p w14:paraId="1C285C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943853,3</w:t>
            </w:r>
          </w:p>
        </w:tc>
        <w:tc>
          <w:tcPr>
            <w:tcW w:w="626" w:type="pct"/>
            <w:tcBorders>
              <w:top w:val="nil"/>
              <w:left w:val="nil"/>
              <w:bottom w:val="single" w:sz="4" w:space="0" w:color="auto"/>
              <w:right w:val="single" w:sz="4" w:space="0" w:color="auto"/>
            </w:tcBorders>
            <w:shd w:val="clear" w:color="auto" w:fill="auto"/>
            <w:noWrap/>
            <w:vAlign w:val="bottom"/>
            <w:hideMark/>
          </w:tcPr>
          <w:p w14:paraId="535F6E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1208541,9</w:t>
            </w:r>
          </w:p>
        </w:tc>
        <w:tc>
          <w:tcPr>
            <w:tcW w:w="1534" w:type="pct"/>
            <w:tcBorders>
              <w:top w:val="nil"/>
              <w:left w:val="nil"/>
              <w:bottom w:val="single" w:sz="4" w:space="0" w:color="auto"/>
              <w:right w:val="single" w:sz="4" w:space="0" w:color="auto"/>
            </w:tcBorders>
            <w:shd w:val="clear" w:color="auto" w:fill="auto"/>
            <w:noWrap/>
            <w:vAlign w:val="bottom"/>
            <w:hideMark/>
          </w:tcPr>
          <w:p w14:paraId="0F1B5A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Alirio Amaya</w:t>
            </w:r>
          </w:p>
        </w:tc>
        <w:tc>
          <w:tcPr>
            <w:tcW w:w="923" w:type="pct"/>
            <w:tcBorders>
              <w:top w:val="nil"/>
              <w:left w:val="nil"/>
              <w:bottom w:val="single" w:sz="4" w:space="0" w:color="auto"/>
              <w:right w:val="single" w:sz="4" w:space="0" w:color="auto"/>
            </w:tcBorders>
            <w:shd w:val="clear" w:color="auto" w:fill="auto"/>
            <w:noWrap/>
            <w:vAlign w:val="bottom"/>
            <w:hideMark/>
          </w:tcPr>
          <w:p w14:paraId="277B48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3FA993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A0F2E2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31CF0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39</w:t>
            </w:r>
          </w:p>
        </w:tc>
        <w:tc>
          <w:tcPr>
            <w:tcW w:w="555" w:type="pct"/>
            <w:tcBorders>
              <w:top w:val="nil"/>
              <w:left w:val="nil"/>
              <w:bottom w:val="single" w:sz="4" w:space="0" w:color="auto"/>
              <w:right w:val="single" w:sz="4" w:space="0" w:color="auto"/>
            </w:tcBorders>
            <w:shd w:val="clear" w:color="auto" w:fill="auto"/>
            <w:noWrap/>
            <w:vAlign w:val="bottom"/>
            <w:hideMark/>
          </w:tcPr>
          <w:p w14:paraId="784C6D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943859,0</w:t>
            </w:r>
          </w:p>
        </w:tc>
        <w:tc>
          <w:tcPr>
            <w:tcW w:w="626" w:type="pct"/>
            <w:tcBorders>
              <w:top w:val="nil"/>
              <w:left w:val="nil"/>
              <w:bottom w:val="single" w:sz="4" w:space="0" w:color="auto"/>
              <w:right w:val="single" w:sz="4" w:space="0" w:color="auto"/>
            </w:tcBorders>
            <w:shd w:val="clear" w:color="auto" w:fill="auto"/>
            <w:noWrap/>
            <w:vAlign w:val="bottom"/>
            <w:hideMark/>
          </w:tcPr>
          <w:p w14:paraId="2714CE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1208541,6</w:t>
            </w:r>
          </w:p>
        </w:tc>
        <w:tc>
          <w:tcPr>
            <w:tcW w:w="1534" w:type="pct"/>
            <w:tcBorders>
              <w:top w:val="nil"/>
              <w:left w:val="nil"/>
              <w:bottom w:val="single" w:sz="4" w:space="0" w:color="auto"/>
              <w:right w:val="single" w:sz="4" w:space="0" w:color="auto"/>
            </w:tcBorders>
            <w:shd w:val="clear" w:color="auto" w:fill="auto"/>
            <w:noWrap/>
            <w:vAlign w:val="bottom"/>
            <w:hideMark/>
          </w:tcPr>
          <w:p w14:paraId="6449FC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56678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72323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965F4D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36B33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40</w:t>
            </w:r>
          </w:p>
        </w:tc>
        <w:tc>
          <w:tcPr>
            <w:tcW w:w="555" w:type="pct"/>
            <w:tcBorders>
              <w:top w:val="nil"/>
              <w:left w:val="nil"/>
              <w:bottom w:val="single" w:sz="4" w:space="0" w:color="auto"/>
              <w:right w:val="single" w:sz="4" w:space="0" w:color="auto"/>
            </w:tcBorders>
            <w:shd w:val="clear" w:color="auto" w:fill="auto"/>
            <w:noWrap/>
            <w:vAlign w:val="bottom"/>
            <w:hideMark/>
          </w:tcPr>
          <w:p w14:paraId="62B546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945134,7</w:t>
            </w:r>
          </w:p>
        </w:tc>
        <w:tc>
          <w:tcPr>
            <w:tcW w:w="626" w:type="pct"/>
            <w:tcBorders>
              <w:top w:val="nil"/>
              <w:left w:val="nil"/>
              <w:bottom w:val="single" w:sz="4" w:space="0" w:color="auto"/>
              <w:right w:val="single" w:sz="4" w:space="0" w:color="auto"/>
            </w:tcBorders>
            <w:shd w:val="clear" w:color="auto" w:fill="auto"/>
            <w:noWrap/>
            <w:vAlign w:val="bottom"/>
            <w:hideMark/>
          </w:tcPr>
          <w:p w14:paraId="5F599A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1209547,9</w:t>
            </w:r>
          </w:p>
        </w:tc>
        <w:tc>
          <w:tcPr>
            <w:tcW w:w="1534" w:type="pct"/>
            <w:tcBorders>
              <w:top w:val="nil"/>
              <w:left w:val="nil"/>
              <w:bottom w:val="single" w:sz="4" w:space="0" w:color="auto"/>
              <w:right w:val="single" w:sz="4" w:space="0" w:color="auto"/>
            </w:tcBorders>
            <w:shd w:val="clear" w:color="auto" w:fill="auto"/>
            <w:noWrap/>
            <w:vAlign w:val="bottom"/>
            <w:hideMark/>
          </w:tcPr>
          <w:p w14:paraId="0B959B9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Elvia De Jesús Zapata</w:t>
            </w:r>
          </w:p>
        </w:tc>
        <w:tc>
          <w:tcPr>
            <w:tcW w:w="923" w:type="pct"/>
            <w:tcBorders>
              <w:top w:val="nil"/>
              <w:left w:val="nil"/>
              <w:bottom w:val="single" w:sz="4" w:space="0" w:color="auto"/>
              <w:right w:val="single" w:sz="4" w:space="0" w:color="auto"/>
            </w:tcBorders>
            <w:shd w:val="clear" w:color="auto" w:fill="auto"/>
            <w:noWrap/>
            <w:vAlign w:val="bottom"/>
            <w:hideMark/>
          </w:tcPr>
          <w:p w14:paraId="057E00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4DEF1E3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A324D8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76FFC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41</w:t>
            </w:r>
          </w:p>
        </w:tc>
        <w:tc>
          <w:tcPr>
            <w:tcW w:w="555" w:type="pct"/>
            <w:tcBorders>
              <w:top w:val="nil"/>
              <w:left w:val="nil"/>
              <w:bottom w:val="single" w:sz="4" w:space="0" w:color="auto"/>
              <w:right w:val="single" w:sz="4" w:space="0" w:color="auto"/>
            </w:tcBorders>
            <w:shd w:val="clear" w:color="auto" w:fill="auto"/>
            <w:noWrap/>
            <w:vAlign w:val="bottom"/>
            <w:hideMark/>
          </w:tcPr>
          <w:p w14:paraId="6E2D43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945119,4</w:t>
            </w:r>
          </w:p>
        </w:tc>
        <w:tc>
          <w:tcPr>
            <w:tcW w:w="626" w:type="pct"/>
            <w:tcBorders>
              <w:top w:val="nil"/>
              <w:left w:val="nil"/>
              <w:bottom w:val="single" w:sz="4" w:space="0" w:color="auto"/>
              <w:right w:val="single" w:sz="4" w:space="0" w:color="auto"/>
            </w:tcBorders>
            <w:shd w:val="clear" w:color="auto" w:fill="auto"/>
            <w:noWrap/>
            <w:vAlign w:val="bottom"/>
            <w:hideMark/>
          </w:tcPr>
          <w:p w14:paraId="597E73B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1209532,1</w:t>
            </w:r>
          </w:p>
        </w:tc>
        <w:tc>
          <w:tcPr>
            <w:tcW w:w="1534" w:type="pct"/>
            <w:tcBorders>
              <w:top w:val="nil"/>
              <w:left w:val="nil"/>
              <w:bottom w:val="single" w:sz="4" w:space="0" w:color="auto"/>
              <w:right w:val="single" w:sz="4" w:space="0" w:color="auto"/>
            </w:tcBorders>
            <w:shd w:val="clear" w:color="auto" w:fill="auto"/>
            <w:noWrap/>
            <w:vAlign w:val="bottom"/>
            <w:hideMark/>
          </w:tcPr>
          <w:p w14:paraId="632A3C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Dioselina Foronda</w:t>
            </w:r>
          </w:p>
        </w:tc>
        <w:tc>
          <w:tcPr>
            <w:tcW w:w="923" w:type="pct"/>
            <w:tcBorders>
              <w:top w:val="nil"/>
              <w:left w:val="nil"/>
              <w:bottom w:val="single" w:sz="4" w:space="0" w:color="auto"/>
              <w:right w:val="single" w:sz="4" w:space="0" w:color="auto"/>
            </w:tcBorders>
            <w:shd w:val="clear" w:color="auto" w:fill="auto"/>
            <w:noWrap/>
            <w:vAlign w:val="bottom"/>
            <w:hideMark/>
          </w:tcPr>
          <w:p w14:paraId="665B03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4C984F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42DEF5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6D580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42</w:t>
            </w:r>
          </w:p>
        </w:tc>
        <w:tc>
          <w:tcPr>
            <w:tcW w:w="555" w:type="pct"/>
            <w:tcBorders>
              <w:top w:val="nil"/>
              <w:left w:val="nil"/>
              <w:bottom w:val="single" w:sz="4" w:space="0" w:color="auto"/>
              <w:right w:val="single" w:sz="4" w:space="0" w:color="auto"/>
            </w:tcBorders>
            <w:shd w:val="clear" w:color="auto" w:fill="auto"/>
            <w:noWrap/>
            <w:vAlign w:val="bottom"/>
            <w:hideMark/>
          </w:tcPr>
          <w:p w14:paraId="07AAA32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944551,7</w:t>
            </w:r>
          </w:p>
        </w:tc>
        <w:tc>
          <w:tcPr>
            <w:tcW w:w="626" w:type="pct"/>
            <w:tcBorders>
              <w:top w:val="nil"/>
              <w:left w:val="nil"/>
              <w:bottom w:val="single" w:sz="4" w:space="0" w:color="auto"/>
              <w:right w:val="single" w:sz="4" w:space="0" w:color="auto"/>
            </w:tcBorders>
            <w:shd w:val="clear" w:color="auto" w:fill="auto"/>
            <w:noWrap/>
            <w:vAlign w:val="bottom"/>
            <w:hideMark/>
          </w:tcPr>
          <w:p w14:paraId="384256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1208618,5</w:t>
            </w:r>
          </w:p>
        </w:tc>
        <w:tc>
          <w:tcPr>
            <w:tcW w:w="1534" w:type="pct"/>
            <w:tcBorders>
              <w:top w:val="nil"/>
              <w:left w:val="nil"/>
              <w:bottom w:val="single" w:sz="4" w:space="0" w:color="auto"/>
              <w:right w:val="single" w:sz="4" w:space="0" w:color="auto"/>
            </w:tcBorders>
            <w:shd w:val="clear" w:color="auto" w:fill="auto"/>
            <w:noWrap/>
            <w:vAlign w:val="bottom"/>
            <w:hideMark/>
          </w:tcPr>
          <w:p w14:paraId="63F3C6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Ana Irene López</w:t>
            </w:r>
          </w:p>
        </w:tc>
        <w:tc>
          <w:tcPr>
            <w:tcW w:w="923" w:type="pct"/>
            <w:tcBorders>
              <w:top w:val="nil"/>
              <w:left w:val="nil"/>
              <w:bottom w:val="single" w:sz="4" w:space="0" w:color="auto"/>
              <w:right w:val="single" w:sz="4" w:space="0" w:color="auto"/>
            </w:tcBorders>
            <w:shd w:val="clear" w:color="auto" w:fill="auto"/>
            <w:noWrap/>
            <w:vAlign w:val="bottom"/>
            <w:hideMark/>
          </w:tcPr>
          <w:p w14:paraId="1A200E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AC720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C06273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14331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43</w:t>
            </w:r>
          </w:p>
        </w:tc>
        <w:tc>
          <w:tcPr>
            <w:tcW w:w="555" w:type="pct"/>
            <w:tcBorders>
              <w:top w:val="nil"/>
              <w:left w:val="nil"/>
              <w:bottom w:val="single" w:sz="4" w:space="0" w:color="auto"/>
              <w:right w:val="single" w:sz="4" w:space="0" w:color="auto"/>
            </w:tcBorders>
            <w:shd w:val="clear" w:color="auto" w:fill="auto"/>
            <w:noWrap/>
            <w:vAlign w:val="bottom"/>
            <w:hideMark/>
          </w:tcPr>
          <w:p w14:paraId="59CCCAA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944532,8</w:t>
            </w:r>
          </w:p>
        </w:tc>
        <w:tc>
          <w:tcPr>
            <w:tcW w:w="626" w:type="pct"/>
            <w:tcBorders>
              <w:top w:val="nil"/>
              <w:left w:val="nil"/>
              <w:bottom w:val="single" w:sz="4" w:space="0" w:color="auto"/>
              <w:right w:val="single" w:sz="4" w:space="0" w:color="auto"/>
            </w:tcBorders>
            <w:shd w:val="clear" w:color="auto" w:fill="auto"/>
            <w:noWrap/>
            <w:vAlign w:val="bottom"/>
            <w:hideMark/>
          </w:tcPr>
          <w:p w14:paraId="2086C2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1208579,3</w:t>
            </w:r>
          </w:p>
        </w:tc>
        <w:tc>
          <w:tcPr>
            <w:tcW w:w="1534" w:type="pct"/>
            <w:tcBorders>
              <w:top w:val="nil"/>
              <w:left w:val="nil"/>
              <w:bottom w:val="single" w:sz="4" w:space="0" w:color="auto"/>
              <w:right w:val="single" w:sz="4" w:space="0" w:color="auto"/>
            </w:tcBorders>
            <w:shd w:val="clear" w:color="auto" w:fill="auto"/>
            <w:noWrap/>
            <w:vAlign w:val="bottom"/>
            <w:hideMark/>
          </w:tcPr>
          <w:p w14:paraId="6CDEC3E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390ED7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979AD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00FDAE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31B58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44</w:t>
            </w:r>
          </w:p>
        </w:tc>
        <w:tc>
          <w:tcPr>
            <w:tcW w:w="555" w:type="pct"/>
            <w:tcBorders>
              <w:top w:val="nil"/>
              <w:left w:val="nil"/>
              <w:bottom w:val="single" w:sz="4" w:space="0" w:color="auto"/>
              <w:right w:val="single" w:sz="4" w:space="0" w:color="auto"/>
            </w:tcBorders>
            <w:shd w:val="clear" w:color="auto" w:fill="auto"/>
            <w:noWrap/>
            <w:vAlign w:val="bottom"/>
            <w:hideMark/>
          </w:tcPr>
          <w:p w14:paraId="3B155E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944452,7</w:t>
            </w:r>
          </w:p>
        </w:tc>
        <w:tc>
          <w:tcPr>
            <w:tcW w:w="626" w:type="pct"/>
            <w:tcBorders>
              <w:top w:val="nil"/>
              <w:left w:val="nil"/>
              <w:bottom w:val="single" w:sz="4" w:space="0" w:color="auto"/>
              <w:right w:val="single" w:sz="4" w:space="0" w:color="auto"/>
            </w:tcBorders>
            <w:shd w:val="clear" w:color="auto" w:fill="auto"/>
            <w:noWrap/>
            <w:vAlign w:val="bottom"/>
            <w:hideMark/>
          </w:tcPr>
          <w:p w14:paraId="3DE95A7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1208498,6</w:t>
            </w:r>
          </w:p>
        </w:tc>
        <w:tc>
          <w:tcPr>
            <w:tcW w:w="1534" w:type="pct"/>
            <w:tcBorders>
              <w:top w:val="nil"/>
              <w:left w:val="nil"/>
              <w:bottom w:val="single" w:sz="4" w:space="0" w:color="auto"/>
              <w:right w:val="single" w:sz="4" w:space="0" w:color="auto"/>
            </w:tcBorders>
            <w:shd w:val="clear" w:color="auto" w:fill="auto"/>
            <w:noWrap/>
            <w:vAlign w:val="bottom"/>
            <w:hideMark/>
          </w:tcPr>
          <w:p w14:paraId="3C4133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Francisco Javier López</w:t>
            </w:r>
          </w:p>
        </w:tc>
        <w:tc>
          <w:tcPr>
            <w:tcW w:w="923" w:type="pct"/>
            <w:tcBorders>
              <w:top w:val="nil"/>
              <w:left w:val="nil"/>
              <w:bottom w:val="single" w:sz="4" w:space="0" w:color="auto"/>
              <w:right w:val="single" w:sz="4" w:space="0" w:color="auto"/>
            </w:tcBorders>
            <w:shd w:val="clear" w:color="auto" w:fill="auto"/>
            <w:noWrap/>
            <w:vAlign w:val="bottom"/>
            <w:hideMark/>
          </w:tcPr>
          <w:p w14:paraId="2C68F5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1A5C8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0B1857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B4EA6A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45</w:t>
            </w:r>
          </w:p>
        </w:tc>
        <w:tc>
          <w:tcPr>
            <w:tcW w:w="555" w:type="pct"/>
            <w:tcBorders>
              <w:top w:val="nil"/>
              <w:left w:val="nil"/>
              <w:bottom w:val="single" w:sz="4" w:space="0" w:color="auto"/>
              <w:right w:val="single" w:sz="4" w:space="0" w:color="auto"/>
            </w:tcBorders>
            <w:shd w:val="clear" w:color="auto" w:fill="auto"/>
            <w:noWrap/>
            <w:vAlign w:val="bottom"/>
            <w:hideMark/>
          </w:tcPr>
          <w:p w14:paraId="735BB4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944097,7</w:t>
            </w:r>
          </w:p>
        </w:tc>
        <w:tc>
          <w:tcPr>
            <w:tcW w:w="626" w:type="pct"/>
            <w:tcBorders>
              <w:top w:val="nil"/>
              <w:left w:val="nil"/>
              <w:bottom w:val="single" w:sz="4" w:space="0" w:color="auto"/>
              <w:right w:val="single" w:sz="4" w:space="0" w:color="auto"/>
            </w:tcBorders>
            <w:shd w:val="clear" w:color="auto" w:fill="auto"/>
            <w:noWrap/>
            <w:vAlign w:val="bottom"/>
            <w:hideMark/>
          </w:tcPr>
          <w:p w14:paraId="202F152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1208518,2</w:t>
            </w:r>
          </w:p>
        </w:tc>
        <w:tc>
          <w:tcPr>
            <w:tcW w:w="1534" w:type="pct"/>
            <w:tcBorders>
              <w:top w:val="nil"/>
              <w:left w:val="nil"/>
              <w:bottom w:val="single" w:sz="4" w:space="0" w:color="auto"/>
              <w:right w:val="single" w:sz="4" w:space="0" w:color="auto"/>
            </w:tcBorders>
            <w:shd w:val="clear" w:color="auto" w:fill="auto"/>
            <w:noWrap/>
            <w:vAlign w:val="bottom"/>
            <w:hideMark/>
          </w:tcPr>
          <w:p w14:paraId="494C78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Celina Hernández</w:t>
            </w:r>
          </w:p>
        </w:tc>
        <w:tc>
          <w:tcPr>
            <w:tcW w:w="923" w:type="pct"/>
            <w:tcBorders>
              <w:top w:val="nil"/>
              <w:left w:val="nil"/>
              <w:bottom w:val="single" w:sz="4" w:space="0" w:color="auto"/>
              <w:right w:val="single" w:sz="4" w:space="0" w:color="auto"/>
            </w:tcBorders>
            <w:shd w:val="clear" w:color="auto" w:fill="auto"/>
            <w:noWrap/>
            <w:vAlign w:val="bottom"/>
            <w:hideMark/>
          </w:tcPr>
          <w:p w14:paraId="15C04A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0CF4A6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5C624B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55AB7C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46</w:t>
            </w:r>
          </w:p>
        </w:tc>
        <w:tc>
          <w:tcPr>
            <w:tcW w:w="555" w:type="pct"/>
            <w:tcBorders>
              <w:top w:val="nil"/>
              <w:left w:val="nil"/>
              <w:bottom w:val="single" w:sz="4" w:space="0" w:color="auto"/>
              <w:right w:val="single" w:sz="4" w:space="0" w:color="auto"/>
            </w:tcBorders>
            <w:shd w:val="clear" w:color="auto" w:fill="auto"/>
            <w:noWrap/>
            <w:vAlign w:val="bottom"/>
            <w:hideMark/>
          </w:tcPr>
          <w:p w14:paraId="1449C7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944043,5</w:t>
            </w:r>
          </w:p>
        </w:tc>
        <w:tc>
          <w:tcPr>
            <w:tcW w:w="626" w:type="pct"/>
            <w:tcBorders>
              <w:top w:val="nil"/>
              <w:left w:val="nil"/>
              <w:bottom w:val="single" w:sz="4" w:space="0" w:color="auto"/>
              <w:right w:val="single" w:sz="4" w:space="0" w:color="auto"/>
            </w:tcBorders>
            <w:shd w:val="clear" w:color="auto" w:fill="auto"/>
            <w:noWrap/>
            <w:vAlign w:val="bottom"/>
            <w:hideMark/>
          </w:tcPr>
          <w:p w14:paraId="6D6820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1208571,3</w:t>
            </w:r>
          </w:p>
        </w:tc>
        <w:tc>
          <w:tcPr>
            <w:tcW w:w="1534" w:type="pct"/>
            <w:tcBorders>
              <w:top w:val="nil"/>
              <w:left w:val="nil"/>
              <w:bottom w:val="single" w:sz="4" w:space="0" w:color="auto"/>
              <w:right w:val="single" w:sz="4" w:space="0" w:color="auto"/>
            </w:tcBorders>
            <w:shd w:val="clear" w:color="auto" w:fill="auto"/>
            <w:noWrap/>
            <w:vAlign w:val="bottom"/>
            <w:hideMark/>
          </w:tcPr>
          <w:p w14:paraId="4EC37D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3CA470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0B7014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867701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7C04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47</w:t>
            </w:r>
          </w:p>
        </w:tc>
        <w:tc>
          <w:tcPr>
            <w:tcW w:w="555" w:type="pct"/>
            <w:tcBorders>
              <w:top w:val="nil"/>
              <w:left w:val="nil"/>
              <w:bottom w:val="single" w:sz="4" w:space="0" w:color="auto"/>
              <w:right w:val="single" w:sz="4" w:space="0" w:color="auto"/>
            </w:tcBorders>
            <w:shd w:val="clear" w:color="auto" w:fill="auto"/>
            <w:noWrap/>
            <w:vAlign w:val="bottom"/>
            <w:hideMark/>
          </w:tcPr>
          <w:p w14:paraId="19BF080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943880,0</w:t>
            </w:r>
          </w:p>
        </w:tc>
        <w:tc>
          <w:tcPr>
            <w:tcW w:w="626" w:type="pct"/>
            <w:tcBorders>
              <w:top w:val="nil"/>
              <w:left w:val="nil"/>
              <w:bottom w:val="single" w:sz="4" w:space="0" w:color="auto"/>
              <w:right w:val="single" w:sz="4" w:space="0" w:color="auto"/>
            </w:tcBorders>
            <w:shd w:val="clear" w:color="auto" w:fill="auto"/>
            <w:noWrap/>
            <w:vAlign w:val="bottom"/>
            <w:hideMark/>
          </w:tcPr>
          <w:p w14:paraId="50A38B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1208572,7</w:t>
            </w:r>
          </w:p>
        </w:tc>
        <w:tc>
          <w:tcPr>
            <w:tcW w:w="1534" w:type="pct"/>
            <w:tcBorders>
              <w:top w:val="nil"/>
              <w:left w:val="nil"/>
              <w:bottom w:val="single" w:sz="4" w:space="0" w:color="auto"/>
              <w:right w:val="single" w:sz="4" w:space="0" w:color="auto"/>
            </w:tcBorders>
            <w:shd w:val="clear" w:color="auto" w:fill="auto"/>
            <w:noWrap/>
            <w:vAlign w:val="bottom"/>
            <w:hideMark/>
          </w:tcPr>
          <w:p w14:paraId="2D21CB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Héctor Emilio Ospina</w:t>
            </w:r>
          </w:p>
        </w:tc>
        <w:tc>
          <w:tcPr>
            <w:tcW w:w="923" w:type="pct"/>
            <w:tcBorders>
              <w:top w:val="nil"/>
              <w:left w:val="nil"/>
              <w:bottom w:val="single" w:sz="4" w:space="0" w:color="auto"/>
              <w:right w:val="single" w:sz="4" w:space="0" w:color="auto"/>
            </w:tcBorders>
            <w:shd w:val="clear" w:color="auto" w:fill="auto"/>
            <w:noWrap/>
            <w:vAlign w:val="bottom"/>
            <w:hideMark/>
          </w:tcPr>
          <w:p w14:paraId="047B53C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A4A1D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73A313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343D1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48</w:t>
            </w:r>
          </w:p>
        </w:tc>
        <w:tc>
          <w:tcPr>
            <w:tcW w:w="555" w:type="pct"/>
            <w:tcBorders>
              <w:top w:val="nil"/>
              <w:left w:val="nil"/>
              <w:bottom w:val="single" w:sz="4" w:space="0" w:color="auto"/>
              <w:right w:val="single" w:sz="4" w:space="0" w:color="auto"/>
            </w:tcBorders>
            <w:shd w:val="clear" w:color="auto" w:fill="auto"/>
            <w:noWrap/>
            <w:vAlign w:val="bottom"/>
            <w:hideMark/>
          </w:tcPr>
          <w:p w14:paraId="2BCB456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943772,2</w:t>
            </w:r>
          </w:p>
        </w:tc>
        <w:tc>
          <w:tcPr>
            <w:tcW w:w="626" w:type="pct"/>
            <w:tcBorders>
              <w:top w:val="nil"/>
              <w:left w:val="nil"/>
              <w:bottom w:val="single" w:sz="4" w:space="0" w:color="auto"/>
              <w:right w:val="single" w:sz="4" w:space="0" w:color="auto"/>
            </w:tcBorders>
            <w:shd w:val="clear" w:color="auto" w:fill="auto"/>
            <w:noWrap/>
            <w:vAlign w:val="bottom"/>
            <w:hideMark/>
          </w:tcPr>
          <w:p w14:paraId="30331E5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1208513,7</w:t>
            </w:r>
          </w:p>
        </w:tc>
        <w:tc>
          <w:tcPr>
            <w:tcW w:w="1534" w:type="pct"/>
            <w:tcBorders>
              <w:top w:val="nil"/>
              <w:left w:val="nil"/>
              <w:bottom w:val="single" w:sz="4" w:space="0" w:color="auto"/>
              <w:right w:val="single" w:sz="4" w:space="0" w:color="auto"/>
            </w:tcBorders>
            <w:shd w:val="clear" w:color="auto" w:fill="auto"/>
            <w:noWrap/>
            <w:vAlign w:val="bottom"/>
            <w:hideMark/>
          </w:tcPr>
          <w:p w14:paraId="341FF53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Julio Echeverry</w:t>
            </w:r>
          </w:p>
        </w:tc>
        <w:tc>
          <w:tcPr>
            <w:tcW w:w="923" w:type="pct"/>
            <w:tcBorders>
              <w:top w:val="nil"/>
              <w:left w:val="nil"/>
              <w:bottom w:val="single" w:sz="4" w:space="0" w:color="auto"/>
              <w:right w:val="single" w:sz="4" w:space="0" w:color="auto"/>
            </w:tcBorders>
            <w:shd w:val="clear" w:color="auto" w:fill="auto"/>
            <w:noWrap/>
            <w:vAlign w:val="bottom"/>
            <w:hideMark/>
          </w:tcPr>
          <w:p w14:paraId="490EA0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13271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4037C7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E7FF2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49</w:t>
            </w:r>
          </w:p>
        </w:tc>
        <w:tc>
          <w:tcPr>
            <w:tcW w:w="555" w:type="pct"/>
            <w:tcBorders>
              <w:top w:val="nil"/>
              <w:left w:val="nil"/>
              <w:bottom w:val="single" w:sz="4" w:space="0" w:color="auto"/>
              <w:right w:val="single" w:sz="4" w:space="0" w:color="auto"/>
            </w:tcBorders>
            <w:shd w:val="clear" w:color="auto" w:fill="auto"/>
            <w:noWrap/>
            <w:vAlign w:val="bottom"/>
            <w:hideMark/>
          </w:tcPr>
          <w:p w14:paraId="7D7DCCE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942895,9</w:t>
            </w:r>
          </w:p>
        </w:tc>
        <w:tc>
          <w:tcPr>
            <w:tcW w:w="626" w:type="pct"/>
            <w:tcBorders>
              <w:top w:val="nil"/>
              <w:left w:val="nil"/>
              <w:bottom w:val="single" w:sz="4" w:space="0" w:color="auto"/>
              <w:right w:val="single" w:sz="4" w:space="0" w:color="auto"/>
            </w:tcBorders>
            <w:shd w:val="clear" w:color="auto" w:fill="auto"/>
            <w:noWrap/>
            <w:vAlign w:val="bottom"/>
            <w:hideMark/>
          </w:tcPr>
          <w:p w14:paraId="5E2AAE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1208470,6</w:t>
            </w:r>
          </w:p>
        </w:tc>
        <w:tc>
          <w:tcPr>
            <w:tcW w:w="1534" w:type="pct"/>
            <w:tcBorders>
              <w:top w:val="nil"/>
              <w:left w:val="nil"/>
              <w:bottom w:val="single" w:sz="4" w:space="0" w:color="auto"/>
              <w:right w:val="single" w:sz="4" w:space="0" w:color="auto"/>
            </w:tcBorders>
            <w:shd w:val="clear" w:color="auto" w:fill="auto"/>
            <w:noWrap/>
            <w:vAlign w:val="bottom"/>
            <w:hideMark/>
          </w:tcPr>
          <w:p w14:paraId="26785CE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Fernando Molina Cardona</w:t>
            </w:r>
          </w:p>
        </w:tc>
        <w:tc>
          <w:tcPr>
            <w:tcW w:w="923" w:type="pct"/>
            <w:tcBorders>
              <w:top w:val="nil"/>
              <w:left w:val="nil"/>
              <w:bottom w:val="single" w:sz="4" w:space="0" w:color="auto"/>
              <w:right w:val="single" w:sz="4" w:space="0" w:color="auto"/>
            </w:tcBorders>
            <w:shd w:val="clear" w:color="auto" w:fill="auto"/>
            <w:noWrap/>
            <w:vAlign w:val="bottom"/>
            <w:hideMark/>
          </w:tcPr>
          <w:p w14:paraId="7291BE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C5640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45DB1E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4CA7F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50</w:t>
            </w:r>
          </w:p>
        </w:tc>
        <w:tc>
          <w:tcPr>
            <w:tcW w:w="555" w:type="pct"/>
            <w:tcBorders>
              <w:top w:val="nil"/>
              <w:left w:val="nil"/>
              <w:bottom w:val="single" w:sz="4" w:space="0" w:color="auto"/>
              <w:right w:val="single" w:sz="4" w:space="0" w:color="auto"/>
            </w:tcBorders>
            <w:shd w:val="clear" w:color="auto" w:fill="auto"/>
            <w:noWrap/>
            <w:vAlign w:val="bottom"/>
            <w:hideMark/>
          </w:tcPr>
          <w:p w14:paraId="27847A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942786,0</w:t>
            </w:r>
          </w:p>
        </w:tc>
        <w:tc>
          <w:tcPr>
            <w:tcW w:w="626" w:type="pct"/>
            <w:tcBorders>
              <w:top w:val="nil"/>
              <w:left w:val="nil"/>
              <w:bottom w:val="single" w:sz="4" w:space="0" w:color="auto"/>
              <w:right w:val="single" w:sz="4" w:space="0" w:color="auto"/>
            </w:tcBorders>
            <w:shd w:val="clear" w:color="auto" w:fill="auto"/>
            <w:noWrap/>
            <w:vAlign w:val="bottom"/>
            <w:hideMark/>
          </w:tcPr>
          <w:p w14:paraId="20540D2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1208487,7</w:t>
            </w:r>
          </w:p>
        </w:tc>
        <w:tc>
          <w:tcPr>
            <w:tcW w:w="1534" w:type="pct"/>
            <w:tcBorders>
              <w:top w:val="nil"/>
              <w:left w:val="nil"/>
              <w:bottom w:val="single" w:sz="4" w:space="0" w:color="auto"/>
              <w:right w:val="single" w:sz="4" w:space="0" w:color="auto"/>
            </w:tcBorders>
            <w:shd w:val="clear" w:color="auto" w:fill="auto"/>
            <w:noWrap/>
            <w:vAlign w:val="bottom"/>
            <w:hideMark/>
          </w:tcPr>
          <w:p w14:paraId="538941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Fabio De Jesús Londoño</w:t>
            </w:r>
          </w:p>
        </w:tc>
        <w:tc>
          <w:tcPr>
            <w:tcW w:w="923" w:type="pct"/>
            <w:tcBorders>
              <w:top w:val="nil"/>
              <w:left w:val="nil"/>
              <w:bottom w:val="single" w:sz="4" w:space="0" w:color="auto"/>
              <w:right w:val="single" w:sz="4" w:space="0" w:color="auto"/>
            </w:tcBorders>
            <w:shd w:val="clear" w:color="auto" w:fill="auto"/>
            <w:noWrap/>
            <w:vAlign w:val="bottom"/>
            <w:hideMark/>
          </w:tcPr>
          <w:p w14:paraId="539CC54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04A10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CA4083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97EB82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51</w:t>
            </w:r>
          </w:p>
        </w:tc>
        <w:tc>
          <w:tcPr>
            <w:tcW w:w="555" w:type="pct"/>
            <w:tcBorders>
              <w:top w:val="nil"/>
              <w:left w:val="nil"/>
              <w:bottom w:val="single" w:sz="4" w:space="0" w:color="auto"/>
              <w:right w:val="single" w:sz="4" w:space="0" w:color="auto"/>
            </w:tcBorders>
            <w:shd w:val="clear" w:color="auto" w:fill="auto"/>
            <w:noWrap/>
            <w:vAlign w:val="bottom"/>
            <w:hideMark/>
          </w:tcPr>
          <w:p w14:paraId="1D6C2D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946524,6</w:t>
            </w:r>
          </w:p>
        </w:tc>
        <w:tc>
          <w:tcPr>
            <w:tcW w:w="626" w:type="pct"/>
            <w:tcBorders>
              <w:top w:val="nil"/>
              <w:left w:val="nil"/>
              <w:bottom w:val="single" w:sz="4" w:space="0" w:color="auto"/>
              <w:right w:val="single" w:sz="4" w:space="0" w:color="auto"/>
            </w:tcBorders>
            <w:shd w:val="clear" w:color="auto" w:fill="auto"/>
            <w:noWrap/>
            <w:vAlign w:val="bottom"/>
            <w:hideMark/>
          </w:tcPr>
          <w:p w14:paraId="5A2BA5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1208570,4</w:t>
            </w:r>
          </w:p>
        </w:tc>
        <w:tc>
          <w:tcPr>
            <w:tcW w:w="1534" w:type="pct"/>
            <w:tcBorders>
              <w:top w:val="nil"/>
              <w:left w:val="nil"/>
              <w:bottom w:val="single" w:sz="4" w:space="0" w:color="auto"/>
              <w:right w:val="single" w:sz="4" w:space="0" w:color="auto"/>
            </w:tcBorders>
            <w:shd w:val="clear" w:color="auto" w:fill="auto"/>
            <w:noWrap/>
            <w:vAlign w:val="bottom"/>
            <w:hideMark/>
          </w:tcPr>
          <w:p w14:paraId="57766B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4FBF9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019783B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794D82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BDC54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52</w:t>
            </w:r>
          </w:p>
        </w:tc>
        <w:tc>
          <w:tcPr>
            <w:tcW w:w="555" w:type="pct"/>
            <w:tcBorders>
              <w:top w:val="nil"/>
              <w:left w:val="nil"/>
              <w:bottom w:val="single" w:sz="4" w:space="0" w:color="auto"/>
              <w:right w:val="single" w:sz="4" w:space="0" w:color="auto"/>
            </w:tcBorders>
            <w:shd w:val="clear" w:color="auto" w:fill="auto"/>
            <w:noWrap/>
            <w:vAlign w:val="bottom"/>
            <w:hideMark/>
          </w:tcPr>
          <w:p w14:paraId="3E9986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942734,0</w:t>
            </w:r>
          </w:p>
        </w:tc>
        <w:tc>
          <w:tcPr>
            <w:tcW w:w="626" w:type="pct"/>
            <w:tcBorders>
              <w:top w:val="nil"/>
              <w:left w:val="nil"/>
              <w:bottom w:val="single" w:sz="4" w:space="0" w:color="auto"/>
              <w:right w:val="single" w:sz="4" w:space="0" w:color="auto"/>
            </w:tcBorders>
            <w:shd w:val="clear" w:color="auto" w:fill="auto"/>
            <w:noWrap/>
            <w:vAlign w:val="bottom"/>
            <w:hideMark/>
          </w:tcPr>
          <w:p w14:paraId="22D1D9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1208554,1</w:t>
            </w:r>
          </w:p>
        </w:tc>
        <w:tc>
          <w:tcPr>
            <w:tcW w:w="1534" w:type="pct"/>
            <w:tcBorders>
              <w:top w:val="nil"/>
              <w:left w:val="nil"/>
              <w:bottom w:val="single" w:sz="4" w:space="0" w:color="auto"/>
              <w:right w:val="single" w:sz="4" w:space="0" w:color="auto"/>
            </w:tcBorders>
            <w:shd w:val="clear" w:color="auto" w:fill="auto"/>
            <w:noWrap/>
            <w:vAlign w:val="bottom"/>
            <w:hideMark/>
          </w:tcPr>
          <w:p w14:paraId="6798DD7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Rogelio De Jesús López</w:t>
            </w:r>
          </w:p>
        </w:tc>
        <w:tc>
          <w:tcPr>
            <w:tcW w:w="923" w:type="pct"/>
            <w:tcBorders>
              <w:top w:val="nil"/>
              <w:left w:val="nil"/>
              <w:bottom w:val="single" w:sz="4" w:space="0" w:color="auto"/>
              <w:right w:val="single" w:sz="4" w:space="0" w:color="auto"/>
            </w:tcBorders>
            <w:shd w:val="clear" w:color="auto" w:fill="auto"/>
            <w:noWrap/>
            <w:vAlign w:val="bottom"/>
            <w:hideMark/>
          </w:tcPr>
          <w:p w14:paraId="6E754F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566E61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3AE265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434BF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53</w:t>
            </w:r>
          </w:p>
        </w:tc>
        <w:tc>
          <w:tcPr>
            <w:tcW w:w="555" w:type="pct"/>
            <w:tcBorders>
              <w:top w:val="nil"/>
              <w:left w:val="nil"/>
              <w:bottom w:val="single" w:sz="4" w:space="0" w:color="auto"/>
              <w:right w:val="single" w:sz="4" w:space="0" w:color="auto"/>
            </w:tcBorders>
            <w:shd w:val="clear" w:color="auto" w:fill="auto"/>
            <w:noWrap/>
            <w:vAlign w:val="bottom"/>
            <w:hideMark/>
          </w:tcPr>
          <w:p w14:paraId="169938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942749,8</w:t>
            </w:r>
          </w:p>
        </w:tc>
        <w:tc>
          <w:tcPr>
            <w:tcW w:w="626" w:type="pct"/>
            <w:tcBorders>
              <w:top w:val="nil"/>
              <w:left w:val="nil"/>
              <w:bottom w:val="single" w:sz="4" w:space="0" w:color="auto"/>
              <w:right w:val="single" w:sz="4" w:space="0" w:color="auto"/>
            </w:tcBorders>
            <w:shd w:val="clear" w:color="auto" w:fill="auto"/>
            <w:noWrap/>
            <w:vAlign w:val="bottom"/>
            <w:hideMark/>
          </w:tcPr>
          <w:p w14:paraId="0F2094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1208539,5</w:t>
            </w:r>
          </w:p>
        </w:tc>
        <w:tc>
          <w:tcPr>
            <w:tcW w:w="1534" w:type="pct"/>
            <w:tcBorders>
              <w:top w:val="nil"/>
              <w:left w:val="nil"/>
              <w:bottom w:val="single" w:sz="4" w:space="0" w:color="auto"/>
              <w:right w:val="single" w:sz="4" w:space="0" w:color="auto"/>
            </w:tcBorders>
            <w:shd w:val="clear" w:color="auto" w:fill="auto"/>
            <w:noWrap/>
            <w:vAlign w:val="bottom"/>
            <w:hideMark/>
          </w:tcPr>
          <w:p w14:paraId="6FE42C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Luz Dary Cano</w:t>
            </w:r>
          </w:p>
        </w:tc>
        <w:tc>
          <w:tcPr>
            <w:tcW w:w="923" w:type="pct"/>
            <w:tcBorders>
              <w:top w:val="nil"/>
              <w:left w:val="nil"/>
              <w:bottom w:val="single" w:sz="4" w:space="0" w:color="auto"/>
              <w:right w:val="single" w:sz="4" w:space="0" w:color="auto"/>
            </w:tcBorders>
            <w:shd w:val="clear" w:color="auto" w:fill="auto"/>
            <w:noWrap/>
            <w:vAlign w:val="bottom"/>
            <w:hideMark/>
          </w:tcPr>
          <w:p w14:paraId="1F9393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B8EE3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FD2F59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B01AE2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54</w:t>
            </w:r>
          </w:p>
        </w:tc>
        <w:tc>
          <w:tcPr>
            <w:tcW w:w="555" w:type="pct"/>
            <w:tcBorders>
              <w:top w:val="nil"/>
              <w:left w:val="nil"/>
              <w:bottom w:val="single" w:sz="4" w:space="0" w:color="auto"/>
              <w:right w:val="single" w:sz="4" w:space="0" w:color="auto"/>
            </w:tcBorders>
            <w:shd w:val="clear" w:color="auto" w:fill="auto"/>
            <w:noWrap/>
            <w:vAlign w:val="bottom"/>
            <w:hideMark/>
          </w:tcPr>
          <w:p w14:paraId="4A82B9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942258,3</w:t>
            </w:r>
          </w:p>
        </w:tc>
        <w:tc>
          <w:tcPr>
            <w:tcW w:w="626" w:type="pct"/>
            <w:tcBorders>
              <w:top w:val="nil"/>
              <w:left w:val="nil"/>
              <w:bottom w:val="single" w:sz="4" w:space="0" w:color="auto"/>
              <w:right w:val="single" w:sz="4" w:space="0" w:color="auto"/>
            </w:tcBorders>
            <w:shd w:val="clear" w:color="auto" w:fill="auto"/>
            <w:noWrap/>
            <w:vAlign w:val="bottom"/>
            <w:hideMark/>
          </w:tcPr>
          <w:p w14:paraId="141DD6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1208952,7</w:t>
            </w:r>
          </w:p>
        </w:tc>
        <w:tc>
          <w:tcPr>
            <w:tcW w:w="1534" w:type="pct"/>
            <w:tcBorders>
              <w:top w:val="nil"/>
              <w:left w:val="nil"/>
              <w:bottom w:val="single" w:sz="4" w:space="0" w:color="auto"/>
              <w:right w:val="single" w:sz="4" w:space="0" w:color="auto"/>
            </w:tcBorders>
            <w:shd w:val="clear" w:color="auto" w:fill="auto"/>
            <w:noWrap/>
            <w:vAlign w:val="bottom"/>
            <w:hideMark/>
          </w:tcPr>
          <w:p w14:paraId="57AEF9E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Neftalí Ciro Ospina</w:t>
            </w:r>
          </w:p>
        </w:tc>
        <w:tc>
          <w:tcPr>
            <w:tcW w:w="923" w:type="pct"/>
            <w:tcBorders>
              <w:top w:val="nil"/>
              <w:left w:val="nil"/>
              <w:bottom w:val="single" w:sz="4" w:space="0" w:color="auto"/>
              <w:right w:val="single" w:sz="4" w:space="0" w:color="auto"/>
            </w:tcBorders>
            <w:shd w:val="clear" w:color="auto" w:fill="auto"/>
            <w:noWrap/>
            <w:vAlign w:val="bottom"/>
            <w:hideMark/>
          </w:tcPr>
          <w:p w14:paraId="6EB6068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82573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EFD4CD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24312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55</w:t>
            </w:r>
          </w:p>
        </w:tc>
        <w:tc>
          <w:tcPr>
            <w:tcW w:w="555" w:type="pct"/>
            <w:tcBorders>
              <w:top w:val="nil"/>
              <w:left w:val="nil"/>
              <w:bottom w:val="single" w:sz="4" w:space="0" w:color="auto"/>
              <w:right w:val="single" w:sz="4" w:space="0" w:color="auto"/>
            </w:tcBorders>
            <w:shd w:val="clear" w:color="auto" w:fill="auto"/>
            <w:noWrap/>
            <w:vAlign w:val="bottom"/>
            <w:hideMark/>
          </w:tcPr>
          <w:p w14:paraId="467E0E0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941602,6</w:t>
            </w:r>
          </w:p>
        </w:tc>
        <w:tc>
          <w:tcPr>
            <w:tcW w:w="626" w:type="pct"/>
            <w:tcBorders>
              <w:top w:val="nil"/>
              <w:left w:val="nil"/>
              <w:bottom w:val="single" w:sz="4" w:space="0" w:color="auto"/>
              <w:right w:val="single" w:sz="4" w:space="0" w:color="auto"/>
            </w:tcBorders>
            <w:shd w:val="clear" w:color="auto" w:fill="auto"/>
            <w:noWrap/>
            <w:vAlign w:val="bottom"/>
            <w:hideMark/>
          </w:tcPr>
          <w:p w14:paraId="6CEC84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1208850,5</w:t>
            </w:r>
          </w:p>
        </w:tc>
        <w:tc>
          <w:tcPr>
            <w:tcW w:w="1534" w:type="pct"/>
            <w:tcBorders>
              <w:top w:val="nil"/>
              <w:left w:val="nil"/>
              <w:bottom w:val="single" w:sz="4" w:space="0" w:color="auto"/>
              <w:right w:val="single" w:sz="4" w:space="0" w:color="auto"/>
            </w:tcBorders>
            <w:shd w:val="clear" w:color="auto" w:fill="auto"/>
            <w:noWrap/>
            <w:vAlign w:val="bottom"/>
            <w:hideMark/>
          </w:tcPr>
          <w:p w14:paraId="48A0FC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2FCD4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188204C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B06730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67976B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56</w:t>
            </w:r>
          </w:p>
        </w:tc>
        <w:tc>
          <w:tcPr>
            <w:tcW w:w="555" w:type="pct"/>
            <w:tcBorders>
              <w:top w:val="nil"/>
              <w:left w:val="nil"/>
              <w:bottom w:val="single" w:sz="4" w:space="0" w:color="auto"/>
              <w:right w:val="single" w:sz="4" w:space="0" w:color="auto"/>
            </w:tcBorders>
            <w:shd w:val="clear" w:color="auto" w:fill="auto"/>
            <w:noWrap/>
            <w:vAlign w:val="bottom"/>
            <w:hideMark/>
          </w:tcPr>
          <w:p w14:paraId="5CCC6D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941485,7</w:t>
            </w:r>
          </w:p>
        </w:tc>
        <w:tc>
          <w:tcPr>
            <w:tcW w:w="626" w:type="pct"/>
            <w:tcBorders>
              <w:top w:val="nil"/>
              <w:left w:val="nil"/>
              <w:bottom w:val="single" w:sz="4" w:space="0" w:color="auto"/>
              <w:right w:val="single" w:sz="4" w:space="0" w:color="auto"/>
            </w:tcBorders>
            <w:shd w:val="clear" w:color="auto" w:fill="auto"/>
            <w:noWrap/>
            <w:vAlign w:val="bottom"/>
            <w:hideMark/>
          </w:tcPr>
          <w:p w14:paraId="29A0F07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1208646,6</w:t>
            </w:r>
          </w:p>
        </w:tc>
        <w:tc>
          <w:tcPr>
            <w:tcW w:w="1534" w:type="pct"/>
            <w:tcBorders>
              <w:top w:val="nil"/>
              <w:left w:val="nil"/>
              <w:bottom w:val="single" w:sz="4" w:space="0" w:color="auto"/>
              <w:right w:val="single" w:sz="4" w:space="0" w:color="auto"/>
            </w:tcBorders>
            <w:shd w:val="clear" w:color="auto" w:fill="auto"/>
            <w:noWrap/>
            <w:vAlign w:val="bottom"/>
            <w:hideMark/>
          </w:tcPr>
          <w:p w14:paraId="1E35CB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Mariela López</w:t>
            </w:r>
          </w:p>
        </w:tc>
        <w:tc>
          <w:tcPr>
            <w:tcW w:w="923" w:type="pct"/>
            <w:tcBorders>
              <w:top w:val="nil"/>
              <w:left w:val="nil"/>
              <w:bottom w:val="single" w:sz="4" w:space="0" w:color="auto"/>
              <w:right w:val="single" w:sz="4" w:space="0" w:color="auto"/>
            </w:tcBorders>
            <w:shd w:val="clear" w:color="auto" w:fill="auto"/>
            <w:noWrap/>
            <w:vAlign w:val="bottom"/>
            <w:hideMark/>
          </w:tcPr>
          <w:p w14:paraId="10DBA8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5D517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FD7F7E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1784BE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57</w:t>
            </w:r>
          </w:p>
        </w:tc>
        <w:tc>
          <w:tcPr>
            <w:tcW w:w="555" w:type="pct"/>
            <w:tcBorders>
              <w:top w:val="nil"/>
              <w:left w:val="nil"/>
              <w:bottom w:val="single" w:sz="4" w:space="0" w:color="auto"/>
              <w:right w:val="single" w:sz="4" w:space="0" w:color="auto"/>
            </w:tcBorders>
            <w:shd w:val="clear" w:color="auto" w:fill="auto"/>
            <w:noWrap/>
            <w:vAlign w:val="bottom"/>
            <w:hideMark/>
          </w:tcPr>
          <w:p w14:paraId="2F05C8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941175,1</w:t>
            </w:r>
          </w:p>
        </w:tc>
        <w:tc>
          <w:tcPr>
            <w:tcW w:w="626" w:type="pct"/>
            <w:tcBorders>
              <w:top w:val="nil"/>
              <w:left w:val="nil"/>
              <w:bottom w:val="single" w:sz="4" w:space="0" w:color="auto"/>
              <w:right w:val="single" w:sz="4" w:space="0" w:color="auto"/>
            </w:tcBorders>
            <w:shd w:val="clear" w:color="auto" w:fill="auto"/>
            <w:noWrap/>
            <w:vAlign w:val="bottom"/>
            <w:hideMark/>
          </w:tcPr>
          <w:p w14:paraId="0BF1296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1207900,1</w:t>
            </w:r>
          </w:p>
        </w:tc>
        <w:tc>
          <w:tcPr>
            <w:tcW w:w="1534" w:type="pct"/>
            <w:tcBorders>
              <w:top w:val="nil"/>
              <w:left w:val="nil"/>
              <w:bottom w:val="single" w:sz="4" w:space="0" w:color="auto"/>
              <w:right w:val="single" w:sz="4" w:space="0" w:color="auto"/>
            </w:tcBorders>
            <w:shd w:val="clear" w:color="auto" w:fill="auto"/>
            <w:noWrap/>
            <w:vAlign w:val="bottom"/>
            <w:hideMark/>
          </w:tcPr>
          <w:p w14:paraId="3DCE65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Fabián Alonso Rodas</w:t>
            </w:r>
          </w:p>
        </w:tc>
        <w:tc>
          <w:tcPr>
            <w:tcW w:w="923" w:type="pct"/>
            <w:tcBorders>
              <w:top w:val="nil"/>
              <w:left w:val="nil"/>
              <w:bottom w:val="single" w:sz="4" w:space="0" w:color="auto"/>
              <w:right w:val="single" w:sz="4" w:space="0" w:color="auto"/>
            </w:tcBorders>
            <w:shd w:val="clear" w:color="auto" w:fill="auto"/>
            <w:noWrap/>
            <w:vAlign w:val="bottom"/>
            <w:hideMark/>
          </w:tcPr>
          <w:p w14:paraId="32122C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E459E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8CE359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B4EF8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58</w:t>
            </w:r>
          </w:p>
        </w:tc>
        <w:tc>
          <w:tcPr>
            <w:tcW w:w="555" w:type="pct"/>
            <w:tcBorders>
              <w:top w:val="nil"/>
              <w:left w:val="nil"/>
              <w:bottom w:val="single" w:sz="4" w:space="0" w:color="auto"/>
              <w:right w:val="single" w:sz="4" w:space="0" w:color="auto"/>
            </w:tcBorders>
            <w:shd w:val="clear" w:color="auto" w:fill="auto"/>
            <w:noWrap/>
            <w:vAlign w:val="bottom"/>
            <w:hideMark/>
          </w:tcPr>
          <w:p w14:paraId="0FAE38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939111,3</w:t>
            </w:r>
          </w:p>
        </w:tc>
        <w:tc>
          <w:tcPr>
            <w:tcW w:w="626" w:type="pct"/>
            <w:tcBorders>
              <w:top w:val="nil"/>
              <w:left w:val="nil"/>
              <w:bottom w:val="single" w:sz="4" w:space="0" w:color="auto"/>
              <w:right w:val="single" w:sz="4" w:space="0" w:color="auto"/>
            </w:tcBorders>
            <w:shd w:val="clear" w:color="auto" w:fill="auto"/>
            <w:noWrap/>
            <w:vAlign w:val="bottom"/>
            <w:hideMark/>
          </w:tcPr>
          <w:p w14:paraId="29AF48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1205924,2</w:t>
            </w:r>
          </w:p>
        </w:tc>
        <w:tc>
          <w:tcPr>
            <w:tcW w:w="1534" w:type="pct"/>
            <w:tcBorders>
              <w:top w:val="nil"/>
              <w:left w:val="nil"/>
              <w:bottom w:val="single" w:sz="4" w:space="0" w:color="auto"/>
              <w:right w:val="single" w:sz="4" w:space="0" w:color="auto"/>
            </w:tcBorders>
            <w:shd w:val="clear" w:color="auto" w:fill="auto"/>
            <w:noWrap/>
            <w:vAlign w:val="bottom"/>
            <w:hideMark/>
          </w:tcPr>
          <w:p w14:paraId="446E218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500828B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640E6F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D72988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9EA2E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59</w:t>
            </w:r>
          </w:p>
        </w:tc>
        <w:tc>
          <w:tcPr>
            <w:tcW w:w="555" w:type="pct"/>
            <w:tcBorders>
              <w:top w:val="nil"/>
              <w:left w:val="nil"/>
              <w:bottom w:val="single" w:sz="4" w:space="0" w:color="auto"/>
              <w:right w:val="single" w:sz="4" w:space="0" w:color="auto"/>
            </w:tcBorders>
            <w:shd w:val="clear" w:color="auto" w:fill="auto"/>
            <w:noWrap/>
            <w:vAlign w:val="bottom"/>
            <w:hideMark/>
          </w:tcPr>
          <w:p w14:paraId="67F3C1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938942,2</w:t>
            </w:r>
          </w:p>
        </w:tc>
        <w:tc>
          <w:tcPr>
            <w:tcW w:w="626" w:type="pct"/>
            <w:tcBorders>
              <w:top w:val="nil"/>
              <w:left w:val="nil"/>
              <w:bottom w:val="single" w:sz="4" w:space="0" w:color="auto"/>
              <w:right w:val="single" w:sz="4" w:space="0" w:color="auto"/>
            </w:tcBorders>
            <w:shd w:val="clear" w:color="auto" w:fill="auto"/>
            <w:noWrap/>
            <w:vAlign w:val="bottom"/>
            <w:hideMark/>
          </w:tcPr>
          <w:p w14:paraId="0D6226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1205920,6</w:t>
            </w:r>
          </w:p>
        </w:tc>
        <w:tc>
          <w:tcPr>
            <w:tcW w:w="1534" w:type="pct"/>
            <w:tcBorders>
              <w:top w:val="nil"/>
              <w:left w:val="nil"/>
              <w:bottom w:val="single" w:sz="4" w:space="0" w:color="auto"/>
              <w:right w:val="single" w:sz="4" w:space="0" w:color="auto"/>
            </w:tcBorders>
            <w:shd w:val="clear" w:color="auto" w:fill="auto"/>
            <w:noWrap/>
            <w:vAlign w:val="bottom"/>
            <w:hideMark/>
          </w:tcPr>
          <w:p w14:paraId="096786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Gloria Ricardo</w:t>
            </w:r>
          </w:p>
        </w:tc>
        <w:tc>
          <w:tcPr>
            <w:tcW w:w="923" w:type="pct"/>
            <w:tcBorders>
              <w:top w:val="nil"/>
              <w:left w:val="nil"/>
              <w:bottom w:val="single" w:sz="4" w:space="0" w:color="auto"/>
              <w:right w:val="single" w:sz="4" w:space="0" w:color="auto"/>
            </w:tcBorders>
            <w:shd w:val="clear" w:color="auto" w:fill="auto"/>
            <w:noWrap/>
            <w:vAlign w:val="bottom"/>
            <w:hideMark/>
          </w:tcPr>
          <w:p w14:paraId="63A54A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571E38B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A7B750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0532B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60</w:t>
            </w:r>
          </w:p>
        </w:tc>
        <w:tc>
          <w:tcPr>
            <w:tcW w:w="555" w:type="pct"/>
            <w:tcBorders>
              <w:top w:val="nil"/>
              <w:left w:val="nil"/>
              <w:bottom w:val="single" w:sz="4" w:space="0" w:color="auto"/>
              <w:right w:val="single" w:sz="4" w:space="0" w:color="auto"/>
            </w:tcBorders>
            <w:shd w:val="clear" w:color="auto" w:fill="auto"/>
            <w:noWrap/>
            <w:vAlign w:val="bottom"/>
            <w:hideMark/>
          </w:tcPr>
          <w:p w14:paraId="41B58B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955820,5</w:t>
            </w:r>
          </w:p>
        </w:tc>
        <w:tc>
          <w:tcPr>
            <w:tcW w:w="626" w:type="pct"/>
            <w:tcBorders>
              <w:top w:val="nil"/>
              <w:left w:val="nil"/>
              <w:bottom w:val="single" w:sz="4" w:space="0" w:color="auto"/>
              <w:right w:val="single" w:sz="4" w:space="0" w:color="auto"/>
            </w:tcBorders>
            <w:shd w:val="clear" w:color="auto" w:fill="auto"/>
            <w:noWrap/>
            <w:vAlign w:val="bottom"/>
            <w:hideMark/>
          </w:tcPr>
          <w:p w14:paraId="6CBC43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1210205,0</w:t>
            </w:r>
          </w:p>
        </w:tc>
        <w:tc>
          <w:tcPr>
            <w:tcW w:w="1534" w:type="pct"/>
            <w:tcBorders>
              <w:top w:val="nil"/>
              <w:left w:val="nil"/>
              <w:bottom w:val="single" w:sz="4" w:space="0" w:color="auto"/>
              <w:right w:val="single" w:sz="4" w:space="0" w:color="auto"/>
            </w:tcBorders>
            <w:shd w:val="clear" w:color="auto" w:fill="auto"/>
            <w:noWrap/>
            <w:vAlign w:val="bottom"/>
            <w:hideMark/>
          </w:tcPr>
          <w:p w14:paraId="0D79C6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Viviana Mafia Loaiza</w:t>
            </w:r>
          </w:p>
        </w:tc>
        <w:tc>
          <w:tcPr>
            <w:tcW w:w="923" w:type="pct"/>
            <w:tcBorders>
              <w:top w:val="nil"/>
              <w:left w:val="nil"/>
              <w:bottom w:val="single" w:sz="4" w:space="0" w:color="auto"/>
              <w:right w:val="single" w:sz="4" w:space="0" w:color="auto"/>
            </w:tcBorders>
            <w:shd w:val="clear" w:color="auto" w:fill="auto"/>
            <w:noWrap/>
            <w:vAlign w:val="bottom"/>
            <w:hideMark/>
          </w:tcPr>
          <w:p w14:paraId="13B69F2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600352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E46E84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D4667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61</w:t>
            </w:r>
          </w:p>
        </w:tc>
        <w:tc>
          <w:tcPr>
            <w:tcW w:w="555" w:type="pct"/>
            <w:tcBorders>
              <w:top w:val="nil"/>
              <w:left w:val="nil"/>
              <w:bottom w:val="single" w:sz="4" w:space="0" w:color="auto"/>
              <w:right w:val="single" w:sz="4" w:space="0" w:color="auto"/>
            </w:tcBorders>
            <w:shd w:val="clear" w:color="auto" w:fill="auto"/>
            <w:noWrap/>
            <w:vAlign w:val="bottom"/>
            <w:hideMark/>
          </w:tcPr>
          <w:p w14:paraId="40FFD2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942737,3</w:t>
            </w:r>
          </w:p>
        </w:tc>
        <w:tc>
          <w:tcPr>
            <w:tcW w:w="626" w:type="pct"/>
            <w:tcBorders>
              <w:top w:val="nil"/>
              <w:left w:val="nil"/>
              <w:bottom w:val="single" w:sz="4" w:space="0" w:color="auto"/>
              <w:right w:val="single" w:sz="4" w:space="0" w:color="auto"/>
            </w:tcBorders>
            <w:shd w:val="clear" w:color="auto" w:fill="auto"/>
            <w:noWrap/>
            <w:vAlign w:val="bottom"/>
            <w:hideMark/>
          </w:tcPr>
          <w:p w14:paraId="312C4B1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1208593,6</w:t>
            </w:r>
          </w:p>
        </w:tc>
        <w:tc>
          <w:tcPr>
            <w:tcW w:w="1534" w:type="pct"/>
            <w:tcBorders>
              <w:top w:val="nil"/>
              <w:left w:val="nil"/>
              <w:bottom w:val="single" w:sz="4" w:space="0" w:color="auto"/>
              <w:right w:val="single" w:sz="4" w:space="0" w:color="auto"/>
            </w:tcBorders>
            <w:shd w:val="clear" w:color="auto" w:fill="auto"/>
            <w:noWrap/>
            <w:vAlign w:val="bottom"/>
            <w:hideMark/>
          </w:tcPr>
          <w:p w14:paraId="0B48D5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0438E8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163084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99E6A8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149A1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62</w:t>
            </w:r>
          </w:p>
        </w:tc>
        <w:tc>
          <w:tcPr>
            <w:tcW w:w="555" w:type="pct"/>
            <w:tcBorders>
              <w:top w:val="nil"/>
              <w:left w:val="nil"/>
              <w:bottom w:val="single" w:sz="4" w:space="0" w:color="auto"/>
              <w:right w:val="single" w:sz="4" w:space="0" w:color="auto"/>
            </w:tcBorders>
            <w:shd w:val="clear" w:color="auto" w:fill="auto"/>
            <w:noWrap/>
            <w:vAlign w:val="bottom"/>
            <w:hideMark/>
          </w:tcPr>
          <w:p w14:paraId="60C347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942641,0</w:t>
            </w:r>
          </w:p>
        </w:tc>
        <w:tc>
          <w:tcPr>
            <w:tcW w:w="626" w:type="pct"/>
            <w:tcBorders>
              <w:top w:val="nil"/>
              <w:left w:val="nil"/>
              <w:bottom w:val="single" w:sz="4" w:space="0" w:color="auto"/>
              <w:right w:val="single" w:sz="4" w:space="0" w:color="auto"/>
            </w:tcBorders>
            <w:shd w:val="clear" w:color="auto" w:fill="auto"/>
            <w:noWrap/>
            <w:vAlign w:val="bottom"/>
            <w:hideMark/>
          </w:tcPr>
          <w:p w14:paraId="3EAD89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1208742,2</w:t>
            </w:r>
          </w:p>
        </w:tc>
        <w:tc>
          <w:tcPr>
            <w:tcW w:w="1534" w:type="pct"/>
            <w:tcBorders>
              <w:top w:val="nil"/>
              <w:left w:val="nil"/>
              <w:bottom w:val="single" w:sz="4" w:space="0" w:color="auto"/>
              <w:right w:val="single" w:sz="4" w:space="0" w:color="auto"/>
            </w:tcBorders>
            <w:shd w:val="clear" w:color="auto" w:fill="auto"/>
            <w:noWrap/>
            <w:vAlign w:val="bottom"/>
            <w:hideMark/>
          </w:tcPr>
          <w:p w14:paraId="228F55D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Manuel Antonio Duque</w:t>
            </w:r>
          </w:p>
        </w:tc>
        <w:tc>
          <w:tcPr>
            <w:tcW w:w="923" w:type="pct"/>
            <w:tcBorders>
              <w:top w:val="nil"/>
              <w:left w:val="nil"/>
              <w:bottom w:val="single" w:sz="4" w:space="0" w:color="auto"/>
              <w:right w:val="single" w:sz="4" w:space="0" w:color="auto"/>
            </w:tcBorders>
            <w:shd w:val="clear" w:color="auto" w:fill="auto"/>
            <w:noWrap/>
            <w:vAlign w:val="bottom"/>
            <w:hideMark/>
          </w:tcPr>
          <w:p w14:paraId="6FDC7E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8F6A82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A9F3C8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D69FF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63</w:t>
            </w:r>
          </w:p>
        </w:tc>
        <w:tc>
          <w:tcPr>
            <w:tcW w:w="555" w:type="pct"/>
            <w:tcBorders>
              <w:top w:val="nil"/>
              <w:left w:val="nil"/>
              <w:bottom w:val="single" w:sz="4" w:space="0" w:color="auto"/>
              <w:right w:val="single" w:sz="4" w:space="0" w:color="auto"/>
            </w:tcBorders>
            <w:shd w:val="clear" w:color="auto" w:fill="auto"/>
            <w:noWrap/>
            <w:vAlign w:val="bottom"/>
            <w:hideMark/>
          </w:tcPr>
          <w:p w14:paraId="268678B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941495,4</w:t>
            </w:r>
          </w:p>
        </w:tc>
        <w:tc>
          <w:tcPr>
            <w:tcW w:w="626" w:type="pct"/>
            <w:tcBorders>
              <w:top w:val="nil"/>
              <w:left w:val="nil"/>
              <w:bottom w:val="single" w:sz="4" w:space="0" w:color="auto"/>
              <w:right w:val="single" w:sz="4" w:space="0" w:color="auto"/>
            </w:tcBorders>
            <w:shd w:val="clear" w:color="auto" w:fill="auto"/>
            <w:noWrap/>
            <w:vAlign w:val="bottom"/>
            <w:hideMark/>
          </w:tcPr>
          <w:p w14:paraId="0FD1F5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1208660,0</w:t>
            </w:r>
          </w:p>
        </w:tc>
        <w:tc>
          <w:tcPr>
            <w:tcW w:w="1534" w:type="pct"/>
            <w:tcBorders>
              <w:top w:val="nil"/>
              <w:left w:val="nil"/>
              <w:bottom w:val="single" w:sz="4" w:space="0" w:color="auto"/>
              <w:right w:val="single" w:sz="4" w:space="0" w:color="auto"/>
            </w:tcBorders>
            <w:shd w:val="clear" w:color="auto" w:fill="auto"/>
            <w:noWrap/>
            <w:vAlign w:val="bottom"/>
            <w:hideMark/>
          </w:tcPr>
          <w:p w14:paraId="04BA59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Fernando Agudelo</w:t>
            </w:r>
          </w:p>
        </w:tc>
        <w:tc>
          <w:tcPr>
            <w:tcW w:w="923" w:type="pct"/>
            <w:tcBorders>
              <w:top w:val="nil"/>
              <w:left w:val="nil"/>
              <w:bottom w:val="single" w:sz="4" w:space="0" w:color="auto"/>
              <w:right w:val="single" w:sz="4" w:space="0" w:color="auto"/>
            </w:tcBorders>
            <w:shd w:val="clear" w:color="auto" w:fill="auto"/>
            <w:noWrap/>
            <w:vAlign w:val="bottom"/>
            <w:hideMark/>
          </w:tcPr>
          <w:p w14:paraId="7C1737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1C481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E8D082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E2F84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64</w:t>
            </w:r>
          </w:p>
        </w:tc>
        <w:tc>
          <w:tcPr>
            <w:tcW w:w="555" w:type="pct"/>
            <w:tcBorders>
              <w:top w:val="nil"/>
              <w:left w:val="nil"/>
              <w:bottom w:val="single" w:sz="4" w:space="0" w:color="auto"/>
              <w:right w:val="single" w:sz="4" w:space="0" w:color="auto"/>
            </w:tcBorders>
            <w:shd w:val="clear" w:color="auto" w:fill="auto"/>
            <w:noWrap/>
            <w:vAlign w:val="bottom"/>
            <w:hideMark/>
          </w:tcPr>
          <w:p w14:paraId="335C0D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941167,5</w:t>
            </w:r>
          </w:p>
        </w:tc>
        <w:tc>
          <w:tcPr>
            <w:tcW w:w="626" w:type="pct"/>
            <w:tcBorders>
              <w:top w:val="nil"/>
              <w:left w:val="nil"/>
              <w:bottom w:val="single" w:sz="4" w:space="0" w:color="auto"/>
              <w:right w:val="single" w:sz="4" w:space="0" w:color="auto"/>
            </w:tcBorders>
            <w:shd w:val="clear" w:color="auto" w:fill="auto"/>
            <w:noWrap/>
            <w:vAlign w:val="bottom"/>
            <w:hideMark/>
          </w:tcPr>
          <w:p w14:paraId="6D7F6A9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1207931,4</w:t>
            </w:r>
          </w:p>
        </w:tc>
        <w:tc>
          <w:tcPr>
            <w:tcW w:w="1534" w:type="pct"/>
            <w:tcBorders>
              <w:top w:val="nil"/>
              <w:left w:val="nil"/>
              <w:bottom w:val="single" w:sz="4" w:space="0" w:color="auto"/>
              <w:right w:val="single" w:sz="4" w:space="0" w:color="auto"/>
            </w:tcBorders>
            <w:shd w:val="clear" w:color="auto" w:fill="auto"/>
            <w:noWrap/>
            <w:vAlign w:val="bottom"/>
            <w:hideMark/>
          </w:tcPr>
          <w:p w14:paraId="4C2974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Janeth Del Socorro Rodas</w:t>
            </w:r>
          </w:p>
        </w:tc>
        <w:tc>
          <w:tcPr>
            <w:tcW w:w="923" w:type="pct"/>
            <w:tcBorders>
              <w:top w:val="nil"/>
              <w:left w:val="nil"/>
              <w:bottom w:val="single" w:sz="4" w:space="0" w:color="auto"/>
              <w:right w:val="single" w:sz="4" w:space="0" w:color="auto"/>
            </w:tcBorders>
            <w:shd w:val="clear" w:color="auto" w:fill="auto"/>
            <w:noWrap/>
            <w:vAlign w:val="bottom"/>
            <w:hideMark/>
          </w:tcPr>
          <w:p w14:paraId="6D58FC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9D294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293E61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37F8C6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65</w:t>
            </w:r>
          </w:p>
        </w:tc>
        <w:tc>
          <w:tcPr>
            <w:tcW w:w="555" w:type="pct"/>
            <w:tcBorders>
              <w:top w:val="nil"/>
              <w:left w:val="nil"/>
              <w:bottom w:val="single" w:sz="4" w:space="0" w:color="auto"/>
              <w:right w:val="single" w:sz="4" w:space="0" w:color="auto"/>
            </w:tcBorders>
            <w:shd w:val="clear" w:color="auto" w:fill="auto"/>
            <w:noWrap/>
            <w:vAlign w:val="bottom"/>
            <w:hideMark/>
          </w:tcPr>
          <w:p w14:paraId="3F3A0E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941159,4</w:t>
            </w:r>
          </w:p>
        </w:tc>
        <w:tc>
          <w:tcPr>
            <w:tcW w:w="626" w:type="pct"/>
            <w:tcBorders>
              <w:top w:val="nil"/>
              <w:left w:val="nil"/>
              <w:bottom w:val="single" w:sz="4" w:space="0" w:color="auto"/>
              <w:right w:val="single" w:sz="4" w:space="0" w:color="auto"/>
            </w:tcBorders>
            <w:shd w:val="clear" w:color="auto" w:fill="auto"/>
            <w:noWrap/>
            <w:vAlign w:val="bottom"/>
            <w:hideMark/>
          </w:tcPr>
          <w:p w14:paraId="31390E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1207982,0</w:t>
            </w:r>
          </w:p>
        </w:tc>
        <w:tc>
          <w:tcPr>
            <w:tcW w:w="1534" w:type="pct"/>
            <w:tcBorders>
              <w:top w:val="nil"/>
              <w:left w:val="nil"/>
              <w:bottom w:val="single" w:sz="4" w:space="0" w:color="auto"/>
              <w:right w:val="single" w:sz="4" w:space="0" w:color="auto"/>
            </w:tcBorders>
            <w:shd w:val="clear" w:color="auto" w:fill="auto"/>
            <w:noWrap/>
            <w:vAlign w:val="bottom"/>
            <w:hideMark/>
          </w:tcPr>
          <w:p w14:paraId="74F74D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Robinson Galeano</w:t>
            </w:r>
          </w:p>
        </w:tc>
        <w:tc>
          <w:tcPr>
            <w:tcW w:w="923" w:type="pct"/>
            <w:tcBorders>
              <w:top w:val="nil"/>
              <w:left w:val="nil"/>
              <w:bottom w:val="single" w:sz="4" w:space="0" w:color="auto"/>
              <w:right w:val="single" w:sz="4" w:space="0" w:color="auto"/>
            </w:tcBorders>
            <w:shd w:val="clear" w:color="auto" w:fill="auto"/>
            <w:noWrap/>
            <w:vAlign w:val="bottom"/>
            <w:hideMark/>
          </w:tcPr>
          <w:p w14:paraId="4E6867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16457B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C1DF52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EEF9B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66</w:t>
            </w:r>
          </w:p>
        </w:tc>
        <w:tc>
          <w:tcPr>
            <w:tcW w:w="555" w:type="pct"/>
            <w:tcBorders>
              <w:top w:val="nil"/>
              <w:left w:val="nil"/>
              <w:bottom w:val="single" w:sz="4" w:space="0" w:color="auto"/>
              <w:right w:val="single" w:sz="4" w:space="0" w:color="auto"/>
            </w:tcBorders>
            <w:shd w:val="clear" w:color="auto" w:fill="auto"/>
            <w:noWrap/>
            <w:vAlign w:val="bottom"/>
            <w:hideMark/>
          </w:tcPr>
          <w:p w14:paraId="493933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941063,9</w:t>
            </w:r>
          </w:p>
        </w:tc>
        <w:tc>
          <w:tcPr>
            <w:tcW w:w="626" w:type="pct"/>
            <w:tcBorders>
              <w:top w:val="nil"/>
              <w:left w:val="nil"/>
              <w:bottom w:val="single" w:sz="4" w:space="0" w:color="auto"/>
              <w:right w:val="single" w:sz="4" w:space="0" w:color="auto"/>
            </w:tcBorders>
            <w:shd w:val="clear" w:color="auto" w:fill="auto"/>
            <w:noWrap/>
            <w:vAlign w:val="bottom"/>
            <w:hideMark/>
          </w:tcPr>
          <w:p w14:paraId="327FB4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1207985,0</w:t>
            </w:r>
          </w:p>
        </w:tc>
        <w:tc>
          <w:tcPr>
            <w:tcW w:w="1534" w:type="pct"/>
            <w:tcBorders>
              <w:top w:val="nil"/>
              <w:left w:val="nil"/>
              <w:bottom w:val="single" w:sz="4" w:space="0" w:color="auto"/>
              <w:right w:val="single" w:sz="4" w:space="0" w:color="auto"/>
            </w:tcBorders>
            <w:shd w:val="clear" w:color="auto" w:fill="auto"/>
            <w:noWrap/>
            <w:vAlign w:val="bottom"/>
            <w:hideMark/>
          </w:tcPr>
          <w:p w14:paraId="683DB2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Elvia Albeiro Cuervo</w:t>
            </w:r>
          </w:p>
        </w:tc>
        <w:tc>
          <w:tcPr>
            <w:tcW w:w="923" w:type="pct"/>
            <w:tcBorders>
              <w:top w:val="nil"/>
              <w:left w:val="nil"/>
              <w:bottom w:val="single" w:sz="4" w:space="0" w:color="auto"/>
              <w:right w:val="single" w:sz="4" w:space="0" w:color="auto"/>
            </w:tcBorders>
            <w:shd w:val="clear" w:color="auto" w:fill="auto"/>
            <w:noWrap/>
            <w:vAlign w:val="bottom"/>
            <w:hideMark/>
          </w:tcPr>
          <w:p w14:paraId="220703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21FE1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ADFF58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452EC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67</w:t>
            </w:r>
          </w:p>
        </w:tc>
        <w:tc>
          <w:tcPr>
            <w:tcW w:w="555" w:type="pct"/>
            <w:tcBorders>
              <w:top w:val="nil"/>
              <w:left w:val="nil"/>
              <w:bottom w:val="single" w:sz="4" w:space="0" w:color="auto"/>
              <w:right w:val="single" w:sz="4" w:space="0" w:color="auto"/>
            </w:tcBorders>
            <w:shd w:val="clear" w:color="auto" w:fill="auto"/>
            <w:noWrap/>
            <w:vAlign w:val="bottom"/>
            <w:hideMark/>
          </w:tcPr>
          <w:p w14:paraId="3C3B79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941045,9</w:t>
            </w:r>
          </w:p>
        </w:tc>
        <w:tc>
          <w:tcPr>
            <w:tcW w:w="626" w:type="pct"/>
            <w:tcBorders>
              <w:top w:val="nil"/>
              <w:left w:val="nil"/>
              <w:bottom w:val="single" w:sz="4" w:space="0" w:color="auto"/>
              <w:right w:val="single" w:sz="4" w:space="0" w:color="auto"/>
            </w:tcBorders>
            <w:shd w:val="clear" w:color="auto" w:fill="auto"/>
            <w:noWrap/>
            <w:vAlign w:val="bottom"/>
            <w:hideMark/>
          </w:tcPr>
          <w:p w14:paraId="50B9A6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1207981,9</w:t>
            </w:r>
          </w:p>
        </w:tc>
        <w:tc>
          <w:tcPr>
            <w:tcW w:w="1534" w:type="pct"/>
            <w:tcBorders>
              <w:top w:val="nil"/>
              <w:left w:val="nil"/>
              <w:bottom w:val="single" w:sz="4" w:space="0" w:color="auto"/>
              <w:right w:val="single" w:sz="4" w:space="0" w:color="auto"/>
            </w:tcBorders>
            <w:shd w:val="clear" w:color="auto" w:fill="auto"/>
            <w:noWrap/>
            <w:vAlign w:val="bottom"/>
            <w:hideMark/>
          </w:tcPr>
          <w:p w14:paraId="7D2E51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Víctor Saldarriaga</w:t>
            </w:r>
          </w:p>
        </w:tc>
        <w:tc>
          <w:tcPr>
            <w:tcW w:w="923" w:type="pct"/>
            <w:tcBorders>
              <w:top w:val="nil"/>
              <w:left w:val="nil"/>
              <w:bottom w:val="single" w:sz="4" w:space="0" w:color="auto"/>
              <w:right w:val="single" w:sz="4" w:space="0" w:color="auto"/>
            </w:tcBorders>
            <w:shd w:val="clear" w:color="auto" w:fill="auto"/>
            <w:noWrap/>
            <w:vAlign w:val="bottom"/>
            <w:hideMark/>
          </w:tcPr>
          <w:p w14:paraId="750456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268D5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85187F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CDA981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68</w:t>
            </w:r>
          </w:p>
        </w:tc>
        <w:tc>
          <w:tcPr>
            <w:tcW w:w="555" w:type="pct"/>
            <w:tcBorders>
              <w:top w:val="nil"/>
              <w:left w:val="nil"/>
              <w:bottom w:val="single" w:sz="4" w:space="0" w:color="auto"/>
              <w:right w:val="single" w:sz="4" w:space="0" w:color="auto"/>
            </w:tcBorders>
            <w:shd w:val="clear" w:color="auto" w:fill="auto"/>
            <w:noWrap/>
            <w:vAlign w:val="bottom"/>
            <w:hideMark/>
          </w:tcPr>
          <w:p w14:paraId="390909E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938917,1</w:t>
            </w:r>
          </w:p>
        </w:tc>
        <w:tc>
          <w:tcPr>
            <w:tcW w:w="626" w:type="pct"/>
            <w:tcBorders>
              <w:top w:val="nil"/>
              <w:left w:val="nil"/>
              <w:bottom w:val="single" w:sz="4" w:space="0" w:color="auto"/>
              <w:right w:val="single" w:sz="4" w:space="0" w:color="auto"/>
            </w:tcBorders>
            <w:shd w:val="clear" w:color="auto" w:fill="auto"/>
            <w:noWrap/>
            <w:vAlign w:val="bottom"/>
            <w:hideMark/>
          </w:tcPr>
          <w:p w14:paraId="2ACE16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1205923,1</w:t>
            </w:r>
          </w:p>
        </w:tc>
        <w:tc>
          <w:tcPr>
            <w:tcW w:w="1534" w:type="pct"/>
            <w:tcBorders>
              <w:top w:val="nil"/>
              <w:left w:val="nil"/>
              <w:bottom w:val="single" w:sz="4" w:space="0" w:color="auto"/>
              <w:right w:val="single" w:sz="4" w:space="0" w:color="auto"/>
            </w:tcBorders>
            <w:shd w:val="clear" w:color="auto" w:fill="auto"/>
            <w:noWrap/>
            <w:vAlign w:val="bottom"/>
            <w:hideMark/>
          </w:tcPr>
          <w:p w14:paraId="3F5134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Consuelo Ríos</w:t>
            </w:r>
          </w:p>
        </w:tc>
        <w:tc>
          <w:tcPr>
            <w:tcW w:w="923" w:type="pct"/>
            <w:tcBorders>
              <w:top w:val="nil"/>
              <w:left w:val="nil"/>
              <w:bottom w:val="single" w:sz="4" w:space="0" w:color="auto"/>
              <w:right w:val="single" w:sz="4" w:space="0" w:color="auto"/>
            </w:tcBorders>
            <w:shd w:val="clear" w:color="auto" w:fill="auto"/>
            <w:noWrap/>
            <w:vAlign w:val="bottom"/>
            <w:hideMark/>
          </w:tcPr>
          <w:p w14:paraId="295A95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132C5F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883421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ADA950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69</w:t>
            </w:r>
          </w:p>
        </w:tc>
        <w:tc>
          <w:tcPr>
            <w:tcW w:w="555" w:type="pct"/>
            <w:tcBorders>
              <w:top w:val="nil"/>
              <w:left w:val="nil"/>
              <w:bottom w:val="single" w:sz="4" w:space="0" w:color="auto"/>
              <w:right w:val="single" w:sz="4" w:space="0" w:color="auto"/>
            </w:tcBorders>
            <w:shd w:val="clear" w:color="auto" w:fill="auto"/>
            <w:noWrap/>
            <w:vAlign w:val="bottom"/>
            <w:hideMark/>
          </w:tcPr>
          <w:p w14:paraId="0E95110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938898,9</w:t>
            </w:r>
          </w:p>
        </w:tc>
        <w:tc>
          <w:tcPr>
            <w:tcW w:w="626" w:type="pct"/>
            <w:tcBorders>
              <w:top w:val="nil"/>
              <w:left w:val="nil"/>
              <w:bottom w:val="single" w:sz="4" w:space="0" w:color="auto"/>
              <w:right w:val="single" w:sz="4" w:space="0" w:color="auto"/>
            </w:tcBorders>
            <w:shd w:val="clear" w:color="auto" w:fill="auto"/>
            <w:noWrap/>
            <w:vAlign w:val="bottom"/>
            <w:hideMark/>
          </w:tcPr>
          <w:p w14:paraId="07BA21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1205930,5</w:t>
            </w:r>
          </w:p>
        </w:tc>
        <w:tc>
          <w:tcPr>
            <w:tcW w:w="1534" w:type="pct"/>
            <w:tcBorders>
              <w:top w:val="nil"/>
              <w:left w:val="nil"/>
              <w:bottom w:val="single" w:sz="4" w:space="0" w:color="auto"/>
              <w:right w:val="single" w:sz="4" w:space="0" w:color="auto"/>
            </w:tcBorders>
            <w:shd w:val="clear" w:color="auto" w:fill="auto"/>
            <w:noWrap/>
            <w:vAlign w:val="bottom"/>
            <w:hideMark/>
          </w:tcPr>
          <w:p w14:paraId="0AB009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Milena Morales</w:t>
            </w:r>
          </w:p>
        </w:tc>
        <w:tc>
          <w:tcPr>
            <w:tcW w:w="923" w:type="pct"/>
            <w:tcBorders>
              <w:top w:val="nil"/>
              <w:left w:val="nil"/>
              <w:bottom w:val="single" w:sz="4" w:space="0" w:color="auto"/>
              <w:right w:val="single" w:sz="4" w:space="0" w:color="auto"/>
            </w:tcBorders>
            <w:shd w:val="clear" w:color="auto" w:fill="auto"/>
            <w:noWrap/>
            <w:vAlign w:val="bottom"/>
            <w:hideMark/>
          </w:tcPr>
          <w:p w14:paraId="1E5E8F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2CAD1E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E84AFA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E8A445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70</w:t>
            </w:r>
          </w:p>
        </w:tc>
        <w:tc>
          <w:tcPr>
            <w:tcW w:w="555" w:type="pct"/>
            <w:tcBorders>
              <w:top w:val="nil"/>
              <w:left w:val="nil"/>
              <w:bottom w:val="single" w:sz="4" w:space="0" w:color="auto"/>
              <w:right w:val="single" w:sz="4" w:space="0" w:color="auto"/>
            </w:tcBorders>
            <w:shd w:val="clear" w:color="auto" w:fill="auto"/>
            <w:noWrap/>
            <w:vAlign w:val="bottom"/>
            <w:hideMark/>
          </w:tcPr>
          <w:p w14:paraId="096D9A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942654,6</w:t>
            </w:r>
          </w:p>
        </w:tc>
        <w:tc>
          <w:tcPr>
            <w:tcW w:w="626" w:type="pct"/>
            <w:tcBorders>
              <w:top w:val="nil"/>
              <w:left w:val="nil"/>
              <w:bottom w:val="single" w:sz="4" w:space="0" w:color="auto"/>
              <w:right w:val="single" w:sz="4" w:space="0" w:color="auto"/>
            </w:tcBorders>
            <w:shd w:val="clear" w:color="auto" w:fill="auto"/>
            <w:noWrap/>
            <w:vAlign w:val="bottom"/>
            <w:hideMark/>
          </w:tcPr>
          <w:p w14:paraId="4CDA42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1208718,3</w:t>
            </w:r>
          </w:p>
        </w:tc>
        <w:tc>
          <w:tcPr>
            <w:tcW w:w="1534" w:type="pct"/>
            <w:tcBorders>
              <w:top w:val="nil"/>
              <w:left w:val="nil"/>
              <w:bottom w:val="single" w:sz="4" w:space="0" w:color="auto"/>
              <w:right w:val="single" w:sz="4" w:space="0" w:color="auto"/>
            </w:tcBorders>
            <w:shd w:val="clear" w:color="auto" w:fill="auto"/>
            <w:noWrap/>
            <w:vAlign w:val="bottom"/>
            <w:hideMark/>
          </w:tcPr>
          <w:p w14:paraId="6C30A0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Hernán Foronda</w:t>
            </w:r>
          </w:p>
        </w:tc>
        <w:tc>
          <w:tcPr>
            <w:tcW w:w="923" w:type="pct"/>
            <w:tcBorders>
              <w:top w:val="nil"/>
              <w:left w:val="nil"/>
              <w:bottom w:val="single" w:sz="4" w:space="0" w:color="auto"/>
              <w:right w:val="single" w:sz="4" w:space="0" w:color="auto"/>
            </w:tcBorders>
            <w:shd w:val="clear" w:color="auto" w:fill="auto"/>
            <w:noWrap/>
            <w:vAlign w:val="bottom"/>
            <w:hideMark/>
          </w:tcPr>
          <w:p w14:paraId="2097DE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D4B58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043149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35309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71</w:t>
            </w:r>
          </w:p>
        </w:tc>
        <w:tc>
          <w:tcPr>
            <w:tcW w:w="555" w:type="pct"/>
            <w:tcBorders>
              <w:top w:val="nil"/>
              <w:left w:val="nil"/>
              <w:bottom w:val="single" w:sz="4" w:space="0" w:color="auto"/>
              <w:right w:val="single" w:sz="4" w:space="0" w:color="auto"/>
            </w:tcBorders>
            <w:shd w:val="clear" w:color="auto" w:fill="auto"/>
            <w:noWrap/>
            <w:vAlign w:val="bottom"/>
            <w:hideMark/>
          </w:tcPr>
          <w:p w14:paraId="33914B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941476,6</w:t>
            </w:r>
          </w:p>
        </w:tc>
        <w:tc>
          <w:tcPr>
            <w:tcW w:w="626" w:type="pct"/>
            <w:tcBorders>
              <w:top w:val="nil"/>
              <w:left w:val="nil"/>
              <w:bottom w:val="single" w:sz="4" w:space="0" w:color="auto"/>
              <w:right w:val="single" w:sz="4" w:space="0" w:color="auto"/>
            </w:tcBorders>
            <w:shd w:val="clear" w:color="auto" w:fill="auto"/>
            <w:noWrap/>
            <w:vAlign w:val="bottom"/>
            <w:hideMark/>
          </w:tcPr>
          <w:p w14:paraId="680BDB3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1208630,6</w:t>
            </w:r>
          </w:p>
        </w:tc>
        <w:tc>
          <w:tcPr>
            <w:tcW w:w="1534" w:type="pct"/>
            <w:tcBorders>
              <w:top w:val="nil"/>
              <w:left w:val="nil"/>
              <w:bottom w:val="single" w:sz="4" w:space="0" w:color="auto"/>
              <w:right w:val="single" w:sz="4" w:space="0" w:color="auto"/>
            </w:tcBorders>
            <w:shd w:val="clear" w:color="auto" w:fill="auto"/>
            <w:noWrap/>
            <w:vAlign w:val="bottom"/>
            <w:hideMark/>
          </w:tcPr>
          <w:p w14:paraId="29E52D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Aníbal Marín</w:t>
            </w:r>
          </w:p>
        </w:tc>
        <w:tc>
          <w:tcPr>
            <w:tcW w:w="923" w:type="pct"/>
            <w:tcBorders>
              <w:top w:val="nil"/>
              <w:left w:val="nil"/>
              <w:bottom w:val="single" w:sz="4" w:space="0" w:color="auto"/>
              <w:right w:val="single" w:sz="4" w:space="0" w:color="auto"/>
            </w:tcBorders>
            <w:shd w:val="clear" w:color="auto" w:fill="auto"/>
            <w:noWrap/>
            <w:vAlign w:val="bottom"/>
            <w:hideMark/>
          </w:tcPr>
          <w:p w14:paraId="580449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37923D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69D661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87A96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72</w:t>
            </w:r>
          </w:p>
        </w:tc>
        <w:tc>
          <w:tcPr>
            <w:tcW w:w="555" w:type="pct"/>
            <w:tcBorders>
              <w:top w:val="nil"/>
              <w:left w:val="nil"/>
              <w:bottom w:val="single" w:sz="4" w:space="0" w:color="auto"/>
              <w:right w:val="single" w:sz="4" w:space="0" w:color="auto"/>
            </w:tcBorders>
            <w:shd w:val="clear" w:color="auto" w:fill="auto"/>
            <w:noWrap/>
            <w:vAlign w:val="bottom"/>
            <w:hideMark/>
          </w:tcPr>
          <w:p w14:paraId="01E370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941180,5</w:t>
            </w:r>
          </w:p>
        </w:tc>
        <w:tc>
          <w:tcPr>
            <w:tcW w:w="626" w:type="pct"/>
            <w:tcBorders>
              <w:top w:val="nil"/>
              <w:left w:val="nil"/>
              <w:bottom w:val="single" w:sz="4" w:space="0" w:color="auto"/>
              <w:right w:val="single" w:sz="4" w:space="0" w:color="auto"/>
            </w:tcBorders>
            <w:shd w:val="clear" w:color="auto" w:fill="auto"/>
            <w:noWrap/>
            <w:vAlign w:val="bottom"/>
            <w:hideMark/>
          </w:tcPr>
          <w:p w14:paraId="0D56C6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1207880,8</w:t>
            </w:r>
          </w:p>
        </w:tc>
        <w:tc>
          <w:tcPr>
            <w:tcW w:w="1534" w:type="pct"/>
            <w:tcBorders>
              <w:top w:val="nil"/>
              <w:left w:val="nil"/>
              <w:bottom w:val="single" w:sz="4" w:space="0" w:color="auto"/>
              <w:right w:val="single" w:sz="4" w:space="0" w:color="auto"/>
            </w:tcBorders>
            <w:shd w:val="clear" w:color="auto" w:fill="auto"/>
            <w:noWrap/>
            <w:vAlign w:val="bottom"/>
            <w:hideMark/>
          </w:tcPr>
          <w:p w14:paraId="550843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Mario De Jesús Roldan</w:t>
            </w:r>
          </w:p>
        </w:tc>
        <w:tc>
          <w:tcPr>
            <w:tcW w:w="923" w:type="pct"/>
            <w:tcBorders>
              <w:top w:val="nil"/>
              <w:left w:val="nil"/>
              <w:bottom w:val="single" w:sz="4" w:space="0" w:color="auto"/>
              <w:right w:val="single" w:sz="4" w:space="0" w:color="auto"/>
            </w:tcBorders>
            <w:shd w:val="clear" w:color="auto" w:fill="auto"/>
            <w:noWrap/>
            <w:vAlign w:val="bottom"/>
            <w:hideMark/>
          </w:tcPr>
          <w:p w14:paraId="39167E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F0464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F0F697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F6286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73</w:t>
            </w:r>
          </w:p>
        </w:tc>
        <w:tc>
          <w:tcPr>
            <w:tcW w:w="555" w:type="pct"/>
            <w:tcBorders>
              <w:top w:val="nil"/>
              <w:left w:val="nil"/>
              <w:bottom w:val="single" w:sz="4" w:space="0" w:color="auto"/>
              <w:right w:val="single" w:sz="4" w:space="0" w:color="auto"/>
            </w:tcBorders>
            <w:shd w:val="clear" w:color="auto" w:fill="auto"/>
            <w:noWrap/>
            <w:vAlign w:val="bottom"/>
            <w:hideMark/>
          </w:tcPr>
          <w:p w14:paraId="31C815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941055,1</w:t>
            </w:r>
          </w:p>
        </w:tc>
        <w:tc>
          <w:tcPr>
            <w:tcW w:w="626" w:type="pct"/>
            <w:tcBorders>
              <w:top w:val="nil"/>
              <w:left w:val="nil"/>
              <w:bottom w:val="single" w:sz="4" w:space="0" w:color="auto"/>
              <w:right w:val="single" w:sz="4" w:space="0" w:color="auto"/>
            </w:tcBorders>
            <w:shd w:val="clear" w:color="auto" w:fill="auto"/>
            <w:noWrap/>
            <w:vAlign w:val="bottom"/>
            <w:hideMark/>
          </w:tcPr>
          <w:p w14:paraId="63F3E9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1207937,1</w:t>
            </w:r>
          </w:p>
        </w:tc>
        <w:tc>
          <w:tcPr>
            <w:tcW w:w="1534" w:type="pct"/>
            <w:tcBorders>
              <w:top w:val="nil"/>
              <w:left w:val="nil"/>
              <w:bottom w:val="single" w:sz="4" w:space="0" w:color="auto"/>
              <w:right w:val="single" w:sz="4" w:space="0" w:color="auto"/>
            </w:tcBorders>
            <w:shd w:val="clear" w:color="auto" w:fill="auto"/>
            <w:noWrap/>
            <w:vAlign w:val="bottom"/>
            <w:hideMark/>
          </w:tcPr>
          <w:p w14:paraId="1F5D75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Melquisedec Osorio Gómez</w:t>
            </w:r>
          </w:p>
        </w:tc>
        <w:tc>
          <w:tcPr>
            <w:tcW w:w="923" w:type="pct"/>
            <w:tcBorders>
              <w:top w:val="nil"/>
              <w:left w:val="nil"/>
              <w:bottom w:val="single" w:sz="4" w:space="0" w:color="auto"/>
              <w:right w:val="single" w:sz="4" w:space="0" w:color="auto"/>
            </w:tcBorders>
            <w:shd w:val="clear" w:color="auto" w:fill="auto"/>
            <w:noWrap/>
            <w:vAlign w:val="bottom"/>
            <w:hideMark/>
          </w:tcPr>
          <w:p w14:paraId="5F7FFD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C366D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FFEF20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D4E20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74</w:t>
            </w:r>
          </w:p>
        </w:tc>
        <w:tc>
          <w:tcPr>
            <w:tcW w:w="555" w:type="pct"/>
            <w:tcBorders>
              <w:top w:val="nil"/>
              <w:left w:val="nil"/>
              <w:bottom w:val="single" w:sz="4" w:space="0" w:color="auto"/>
              <w:right w:val="single" w:sz="4" w:space="0" w:color="auto"/>
            </w:tcBorders>
            <w:shd w:val="clear" w:color="auto" w:fill="auto"/>
            <w:noWrap/>
            <w:vAlign w:val="bottom"/>
            <w:hideMark/>
          </w:tcPr>
          <w:p w14:paraId="693324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941182,7</w:t>
            </w:r>
          </w:p>
        </w:tc>
        <w:tc>
          <w:tcPr>
            <w:tcW w:w="626" w:type="pct"/>
            <w:tcBorders>
              <w:top w:val="nil"/>
              <w:left w:val="nil"/>
              <w:bottom w:val="single" w:sz="4" w:space="0" w:color="auto"/>
              <w:right w:val="single" w:sz="4" w:space="0" w:color="auto"/>
            </w:tcBorders>
            <w:shd w:val="clear" w:color="auto" w:fill="auto"/>
            <w:noWrap/>
            <w:vAlign w:val="bottom"/>
            <w:hideMark/>
          </w:tcPr>
          <w:p w14:paraId="6A1D30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1208010,2</w:t>
            </w:r>
          </w:p>
        </w:tc>
        <w:tc>
          <w:tcPr>
            <w:tcW w:w="1534" w:type="pct"/>
            <w:tcBorders>
              <w:top w:val="nil"/>
              <w:left w:val="nil"/>
              <w:bottom w:val="single" w:sz="4" w:space="0" w:color="auto"/>
              <w:right w:val="single" w:sz="4" w:space="0" w:color="auto"/>
            </w:tcBorders>
            <w:shd w:val="clear" w:color="auto" w:fill="auto"/>
            <w:noWrap/>
            <w:vAlign w:val="bottom"/>
            <w:hideMark/>
          </w:tcPr>
          <w:p w14:paraId="7CCB4D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1E6E00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D2217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8CCB01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2976A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75</w:t>
            </w:r>
          </w:p>
        </w:tc>
        <w:tc>
          <w:tcPr>
            <w:tcW w:w="555" w:type="pct"/>
            <w:tcBorders>
              <w:top w:val="nil"/>
              <w:left w:val="nil"/>
              <w:bottom w:val="single" w:sz="4" w:space="0" w:color="auto"/>
              <w:right w:val="single" w:sz="4" w:space="0" w:color="auto"/>
            </w:tcBorders>
            <w:shd w:val="clear" w:color="auto" w:fill="auto"/>
            <w:noWrap/>
            <w:vAlign w:val="bottom"/>
            <w:hideMark/>
          </w:tcPr>
          <w:p w14:paraId="55E280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941025,5</w:t>
            </w:r>
          </w:p>
        </w:tc>
        <w:tc>
          <w:tcPr>
            <w:tcW w:w="626" w:type="pct"/>
            <w:tcBorders>
              <w:top w:val="nil"/>
              <w:left w:val="nil"/>
              <w:bottom w:val="single" w:sz="4" w:space="0" w:color="auto"/>
              <w:right w:val="single" w:sz="4" w:space="0" w:color="auto"/>
            </w:tcBorders>
            <w:shd w:val="clear" w:color="auto" w:fill="auto"/>
            <w:noWrap/>
            <w:vAlign w:val="bottom"/>
            <w:hideMark/>
          </w:tcPr>
          <w:p w14:paraId="6D77CC4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1207938,2</w:t>
            </w:r>
          </w:p>
        </w:tc>
        <w:tc>
          <w:tcPr>
            <w:tcW w:w="1534" w:type="pct"/>
            <w:tcBorders>
              <w:top w:val="nil"/>
              <w:left w:val="nil"/>
              <w:bottom w:val="single" w:sz="4" w:space="0" w:color="auto"/>
              <w:right w:val="single" w:sz="4" w:space="0" w:color="auto"/>
            </w:tcBorders>
            <w:shd w:val="clear" w:color="auto" w:fill="auto"/>
            <w:noWrap/>
            <w:vAlign w:val="bottom"/>
            <w:hideMark/>
          </w:tcPr>
          <w:p w14:paraId="27E56A2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Jhoanni Cardona</w:t>
            </w:r>
          </w:p>
        </w:tc>
        <w:tc>
          <w:tcPr>
            <w:tcW w:w="923" w:type="pct"/>
            <w:tcBorders>
              <w:top w:val="nil"/>
              <w:left w:val="nil"/>
              <w:bottom w:val="single" w:sz="4" w:space="0" w:color="auto"/>
              <w:right w:val="single" w:sz="4" w:space="0" w:color="auto"/>
            </w:tcBorders>
            <w:shd w:val="clear" w:color="auto" w:fill="auto"/>
            <w:noWrap/>
            <w:vAlign w:val="bottom"/>
            <w:hideMark/>
          </w:tcPr>
          <w:p w14:paraId="272665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714ECC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B43639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F8B35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76</w:t>
            </w:r>
          </w:p>
        </w:tc>
        <w:tc>
          <w:tcPr>
            <w:tcW w:w="555" w:type="pct"/>
            <w:tcBorders>
              <w:top w:val="nil"/>
              <w:left w:val="nil"/>
              <w:bottom w:val="single" w:sz="4" w:space="0" w:color="auto"/>
              <w:right w:val="single" w:sz="4" w:space="0" w:color="auto"/>
            </w:tcBorders>
            <w:shd w:val="clear" w:color="auto" w:fill="auto"/>
            <w:noWrap/>
            <w:vAlign w:val="bottom"/>
            <w:hideMark/>
          </w:tcPr>
          <w:p w14:paraId="4A9E80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941037,7</w:t>
            </w:r>
          </w:p>
        </w:tc>
        <w:tc>
          <w:tcPr>
            <w:tcW w:w="626" w:type="pct"/>
            <w:tcBorders>
              <w:top w:val="nil"/>
              <w:left w:val="nil"/>
              <w:bottom w:val="single" w:sz="4" w:space="0" w:color="auto"/>
              <w:right w:val="single" w:sz="4" w:space="0" w:color="auto"/>
            </w:tcBorders>
            <w:shd w:val="clear" w:color="auto" w:fill="auto"/>
            <w:noWrap/>
            <w:vAlign w:val="bottom"/>
            <w:hideMark/>
          </w:tcPr>
          <w:p w14:paraId="3DB896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1207965,1</w:t>
            </w:r>
          </w:p>
        </w:tc>
        <w:tc>
          <w:tcPr>
            <w:tcW w:w="1534" w:type="pct"/>
            <w:tcBorders>
              <w:top w:val="nil"/>
              <w:left w:val="nil"/>
              <w:bottom w:val="single" w:sz="4" w:space="0" w:color="auto"/>
              <w:right w:val="single" w:sz="4" w:space="0" w:color="auto"/>
            </w:tcBorders>
            <w:shd w:val="clear" w:color="auto" w:fill="auto"/>
            <w:noWrap/>
            <w:vAlign w:val="bottom"/>
            <w:hideMark/>
          </w:tcPr>
          <w:p w14:paraId="6D8582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Isidro De Jesús Sabas</w:t>
            </w:r>
          </w:p>
        </w:tc>
        <w:tc>
          <w:tcPr>
            <w:tcW w:w="923" w:type="pct"/>
            <w:tcBorders>
              <w:top w:val="nil"/>
              <w:left w:val="nil"/>
              <w:bottom w:val="single" w:sz="4" w:space="0" w:color="auto"/>
              <w:right w:val="single" w:sz="4" w:space="0" w:color="auto"/>
            </w:tcBorders>
            <w:shd w:val="clear" w:color="auto" w:fill="auto"/>
            <w:noWrap/>
            <w:vAlign w:val="bottom"/>
            <w:hideMark/>
          </w:tcPr>
          <w:p w14:paraId="35EEA4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1F2BB82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4F7699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3515C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77</w:t>
            </w:r>
          </w:p>
        </w:tc>
        <w:tc>
          <w:tcPr>
            <w:tcW w:w="555" w:type="pct"/>
            <w:tcBorders>
              <w:top w:val="nil"/>
              <w:left w:val="nil"/>
              <w:bottom w:val="single" w:sz="4" w:space="0" w:color="auto"/>
              <w:right w:val="single" w:sz="4" w:space="0" w:color="auto"/>
            </w:tcBorders>
            <w:shd w:val="clear" w:color="auto" w:fill="auto"/>
            <w:noWrap/>
            <w:vAlign w:val="bottom"/>
            <w:hideMark/>
          </w:tcPr>
          <w:p w14:paraId="335736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939096,2</w:t>
            </w:r>
          </w:p>
        </w:tc>
        <w:tc>
          <w:tcPr>
            <w:tcW w:w="626" w:type="pct"/>
            <w:tcBorders>
              <w:top w:val="nil"/>
              <w:left w:val="nil"/>
              <w:bottom w:val="single" w:sz="4" w:space="0" w:color="auto"/>
              <w:right w:val="single" w:sz="4" w:space="0" w:color="auto"/>
            </w:tcBorders>
            <w:shd w:val="clear" w:color="auto" w:fill="auto"/>
            <w:noWrap/>
            <w:vAlign w:val="bottom"/>
            <w:hideMark/>
          </w:tcPr>
          <w:p w14:paraId="33C370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1205929,8</w:t>
            </w:r>
          </w:p>
        </w:tc>
        <w:tc>
          <w:tcPr>
            <w:tcW w:w="1534" w:type="pct"/>
            <w:tcBorders>
              <w:top w:val="nil"/>
              <w:left w:val="nil"/>
              <w:bottom w:val="single" w:sz="4" w:space="0" w:color="auto"/>
              <w:right w:val="single" w:sz="4" w:space="0" w:color="auto"/>
            </w:tcBorders>
            <w:shd w:val="clear" w:color="auto" w:fill="auto"/>
            <w:noWrap/>
            <w:vAlign w:val="bottom"/>
            <w:hideMark/>
          </w:tcPr>
          <w:p w14:paraId="6BCCC9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Yesica Betancur</w:t>
            </w:r>
          </w:p>
        </w:tc>
        <w:tc>
          <w:tcPr>
            <w:tcW w:w="923" w:type="pct"/>
            <w:tcBorders>
              <w:top w:val="nil"/>
              <w:left w:val="nil"/>
              <w:bottom w:val="single" w:sz="4" w:space="0" w:color="auto"/>
              <w:right w:val="single" w:sz="4" w:space="0" w:color="auto"/>
            </w:tcBorders>
            <w:shd w:val="clear" w:color="auto" w:fill="auto"/>
            <w:noWrap/>
            <w:vAlign w:val="bottom"/>
            <w:hideMark/>
          </w:tcPr>
          <w:p w14:paraId="2A58A5A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25D7DA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9FA7FF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29B24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78</w:t>
            </w:r>
          </w:p>
        </w:tc>
        <w:tc>
          <w:tcPr>
            <w:tcW w:w="555" w:type="pct"/>
            <w:tcBorders>
              <w:top w:val="nil"/>
              <w:left w:val="nil"/>
              <w:bottom w:val="single" w:sz="4" w:space="0" w:color="auto"/>
              <w:right w:val="single" w:sz="4" w:space="0" w:color="auto"/>
            </w:tcBorders>
            <w:shd w:val="clear" w:color="auto" w:fill="auto"/>
            <w:noWrap/>
            <w:vAlign w:val="bottom"/>
            <w:hideMark/>
          </w:tcPr>
          <w:p w14:paraId="14C75C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938892,9</w:t>
            </w:r>
          </w:p>
        </w:tc>
        <w:tc>
          <w:tcPr>
            <w:tcW w:w="626" w:type="pct"/>
            <w:tcBorders>
              <w:top w:val="nil"/>
              <w:left w:val="nil"/>
              <w:bottom w:val="single" w:sz="4" w:space="0" w:color="auto"/>
              <w:right w:val="single" w:sz="4" w:space="0" w:color="auto"/>
            </w:tcBorders>
            <w:shd w:val="clear" w:color="auto" w:fill="auto"/>
            <w:noWrap/>
            <w:vAlign w:val="bottom"/>
            <w:hideMark/>
          </w:tcPr>
          <w:p w14:paraId="3F3BA8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1205932,5</w:t>
            </w:r>
          </w:p>
        </w:tc>
        <w:tc>
          <w:tcPr>
            <w:tcW w:w="1534" w:type="pct"/>
            <w:tcBorders>
              <w:top w:val="nil"/>
              <w:left w:val="nil"/>
              <w:bottom w:val="single" w:sz="4" w:space="0" w:color="auto"/>
              <w:right w:val="single" w:sz="4" w:space="0" w:color="auto"/>
            </w:tcBorders>
            <w:shd w:val="clear" w:color="auto" w:fill="auto"/>
            <w:noWrap/>
            <w:vAlign w:val="bottom"/>
            <w:hideMark/>
          </w:tcPr>
          <w:p w14:paraId="6EB5679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William Humberto Buitrago</w:t>
            </w:r>
          </w:p>
        </w:tc>
        <w:tc>
          <w:tcPr>
            <w:tcW w:w="923" w:type="pct"/>
            <w:tcBorders>
              <w:top w:val="nil"/>
              <w:left w:val="nil"/>
              <w:bottom w:val="single" w:sz="4" w:space="0" w:color="auto"/>
              <w:right w:val="single" w:sz="4" w:space="0" w:color="auto"/>
            </w:tcBorders>
            <w:shd w:val="clear" w:color="auto" w:fill="auto"/>
            <w:noWrap/>
            <w:vAlign w:val="bottom"/>
            <w:hideMark/>
          </w:tcPr>
          <w:p w14:paraId="405329B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517393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C6A3EC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A0BBB5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79</w:t>
            </w:r>
          </w:p>
        </w:tc>
        <w:tc>
          <w:tcPr>
            <w:tcW w:w="555" w:type="pct"/>
            <w:tcBorders>
              <w:top w:val="nil"/>
              <w:left w:val="nil"/>
              <w:bottom w:val="single" w:sz="4" w:space="0" w:color="auto"/>
              <w:right w:val="single" w:sz="4" w:space="0" w:color="auto"/>
            </w:tcBorders>
            <w:shd w:val="clear" w:color="auto" w:fill="auto"/>
            <w:noWrap/>
            <w:vAlign w:val="bottom"/>
            <w:hideMark/>
          </w:tcPr>
          <w:p w14:paraId="2F1EAA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955781,8</w:t>
            </w:r>
          </w:p>
        </w:tc>
        <w:tc>
          <w:tcPr>
            <w:tcW w:w="626" w:type="pct"/>
            <w:tcBorders>
              <w:top w:val="nil"/>
              <w:left w:val="nil"/>
              <w:bottom w:val="single" w:sz="4" w:space="0" w:color="auto"/>
              <w:right w:val="single" w:sz="4" w:space="0" w:color="auto"/>
            </w:tcBorders>
            <w:shd w:val="clear" w:color="auto" w:fill="auto"/>
            <w:noWrap/>
            <w:vAlign w:val="bottom"/>
            <w:hideMark/>
          </w:tcPr>
          <w:p w14:paraId="467496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1210206,8</w:t>
            </w:r>
          </w:p>
        </w:tc>
        <w:tc>
          <w:tcPr>
            <w:tcW w:w="1534" w:type="pct"/>
            <w:tcBorders>
              <w:top w:val="nil"/>
              <w:left w:val="nil"/>
              <w:bottom w:val="single" w:sz="4" w:space="0" w:color="auto"/>
              <w:right w:val="single" w:sz="4" w:space="0" w:color="auto"/>
            </w:tcBorders>
            <w:shd w:val="clear" w:color="auto" w:fill="auto"/>
            <w:noWrap/>
            <w:vAlign w:val="bottom"/>
            <w:hideMark/>
          </w:tcPr>
          <w:p w14:paraId="01BFD3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Carlos Andrés Hincapié</w:t>
            </w:r>
          </w:p>
        </w:tc>
        <w:tc>
          <w:tcPr>
            <w:tcW w:w="923" w:type="pct"/>
            <w:tcBorders>
              <w:top w:val="nil"/>
              <w:left w:val="nil"/>
              <w:bottom w:val="single" w:sz="4" w:space="0" w:color="auto"/>
              <w:right w:val="single" w:sz="4" w:space="0" w:color="auto"/>
            </w:tcBorders>
            <w:shd w:val="clear" w:color="auto" w:fill="auto"/>
            <w:noWrap/>
            <w:vAlign w:val="bottom"/>
            <w:hideMark/>
          </w:tcPr>
          <w:p w14:paraId="37122A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4F0636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2D0B57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2F79AB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80</w:t>
            </w:r>
          </w:p>
        </w:tc>
        <w:tc>
          <w:tcPr>
            <w:tcW w:w="555" w:type="pct"/>
            <w:tcBorders>
              <w:top w:val="nil"/>
              <w:left w:val="nil"/>
              <w:bottom w:val="single" w:sz="4" w:space="0" w:color="auto"/>
              <w:right w:val="single" w:sz="4" w:space="0" w:color="auto"/>
            </w:tcBorders>
            <w:shd w:val="clear" w:color="auto" w:fill="auto"/>
            <w:noWrap/>
            <w:vAlign w:val="bottom"/>
            <w:hideMark/>
          </w:tcPr>
          <w:p w14:paraId="7FF7DF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935610,7</w:t>
            </w:r>
          </w:p>
        </w:tc>
        <w:tc>
          <w:tcPr>
            <w:tcW w:w="626" w:type="pct"/>
            <w:tcBorders>
              <w:top w:val="nil"/>
              <w:left w:val="nil"/>
              <w:bottom w:val="single" w:sz="4" w:space="0" w:color="auto"/>
              <w:right w:val="single" w:sz="4" w:space="0" w:color="auto"/>
            </w:tcBorders>
            <w:shd w:val="clear" w:color="auto" w:fill="auto"/>
            <w:noWrap/>
            <w:vAlign w:val="bottom"/>
            <w:hideMark/>
          </w:tcPr>
          <w:p w14:paraId="634572E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1204859,8</w:t>
            </w:r>
          </w:p>
        </w:tc>
        <w:tc>
          <w:tcPr>
            <w:tcW w:w="1534" w:type="pct"/>
            <w:tcBorders>
              <w:top w:val="nil"/>
              <w:left w:val="nil"/>
              <w:bottom w:val="single" w:sz="4" w:space="0" w:color="auto"/>
              <w:right w:val="single" w:sz="4" w:space="0" w:color="auto"/>
            </w:tcBorders>
            <w:shd w:val="clear" w:color="auto" w:fill="auto"/>
            <w:noWrap/>
            <w:vAlign w:val="bottom"/>
            <w:hideMark/>
          </w:tcPr>
          <w:p w14:paraId="7A5721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Olga Cecilia Parra</w:t>
            </w:r>
          </w:p>
        </w:tc>
        <w:tc>
          <w:tcPr>
            <w:tcW w:w="923" w:type="pct"/>
            <w:tcBorders>
              <w:top w:val="nil"/>
              <w:left w:val="nil"/>
              <w:bottom w:val="single" w:sz="4" w:space="0" w:color="auto"/>
              <w:right w:val="single" w:sz="4" w:space="0" w:color="auto"/>
            </w:tcBorders>
            <w:shd w:val="clear" w:color="auto" w:fill="auto"/>
            <w:noWrap/>
            <w:vAlign w:val="bottom"/>
            <w:hideMark/>
          </w:tcPr>
          <w:p w14:paraId="7BA939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60D99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110EA8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CE78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81</w:t>
            </w:r>
          </w:p>
        </w:tc>
        <w:tc>
          <w:tcPr>
            <w:tcW w:w="555" w:type="pct"/>
            <w:tcBorders>
              <w:top w:val="nil"/>
              <w:left w:val="nil"/>
              <w:bottom w:val="single" w:sz="4" w:space="0" w:color="auto"/>
              <w:right w:val="single" w:sz="4" w:space="0" w:color="auto"/>
            </w:tcBorders>
            <w:shd w:val="clear" w:color="auto" w:fill="auto"/>
            <w:noWrap/>
            <w:vAlign w:val="bottom"/>
            <w:hideMark/>
          </w:tcPr>
          <w:p w14:paraId="4AE1C6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935535,7</w:t>
            </w:r>
          </w:p>
        </w:tc>
        <w:tc>
          <w:tcPr>
            <w:tcW w:w="626" w:type="pct"/>
            <w:tcBorders>
              <w:top w:val="nil"/>
              <w:left w:val="nil"/>
              <w:bottom w:val="single" w:sz="4" w:space="0" w:color="auto"/>
              <w:right w:val="single" w:sz="4" w:space="0" w:color="auto"/>
            </w:tcBorders>
            <w:shd w:val="clear" w:color="auto" w:fill="auto"/>
            <w:noWrap/>
            <w:vAlign w:val="bottom"/>
            <w:hideMark/>
          </w:tcPr>
          <w:p w14:paraId="5284174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1204847,6</w:t>
            </w:r>
          </w:p>
        </w:tc>
        <w:tc>
          <w:tcPr>
            <w:tcW w:w="1534" w:type="pct"/>
            <w:tcBorders>
              <w:top w:val="nil"/>
              <w:left w:val="nil"/>
              <w:bottom w:val="single" w:sz="4" w:space="0" w:color="auto"/>
              <w:right w:val="single" w:sz="4" w:space="0" w:color="auto"/>
            </w:tcBorders>
            <w:shd w:val="clear" w:color="auto" w:fill="auto"/>
            <w:noWrap/>
            <w:vAlign w:val="bottom"/>
            <w:hideMark/>
          </w:tcPr>
          <w:p w14:paraId="307F01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36F0F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6C0E4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2291FA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10233A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82</w:t>
            </w:r>
          </w:p>
        </w:tc>
        <w:tc>
          <w:tcPr>
            <w:tcW w:w="555" w:type="pct"/>
            <w:tcBorders>
              <w:top w:val="nil"/>
              <w:left w:val="nil"/>
              <w:bottom w:val="single" w:sz="4" w:space="0" w:color="auto"/>
              <w:right w:val="single" w:sz="4" w:space="0" w:color="auto"/>
            </w:tcBorders>
            <w:shd w:val="clear" w:color="auto" w:fill="auto"/>
            <w:noWrap/>
            <w:vAlign w:val="bottom"/>
            <w:hideMark/>
          </w:tcPr>
          <w:p w14:paraId="1C847C1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935509,3</w:t>
            </w:r>
          </w:p>
        </w:tc>
        <w:tc>
          <w:tcPr>
            <w:tcW w:w="626" w:type="pct"/>
            <w:tcBorders>
              <w:top w:val="nil"/>
              <w:left w:val="nil"/>
              <w:bottom w:val="single" w:sz="4" w:space="0" w:color="auto"/>
              <w:right w:val="single" w:sz="4" w:space="0" w:color="auto"/>
            </w:tcBorders>
            <w:shd w:val="clear" w:color="auto" w:fill="auto"/>
            <w:noWrap/>
            <w:vAlign w:val="bottom"/>
            <w:hideMark/>
          </w:tcPr>
          <w:p w14:paraId="219A34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1204842,5</w:t>
            </w:r>
          </w:p>
        </w:tc>
        <w:tc>
          <w:tcPr>
            <w:tcW w:w="1534" w:type="pct"/>
            <w:tcBorders>
              <w:top w:val="nil"/>
              <w:left w:val="nil"/>
              <w:bottom w:val="single" w:sz="4" w:space="0" w:color="auto"/>
              <w:right w:val="single" w:sz="4" w:space="0" w:color="auto"/>
            </w:tcBorders>
            <w:shd w:val="clear" w:color="auto" w:fill="auto"/>
            <w:noWrap/>
            <w:vAlign w:val="bottom"/>
            <w:hideMark/>
          </w:tcPr>
          <w:p w14:paraId="33D68B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8C0F8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E1978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A8D509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EAF2E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83</w:t>
            </w:r>
          </w:p>
        </w:tc>
        <w:tc>
          <w:tcPr>
            <w:tcW w:w="555" w:type="pct"/>
            <w:tcBorders>
              <w:top w:val="nil"/>
              <w:left w:val="nil"/>
              <w:bottom w:val="single" w:sz="4" w:space="0" w:color="auto"/>
              <w:right w:val="single" w:sz="4" w:space="0" w:color="auto"/>
            </w:tcBorders>
            <w:shd w:val="clear" w:color="auto" w:fill="auto"/>
            <w:noWrap/>
            <w:vAlign w:val="bottom"/>
            <w:hideMark/>
          </w:tcPr>
          <w:p w14:paraId="41948A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935476,7</w:t>
            </w:r>
          </w:p>
        </w:tc>
        <w:tc>
          <w:tcPr>
            <w:tcW w:w="626" w:type="pct"/>
            <w:tcBorders>
              <w:top w:val="nil"/>
              <w:left w:val="nil"/>
              <w:bottom w:val="single" w:sz="4" w:space="0" w:color="auto"/>
              <w:right w:val="single" w:sz="4" w:space="0" w:color="auto"/>
            </w:tcBorders>
            <w:shd w:val="clear" w:color="auto" w:fill="auto"/>
            <w:noWrap/>
            <w:vAlign w:val="bottom"/>
            <w:hideMark/>
          </w:tcPr>
          <w:p w14:paraId="7AA267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1204835,5</w:t>
            </w:r>
          </w:p>
        </w:tc>
        <w:tc>
          <w:tcPr>
            <w:tcW w:w="1534" w:type="pct"/>
            <w:tcBorders>
              <w:top w:val="nil"/>
              <w:left w:val="nil"/>
              <w:bottom w:val="single" w:sz="4" w:space="0" w:color="auto"/>
              <w:right w:val="single" w:sz="4" w:space="0" w:color="auto"/>
            </w:tcBorders>
            <w:shd w:val="clear" w:color="auto" w:fill="auto"/>
            <w:noWrap/>
            <w:vAlign w:val="bottom"/>
            <w:hideMark/>
          </w:tcPr>
          <w:p w14:paraId="436CB5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Roberto Montoya</w:t>
            </w:r>
          </w:p>
        </w:tc>
        <w:tc>
          <w:tcPr>
            <w:tcW w:w="923" w:type="pct"/>
            <w:tcBorders>
              <w:top w:val="nil"/>
              <w:left w:val="nil"/>
              <w:bottom w:val="single" w:sz="4" w:space="0" w:color="auto"/>
              <w:right w:val="single" w:sz="4" w:space="0" w:color="auto"/>
            </w:tcBorders>
            <w:shd w:val="clear" w:color="auto" w:fill="auto"/>
            <w:noWrap/>
            <w:vAlign w:val="bottom"/>
            <w:hideMark/>
          </w:tcPr>
          <w:p w14:paraId="3C8AC1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323E49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22FDB4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A5A05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84</w:t>
            </w:r>
          </w:p>
        </w:tc>
        <w:tc>
          <w:tcPr>
            <w:tcW w:w="555" w:type="pct"/>
            <w:tcBorders>
              <w:top w:val="nil"/>
              <w:left w:val="nil"/>
              <w:bottom w:val="single" w:sz="4" w:space="0" w:color="auto"/>
              <w:right w:val="single" w:sz="4" w:space="0" w:color="auto"/>
            </w:tcBorders>
            <w:shd w:val="clear" w:color="auto" w:fill="auto"/>
            <w:noWrap/>
            <w:vAlign w:val="bottom"/>
            <w:hideMark/>
          </w:tcPr>
          <w:p w14:paraId="2A9D6B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935414,4</w:t>
            </w:r>
          </w:p>
        </w:tc>
        <w:tc>
          <w:tcPr>
            <w:tcW w:w="626" w:type="pct"/>
            <w:tcBorders>
              <w:top w:val="nil"/>
              <w:left w:val="nil"/>
              <w:bottom w:val="single" w:sz="4" w:space="0" w:color="auto"/>
              <w:right w:val="single" w:sz="4" w:space="0" w:color="auto"/>
            </w:tcBorders>
            <w:shd w:val="clear" w:color="auto" w:fill="auto"/>
            <w:noWrap/>
            <w:vAlign w:val="bottom"/>
            <w:hideMark/>
          </w:tcPr>
          <w:p w14:paraId="743F76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1204805,3</w:t>
            </w:r>
          </w:p>
        </w:tc>
        <w:tc>
          <w:tcPr>
            <w:tcW w:w="1534" w:type="pct"/>
            <w:tcBorders>
              <w:top w:val="nil"/>
              <w:left w:val="nil"/>
              <w:bottom w:val="single" w:sz="4" w:space="0" w:color="auto"/>
              <w:right w:val="single" w:sz="4" w:space="0" w:color="auto"/>
            </w:tcBorders>
            <w:shd w:val="clear" w:color="auto" w:fill="auto"/>
            <w:noWrap/>
            <w:vAlign w:val="bottom"/>
            <w:hideMark/>
          </w:tcPr>
          <w:p w14:paraId="41C4BE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Sonia Ciro López</w:t>
            </w:r>
          </w:p>
        </w:tc>
        <w:tc>
          <w:tcPr>
            <w:tcW w:w="923" w:type="pct"/>
            <w:tcBorders>
              <w:top w:val="nil"/>
              <w:left w:val="nil"/>
              <w:bottom w:val="single" w:sz="4" w:space="0" w:color="auto"/>
              <w:right w:val="single" w:sz="4" w:space="0" w:color="auto"/>
            </w:tcBorders>
            <w:shd w:val="clear" w:color="auto" w:fill="auto"/>
            <w:noWrap/>
            <w:vAlign w:val="bottom"/>
            <w:hideMark/>
          </w:tcPr>
          <w:p w14:paraId="33C2635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36A5A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9E6CD6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0FC9C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85</w:t>
            </w:r>
          </w:p>
        </w:tc>
        <w:tc>
          <w:tcPr>
            <w:tcW w:w="555" w:type="pct"/>
            <w:tcBorders>
              <w:top w:val="nil"/>
              <w:left w:val="nil"/>
              <w:bottom w:val="single" w:sz="4" w:space="0" w:color="auto"/>
              <w:right w:val="single" w:sz="4" w:space="0" w:color="auto"/>
            </w:tcBorders>
            <w:shd w:val="clear" w:color="auto" w:fill="auto"/>
            <w:noWrap/>
            <w:vAlign w:val="bottom"/>
            <w:hideMark/>
          </w:tcPr>
          <w:p w14:paraId="561ADB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935317,7</w:t>
            </w:r>
          </w:p>
        </w:tc>
        <w:tc>
          <w:tcPr>
            <w:tcW w:w="626" w:type="pct"/>
            <w:tcBorders>
              <w:top w:val="nil"/>
              <w:left w:val="nil"/>
              <w:bottom w:val="single" w:sz="4" w:space="0" w:color="auto"/>
              <w:right w:val="single" w:sz="4" w:space="0" w:color="auto"/>
            </w:tcBorders>
            <w:shd w:val="clear" w:color="auto" w:fill="auto"/>
            <w:noWrap/>
            <w:vAlign w:val="bottom"/>
            <w:hideMark/>
          </w:tcPr>
          <w:p w14:paraId="5F6651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1204832,5</w:t>
            </w:r>
          </w:p>
        </w:tc>
        <w:tc>
          <w:tcPr>
            <w:tcW w:w="1534" w:type="pct"/>
            <w:tcBorders>
              <w:top w:val="nil"/>
              <w:left w:val="nil"/>
              <w:bottom w:val="single" w:sz="4" w:space="0" w:color="auto"/>
              <w:right w:val="single" w:sz="4" w:space="0" w:color="auto"/>
            </w:tcBorders>
            <w:shd w:val="clear" w:color="auto" w:fill="auto"/>
            <w:noWrap/>
            <w:vAlign w:val="bottom"/>
            <w:hideMark/>
          </w:tcPr>
          <w:p w14:paraId="735521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Eulindaño Ceballos</w:t>
            </w:r>
          </w:p>
        </w:tc>
        <w:tc>
          <w:tcPr>
            <w:tcW w:w="923" w:type="pct"/>
            <w:tcBorders>
              <w:top w:val="nil"/>
              <w:left w:val="nil"/>
              <w:bottom w:val="single" w:sz="4" w:space="0" w:color="auto"/>
              <w:right w:val="single" w:sz="4" w:space="0" w:color="auto"/>
            </w:tcBorders>
            <w:shd w:val="clear" w:color="auto" w:fill="auto"/>
            <w:noWrap/>
            <w:vAlign w:val="bottom"/>
            <w:hideMark/>
          </w:tcPr>
          <w:p w14:paraId="23E346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610BB9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DBB7B6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66281A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86</w:t>
            </w:r>
          </w:p>
        </w:tc>
        <w:tc>
          <w:tcPr>
            <w:tcW w:w="555" w:type="pct"/>
            <w:tcBorders>
              <w:top w:val="nil"/>
              <w:left w:val="nil"/>
              <w:bottom w:val="single" w:sz="4" w:space="0" w:color="auto"/>
              <w:right w:val="single" w:sz="4" w:space="0" w:color="auto"/>
            </w:tcBorders>
            <w:shd w:val="clear" w:color="auto" w:fill="auto"/>
            <w:noWrap/>
            <w:vAlign w:val="bottom"/>
            <w:hideMark/>
          </w:tcPr>
          <w:p w14:paraId="4C155F2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935285,9</w:t>
            </w:r>
          </w:p>
        </w:tc>
        <w:tc>
          <w:tcPr>
            <w:tcW w:w="626" w:type="pct"/>
            <w:tcBorders>
              <w:top w:val="nil"/>
              <w:left w:val="nil"/>
              <w:bottom w:val="single" w:sz="4" w:space="0" w:color="auto"/>
              <w:right w:val="single" w:sz="4" w:space="0" w:color="auto"/>
            </w:tcBorders>
            <w:shd w:val="clear" w:color="auto" w:fill="auto"/>
            <w:noWrap/>
            <w:vAlign w:val="bottom"/>
            <w:hideMark/>
          </w:tcPr>
          <w:p w14:paraId="6AEF3E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1204849,2</w:t>
            </w:r>
          </w:p>
        </w:tc>
        <w:tc>
          <w:tcPr>
            <w:tcW w:w="1534" w:type="pct"/>
            <w:tcBorders>
              <w:top w:val="nil"/>
              <w:left w:val="nil"/>
              <w:bottom w:val="single" w:sz="4" w:space="0" w:color="auto"/>
              <w:right w:val="single" w:sz="4" w:space="0" w:color="auto"/>
            </w:tcBorders>
            <w:shd w:val="clear" w:color="auto" w:fill="auto"/>
            <w:noWrap/>
            <w:vAlign w:val="bottom"/>
            <w:hideMark/>
          </w:tcPr>
          <w:p w14:paraId="774E88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Leonel Gallego</w:t>
            </w:r>
          </w:p>
        </w:tc>
        <w:tc>
          <w:tcPr>
            <w:tcW w:w="923" w:type="pct"/>
            <w:tcBorders>
              <w:top w:val="nil"/>
              <w:left w:val="nil"/>
              <w:bottom w:val="single" w:sz="4" w:space="0" w:color="auto"/>
              <w:right w:val="single" w:sz="4" w:space="0" w:color="auto"/>
            </w:tcBorders>
            <w:shd w:val="clear" w:color="auto" w:fill="auto"/>
            <w:noWrap/>
            <w:vAlign w:val="bottom"/>
            <w:hideMark/>
          </w:tcPr>
          <w:p w14:paraId="1AC8448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FF8FAD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A46428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C7AA0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87</w:t>
            </w:r>
          </w:p>
        </w:tc>
        <w:tc>
          <w:tcPr>
            <w:tcW w:w="555" w:type="pct"/>
            <w:tcBorders>
              <w:top w:val="nil"/>
              <w:left w:val="nil"/>
              <w:bottom w:val="single" w:sz="4" w:space="0" w:color="auto"/>
              <w:right w:val="single" w:sz="4" w:space="0" w:color="auto"/>
            </w:tcBorders>
            <w:shd w:val="clear" w:color="auto" w:fill="auto"/>
            <w:noWrap/>
            <w:vAlign w:val="bottom"/>
            <w:hideMark/>
          </w:tcPr>
          <w:p w14:paraId="077F2A6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935271,1</w:t>
            </w:r>
          </w:p>
        </w:tc>
        <w:tc>
          <w:tcPr>
            <w:tcW w:w="626" w:type="pct"/>
            <w:tcBorders>
              <w:top w:val="nil"/>
              <w:left w:val="nil"/>
              <w:bottom w:val="single" w:sz="4" w:space="0" w:color="auto"/>
              <w:right w:val="single" w:sz="4" w:space="0" w:color="auto"/>
            </w:tcBorders>
            <w:shd w:val="clear" w:color="auto" w:fill="auto"/>
            <w:noWrap/>
            <w:vAlign w:val="bottom"/>
            <w:hideMark/>
          </w:tcPr>
          <w:p w14:paraId="348AB4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1204858,1</w:t>
            </w:r>
          </w:p>
        </w:tc>
        <w:tc>
          <w:tcPr>
            <w:tcW w:w="1534" w:type="pct"/>
            <w:tcBorders>
              <w:top w:val="nil"/>
              <w:left w:val="nil"/>
              <w:bottom w:val="single" w:sz="4" w:space="0" w:color="auto"/>
              <w:right w:val="single" w:sz="4" w:space="0" w:color="auto"/>
            </w:tcBorders>
            <w:shd w:val="clear" w:color="auto" w:fill="auto"/>
            <w:noWrap/>
            <w:vAlign w:val="bottom"/>
            <w:hideMark/>
          </w:tcPr>
          <w:p w14:paraId="483A2D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Andrés Gallego Serna</w:t>
            </w:r>
          </w:p>
        </w:tc>
        <w:tc>
          <w:tcPr>
            <w:tcW w:w="923" w:type="pct"/>
            <w:tcBorders>
              <w:top w:val="nil"/>
              <w:left w:val="nil"/>
              <w:bottom w:val="single" w:sz="4" w:space="0" w:color="auto"/>
              <w:right w:val="single" w:sz="4" w:space="0" w:color="auto"/>
            </w:tcBorders>
            <w:shd w:val="clear" w:color="auto" w:fill="auto"/>
            <w:noWrap/>
            <w:vAlign w:val="bottom"/>
            <w:hideMark/>
          </w:tcPr>
          <w:p w14:paraId="7AF11D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F07D36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B0CEE6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47317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88</w:t>
            </w:r>
          </w:p>
        </w:tc>
        <w:tc>
          <w:tcPr>
            <w:tcW w:w="555" w:type="pct"/>
            <w:tcBorders>
              <w:top w:val="nil"/>
              <w:left w:val="nil"/>
              <w:bottom w:val="single" w:sz="4" w:space="0" w:color="auto"/>
              <w:right w:val="single" w:sz="4" w:space="0" w:color="auto"/>
            </w:tcBorders>
            <w:shd w:val="clear" w:color="auto" w:fill="auto"/>
            <w:noWrap/>
            <w:vAlign w:val="bottom"/>
            <w:hideMark/>
          </w:tcPr>
          <w:p w14:paraId="3E5F16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935171,6</w:t>
            </w:r>
          </w:p>
        </w:tc>
        <w:tc>
          <w:tcPr>
            <w:tcW w:w="626" w:type="pct"/>
            <w:tcBorders>
              <w:top w:val="nil"/>
              <w:left w:val="nil"/>
              <w:bottom w:val="single" w:sz="4" w:space="0" w:color="auto"/>
              <w:right w:val="single" w:sz="4" w:space="0" w:color="auto"/>
            </w:tcBorders>
            <w:shd w:val="clear" w:color="auto" w:fill="auto"/>
            <w:noWrap/>
            <w:vAlign w:val="bottom"/>
            <w:hideMark/>
          </w:tcPr>
          <w:p w14:paraId="60F47B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1204849,0</w:t>
            </w:r>
          </w:p>
        </w:tc>
        <w:tc>
          <w:tcPr>
            <w:tcW w:w="1534" w:type="pct"/>
            <w:tcBorders>
              <w:top w:val="nil"/>
              <w:left w:val="nil"/>
              <w:bottom w:val="single" w:sz="4" w:space="0" w:color="auto"/>
              <w:right w:val="single" w:sz="4" w:space="0" w:color="auto"/>
            </w:tcBorders>
            <w:shd w:val="clear" w:color="auto" w:fill="auto"/>
            <w:noWrap/>
            <w:vAlign w:val="bottom"/>
            <w:hideMark/>
          </w:tcPr>
          <w:p w14:paraId="1E33BD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Guillermo Rodríguez</w:t>
            </w:r>
          </w:p>
        </w:tc>
        <w:tc>
          <w:tcPr>
            <w:tcW w:w="923" w:type="pct"/>
            <w:tcBorders>
              <w:top w:val="nil"/>
              <w:left w:val="nil"/>
              <w:bottom w:val="single" w:sz="4" w:space="0" w:color="auto"/>
              <w:right w:val="single" w:sz="4" w:space="0" w:color="auto"/>
            </w:tcBorders>
            <w:shd w:val="clear" w:color="auto" w:fill="auto"/>
            <w:noWrap/>
            <w:vAlign w:val="bottom"/>
            <w:hideMark/>
          </w:tcPr>
          <w:p w14:paraId="4202D1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12748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5A9A2B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A222B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89</w:t>
            </w:r>
          </w:p>
        </w:tc>
        <w:tc>
          <w:tcPr>
            <w:tcW w:w="555" w:type="pct"/>
            <w:tcBorders>
              <w:top w:val="nil"/>
              <w:left w:val="nil"/>
              <w:bottom w:val="single" w:sz="4" w:space="0" w:color="auto"/>
              <w:right w:val="single" w:sz="4" w:space="0" w:color="auto"/>
            </w:tcBorders>
            <w:shd w:val="clear" w:color="auto" w:fill="auto"/>
            <w:noWrap/>
            <w:vAlign w:val="bottom"/>
            <w:hideMark/>
          </w:tcPr>
          <w:p w14:paraId="2BFCE25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935185,4</w:t>
            </w:r>
          </w:p>
        </w:tc>
        <w:tc>
          <w:tcPr>
            <w:tcW w:w="626" w:type="pct"/>
            <w:tcBorders>
              <w:top w:val="nil"/>
              <w:left w:val="nil"/>
              <w:bottom w:val="single" w:sz="4" w:space="0" w:color="auto"/>
              <w:right w:val="single" w:sz="4" w:space="0" w:color="auto"/>
            </w:tcBorders>
            <w:shd w:val="clear" w:color="auto" w:fill="auto"/>
            <w:noWrap/>
            <w:vAlign w:val="bottom"/>
            <w:hideMark/>
          </w:tcPr>
          <w:p w14:paraId="1F8508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1204861,4</w:t>
            </w:r>
          </w:p>
        </w:tc>
        <w:tc>
          <w:tcPr>
            <w:tcW w:w="1534" w:type="pct"/>
            <w:tcBorders>
              <w:top w:val="nil"/>
              <w:left w:val="nil"/>
              <w:bottom w:val="single" w:sz="4" w:space="0" w:color="auto"/>
              <w:right w:val="single" w:sz="4" w:space="0" w:color="auto"/>
            </w:tcBorders>
            <w:shd w:val="clear" w:color="auto" w:fill="auto"/>
            <w:noWrap/>
            <w:vAlign w:val="bottom"/>
            <w:hideMark/>
          </w:tcPr>
          <w:p w14:paraId="4DB1E2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C4BF92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9A262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427FB1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7D414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90</w:t>
            </w:r>
          </w:p>
        </w:tc>
        <w:tc>
          <w:tcPr>
            <w:tcW w:w="555" w:type="pct"/>
            <w:tcBorders>
              <w:top w:val="nil"/>
              <w:left w:val="nil"/>
              <w:bottom w:val="single" w:sz="4" w:space="0" w:color="auto"/>
              <w:right w:val="single" w:sz="4" w:space="0" w:color="auto"/>
            </w:tcBorders>
            <w:shd w:val="clear" w:color="auto" w:fill="auto"/>
            <w:noWrap/>
            <w:vAlign w:val="bottom"/>
            <w:hideMark/>
          </w:tcPr>
          <w:p w14:paraId="6E284F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935071,6</w:t>
            </w:r>
          </w:p>
        </w:tc>
        <w:tc>
          <w:tcPr>
            <w:tcW w:w="626" w:type="pct"/>
            <w:tcBorders>
              <w:top w:val="nil"/>
              <w:left w:val="nil"/>
              <w:bottom w:val="single" w:sz="4" w:space="0" w:color="auto"/>
              <w:right w:val="single" w:sz="4" w:space="0" w:color="auto"/>
            </w:tcBorders>
            <w:shd w:val="clear" w:color="auto" w:fill="auto"/>
            <w:noWrap/>
            <w:vAlign w:val="bottom"/>
            <w:hideMark/>
          </w:tcPr>
          <w:p w14:paraId="1B86D03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1204835,5</w:t>
            </w:r>
          </w:p>
        </w:tc>
        <w:tc>
          <w:tcPr>
            <w:tcW w:w="1534" w:type="pct"/>
            <w:tcBorders>
              <w:top w:val="nil"/>
              <w:left w:val="nil"/>
              <w:bottom w:val="single" w:sz="4" w:space="0" w:color="auto"/>
              <w:right w:val="single" w:sz="4" w:space="0" w:color="auto"/>
            </w:tcBorders>
            <w:shd w:val="clear" w:color="auto" w:fill="auto"/>
            <w:noWrap/>
            <w:vAlign w:val="bottom"/>
            <w:hideMark/>
          </w:tcPr>
          <w:p w14:paraId="1DED777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A0CC2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16862AE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2107F3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CD7824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91</w:t>
            </w:r>
          </w:p>
        </w:tc>
        <w:tc>
          <w:tcPr>
            <w:tcW w:w="555" w:type="pct"/>
            <w:tcBorders>
              <w:top w:val="nil"/>
              <w:left w:val="nil"/>
              <w:bottom w:val="single" w:sz="4" w:space="0" w:color="auto"/>
              <w:right w:val="single" w:sz="4" w:space="0" w:color="auto"/>
            </w:tcBorders>
            <w:shd w:val="clear" w:color="auto" w:fill="auto"/>
            <w:noWrap/>
            <w:vAlign w:val="bottom"/>
            <w:hideMark/>
          </w:tcPr>
          <w:p w14:paraId="72ADEC7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935018,0</w:t>
            </w:r>
          </w:p>
        </w:tc>
        <w:tc>
          <w:tcPr>
            <w:tcW w:w="626" w:type="pct"/>
            <w:tcBorders>
              <w:top w:val="nil"/>
              <w:left w:val="nil"/>
              <w:bottom w:val="single" w:sz="4" w:space="0" w:color="auto"/>
              <w:right w:val="single" w:sz="4" w:space="0" w:color="auto"/>
            </w:tcBorders>
            <w:shd w:val="clear" w:color="auto" w:fill="auto"/>
            <w:noWrap/>
            <w:vAlign w:val="bottom"/>
            <w:hideMark/>
          </w:tcPr>
          <w:p w14:paraId="155518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1204874,9</w:t>
            </w:r>
          </w:p>
        </w:tc>
        <w:tc>
          <w:tcPr>
            <w:tcW w:w="1534" w:type="pct"/>
            <w:tcBorders>
              <w:top w:val="nil"/>
              <w:left w:val="nil"/>
              <w:bottom w:val="single" w:sz="4" w:space="0" w:color="auto"/>
              <w:right w:val="single" w:sz="4" w:space="0" w:color="auto"/>
            </w:tcBorders>
            <w:shd w:val="clear" w:color="auto" w:fill="auto"/>
            <w:noWrap/>
            <w:vAlign w:val="bottom"/>
            <w:hideMark/>
          </w:tcPr>
          <w:p w14:paraId="7C93F2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Jesús Enoc Daza Ochoa</w:t>
            </w:r>
          </w:p>
        </w:tc>
        <w:tc>
          <w:tcPr>
            <w:tcW w:w="923" w:type="pct"/>
            <w:tcBorders>
              <w:top w:val="nil"/>
              <w:left w:val="nil"/>
              <w:bottom w:val="single" w:sz="4" w:space="0" w:color="auto"/>
              <w:right w:val="single" w:sz="4" w:space="0" w:color="auto"/>
            </w:tcBorders>
            <w:shd w:val="clear" w:color="auto" w:fill="auto"/>
            <w:noWrap/>
            <w:vAlign w:val="bottom"/>
            <w:hideMark/>
          </w:tcPr>
          <w:p w14:paraId="52BA20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980EC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E5327D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ED9B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w:t>
            </w:r>
          </w:p>
        </w:tc>
        <w:tc>
          <w:tcPr>
            <w:tcW w:w="555" w:type="pct"/>
            <w:tcBorders>
              <w:top w:val="nil"/>
              <w:left w:val="nil"/>
              <w:bottom w:val="single" w:sz="4" w:space="0" w:color="auto"/>
              <w:right w:val="single" w:sz="4" w:space="0" w:color="auto"/>
            </w:tcBorders>
            <w:shd w:val="clear" w:color="auto" w:fill="auto"/>
            <w:noWrap/>
            <w:vAlign w:val="bottom"/>
            <w:hideMark/>
          </w:tcPr>
          <w:p w14:paraId="1F6CB57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934988,4</w:t>
            </w:r>
          </w:p>
        </w:tc>
        <w:tc>
          <w:tcPr>
            <w:tcW w:w="626" w:type="pct"/>
            <w:tcBorders>
              <w:top w:val="nil"/>
              <w:left w:val="nil"/>
              <w:bottom w:val="single" w:sz="4" w:space="0" w:color="auto"/>
              <w:right w:val="single" w:sz="4" w:space="0" w:color="auto"/>
            </w:tcBorders>
            <w:shd w:val="clear" w:color="auto" w:fill="auto"/>
            <w:noWrap/>
            <w:vAlign w:val="bottom"/>
            <w:hideMark/>
          </w:tcPr>
          <w:p w14:paraId="287A68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1204890,6</w:t>
            </w:r>
          </w:p>
        </w:tc>
        <w:tc>
          <w:tcPr>
            <w:tcW w:w="1534" w:type="pct"/>
            <w:tcBorders>
              <w:top w:val="nil"/>
              <w:left w:val="nil"/>
              <w:bottom w:val="single" w:sz="4" w:space="0" w:color="auto"/>
              <w:right w:val="single" w:sz="4" w:space="0" w:color="auto"/>
            </w:tcBorders>
            <w:shd w:val="clear" w:color="auto" w:fill="auto"/>
            <w:noWrap/>
            <w:vAlign w:val="bottom"/>
            <w:hideMark/>
          </w:tcPr>
          <w:p w14:paraId="7B1640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Robinson Marín</w:t>
            </w:r>
          </w:p>
        </w:tc>
        <w:tc>
          <w:tcPr>
            <w:tcW w:w="923" w:type="pct"/>
            <w:tcBorders>
              <w:top w:val="nil"/>
              <w:left w:val="nil"/>
              <w:bottom w:val="single" w:sz="4" w:space="0" w:color="auto"/>
              <w:right w:val="single" w:sz="4" w:space="0" w:color="auto"/>
            </w:tcBorders>
            <w:shd w:val="clear" w:color="auto" w:fill="auto"/>
            <w:noWrap/>
            <w:vAlign w:val="bottom"/>
            <w:hideMark/>
          </w:tcPr>
          <w:p w14:paraId="1FBA1F8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25768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64A832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72C40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w:t>
            </w:r>
          </w:p>
        </w:tc>
        <w:tc>
          <w:tcPr>
            <w:tcW w:w="555" w:type="pct"/>
            <w:tcBorders>
              <w:top w:val="nil"/>
              <w:left w:val="nil"/>
              <w:bottom w:val="single" w:sz="4" w:space="0" w:color="auto"/>
              <w:right w:val="single" w:sz="4" w:space="0" w:color="auto"/>
            </w:tcBorders>
            <w:shd w:val="clear" w:color="auto" w:fill="auto"/>
            <w:noWrap/>
            <w:vAlign w:val="bottom"/>
            <w:hideMark/>
          </w:tcPr>
          <w:p w14:paraId="07B4DB6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934949,3</w:t>
            </w:r>
          </w:p>
        </w:tc>
        <w:tc>
          <w:tcPr>
            <w:tcW w:w="626" w:type="pct"/>
            <w:tcBorders>
              <w:top w:val="nil"/>
              <w:left w:val="nil"/>
              <w:bottom w:val="single" w:sz="4" w:space="0" w:color="auto"/>
              <w:right w:val="single" w:sz="4" w:space="0" w:color="auto"/>
            </w:tcBorders>
            <w:shd w:val="clear" w:color="auto" w:fill="auto"/>
            <w:noWrap/>
            <w:vAlign w:val="bottom"/>
            <w:hideMark/>
          </w:tcPr>
          <w:p w14:paraId="4050EB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1204908,9</w:t>
            </w:r>
          </w:p>
        </w:tc>
        <w:tc>
          <w:tcPr>
            <w:tcW w:w="1534" w:type="pct"/>
            <w:tcBorders>
              <w:top w:val="nil"/>
              <w:left w:val="nil"/>
              <w:bottom w:val="single" w:sz="4" w:space="0" w:color="auto"/>
              <w:right w:val="single" w:sz="4" w:space="0" w:color="auto"/>
            </w:tcBorders>
            <w:shd w:val="clear" w:color="auto" w:fill="auto"/>
            <w:noWrap/>
            <w:vAlign w:val="bottom"/>
            <w:hideMark/>
          </w:tcPr>
          <w:p w14:paraId="7B6C860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Félix Manuel Arroyo</w:t>
            </w:r>
          </w:p>
        </w:tc>
        <w:tc>
          <w:tcPr>
            <w:tcW w:w="923" w:type="pct"/>
            <w:tcBorders>
              <w:top w:val="nil"/>
              <w:left w:val="nil"/>
              <w:bottom w:val="single" w:sz="4" w:space="0" w:color="auto"/>
              <w:right w:val="single" w:sz="4" w:space="0" w:color="auto"/>
            </w:tcBorders>
            <w:shd w:val="clear" w:color="auto" w:fill="auto"/>
            <w:noWrap/>
            <w:vAlign w:val="bottom"/>
            <w:hideMark/>
          </w:tcPr>
          <w:p w14:paraId="0D5FCF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FBAA4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DDA20C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396B1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w:t>
            </w:r>
          </w:p>
        </w:tc>
        <w:tc>
          <w:tcPr>
            <w:tcW w:w="555" w:type="pct"/>
            <w:tcBorders>
              <w:top w:val="nil"/>
              <w:left w:val="nil"/>
              <w:bottom w:val="single" w:sz="4" w:space="0" w:color="auto"/>
              <w:right w:val="single" w:sz="4" w:space="0" w:color="auto"/>
            </w:tcBorders>
            <w:shd w:val="clear" w:color="auto" w:fill="auto"/>
            <w:noWrap/>
            <w:vAlign w:val="bottom"/>
            <w:hideMark/>
          </w:tcPr>
          <w:p w14:paraId="1722AF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934932,2</w:t>
            </w:r>
          </w:p>
        </w:tc>
        <w:tc>
          <w:tcPr>
            <w:tcW w:w="626" w:type="pct"/>
            <w:tcBorders>
              <w:top w:val="nil"/>
              <w:left w:val="nil"/>
              <w:bottom w:val="single" w:sz="4" w:space="0" w:color="auto"/>
              <w:right w:val="single" w:sz="4" w:space="0" w:color="auto"/>
            </w:tcBorders>
            <w:shd w:val="clear" w:color="auto" w:fill="auto"/>
            <w:noWrap/>
            <w:vAlign w:val="bottom"/>
            <w:hideMark/>
          </w:tcPr>
          <w:p w14:paraId="28A4F5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1204920,3</w:t>
            </w:r>
          </w:p>
        </w:tc>
        <w:tc>
          <w:tcPr>
            <w:tcW w:w="1534" w:type="pct"/>
            <w:tcBorders>
              <w:top w:val="nil"/>
              <w:left w:val="nil"/>
              <w:bottom w:val="single" w:sz="4" w:space="0" w:color="auto"/>
              <w:right w:val="single" w:sz="4" w:space="0" w:color="auto"/>
            </w:tcBorders>
            <w:shd w:val="clear" w:color="auto" w:fill="auto"/>
            <w:noWrap/>
            <w:vAlign w:val="bottom"/>
            <w:hideMark/>
          </w:tcPr>
          <w:p w14:paraId="5B58F34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Olivis Rodríguez</w:t>
            </w:r>
          </w:p>
        </w:tc>
        <w:tc>
          <w:tcPr>
            <w:tcW w:w="923" w:type="pct"/>
            <w:tcBorders>
              <w:top w:val="nil"/>
              <w:left w:val="nil"/>
              <w:bottom w:val="single" w:sz="4" w:space="0" w:color="auto"/>
              <w:right w:val="single" w:sz="4" w:space="0" w:color="auto"/>
            </w:tcBorders>
            <w:shd w:val="clear" w:color="auto" w:fill="auto"/>
            <w:noWrap/>
            <w:vAlign w:val="bottom"/>
            <w:hideMark/>
          </w:tcPr>
          <w:p w14:paraId="7E7A77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3B4F57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0D0800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427676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w:t>
            </w:r>
          </w:p>
        </w:tc>
        <w:tc>
          <w:tcPr>
            <w:tcW w:w="555" w:type="pct"/>
            <w:tcBorders>
              <w:top w:val="nil"/>
              <w:left w:val="nil"/>
              <w:bottom w:val="single" w:sz="4" w:space="0" w:color="auto"/>
              <w:right w:val="single" w:sz="4" w:space="0" w:color="auto"/>
            </w:tcBorders>
            <w:shd w:val="clear" w:color="auto" w:fill="auto"/>
            <w:noWrap/>
            <w:vAlign w:val="bottom"/>
            <w:hideMark/>
          </w:tcPr>
          <w:p w14:paraId="56B5B0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933830,6</w:t>
            </w:r>
          </w:p>
        </w:tc>
        <w:tc>
          <w:tcPr>
            <w:tcW w:w="626" w:type="pct"/>
            <w:tcBorders>
              <w:top w:val="nil"/>
              <w:left w:val="nil"/>
              <w:bottom w:val="single" w:sz="4" w:space="0" w:color="auto"/>
              <w:right w:val="single" w:sz="4" w:space="0" w:color="auto"/>
            </w:tcBorders>
            <w:shd w:val="clear" w:color="auto" w:fill="auto"/>
            <w:noWrap/>
            <w:vAlign w:val="bottom"/>
            <w:hideMark/>
          </w:tcPr>
          <w:p w14:paraId="134E99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1207247,8</w:t>
            </w:r>
          </w:p>
        </w:tc>
        <w:tc>
          <w:tcPr>
            <w:tcW w:w="1534" w:type="pct"/>
            <w:tcBorders>
              <w:top w:val="nil"/>
              <w:left w:val="nil"/>
              <w:bottom w:val="single" w:sz="4" w:space="0" w:color="auto"/>
              <w:right w:val="single" w:sz="4" w:space="0" w:color="auto"/>
            </w:tcBorders>
            <w:shd w:val="clear" w:color="auto" w:fill="auto"/>
            <w:noWrap/>
            <w:vAlign w:val="bottom"/>
            <w:hideMark/>
          </w:tcPr>
          <w:p w14:paraId="495ECD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Víctor Martínez</w:t>
            </w:r>
          </w:p>
        </w:tc>
        <w:tc>
          <w:tcPr>
            <w:tcW w:w="923" w:type="pct"/>
            <w:tcBorders>
              <w:top w:val="nil"/>
              <w:left w:val="nil"/>
              <w:bottom w:val="single" w:sz="4" w:space="0" w:color="auto"/>
              <w:right w:val="single" w:sz="4" w:space="0" w:color="auto"/>
            </w:tcBorders>
            <w:shd w:val="clear" w:color="auto" w:fill="auto"/>
            <w:noWrap/>
            <w:vAlign w:val="bottom"/>
            <w:hideMark/>
          </w:tcPr>
          <w:p w14:paraId="54F3B2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4237F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157DEF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9CBAB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96</w:t>
            </w:r>
          </w:p>
        </w:tc>
        <w:tc>
          <w:tcPr>
            <w:tcW w:w="555" w:type="pct"/>
            <w:tcBorders>
              <w:top w:val="nil"/>
              <w:left w:val="nil"/>
              <w:bottom w:val="single" w:sz="4" w:space="0" w:color="auto"/>
              <w:right w:val="single" w:sz="4" w:space="0" w:color="auto"/>
            </w:tcBorders>
            <w:shd w:val="clear" w:color="auto" w:fill="auto"/>
            <w:noWrap/>
            <w:vAlign w:val="bottom"/>
            <w:hideMark/>
          </w:tcPr>
          <w:p w14:paraId="7590D1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933766,3</w:t>
            </w:r>
          </w:p>
        </w:tc>
        <w:tc>
          <w:tcPr>
            <w:tcW w:w="626" w:type="pct"/>
            <w:tcBorders>
              <w:top w:val="nil"/>
              <w:left w:val="nil"/>
              <w:bottom w:val="single" w:sz="4" w:space="0" w:color="auto"/>
              <w:right w:val="single" w:sz="4" w:space="0" w:color="auto"/>
            </w:tcBorders>
            <w:shd w:val="clear" w:color="auto" w:fill="auto"/>
            <w:noWrap/>
            <w:vAlign w:val="bottom"/>
            <w:hideMark/>
          </w:tcPr>
          <w:p w14:paraId="4FB035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1207315,5</w:t>
            </w:r>
          </w:p>
        </w:tc>
        <w:tc>
          <w:tcPr>
            <w:tcW w:w="1534" w:type="pct"/>
            <w:tcBorders>
              <w:top w:val="nil"/>
              <w:left w:val="nil"/>
              <w:bottom w:val="single" w:sz="4" w:space="0" w:color="auto"/>
              <w:right w:val="single" w:sz="4" w:space="0" w:color="auto"/>
            </w:tcBorders>
            <w:shd w:val="clear" w:color="auto" w:fill="auto"/>
            <w:noWrap/>
            <w:vAlign w:val="bottom"/>
            <w:hideMark/>
          </w:tcPr>
          <w:p w14:paraId="35FA1F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Carlos Alberto Isaza</w:t>
            </w:r>
          </w:p>
        </w:tc>
        <w:tc>
          <w:tcPr>
            <w:tcW w:w="923" w:type="pct"/>
            <w:tcBorders>
              <w:top w:val="nil"/>
              <w:left w:val="nil"/>
              <w:bottom w:val="single" w:sz="4" w:space="0" w:color="auto"/>
              <w:right w:val="single" w:sz="4" w:space="0" w:color="auto"/>
            </w:tcBorders>
            <w:shd w:val="clear" w:color="auto" w:fill="auto"/>
            <w:noWrap/>
            <w:vAlign w:val="bottom"/>
            <w:hideMark/>
          </w:tcPr>
          <w:p w14:paraId="578D7DE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A2465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8B7703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31235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97</w:t>
            </w:r>
          </w:p>
        </w:tc>
        <w:tc>
          <w:tcPr>
            <w:tcW w:w="555" w:type="pct"/>
            <w:tcBorders>
              <w:top w:val="nil"/>
              <w:left w:val="nil"/>
              <w:bottom w:val="single" w:sz="4" w:space="0" w:color="auto"/>
              <w:right w:val="single" w:sz="4" w:space="0" w:color="auto"/>
            </w:tcBorders>
            <w:shd w:val="clear" w:color="auto" w:fill="auto"/>
            <w:noWrap/>
            <w:vAlign w:val="bottom"/>
            <w:hideMark/>
          </w:tcPr>
          <w:p w14:paraId="1C9956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933714,8</w:t>
            </w:r>
          </w:p>
        </w:tc>
        <w:tc>
          <w:tcPr>
            <w:tcW w:w="626" w:type="pct"/>
            <w:tcBorders>
              <w:top w:val="nil"/>
              <w:left w:val="nil"/>
              <w:bottom w:val="single" w:sz="4" w:space="0" w:color="auto"/>
              <w:right w:val="single" w:sz="4" w:space="0" w:color="auto"/>
            </w:tcBorders>
            <w:shd w:val="clear" w:color="auto" w:fill="auto"/>
            <w:noWrap/>
            <w:vAlign w:val="bottom"/>
            <w:hideMark/>
          </w:tcPr>
          <w:p w14:paraId="419F9C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1207333,5</w:t>
            </w:r>
          </w:p>
        </w:tc>
        <w:tc>
          <w:tcPr>
            <w:tcW w:w="1534" w:type="pct"/>
            <w:tcBorders>
              <w:top w:val="nil"/>
              <w:left w:val="nil"/>
              <w:bottom w:val="single" w:sz="4" w:space="0" w:color="auto"/>
              <w:right w:val="single" w:sz="4" w:space="0" w:color="auto"/>
            </w:tcBorders>
            <w:shd w:val="clear" w:color="auto" w:fill="auto"/>
            <w:noWrap/>
            <w:vAlign w:val="bottom"/>
            <w:hideMark/>
          </w:tcPr>
          <w:p w14:paraId="23549ED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Julio Cesar Henao</w:t>
            </w:r>
          </w:p>
        </w:tc>
        <w:tc>
          <w:tcPr>
            <w:tcW w:w="923" w:type="pct"/>
            <w:tcBorders>
              <w:top w:val="nil"/>
              <w:left w:val="nil"/>
              <w:bottom w:val="single" w:sz="4" w:space="0" w:color="auto"/>
              <w:right w:val="single" w:sz="4" w:space="0" w:color="auto"/>
            </w:tcBorders>
            <w:shd w:val="clear" w:color="auto" w:fill="auto"/>
            <w:noWrap/>
            <w:vAlign w:val="bottom"/>
            <w:hideMark/>
          </w:tcPr>
          <w:p w14:paraId="005DAC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4BE6F1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3134AB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057AC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98</w:t>
            </w:r>
          </w:p>
        </w:tc>
        <w:tc>
          <w:tcPr>
            <w:tcW w:w="555" w:type="pct"/>
            <w:tcBorders>
              <w:top w:val="nil"/>
              <w:left w:val="nil"/>
              <w:bottom w:val="single" w:sz="4" w:space="0" w:color="auto"/>
              <w:right w:val="single" w:sz="4" w:space="0" w:color="auto"/>
            </w:tcBorders>
            <w:shd w:val="clear" w:color="auto" w:fill="auto"/>
            <w:noWrap/>
            <w:vAlign w:val="bottom"/>
            <w:hideMark/>
          </w:tcPr>
          <w:p w14:paraId="6E769E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933587,9</w:t>
            </w:r>
          </w:p>
        </w:tc>
        <w:tc>
          <w:tcPr>
            <w:tcW w:w="626" w:type="pct"/>
            <w:tcBorders>
              <w:top w:val="nil"/>
              <w:left w:val="nil"/>
              <w:bottom w:val="single" w:sz="4" w:space="0" w:color="auto"/>
              <w:right w:val="single" w:sz="4" w:space="0" w:color="auto"/>
            </w:tcBorders>
            <w:shd w:val="clear" w:color="auto" w:fill="auto"/>
            <w:noWrap/>
            <w:vAlign w:val="bottom"/>
            <w:hideMark/>
          </w:tcPr>
          <w:p w14:paraId="57A9DE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1207373,5</w:t>
            </w:r>
          </w:p>
        </w:tc>
        <w:tc>
          <w:tcPr>
            <w:tcW w:w="1534" w:type="pct"/>
            <w:tcBorders>
              <w:top w:val="nil"/>
              <w:left w:val="nil"/>
              <w:bottom w:val="single" w:sz="4" w:space="0" w:color="auto"/>
              <w:right w:val="single" w:sz="4" w:space="0" w:color="auto"/>
            </w:tcBorders>
            <w:shd w:val="clear" w:color="auto" w:fill="auto"/>
            <w:noWrap/>
            <w:vAlign w:val="bottom"/>
            <w:hideMark/>
          </w:tcPr>
          <w:p w14:paraId="2AD043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2ADF54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6A6ABA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9F8A1D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625C7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99</w:t>
            </w:r>
          </w:p>
        </w:tc>
        <w:tc>
          <w:tcPr>
            <w:tcW w:w="555" w:type="pct"/>
            <w:tcBorders>
              <w:top w:val="nil"/>
              <w:left w:val="nil"/>
              <w:bottom w:val="single" w:sz="4" w:space="0" w:color="auto"/>
              <w:right w:val="single" w:sz="4" w:space="0" w:color="auto"/>
            </w:tcBorders>
            <w:shd w:val="clear" w:color="auto" w:fill="auto"/>
            <w:noWrap/>
            <w:vAlign w:val="bottom"/>
            <w:hideMark/>
          </w:tcPr>
          <w:p w14:paraId="727509C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933310,2</w:t>
            </w:r>
          </w:p>
        </w:tc>
        <w:tc>
          <w:tcPr>
            <w:tcW w:w="626" w:type="pct"/>
            <w:tcBorders>
              <w:top w:val="nil"/>
              <w:left w:val="nil"/>
              <w:bottom w:val="single" w:sz="4" w:space="0" w:color="auto"/>
              <w:right w:val="single" w:sz="4" w:space="0" w:color="auto"/>
            </w:tcBorders>
            <w:shd w:val="clear" w:color="auto" w:fill="auto"/>
            <w:noWrap/>
            <w:vAlign w:val="bottom"/>
            <w:hideMark/>
          </w:tcPr>
          <w:p w14:paraId="0F04CF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1207451,6</w:t>
            </w:r>
          </w:p>
        </w:tc>
        <w:tc>
          <w:tcPr>
            <w:tcW w:w="1534" w:type="pct"/>
            <w:tcBorders>
              <w:top w:val="nil"/>
              <w:left w:val="nil"/>
              <w:bottom w:val="single" w:sz="4" w:space="0" w:color="auto"/>
              <w:right w:val="single" w:sz="4" w:space="0" w:color="auto"/>
            </w:tcBorders>
            <w:shd w:val="clear" w:color="auto" w:fill="auto"/>
            <w:noWrap/>
            <w:vAlign w:val="bottom"/>
            <w:hideMark/>
          </w:tcPr>
          <w:p w14:paraId="46A730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Guillermo Afanador</w:t>
            </w:r>
          </w:p>
        </w:tc>
        <w:tc>
          <w:tcPr>
            <w:tcW w:w="923" w:type="pct"/>
            <w:tcBorders>
              <w:top w:val="nil"/>
              <w:left w:val="nil"/>
              <w:bottom w:val="single" w:sz="4" w:space="0" w:color="auto"/>
              <w:right w:val="single" w:sz="4" w:space="0" w:color="auto"/>
            </w:tcBorders>
            <w:shd w:val="clear" w:color="auto" w:fill="auto"/>
            <w:noWrap/>
            <w:vAlign w:val="bottom"/>
            <w:hideMark/>
          </w:tcPr>
          <w:p w14:paraId="16FD32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A99D1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694636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264F6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100</w:t>
            </w:r>
          </w:p>
        </w:tc>
        <w:tc>
          <w:tcPr>
            <w:tcW w:w="555" w:type="pct"/>
            <w:tcBorders>
              <w:top w:val="nil"/>
              <w:left w:val="nil"/>
              <w:bottom w:val="single" w:sz="4" w:space="0" w:color="auto"/>
              <w:right w:val="single" w:sz="4" w:space="0" w:color="auto"/>
            </w:tcBorders>
            <w:shd w:val="clear" w:color="auto" w:fill="auto"/>
            <w:noWrap/>
            <w:vAlign w:val="bottom"/>
            <w:hideMark/>
          </w:tcPr>
          <w:p w14:paraId="564D32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932973,3</w:t>
            </w:r>
          </w:p>
        </w:tc>
        <w:tc>
          <w:tcPr>
            <w:tcW w:w="626" w:type="pct"/>
            <w:tcBorders>
              <w:top w:val="nil"/>
              <w:left w:val="nil"/>
              <w:bottom w:val="single" w:sz="4" w:space="0" w:color="auto"/>
              <w:right w:val="single" w:sz="4" w:space="0" w:color="auto"/>
            </w:tcBorders>
            <w:shd w:val="clear" w:color="auto" w:fill="auto"/>
            <w:noWrap/>
            <w:vAlign w:val="bottom"/>
            <w:hideMark/>
          </w:tcPr>
          <w:p w14:paraId="6AA6497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1207510,9</w:t>
            </w:r>
          </w:p>
        </w:tc>
        <w:tc>
          <w:tcPr>
            <w:tcW w:w="1534" w:type="pct"/>
            <w:tcBorders>
              <w:top w:val="nil"/>
              <w:left w:val="nil"/>
              <w:bottom w:val="single" w:sz="4" w:space="0" w:color="auto"/>
              <w:right w:val="single" w:sz="4" w:space="0" w:color="auto"/>
            </w:tcBorders>
            <w:shd w:val="clear" w:color="auto" w:fill="auto"/>
            <w:noWrap/>
            <w:vAlign w:val="bottom"/>
            <w:hideMark/>
          </w:tcPr>
          <w:p w14:paraId="085E397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Francisco Franco</w:t>
            </w:r>
          </w:p>
        </w:tc>
        <w:tc>
          <w:tcPr>
            <w:tcW w:w="923" w:type="pct"/>
            <w:tcBorders>
              <w:top w:val="nil"/>
              <w:left w:val="nil"/>
              <w:bottom w:val="single" w:sz="4" w:space="0" w:color="auto"/>
              <w:right w:val="single" w:sz="4" w:space="0" w:color="auto"/>
            </w:tcBorders>
            <w:shd w:val="clear" w:color="auto" w:fill="auto"/>
            <w:noWrap/>
            <w:vAlign w:val="bottom"/>
            <w:hideMark/>
          </w:tcPr>
          <w:p w14:paraId="21D084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78AE5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ECACAA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5B64D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101</w:t>
            </w:r>
          </w:p>
        </w:tc>
        <w:tc>
          <w:tcPr>
            <w:tcW w:w="555" w:type="pct"/>
            <w:tcBorders>
              <w:top w:val="nil"/>
              <w:left w:val="nil"/>
              <w:bottom w:val="single" w:sz="4" w:space="0" w:color="auto"/>
              <w:right w:val="single" w:sz="4" w:space="0" w:color="auto"/>
            </w:tcBorders>
            <w:shd w:val="clear" w:color="auto" w:fill="auto"/>
            <w:noWrap/>
            <w:vAlign w:val="bottom"/>
            <w:hideMark/>
          </w:tcPr>
          <w:p w14:paraId="3DD43E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932957,4</w:t>
            </w:r>
          </w:p>
        </w:tc>
        <w:tc>
          <w:tcPr>
            <w:tcW w:w="626" w:type="pct"/>
            <w:tcBorders>
              <w:top w:val="nil"/>
              <w:left w:val="nil"/>
              <w:bottom w:val="single" w:sz="4" w:space="0" w:color="auto"/>
              <w:right w:val="single" w:sz="4" w:space="0" w:color="auto"/>
            </w:tcBorders>
            <w:shd w:val="clear" w:color="auto" w:fill="auto"/>
            <w:noWrap/>
            <w:vAlign w:val="bottom"/>
            <w:hideMark/>
          </w:tcPr>
          <w:p w14:paraId="126498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1207511,3</w:t>
            </w:r>
          </w:p>
        </w:tc>
        <w:tc>
          <w:tcPr>
            <w:tcW w:w="1534" w:type="pct"/>
            <w:tcBorders>
              <w:top w:val="nil"/>
              <w:left w:val="nil"/>
              <w:bottom w:val="single" w:sz="4" w:space="0" w:color="auto"/>
              <w:right w:val="single" w:sz="4" w:space="0" w:color="auto"/>
            </w:tcBorders>
            <w:shd w:val="clear" w:color="auto" w:fill="auto"/>
            <w:noWrap/>
            <w:vAlign w:val="bottom"/>
            <w:hideMark/>
          </w:tcPr>
          <w:p w14:paraId="384AC1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6F198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D6F38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30746D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4CD13E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102</w:t>
            </w:r>
          </w:p>
        </w:tc>
        <w:tc>
          <w:tcPr>
            <w:tcW w:w="555" w:type="pct"/>
            <w:tcBorders>
              <w:top w:val="nil"/>
              <w:left w:val="nil"/>
              <w:bottom w:val="single" w:sz="4" w:space="0" w:color="auto"/>
              <w:right w:val="single" w:sz="4" w:space="0" w:color="auto"/>
            </w:tcBorders>
            <w:shd w:val="clear" w:color="auto" w:fill="auto"/>
            <w:noWrap/>
            <w:vAlign w:val="bottom"/>
            <w:hideMark/>
          </w:tcPr>
          <w:p w14:paraId="5A8157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932947,7</w:t>
            </w:r>
          </w:p>
        </w:tc>
        <w:tc>
          <w:tcPr>
            <w:tcW w:w="626" w:type="pct"/>
            <w:tcBorders>
              <w:top w:val="nil"/>
              <w:left w:val="nil"/>
              <w:bottom w:val="single" w:sz="4" w:space="0" w:color="auto"/>
              <w:right w:val="single" w:sz="4" w:space="0" w:color="auto"/>
            </w:tcBorders>
            <w:shd w:val="clear" w:color="auto" w:fill="auto"/>
            <w:noWrap/>
            <w:vAlign w:val="bottom"/>
            <w:hideMark/>
          </w:tcPr>
          <w:p w14:paraId="2F0076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1207517,6</w:t>
            </w:r>
          </w:p>
        </w:tc>
        <w:tc>
          <w:tcPr>
            <w:tcW w:w="1534" w:type="pct"/>
            <w:tcBorders>
              <w:top w:val="nil"/>
              <w:left w:val="nil"/>
              <w:bottom w:val="single" w:sz="4" w:space="0" w:color="auto"/>
              <w:right w:val="single" w:sz="4" w:space="0" w:color="auto"/>
            </w:tcBorders>
            <w:shd w:val="clear" w:color="auto" w:fill="auto"/>
            <w:noWrap/>
            <w:vAlign w:val="bottom"/>
            <w:hideMark/>
          </w:tcPr>
          <w:p w14:paraId="3FE03A0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Edgar Emilio Mira</w:t>
            </w:r>
          </w:p>
        </w:tc>
        <w:tc>
          <w:tcPr>
            <w:tcW w:w="923" w:type="pct"/>
            <w:tcBorders>
              <w:top w:val="nil"/>
              <w:left w:val="nil"/>
              <w:bottom w:val="single" w:sz="4" w:space="0" w:color="auto"/>
              <w:right w:val="single" w:sz="4" w:space="0" w:color="auto"/>
            </w:tcBorders>
            <w:shd w:val="clear" w:color="auto" w:fill="auto"/>
            <w:noWrap/>
            <w:vAlign w:val="bottom"/>
            <w:hideMark/>
          </w:tcPr>
          <w:p w14:paraId="181EA1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A1F6F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CBFAC1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93699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103</w:t>
            </w:r>
          </w:p>
        </w:tc>
        <w:tc>
          <w:tcPr>
            <w:tcW w:w="555" w:type="pct"/>
            <w:tcBorders>
              <w:top w:val="nil"/>
              <w:left w:val="nil"/>
              <w:bottom w:val="single" w:sz="4" w:space="0" w:color="auto"/>
              <w:right w:val="single" w:sz="4" w:space="0" w:color="auto"/>
            </w:tcBorders>
            <w:shd w:val="clear" w:color="auto" w:fill="auto"/>
            <w:noWrap/>
            <w:vAlign w:val="bottom"/>
            <w:hideMark/>
          </w:tcPr>
          <w:p w14:paraId="1EBAF1E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932825,3</w:t>
            </w:r>
          </w:p>
        </w:tc>
        <w:tc>
          <w:tcPr>
            <w:tcW w:w="626" w:type="pct"/>
            <w:tcBorders>
              <w:top w:val="nil"/>
              <w:left w:val="nil"/>
              <w:bottom w:val="single" w:sz="4" w:space="0" w:color="auto"/>
              <w:right w:val="single" w:sz="4" w:space="0" w:color="auto"/>
            </w:tcBorders>
            <w:shd w:val="clear" w:color="auto" w:fill="auto"/>
            <w:noWrap/>
            <w:vAlign w:val="bottom"/>
            <w:hideMark/>
          </w:tcPr>
          <w:p w14:paraId="04E02E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1207613,2</w:t>
            </w:r>
          </w:p>
        </w:tc>
        <w:tc>
          <w:tcPr>
            <w:tcW w:w="1534" w:type="pct"/>
            <w:tcBorders>
              <w:top w:val="nil"/>
              <w:left w:val="nil"/>
              <w:bottom w:val="single" w:sz="4" w:space="0" w:color="auto"/>
              <w:right w:val="single" w:sz="4" w:space="0" w:color="auto"/>
            </w:tcBorders>
            <w:shd w:val="clear" w:color="auto" w:fill="auto"/>
            <w:noWrap/>
            <w:vAlign w:val="bottom"/>
            <w:hideMark/>
          </w:tcPr>
          <w:p w14:paraId="2762B65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Edilberto Rave</w:t>
            </w:r>
          </w:p>
        </w:tc>
        <w:tc>
          <w:tcPr>
            <w:tcW w:w="923" w:type="pct"/>
            <w:tcBorders>
              <w:top w:val="nil"/>
              <w:left w:val="nil"/>
              <w:bottom w:val="single" w:sz="4" w:space="0" w:color="auto"/>
              <w:right w:val="single" w:sz="4" w:space="0" w:color="auto"/>
            </w:tcBorders>
            <w:shd w:val="clear" w:color="auto" w:fill="auto"/>
            <w:noWrap/>
            <w:vAlign w:val="bottom"/>
            <w:hideMark/>
          </w:tcPr>
          <w:p w14:paraId="10F9E2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D7E98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6490AE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03A2F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104</w:t>
            </w:r>
          </w:p>
        </w:tc>
        <w:tc>
          <w:tcPr>
            <w:tcW w:w="555" w:type="pct"/>
            <w:tcBorders>
              <w:top w:val="nil"/>
              <w:left w:val="nil"/>
              <w:bottom w:val="single" w:sz="4" w:space="0" w:color="auto"/>
              <w:right w:val="single" w:sz="4" w:space="0" w:color="auto"/>
            </w:tcBorders>
            <w:shd w:val="clear" w:color="auto" w:fill="auto"/>
            <w:noWrap/>
            <w:vAlign w:val="bottom"/>
            <w:hideMark/>
          </w:tcPr>
          <w:p w14:paraId="134C44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932710,5</w:t>
            </w:r>
          </w:p>
        </w:tc>
        <w:tc>
          <w:tcPr>
            <w:tcW w:w="626" w:type="pct"/>
            <w:tcBorders>
              <w:top w:val="nil"/>
              <w:left w:val="nil"/>
              <w:bottom w:val="single" w:sz="4" w:space="0" w:color="auto"/>
              <w:right w:val="single" w:sz="4" w:space="0" w:color="auto"/>
            </w:tcBorders>
            <w:shd w:val="clear" w:color="auto" w:fill="auto"/>
            <w:noWrap/>
            <w:vAlign w:val="bottom"/>
            <w:hideMark/>
          </w:tcPr>
          <w:p w14:paraId="6FFA1EC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1207707,1</w:t>
            </w:r>
          </w:p>
        </w:tc>
        <w:tc>
          <w:tcPr>
            <w:tcW w:w="1534" w:type="pct"/>
            <w:tcBorders>
              <w:top w:val="nil"/>
              <w:left w:val="nil"/>
              <w:bottom w:val="single" w:sz="4" w:space="0" w:color="auto"/>
              <w:right w:val="single" w:sz="4" w:space="0" w:color="auto"/>
            </w:tcBorders>
            <w:shd w:val="clear" w:color="auto" w:fill="auto"/>
            <w:noWrap/>
            <w:vAlign w:val="bottom"/>
            <w:hideMark/>
          </w:tcPr>
          <w:p w14:paraId="697CCD3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Fernando Cataño</w:t>
            </w:r>
          </w:p>
        </w:tc>
        <w:tc>
          <w:tcPr>
            <w:tcW w:w="923" w:type="pct"/>
            <w:tcBorders>
              <w:top w:val="nil"/>
              <w:left w:val="nil"/>
              <w:bottom w:val="single" w:sz="4" w:space="0" w:color="auto"/>
              <w:right w:val="single" w:sz="4" w:space="0" w:color="auto"/>
            </w:tcBorders>
            <w:shd w:val="clear" w:color="auto" w:fill="auto"/>
            <w:noWrap/>
            <w:vAlign w:val="bottom"/>
            <w:hideMark/>
          </w:tcPr>
          <w:p w14:paraId="73D934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EB4B9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3068FF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B33E52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105</w:t>
            </w:r>
          </w:p>
        </w:tc>
        <w:tc>
          <w:tcPr>
            <w:tcW w:w="555" w:type="pct"/>
            <w:tcBorders>
              <w:top w:val="nil"/>
              <w:left w:val="nil"/>
              <w:bottom w:val="single" w:sz="4" w:space="0" w:color="auto"/>
              <w:right w:val="single" w:sz="4" w:space="0" w:color="auto"/>
            </w:tcBorders>
            <w:shd w:val="clear" w:color="auto" w:fill="auto"/>
            <w:noWrap/>
            <w:vAlign w:val="bottom"/>
            <w:hideMark/>
          </w:tcPr>
          <w:p w14:paraId="70EB13E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932696,4</w:t>
            </w:r>
          </w:p>
        </w:tc>
        <w:tc>
          <w:tcPr>
            <w:tcW w:w="626" w:type="pct"/>
            <w:tcBorders>
              <w:top w:val="nil"/>
              <w:left w:val="nil"/>
              <w:bottom w:val="single" w:sz="4" w:space="0" w:color="auto"/>
              <w:right w:val="single" w:sz="4" w:space="0" w:color="auto"/>
            </w:tcBorders>
            <w:shd w:val="clear" w:color="auto" w:fill="auto"/>
            <w:noWrap/>
            <w:vAlign w:val="bottom"/>
            <w:hideMark/>
          </w:tcPr>
          <w:p w14:paraId="0568A0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1207715,8</w:t>
            </w:r>
          </w:p>
        </w:tc>
        <w:tc>
          <w:tcPr>
            <w:tcW w:w="1534" w:type="pct"/>
            <w:tcBorders>
              <w:top w:val="nil"/>
              <w:left w:val="nil"/>
              <w:bottom w:val="single" w:sz="4" w:space="0" w:color="auto"/>
              <w:right w:val="single" w:sz="4" w:space="0" w:color="auto"/>
            </w:tcBorders>
            <w:shd w:val="clear" w:color="auto" w:fill="auto"/>
            <w:noWrap/>
            <w:vAlign w:val="bottom"/>
            <w:hideMark/>
          </w:tcPr>
          <w:p w14:paraId="19F35E2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Rojas Cataño</w:t>
            </w:r>
          </w:p>
        </w:tc>
        <w:tc>
          <w:tcPr>
            <w:tcW w:w="923" w:type="pct"/>
            <w:tcBorders>
              <w:top w:val="nil"/>
              <w:left w:val="nil"/>
              <w:bottom w:val="single" w:sz="4" w:space="0" w:color="auto"/>
              <w:right w:val="single" w:sz="4" w:space="0" w:color="auto"/>
            </w:tcBorders>
            <w:shd w:val="clear" w:color="auto" w:fill="auto"/>
            <w:noWrap/>
            <w:vAlign w:val="bottom"/>
            <w:hideMark/>
          </w:tcPr>
          <w:p w14:paraId="286EAE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93937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D46E49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DCDCF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106</w:t>
            </w:r>
          </w:p>
        </w:tc>
        <w:tc>
          <w:tcPr>
            <w:tcW w:w="555" w:type="pct"/>
            <w:tcBorders>
              <w:top w:val="nil"/>
              <w:left w:val="nil"/>
              <w:bottom w:val="single" w:sz="4" w:space="0" w:color="auto"/>
              <w:right w:val="single" w:sz="4" w:space="0" w:color="auto"/>
            </w:tcBorders>
            <w:shd w:val="clear" w:color="auto" w:fill="auto"/>
            <w:noWrap/>
            <w:vAlign w:val="bottom"/>
            <w:hideMark/>
          </w:tcPr>
          <w:p w14:paraId="2BA4C4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932637,2</w:t>
            </w:r>
          </w:p>
        </w:tc>
        <w:tc>
          <w:tcPr>
            <w:tcW w:w="626" w:type="pct"/>
            <w:tcBorders>
              <w:top w:val="nil"/>
              <w:left w:val="nil"/>
              <w:bottom w:val="single" w:sz="4" w:space="0" w:color="auto"/>
              <w:right w:val="single" w:sz="4" w:space="0" w:color="auto"/>
            </w:tcBorders>
            <w:shd w:val="clear" w:color="auto" w:fill="auto"/>
            <w:noWrap/>
            <w:vAlign w:val="bottom"/>
            <w:hideMark/>
          </w:tcPr>
          <w:p w14:paraId="6B0A22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1207719,1</w:t>
            </w:r>
          </w:p>
        </w:tc>
        <w:tc>
          <w:tcPr>
            <w:tcW w:w="1534" w:type="pct"/>
            <w:tcBorders>
              <w:top w:val="nil"/>
              <w:left w:val="nil"/>
              <w:bottom w:val="single" w:sz="4" w:space="0" w:color="auto"/>
              <w:right w:val="single" w:sz="4" w:space="0" w:color="auto"/>
            </w:tcBorders>
            <w:shd w:val="clear" w:color="auto" w:fill="auto"/>
            <w:noWrap/>
            <w:vAlign w:val="bottom"/>
            <w:hideMark/>
          </w:tcPr>
          <w:p w14:paraId="7EE69C0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FFC3B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A82215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08809C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3BC861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107</w:t>
            </w:r>
          </w:p>
        </w:tc>
        <w:tc>
          <w:tcPr>
            <w:tcW w:w="555" w:type="pct"/>
            <w:tcBorders>
              <w:top w:val="nil"/>
              <w:left w:val="nil"/>
              <w:bottom w:val="single" w:sz="4" w:space="0" w:color="auto"/>
              <w:right w:val="single" w:sz="4" w:space="0" w:color="auto"/>
            </w:tcBorders>
            <w:shd w:val="clear" w:color="auto" w:fill="auto"/>
            <w:noWrap/>
            <w:vAlign w:val="bottom"/>
            <w:hideMark/>
          </w:tcPr>
          <w:p w14:paraId="427014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932534,4</w:t>
            </w:r>
          </w:p>
        </w:tc>
        <w:tc>
          <w:tcPr>
            <w:tcW w:w="626" w:type="pct"/>
            <w:tcBorders>
              <w:top w:val="nil"/>
              <w:left w:val="nil"/>
              <w:bottom w:val="single" w:sz="4" w:space="0" w:color="auto"/>
              <w:right w:val="single" w:sz="4" w:space="0" w:color="auto"/>
            </w:tcBorders>
            <w:shd w:val="clear" w:color="auto" w:fill="auto"/>
            <w:noWrap/>
            <w:vAlign w:val="bottom"/>
            <w:hideMark/>
          </w:tcPr>
          <w:p w14:paraId="60D96D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1207722,3</w:t>
            </w:r>
          </w:p>
        </w:tc>
        <w:tc>
          <w:tcPr>
            <w:tcW w:w="1534" w:type="pct"/>
            <w:tcBorders>
              <w:top w:val="nil"/>
              <w:left w:val="nil"/>
              <w:bottom w:val="single" w:sz="4" w:space="0" w:color="auto"/>
              <w:right w:val="single" w:sz="4" w:space="0" w:color="auto"/>
            </w:tcBorders>
            <w:shd w:val="clear" w:color="auto" w:fill="auto"/>
            <w:noWrap/>
            <w:vAlign w:val="bottom"/>
            <w:hideMark/>
          </w:tcPr>
          <w:p w14:paraId="10575AE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Teresita Peña</w:t>
            </w:r>
          </w:p>
        </w:tc>
        <w:tc>
          <w:tcPr>
            <w:tcW w:w="923" w:type="pct"/>
            <w:tcBorders>
              <w:top w:val="nil"/>
              <w:left w:val="nil"/>
              <w:bottom w:val="single" w:sz="4" w:space="0" w:color="auto"/>
              <w:right w:val="single" w:sz="4" w:space="0" w:color="auto"/>
            </w:tcBorders>
            <w:shd w:val="clear" w:color="auto" w:fill="auto"/>
            <w:noWrap/>
            <w:vAlign w:val="bottom"/>
            <w:hideMark/>
          </w:tcPr>
          <w:p w14:paraId="0247E1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AAAABA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37DA4D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DEBD53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108</w:t>
            </w:r>
          </w:p>
        </w:tc>
        <w:tc>
          <w:tcPr>
            <w:tcW w:w="555" w:type="pct"/>
            <w:tcBorders>
              <w:top w:val="nil"/>
              <w:left w:val="nil"/>
              <w:bottom w:val="single" w:sz="4" w:space="0" w:color="auto"/>
              <w:right w:val="single" w:sz="4" w:space="0" w:color="auto"/>
            </w:tcBorders>
            <w:shd w:val="clear" w:color="auto" w:fill="auto"/>
            <w:noWrap/>
            <w:vAlign w:val="bottom"/>
            <w:hideMark/>
          </w:tcPr>
          <w:p w14:paraId="7B5E474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932522,6</w:t>
            </w:r>
          </w:p>
        </w:tc>
        <w:tc>
          <w:tcPr>
            <w:tcW w:w="626" w:type="pct"/>
            <w:tcBorders>
              <w:top w:val="nil"/>
              <w:left w:val="nil"/>
              <w:bottom w:val="single" w:sz="4" w:space="0" w:color="auto"/>
              <w:right w:val="single" w:sz="4" w:space="0" w:color="auto"/>
            </w:tcBorders>
            <w:shd w:val="clear" w:color="auto" w:fill="auto"/>
            <w:noWrap/>
            <w:vAlign w:val="bottom"/>
            <w:hideMark/>
          </w:tcPr>
          <w:p w14:paraId="6AE0B1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1207726,3</w:t>
            </w:r>
          </w:p>
        </w:tc>
        <w:tc>
          <w:tcPr>
            <w:tcW w:w="1534" w:type="pct"/>
            <w:tcBorders>
              <w:top w:val="nil"/>
              <w:left w:val="nil"/>
              <w:bottom w:val="single" w:sz="4" w:space="0" w:color="auto"/>
              <w:right w:val="single" w:sz="4" w:space="0" w:color="auto"/>
            </w:tcBorders>
            <w:shd w:val="clear" w:color="auto" w:fill="auto"/>
            <w:noWrap/>
            <w:vAlign w:val="bottom"/>
            <w:hideMark/>
          </w:tcPr>
          <w:p w14:paraId="4900A5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8DF0C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FFE8D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EF2F1A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629CF1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109</w:t>
            </w:r>
          </w:p>
        </w:tc>
        <w:tc>
          <w:tcPr>
            <w:tcW w:w="555" w:type="pct"/>
            <w:tcBorders>
              <w:top w:val="nil"/>
              <w:left w:val="nil"/>
              <w:bottom w:val="single" w:sz="4" w:space="0" w:color="auto"/>
              <w:right w:val="single" w:sz="4" w:space="0" w:color="auto"/>
            </w:tcBorders>
            <w:shd w:val="clear" w:color="auto" w:fill="auto"/>
            <w:noWrap/>
            <w:vAlign w:val="bottom"/>
            <w:hideMark/>
          </w:tcPr>
          <w:p w14:paraId="4CFA1F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932535,6</w:t>
            </w:r>
          </w:p>
        </w:tc>
        <w:tc>
          <w:tcPr>
            <w:tcW w:w="626" w:type="pct"/>
            <w:tcBorders>
              <w:top w:val="nil"/>
              <w:left w:val="nil"/>
              <w:bottom w:val="single" w:sz="4" w:space="0" w:color="auto"/>
              <w:right w:val="single" w:sz="4" w:space="0" w:color="auto"/>
            </w:tcBorders>
            <w:shd w:val="clear" w:color="auto" w:fill="auto"/>
            <w:noWrap/>
            <w:vAlign w:val="bottom"/>
            <w:hideMark/>
          </w:tcPr>
          <w:p w14:paraId="329A97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1207738,9</w:t>
            </w:r>
          </w:p>
        </w:tc>
        <w:tc>
          <w:tcPr>
            <w:tcW w:w="1534" w:type="pct"/>
            <w:tcBorders>
              <w:top w:val="nil"/>
              <w:left w:val="nil"/>
              <w:bottom w:val="single" w:sz="4" w:space="0" w:color="auto"/>
              <w:right w:val="single" w:sz="4" w:space="0" w:color="auto"/>
            </w:tcBorders>
            <w:shd w:val="clear" w:color="auto" w:fill="auto"/>
            <w:noWrap/>
            <w:vAlign w:val="bottom"/>
            <w:hideMark/>
          </w:tcPr>
          <w:p w14:paraId="6FC088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84704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791C9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40DFB0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92E4F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110</w:t>
            </w:r>
          </w:p>
        </w:tc>
        <w:tc>
          <w:tcPr>
            <w:tcW w:w="555" w:type="pct"/>
            <w:tcBorders>
              <w:top w:val="nil"/>
              <w:left w:val="nil"/>
              <w:bottom w:val="single" w:sz="4" w:space="0" w:color="auto"/>
              <w:right w:val="single" w:sz="4" w:space="0" w:color="auto"/>
            </w:tcBorders>
            <w:shd w:val="clear" w:color="auto" w:fill="auto"/>
            <w:noWrap/>
            <w:vAlign w:val="bottom"/>
            <w:hideMark/>
          </w:tcPr>
          <w:p w14:paraId="709B20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932525,0</w:t>
            </w:r>
          </w:p>
        </w:tc>
        <w:tc>
          <w:tcPr>
            <w:tcW w:w="626" w:type="pct"/>
            <w:tcBorders>
              <w:top w:val="nil"/>
              <w:left w:val="nil"/>
              <w:bottom w:val="single" w:sz="4" w:space="0" w:color="auto"/>
              <w:right w:val="single" w:sz="4" w:space="0" w:color="auto"/>
            </w:tcBorders>
            <w:shd w:val="clear" w:color="auto" w:fill="auto"/>
            <w:noWrap/>
            <w:vAlign w:val="bottom"/>
            <w:hideMark/>
          </w:tcPr>
          <w:p w14:paraId="0A3F8CD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1207737,1</w:t>
            </w:r>
          </w:p>
        </w:tc>
        <w:tc>
          <w:tcPr>
            <w:tcW w:w="1534" w:type="pct"/>
            <w:tcBorders>
              <w:top w:val="nil"/>
              <w:left w:val="nil"/>
              <w:bottom w:val="single" w:sz="4" w:space="0" w:color="auto"/>
              <w:right w:val="single" w:sz="4" w:space="0" w:color="auto"/>
            </w:tcBorders>
            <w:shd w:val="clear" w:color="auto" w:fill="auto"/>
            <w:noWrap/>
            <w:vAlign w:val="bottom"/>
            <w:hideMark/>
          </w:tcPr>
          <w:p w14:paraId="430AF1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5E1286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9D6E4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B4C496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76550F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111</w:t>
            </w:r>
          </w:p>
        </w:tc>
        <w:tc>
          <w:tcPr>
            <w:tcW w:w="555" w:type="pct"/>
            <w:tcBorders>
              <w:top w:val="nil"/>
              <w:left w:val="nil"/>
              <w:bottom w:val="single" w:sz="4" w:space="0" w:color="auto"/>
              <w:right w:val="single" w:sz="4" w:space="0" w:color="auto"/>
            </w:tcBorders>
            <w:shd w:val="clear" w:color="auto" w:fill="auto"/>
            <w:noWrap/>
            <w:vAlign w:val="bottom"/>
            <w:hideMark/>
          </w:tcPr>
          <w:p w14:paraId="34E081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932470,6</w:t>
            </w:r>
          </w:p>
        </w:tc>
        <w:tc>
          <w:tcPr>
            <w:tcW w:w="626" w:type="pct"/>
            <w:tcBorders>
              <w:top w:val="nil"/>
              <w:left w:val="nil"/>
              <w:bottom w:val="single" w:sz="4" w:space="0" w:color="auto"/>
              <w:right w:val="single" w:sz="4" w:space="0" w:color="auto"/>
            </w:tcBorders>
            <w:shd w:val="clear" w:color="auto" w:fill="auto"/>
            <w:noWrap/>
            <w:vAlign w:val="bottom"/>
            <w:hideMark/>
          </w:tcPr>
          <w:p w14:paraId="23D6EC4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1207733,4</w:t>
            </w:r>
          </w:p>
        </w:tc>
        <w:tc>
          <w:tcPr>
            <w:tcW w:w="1534" w:type="pct"/>
            <w:tcBorders>
              <w:top w:val="nil"/>
              <w:left w:val="nil"/>
              <w:bottom w:val="single" w:sz="4" w:space="0" w:color="auto"/>
              <w:right w:val="single" w:sz="4" w:space="0" w:color="auto"/>
            </w:tcBorders>
            <w:shd w:val="clear" w:color="auto" w:fill="auto"/>
            <w:noWrap/>
            <w:vAlign w:val="bottom"/>
            <w:hideMark/>
          </w:tcPr>
          <w:p w14:paraId="0733CC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93BAFE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1D88A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EDF816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8A84C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112</w:t>
            </w:r>
          </w:p>
        </w:tc>
        <w:tc>
          <w:tcPr>
            <w:tcW w:w="555" w:type="pct"/>
            <w:tcBorders>
              <w:top w:val="nil"/>
              <w:left w:val="nil"/>
              <w:bottom w:val="single" w:sz="4" w:space="0" w:color="auto"/>
              <w:right w:val="single" w:sz="4" w:space="0" w:color="auto"/>
            </w:tcBorders>
            <w:shd w:val="clear" w:color="auto" w:fill="auto"/>
            <w:noWrap/>
            <w:vAlign w:val="bottom"/>
            <w:hideMark/>
          </w:tcPr>
          <w:p w14:paraId="0B8DCB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932432,1</w:t>
            </w:r>
          </w:p>
        </w:tc>
        <w:tc>
          <w:tcPr>
            <w:tcW w:w="626" w:type="pct"/>
            <w:tcBorders>
              <w:top w:val="nil"/>
              <w:left w:val="nil"/>
              <w:bottom w:val="single" w:sz="4" w:space="0" w:color="auto"/>
              <w:right w:val="single" w:sz="4" w:space="0" w:color="auto"/>
            </w:tcBorders>
            <w:shd w:val="clear" w:color="auto" w:fill="auto"/>
            <w:noWrap/>
            <w:vAlign w:val="bottom"/>
            <w:hideMark/>
          </w:tcPr>
          <w:p w14:paraId="59C537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1207742,2</w:t>
            </w:r>
          </w:p>
        </w:tc>
        <w:tc>
          <w:tcPr>
            <w:tcW w:w="1534" w:type="pct"/>
            <w:tcBorders>
              <w:top w:val="nil"/>
              <w:left w:val="nil"/>
              <w:bottom w:val="single" w:sz="4" w:space="0" w:color="auto"/>
              <w:right w:val="single" w:sz="4" w:space="0" w:color="auto"/>
            </w:tcBorders>
            <w:shd w:val="clear" w:color="auto" w:fill="auto"/>
            <w:noWrap/>
            <w:vAlign w:val="bottom"/>
            <w:hideMark/>
          </w:tcPr>
          <w:p w14:paraId="7E0083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4D0FC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080F9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FA780B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F7414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113</w:t>
            </w:r>
          </w:p>
        </w:tc>
        <w:tc>
          <w:tcPr>
            <w:tcW w:w="555" w:type="pct"/>
            <w:tcBorders>
              <w:top w:val="nil"/>
              <w:left w:val="nil"/>
              <w:bottom w:val="single" w:sz="4" w:space="0" w:color="auto"/>
              <w:right w:val="single" w:sz="4" w:space="0" w:color="auto"/>
            </w:tcBorders>
            <w:shd w:val="clear" w:color="auto" w:fill="auto"/>
            <w:noWrap/>
            <w:vAlign w:val="bottom"/>
            <w:hideMark/>
          </w:tcPr>
          <w:p w14:paraId="434EC1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932417,4</w:t>
            </w:r>
          </w:p>
        </w:tc>
        <w:tc>
          <w:tcPr>
            <w:tcW w:w="626" w:type="pct"/>
            <w:tcBorders>
              <w:top w:val="nil"/>
              <w:left w:val="nil"/>
              <w:bottom w:val="single" w:sz="4" w:space="0" w:color="auto"/>
              <w:right w:val="single" w:sz="4" w:space="0" w:color="auto"/>
            </w:tcBorders>
            <w:shd w:val="clear" w:color="auto" w:fill="auto"/>
            <w:noWrap/>
            <w:vAlign w:val="bottom"/>
            <w:hideMark/>
          </w:tcPr>
          <w:p w14:paraId="3F6CF0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1207746,1</w:t>
            </w:r>
          </w:p>
        </w:tc>
        <w:tc>
          <w:tcPr>
            <w:tcW w:w="1534" w:type="pct"/>
            <w:tcBorders>
              <w:top w:val="nil"/>
              <w:left w:val="nil"/>
              <w:bottom w:val="single" w:sz="4" w:space="0" w:color="auto"/>
              <w:right w:val="single" w:sz="4" w:space="0" w:color="auto"/>
            </w:tcBorders>
            <w:shd w:val="clear" w:color="auto" w:fill="auto"/>
            <w:noWrap/>
            <w:vAlign w:val="bottom"/>
            <w:hideMark/>
          </w:tcPr>
          <w:p w14:paraId="51468B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A6813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5C4F2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520099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8014BB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114</w:t>
            </w:r>
          </w:p>
        </w:tc>
        <w:tc>
          <w:tcPr>
            <w:tcW w:w="555" w:type="pct"/>
            <w:tcBorders>
              <w:top w:val="nil"/>
              <w:left w:val="nil"/>
              <w:bottom w:val="single" w:sz="4" w:space="0" w:color="auto"/>
              <w:right w:val="single" w:sz="4" w:space="0" w:color="auto"/>
            </w:tcBorders>
            <w:shd w:val="clear" w:color="auto" w:fill="auto"/>
            <w:noWrap/>
            <w:vAlign w:val="bottom"/>
            <w:hideMark/>
          </w:tcPr>
          <w:p w14:paraId="54C35D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932389,6</w:t>
            </w:r>
          </w:p>
        </w:tc>
        <w:tc>
          <w:tcPr>
            <w:tcW w:w="626" w:type="pct"/>
            <w:tcBorders>
              <w:top w:val="nil"/>
              <w:left w:val="nil"/>
              <w:bottom w:val="single" w:sz="4" w:space="0" w:color="auto"/>
              <w:right w:val="single" w:sz="4" w:space="0" w:color="auto"/>
            </w:tcBorders>
            <w:shd w:val="clear" w:color="auto" w:fill="auto"/>
            <w:noWrap/>
            <w:vAlign w:val="bottom"/>
            <w:hideMark/>
          </w:tcPr>
          <w:p w14:paraId="65D518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1207764,7</w:t>
            </w:r>
          </w:p>
        </w:tc>
        <w:tc>
          <w:tcPr>
            <w:tcW w:w="1534" w:type="pct"/>
            <w:tcBorders>
              <w:top w:val="nil"/>
              <w:left w:val="nil"/>
              <w:bottom w:val="single" w:sz="4" w:space="0" w:color="auto"/>
              <w:right w:val="single" w:sz="4" w:space="0" w:color="auto"/>
            </w:tcBorders>
            <w:shd w:val="clear" w:color="auto" w:fill="auto"/>
            <w:noWrap/>
            <w:vAlign w:val="bottom"/>
            <w:hideMark/>
          </w:tcPr>
          <w:p w14:paraId="3B0B9F7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7F1DD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4DD33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561E40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91BA9E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115</w:t>
            </w:r>
          </w:p>
        </w:tc>
        <w:tc>
          <w:tcPr>
            <w:tcW w:w="555" w:type="pct"/>
            <w:tcBorders>
              <w:top w:val="nil"/>
              <w:left w:val="nil"/>
              <w:bottom w:val="single" w:sz="4" w:space="0" w:color="auto"/>
              <w:right w:val="single" w:sz="4" w:space="0" w:color="auto"/>
            </w:tcBorders>
            <w:shd w:val="clear" w:color="auto" w:fill="auto"/>
            <w:noWrap/>
            <w:vAlign w:val="bottom"/>
            <w:hideMark/>
          </w:tcPr>
          <w:p w14:paraId="455320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932384,2</w:t>
            </w:r>
          </w:p>
        </w:tc>
        <w:tc>
          <w:tcPr>
            <w:tcW w:w="626" w:type="pct"/>
            <w:tcBorders>
              <w:top w:val="nil"/>
              <w:left w:val="nil"/>
              <w:bottom w:val="single" w:sz="4" w:space="0" w:color="auto"/>
              <w:right w:val="single" w:sz="4" w:space="0" w:color="auto"/>
            </w:tcBorders>
            <w:shd w:val="clear" w:color="auto" w:fill="auto"/>
            <w:noWrap/>
            <w:vAlign w:val="bottom"/>
            <w:hideMark/>
          </w:tcPr>
          <w:p w14:paraId="211C20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1207747,6</w:t>
            </w:r>
          </w:p>
        </w:tc>
        <w:tc>
          <w:tcPr>
            <w:tcW w:w="1534" w:type="pct"/>
            <w:tcBorders>
              <w:top w:val="nil"/>
              <w:left w:val="nil"/>
              <w:bottom w:val="single" w:sz="4" w:space="0" w:color="auto"/>
              <w:right w:val="single" w:sz="4" w:space="0" w:color="auto"/>
            </w:tcBorders>
            <w:shd w:val="clear" w:color="auto" w:fill="auto"/>
            <w:noWrap/>
            <w:vAlign w:val="bottom"/>
            <w:hideMark/>
          </w:tcPr>
          <w:p w14:paraId="4F28AA6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Amparo Vélez Balvin</w:t>
            </w:r>
          </w:p>
        </w:tc>
        <w:tc>
          <w:tcPr>
            <w:tcW w:w="923" w:type="pct"/>
            <w:tcBorders>
              <w:top w:val="nil"/>
              <w:left w:val="nil"/>
              <w:bottom w:val="single" w:sz="4" w:space="0" w:color="auto"/>
              <w:right w:val="single" w:sz="4" w:space="0" w:color="auto"/>
            </w:tcBorders>
            <w:shd w:val="clear" w:color="auto" w:fill="auto"/>
            <w:noWrap/>
            <w:vAlign w:val="bottom"/>
            <w:hideMark/>
          </w:tcPr>
          <w:p w14:paraId="661EC82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5F14E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04F9E6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776D31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116</w:t>
            </w:r>
          </w:p>
        </w:tc>
        <w:tc>
          <w:tcPr>
            <w:tcW w:w="555" w:type="pct"/>
            <w:tcBorders>
              <w:top w:val="nil"/>
              <w:left w:val="nil"/>
              <w:bottom w:val="single" w:sz="4" w:space="0" w:color="auto"/>
              <w:right w:val="single" w:sz="4" w:space="0" w:color="auto"/>
            </w:tcBorders>
            <w:shd w:val="clear" w:color="auto" w:fill="auto"/>
            <w:noWrap/>
            <w:vAlign w:val="bottom"/>
            <w:hideMark/>
          </w:tcPr>
          <w:p w14:paraId="148BEED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932345,7</w:t>
            </w:r>
          </w:p>
        </w:tc>
        <w:tc>
          <w:tcPr>
            <w:tcW w:w="626" w:type="pct"/>
            <w:tcBorders>
              <w:top w:val="nil"/>
              <w:left w:val="nil"/>
              <w:bottom w:val="single" w:sz="4" w:space="0" w:color="auto"/>
              <w:right w:val="single" w:sz="4" w:space="0" w:color="auto"/>
            </w:tcBorders>
            <w:shd w:val="clear" w:color="auto" w:fill="auto"/>
            <w:noWrap/>
            <w:vAlign w:val="bottom"/>
            <w:hideMark/>
          </w:tcPr>
          <w:p w14:paraId="5755B8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1207771,5</w:t>
            </w:r>
          </w:p>
        </w:tc>
        <w:tc>
          <w:tcPr>
            <w:tcW w:w="1534" w:type="pct"/>
            <w:tcBorders>
              <w:top w:val="nil"/>
              <w:left w:val="nil"/>
              <w:bottom w:val="single" w:sz="4" w:space="0" w:color="auto"/>
              <w:right w:val="single" w:sz="4" w:space="0" w:color="auto"/>
            </w:tcBorders>
            <w:shd w:val="clear" w:color="auto" w:fill="auto"/>
            <w:noWrap/>
            <w:vAlign w:val="bottom"/>
            <w:hideMark/>
          </w:tcPr>
          <w:p w14:paraId="0E8A071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03E5A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334814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5AECBD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97D0F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117</w:t>
            </w:r>
          </w:p>
        </w:tc>
        <w:tc>
          <w:tcPr>
            <w:tcW w:w="555" w:type="pct"/>
            <w:tcBorders>
              <w:top w:val="nil"/>
              <w:left w:val="nil"/>
              <w:bottom w:val="single" w:sz="4" w:space="0" w:color="auto"/>
              <w:right w:val="single" w:sz="4" w:space="0" w:color="auto"/>
            </w:tcBorders>
            <w:shd w:val="clear" w:color="auto" w:fill="auto"/>
            <w:noWrap/>
            <w:vAlign w:val="bottom"/>
            <w:hideMark/>
          </w:tcPr>
          <w:p w14:paraId="3DC442B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932320,0</w:t>
            </w:r>
          </w:p>
        </w:tc>
        <w:tc>
          <w:tcPr>
            <w:tcW w:w="626" w:type="pct"/>
            <w:tcBorders>
              <w:top w:val="nil"/>
              <w:left w:val="nil"/>
              <w:bottom w:val="single" w:sz="4" w:space="0" w:color="auto"/>
              <w:right w:val="single" w:sz="4" w:space="0" w:color="auto"/>
            </w:tcBorders>
            <w:shd w:val="clear" w:color="auto" w:fill="auto"/>
            <w:noWrap/>
            <w:vAlign w:val="bottom"/>
            <w:hideMark/>
          </w:tcPr>
          <w:p w14:paraId="2D4093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1207756,9</w:t>
            </w:r>
          </w:p>
        </w:tc>
        <w:tc>
          <w:tcPr>
            <w:tcW w:w="1534" w:type="pct"/>
            <w:tcBorders>
              <w:top w:val="nil"/>
              <w:left w:val="nil"/>
              <w:bottom w:val="single" w:sz="4" w:space="0" w:color="auto"/>
              <w:right w:val="single" w:sz="4" w:space="0" w:color="auto"/>
            </w:tcBorders>
            <w:shd w:val="clear" w:color="auto" w:fill="auto"/>
            <w:noWrap/>
            <w:vAlign w:val="bottom"/>
            <w:hideMark/>
          </w:tcPr>
          <w:p w14:paraId="21642C0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Helena Pérez</w:t>
            </w:r>
          </w:p>
        </w:tc>
        <w:tc>
          <w:tcPr>
            <w:tcW w:w="923" w:type="pct"/>
            <w:tcBorders>
              <w:top w:val="nil"/>
              <w:left w:val="nil"/>
              <w:bottom w:val="single" w:sz="4" w:space="0" w:color="auto"/>
              <w:right w:val="single" w:sz="4" w:space="0" w:color="auto"/>
            </w:tcBorders>
            <w:shd w:val="clear" w:color="auto" w:fill="auto"/>
            <w:noWrap/>
            <w:vAlign w:val="bottom"/>
            <w:hideMark/>
          </w:tcPr>
          <w:p w14:paraId="1AFA50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FDBFE1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B6279E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DCF90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118</w:t>
            </w:r>
          </w:p>
        </w:tc>
        <w:tc>
          <w:tcPr>
            <w:tcW w:w="555" w:type="pct"/>
            <w:tcBorders>
              <w:top w:val="nil"/>
              <w:left w:val="nil"/>
              <w:bottom w:val="single" w:sz="4" w:space="0" w:color="auto"/>
              <w:right w:val="single" w:sz="4" w:space="0" w:color="auto"/>
            </w:tcBorders>
            <w:shd w:val="clear" w:color="auto" w:fill="auto"/>
            <w:noWrap/>
            <w:vAlign w:val="bottom"/>
            <w:hideMark/>
          </w:tcPr>
          <w:p w14:paraId="3EDA5B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932303,5</w:t>
            </w:r>
          </w:p>
        </w:tc>
        <w:tc>
          <w:tcPr>
            <w:tcW w:w="626" w:type="pct"/>
            <w:tcBorders>
              <w:top w:val="nil"/>
              <w:left w:val="nil"/>
              <w:bottom w:val="single" w:sz="4" w:space="0" w:color="auto"/>
              <w:right w:val="single" w:sz="4" w:space="0" w:color="auto"/>
            </w:tcBorders>
            <w:shd w:val="clear" w:color="auto" w:fill="auto"/>
            <w:noWrap/>
            <w:vAlign w:val="bottom"/>
            <w:hideMark/>
          </w:tcPr>
          <w:p w14:paraId="59F6DD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1207783,6</w:t>
            </w:r>
          </w:p>
        </w:tc>
        <w:tc>
          <w:tcPr>
            <w:tcW w:w="1534" w:type="pct"/>
            <w:tcBorders>
              <w:top w:val="nil"/>
              <w:left w:val="nil"/>
              <w:bottom w:val="single" w:sz="4" w:space="0" w:color="auto"/>
              <w:right w:val="single" w:sz="4" w:space="0" w:color="auto"/>
            </w:tcBorders>
            <w:shd w:val="clear" w:color="auto" w:fill="auto"/>
            <w:noWrap/>
            <w:vAlign w:val="bottom"/>
            <w:hideMark/>
          </w:tcPr>
          <w:p w14:paraId="6EA9E5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6E137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92C16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DC5A55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BEC3C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119</w:t>
            </w:r>
          </w:p>
        </w:tc>
        <w:tc>
          <w:tcPr>
            <w:tcW w:w="555" w:type="pct"/>
            <w:tcBorders>
              <w:top w:val="nil"/>
              <w:left w:val="nil"/>
              <w:bottom w:val="single" w:sz="4" w:space="0" w:color="auto"/>
              <w:right w:val="single" w:sz="4" w:space="0" w:color="auto"/>
            </w:tcBorders>
            <w:shd w:val="clear" w:color="auto" w:fill="auto"/>
            <w:noWrap/>
            <w:vAlign w:val="bottom"/>
            <w:hideMark/>
          </w:tcPr>
          <w:p w14:paraId="00E978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932292,2</w:t>
            </w:r>
          </w:p>
        </w:tc>
        <w:tc>
          <w:tcPr>
            <w:tcW w:w="626" w:type="pct"/>
            <w:tcBorders>
              <w:top w:val="nil"/>
              <w:left w:val="nil"/>
              <w:bottom w:val="single" w:sz="4" w:space="0" w:color="auto"/>
              <w:right w:val="single" w:sz="4" w:space="0" w:color="auto"/>
            </w:tcBorders>
            <w:shd w:val="clear" w:color="auto" w:fill="auto"/>
            <w:noWrap/>
            <w:vAlign w:val="bottom"/>
            <w:hideMark/>
          </w:tcPr>
          <w:p w14:paraId="17D21F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1207783,8</w:t>
            </w:r>
          </w:p>
        </w:tc>
        <w:tc>
          <w:tcPr>
            <w:tcW w:w="1534" w:type="pct"/>
            <w:tcBorders>
              <w:top w:val="nil"/>
              <w:left w:val="nil"/>
              <w:bottom w:val="single" w:sz="4" w:space="0" w:color="auto"/>
              <w:right w:val="single" w:sz="4" w:space="0" w:color="auto"/>
            </w:tcBorders>
            <w:shd w:val="clear" w:color="auto" w:fill="auto"/>
            <w:noWrap/>
            <w:vAlign w:val="bottom"/>
            <w:hideMark/>
          </w:tcPr>
          <w:p w14:paraId="7308A8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Rodrigo Pérez</w:t>
            </w:r>
          </w:p>
        </w:tc>
        <w:tc>
          <w:tcPr>
            <w:tcW w:w="923" w:type="pct"/>
            <w:tcBorders>
              <w:top w:val="nil"/>
              <w:left w:val="nil"/>
              <w:bottom w:val="single" w:sz="4" w:space="0" w:color="auto"/>
              <w:right w:val="single" w:sz="4" w:space="0" w:color="auto"/>
            </w:tcBorders>
            <w:shd w:val="clear" w:color="auto" w:fill="auto"/>
            <w:noWrap/>
            <w:vAlign w:val="bottom"/>
            <w:hideMark/>
          </w:tcPr>
          <w:p w14:paraId="2E3799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6163A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816990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2647F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w:t>
            </w:r>
          </w:p>
        </w:tc>
        <w:tc>
          <w:tcPr>
            <w:tcW w:w="555" w:type="pct"/>
            <w:tcBorders>
              <w:top w:val="nil"/>
              <w:left w:val="nil"/>
              <w:bottom w:val="single" w:sz="4" w:space="0" w:color="auto"/>
              <w:right w:val="single" w:sz="4" w:space="0" w:color="auto"/>
            </w:tcBorders>
            <w:shd w:val="clear" w:color="auto" w:fill="auto"/>
            <w:noWrap/>
            <w:vAlign w:val="bottom"/>
            <w:hideMark/>
          </w:tcPr>
          <w:p w14:paraId="448C7C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932227,1</w:t>
            </w:r>
          </w:p>
        </w:tc>
        <w:tc>
          <w:tcPr>
            <w:tcW w:w="626" w:type="pct"/>
            <w:tcBorders>
              <w:top w:val="nil"/>
              <w:left w:val="nil"/>
              <w:bottom w:val="single" w:sz="4" w:space="0" w:color="auto"/>
              <w:right w:val="single" w:sz="4" w:space="0" w:color="auto"/>
            </w:tcBorders>
            <w:shd w:val="clear" w:color="auto" w:fill="auto"/>
            <w:noWrap/>
            <w:vAlign w:val="bottom"/>
            <w:hideMark/>
          </w:tcPr>
          <w:p w14:paraId="5CA2EF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1207779,3</w:t>
            </w:r>
          </w:p>
        </w:tc>
        <w:tc>
          <w:tcPr>
            <w:tcW w:w="1534" w:type="pct"/>
            <w:tcBorders>
              <w:top w:val="nil"/>
              <w:left w:val="nil"/>
              <w:bottom w:val="single" w:sz="4" w:space="0" w:color="auto"/>
              <w:right w:val="single" w:sz="4" w:space="0" w:color="auto"/>
            </w:tcBorders>
            <w:shd w:val="clear" w:color="auto" w:fill="auto"/>
            <w:noWrap/>
            <w:vAlign w:val="bottom"/>
            <w:hideMark/>
          </w:tcPr>
          <w:p w14:paraId="71D30D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Libia  Rosa Ángel</w:t>
            </w:r>
          </w:p>
        </w:tc>
        <w:tc>
          <w:tcPr>
            <w:tcW w:w="923" w:type="pct"/>
            <w:tcBorders>
              <w:top w:val="nil"/>
              <w:left w:val="nil"/>
              <w:bottom w:val="single" w:sz="4" w:space="0" w:color="auto"/>
              <w:right w:val="single" w:sz="4" w:space="0" w:color="auto"/>
            </w:tcBorders>
            <w:shd w:val="clear" w:color="auto" w:fill="auto"/>
            <w:noWrap/>
            <w:vAlign w:val="bottom"/>
            <w:hideMark/>
          </w:tcPr>
          <w:p w14:paraId="48AAA5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59D8C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69CBD4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5F9416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w:t>
            </w:r>
          </w:p>
        </w:tc>
        <w:tc>
          <w:tcPr>
            <w:tcW w:w="555" w:type="pct"/>
            <w:tcBorders>
              <w:top w:val="nil"/>
              <w:left w:val="nil"/>
              <w:bottom w:val="single" w:sz="4" w:space="0" w:color="auto"/>
              <w:right w:val="single" w:sz="4" w:space="0" w:color="auto"/>
            </w:tcBorders>
            <w:shd w:val="clear" w:color="auto" w:fill="auto"/>
            <w:noWrap/>
            <w:vAlign w:val="bottom"/>
            <w:hideMark/>
          </w:tcPr>
          <w:p w14:paraId="364E54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932234,9</w:t>
            </w:r>
          </w:p>
        </w:tc>
        <w:tc>
          <w:tcPr>
            <w:tcW w:w="626" w:type="pct"/>
            <w:tcBorders>
              <w:top w:val="nil"/>
              <w:left w:val="nil"/>
              <w:bottom w:val="single" w:sz="4" w:space="0" w:color="auto"/>
              <w:right w:val="single" w:sz="4" w:space="0" w:color="auto"/>
            </w:tcBorders>
            <w:shd w:val="clear" w:color="auto" w:fill="auto"/>
            <w:noWrap/>
            <w:vAlign w:val="bottom"/>
            <w:hideMark/>
          </w:tcPr>
          <w:p w14:paraId="76079F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1207771,9</w:t>
            </w:r>
          </w:p>
        </w:tc>
        <w:tc>
          <w:tcPr>
            <w:tcW w:w="1534" w:type="pct"/>
            <w:tcBorders>
              <w:top w:val="nil"/>
              <w:left w:val="nil"/>
              <w:bottom w:val="single" w:sz="4" w:space="0" w:color="auto"/>
              <w:right w:val="single" w:sz="4" w:space="0" w:color="auto"/>
            </w:tcBorders>
            <w:shd w:val="clear" w:color="auto" w:fill="auto"/>
            <w:noWrap/>
            <w:vAlign w:val="bottom"/>
            <w:hideMark/>
          </w:tcPr>
          <w:p w14:paraId="1D7CB79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49B50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55CDD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ED1C9E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615B7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122</w:t>
            </w:r>
          </w:p>
        </w:tc>
        <w:tc>
          <w:tcPr>
            <w:tcW w:w="555" w:type="pct"/>
            <w:tcBorders>
              <w:top w:val="nil"/>
              <w:left w:val="nil"/>
              <w:bottom w:val="single" w:sz="4" w:space="0" w:color="auto"/>
              <w:right w:val="single" w:sz="4" w:space="0" w:color="auto"/>
            </w:tcBorders>
            <w:shd w:val="clear" w:color="auto" w:fill="auto"/>
            <w:noWrap/>
            <w:vAlign w:val="bottom"/>
            <w:hideMark/>
          </w:tcPr>
          <w:p w14:paraId="7A3F45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932199,2</w:t>
            </w:r>
          </w:p>
        </w:tc>
        <w:tc>
          <w:tcPr>
            <w:tcW w:w="626" w:type="pct"/>
            <w:tcBorders>
              <w:top w:val="nil"/>
              <w:left w:val="nil"/>
              <w:bottom w:val="single" w:sz="4" w:space="0" w:color="auto"/>
              <w:right w:val="single" w:sz="4" w:space="0" w:color="auto"/>
            </w:tcBorders>
            <w:shd w:val="clear" w:color="auto" w:fill="auto"/>
            <w:noWrap/>
            <w:vAlign w:val="bottom"/>
            <w:hideMark/>
          </w:tcPr>
          <w:p w14:paraId="685B8B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1207783,6</w:t>
            </w:r>
          </w:p>
        </w:tc>
        <w:tc>
          <w:tcPr>
            <w:tcW w:w="1534" w:type="pct"/>
            <w:tcBorders>
              <w:top w:val="nil"/>
              <w:left w:val="nil"/>
              <w:bottom w:val="single" w:sz="4" w:space="0" w:color="auto"/>
              <w:right w:val="single" w:sz="4" w:space="0" w:color="auto"/>
            </w:tcBorders>
            <w:shd w:val="clear" w:color="auto" w:fill="auto"/>
            <w:noWrap/>
            <w:vAlign w:val="bottom"/>
            <w:hideMark/>
          </w:tcPr>
          <w:p w14:paraId="1B05D14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93A72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258AC2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41E817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13CA7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123</w:t>
            </w:r>
          </w:p>
        </w:tc>
        <w:tc>
          <w:tcPr>
            <w:tcW w:w="555" w:type="pct"/>
            <w:tcBorders>
              <w:top w:val="nil"/>
              <w:left w:val="nil"/>
              <w:bottom w:val="single" w:sz="4" w:space="0" w:color="auto"/>
              <w:right w:val="single" w:sz="4" w:space="0" w:color="auto"/>
            </w:tcBorders>
            <w:shd w:val="clear" w:color="auto" w:fill="auto"/>
            <w:noWrap/>
            <w:vAlign w:val="bottom"/>
            <w:hideMark/>
          </w:tcPr>
          <w:p w14:paraId="1EE9EC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932174,1</w:t>
            </w:r>
          </w:p>
        </w:tc>
        <w:tc>
          <w:tcPr>
            <w:tcW w:w="626" w:type="pct"/>
            <w:tcBorders>
              <w:top w:val="nil"/>
              <w:left w:val="nil"/>
              <w:bottom w:val="single" w:sz="4" w:space="0" w:color="auto"/>
              <w:right w:val="single" w:sz="4" w:space="0" w:color="auto"/>
            </w:tcBorders>
            <w:shd w:val="clear" w:color="auto" w:fill="auto"/>
            <w:noWrap/>
            <w:vAlign w:val="bottom"/>
            <w:hideMark/>
          </w:tcPr>
          <w:p w14:paraId="0F3587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1207782,4</w:t>
            </w:r>
          </w:p>
        </w:tc>
        <w:tc>
          <w:tcPr>
            <w:tcW w:w="1534" w:type="pct"/>
            <w:tcBorders>
              <w:top w:val="nil"/>
              <w:left w:val="nil"/>
              <w:bottom w:val="single" w:sz="4" w:space="0" w:color="auto"/>
              <w:right w:val="single" w:sz="4" w:space="0" w:color="auto"/>
            </w:tcBorders>
            <w:shd w:val="clear" w:color="auto" w:fill="auto"/>
            <w:noWrap/>
            <w:vAlign w:val="bottom"/>
            <w:hideMark/>
          </w:tcPr>
          <w:p w14:paraId="139ACD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4BB355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CFAFF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35B01C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159251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124</w:t>
            </w:r>
          </w:p>
        </w:tc>
        <w:tc>
          <w:tcPr>
            <w:tcW w:w="555" w:type="pct"/>
            <w:tcBorders>
              <w:top w:val="nil"/>
              <w:left w:val="nil"/>
              <w:bottom w:val="single" w:sz="4" w:space="0" w:color="auto"/>
              <w:right w:val="single" w:sz="4" w:space="0" w:color="auto"/>
            </w:tcBorders>
            <w:shd w:val="clear" w:color="auto" w:fill="auto"/>
            <w:noWrap/>
            <w:vAlign w:val="bottom"/>
            <w:hideMark/>
          </w:tcPr>
          <w:p w14:paraId="03F1D1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932153,3</w:t>
            </w:r>
          </w:p>
        </w:tc>
        <w:tc>
          <w:tcPr>
            <w:tcW w:w="626" w:type="pct"/>
            <w:tcBorders>
              <w:top w:val="nil"/>
              <w:left w:val="nil"/>
              <w:bottom w:val="single" w:sz="4" w:space="0" w:color="auto"/>
              <w:right w:val="single" w:sz="4" w:space="0" w:color="auto"/>
            </w:tcBorders>
            <w:shd w:val="clear" w:color="auto" w:fill="auto"/>
            <w:noWrap/>
            <w:vAlign w:val="bottom"/>
            <w:hideMark/>
          </w:tcPr>
          <w:p w14:paraId="6F0E7B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1207792,0</w:t>
            </w:r>
          </w:p>
        </w:tc>
        <w:tc>
          <w:tcPr>
            <w:tcW w:w="1534" w:type="pct"/>
            <w:tcBorders>
              <w:top w:val="nil"/>
              <w:left w:val="nil"/>
              <w:bottom w:val="single" w:sz="4" w:space="0" w:color="auto"/>
              <w:right w:val="single" w:sz="4" w:space="0" w:color="auto"/>
            </w:tcBorders>
            <w:shd w:val="clear" w:color="auto" w:fill="auto"/>
            <w:noWrap/>
            <w:vAlign w:val="bottom"/>
            <w:hideMark/>
          </w:tcPr>
          <w:p w14:paraId="199A91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9C6FA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180C0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647F49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5601C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125</w:t>
            </w:r>
          </w:p>
        </w:tc>
        <w:tc>
          <w:tcPr>
            <w:tcW w:w="555" w:type="pct"/>
            <w:tcBorders>
              <w:top w:val="nil"/>
              <w:left w:val="nil"/>
              <w:bottom w:val="single" w:sz="4" w:space="0" w:color="auto"/>
              <w:right w:val="single" w:sz="4" w:space="0" w:color="auto"/>
            </w:tcBorders>
            <w:shd w:val="clear" w:color="auto" w:fill="auto"/>
            <w:noWrap/>
            <w:vAlign w:val="bottom"/>
            <w:hideMark/>
          </w:tcPr>
          <w:p w14:paraId="6333AD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932147,6</w:t>
            </w:r>
          </w:p>
        </w:tc>
        <w:tc>
          <w:tcPr>
            <w:tcW w:w="626" w:type="pct"/>
            <w:tcBorders>
              <w:top w:val="nil"/>
              <w:left w:val="nil"/>
              <w:bottom w:val="single" w:sz="4" w:space="0" w:color="auto"/>
              <w:right w:val="single" w:sz="4" w:space="0" w:color="auto"/>
            </w:tcBorders>
            <w:shd w:val="clear" w:color="auto" w:fill="auto"/>
            <w:noWrap/>
            <w:vAlign w:val="bottom"/>
            <w:hideMark/>
          </w:tcPr>
          <w:p w14:paraId="5094F4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1207795,3</w:t>
            </w:r>
          </w:p>
        </w:tc>
        <w:tc>
          <w:tcPr>
            <w:tcW w:w="1534" w:type="pct"/>
            <w:tcBorders>
              <w:top w:val="nil"/>
              <w:left w:val="nil"/>
              <w:bottom w:val="single" w:sz="4" w:space="0" w:color="auto"/>
              <w:right w:val="single" w:sz="4" w:space="0" w:color="auto"/>
            </w:tcBorders>
            <w:shd w:val="clear" w:color="auto" w:fill="auto"/>
            <w:noWrap/>
            <w:vAlign w:val="bottom"/>
            <w:hideMark/>
          </w:tcPr>
          <w:p w14:paraId="7D6B1D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162560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48B12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C82FAD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17E5E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126</w:t>
            </w:r>
          </w:p>
        </w:tc>
        <w:tc>
          <w:tcPr>
            <w:tcW w:w="555" w:type="pct"/>
            <w:tcBorders>
              <w:top w:val="nil"/>
              <w:left w:val="nil"/>
              <w:bottom w:val="single" w:sz="4" w:space="0" w:color="auto"/>
              <w:right w:val="single" w:sz="4" w:space="0" w:color="auto"/>
            </w:tcBorders>
            <w:shd w:val="clear" w:color="auto" w:fill="auto"/>
            <w:noWrap/>
            <w:vAlign w:val="bottom"/>
            <w:hideMark/>
          </w:tcPr>
          <w:p w14:paraId="17F3B0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932159,7</w:t>
            </w:r>
          </w:p>
        </w:tc>
        <w:tc>
          <w:tcPr>
            <w:tcW w:w="626" w:type="pct"/>
            <w:tcBorders>
              <w:top w:val="nil"/>
              <w:left w:val="nil"/>
              <w:bottom w:val="single" w:sz="4" w:space="0" w:color="auto"/>
              <w:right w:val="single" w:sz="4" w:space="0" w:color="auto"/>
            </w:tcBorders>
            <w:shd w:val="clear" w:color="auto" w:fill="auto"/>
            <w:noWrap/>
            <w:vAlign w:val="bottom"/>
            <w:hideMark/>
          </w:tcPr>
          <w:p w14:paraId="7AC4D9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1207804,2</w:t>
            </w:r>
          </w:p>
        </w:tc>
        <w:tc>
          <w:tcPr>
            <w:tcW w:w="1534" w:type="pct"/>
            <w:tcBorders>
              <w:top w:val="nil"/>
              <w:left w:val="nil"/>
              <w:bottom w:val="single" w:sz="4" w:space="0" w:color="auto"/>
              <w:right w:val="single" w:sz="4" w:space="0" w:color="auto"/>
            </w:tcBorders>
            <w:shd w:val="clear" w:color="auto" w:fill="auto"/>
            <w:noWrap/>
            <w:vAlign w:val="bottom"/>
            <w:hideMark/>
          </w:tcPr>
          <w:p w14:paraId="6CD55C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04590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7C2F0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A9979C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7DE67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127</w:t>
            </w:r>
          </w:p>
        </w:tc>
        <w:tc>
          <w:tcPr>
            <w:tcW w:w="555" w:type="pct"/>
            <w:tcBorders>
              <w:top w:val="nil"/>
              <w:left w:val="nil"/>
              <w:bottom w:val="single" w:sz="4" w:space="0" w:color="auto"/>
              <w:right w:val="single" w:sz="4" w:space="0" w:color="auto"/>
            </w:tcBorders>
            <w:shd w:val="clear" w:color="auto" w:fill="auto"/>
            <w:noWrap/>
            <w:vAlign w:val="bottom"/>
            <w:hideMark/>
          </w:tcPr>
          <w:p w14:paraId="6A3069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932151,2</w:t>
            </w:r>
          </w:p>
        </w:tc>
        <w:tc>
          <w:tcPr>
            <w:tcW w:w="626" w:type="pct"/>
            <w:tcBorders>
              <w:top w:val="nil"/>
              <w:left w:val="nil"/>
              <w:bottom w:val="single" w:sz="4" w:space="0" w:color="auto"/>
              <w:right w:val="single" w:sz="4" w:space="0" w:color="auto"/>
            </w:tcBorders>
            <w:shd w:val="clear" w:color="auto" w:fill="auto"/>
            <w:noWrap/>
            <w:vAlign w:val="bottom"/>
            <w:hideMark/>
          </w:tcPr>
          <w:p w14:paraId="5E55B4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1207806,0</w:t>
            </w:r>
          </w:p>
        </w:tc>
        <w:tc>
          <w:tcPr>
            <w:tcW w:w="1534" w:type="pct"/>
            <w:tcBorders>
              <w:top w:val="nil"/>
              <w:left w:val="nil"/>
              <w:bottom w:val="single" w:sz="4" w:space="0" w:color="auto"/>
              <w:right w:val="single" w:sz="4" w:space="0" w:color="auto"/>
            </w:tcBorders>
            <w:shd w:val="clear" w:color="auto" w:fill="auto"/>
            <w:noWrap/>
            <w:vAlign w:val="bottom"/>
            <w:hideMark/>
          </w:tcPr>
          <w:p w14:paraId="18EB42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475627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6501D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9DEFAC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CE2597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128</w:t>
            </w:r>
          </w:p>
        </w:tc>
        <w:tc>
          <w:tcPr>
            <w:tcW w:w="555" w:type="pct"/>
            <w:tcBorders>
              <w:top w:val="nil"/>
              <w:left w:val="nil"/>
              <w:bottom w:val="single" w:sz="4" w:space="0" w:color="auto"/>
              <w:right w:val="single" w:sz="4" w:space="0" w:color="auto"/>
            </w:tcBorders>
            <w:shd w:val="clear" w:color="auto" w:fill="auto"/>
            <w:noWrap/>
            <w:vAlign w:val="bottom"/>
            <w:hideMark/>
          </w:tcPr>
          <w:p w14:paraId="428EA8F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932139,1</w:t>
            </w:r>
          </w:p>
        </w:tc>
        <w:tc>
          <w:tcPr>
            <w:tcW w:w="626" w:type="pct"/>
            <w:tcBorders>
              <w:top w:val="nil"/>
              <w:left w:val="nil"/>
              <w:bottom w:val="single" w:sz="4" w:space="0" w:color="auto"/>
              <w:right w:val="single" w:sz="4" w:space="0" w:color="auto"/>
            </w:tcBorders>
            <w:shd w:val="clear" w:color="auto" w:fill="auto"/>
            <w:noWrap/>
            <w:vAlign w:val="bottom"/>
            <w:hideMark/>
          </w:tcPr>
          <w:p w14:paraId="75F495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1207808,2</w:t>
            </w:r>
          </w:p>
        </w:tc>
        <w:tc>
          <w:tcPr>
            <w:tcW w:w="1534" w:type="pct"/>
            <w:tcBorders>
              <w:top w:val="nil"/>
              <w:left w:val="nil"/>
              <w:bottom w:val="single" w:sz="4" w:space="0" w:color="auto"/>
              <w:right w:val="single" w:sz="4" w:space="0" w:color="auto"/>
            </w:tcBorders>
            <w:shd w:val="clear" w:color="auto" w:fill="auto"/>
            <w:noWrap/>
            <w:vAlign w:val="bottom"/>
            <w:hideMark/>
          </w:tcPr>
          <w:p w14:paraId="4319EDD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Iván De Jesús Montoya</w:t>
            </w:r>
          </w:p>
        </w:tc>
        <w:tc>
          <w:tcPr>
            <w:tcW w:w="923" w:type="pct"/>
            <w:tcBorders>
              <w:top w:val="nil"/>
              <w:left w:val="nil"/>
              <w:bottom w:val="single" w:sz="4" w:space="0" w:color="auto"/>
              <w:right w:val="single" w:sz="4" w:space="0" w:color="auto"/>
            </w:tcBorders>
            <w:shd w:val="clear" w:color="auto" w:fill="auto"/>
            <w:noWrap/>
            <w:vAlign w:val="bottom"/>
            <w:hideMark/>
          </w:tcPr>
          <w:p w14:paraId="54C5D3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4472E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05B4FF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A4895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129</w:t>
            </w:r>
          </w:p>
        </w:tc>
        <w:tc>
          <w:tcPr>
            <w:tcW w:w="555" w:type="pct"/>
            <w:tcBorders>
              <w:top w:val="nil"/>
              <w:left w:val="nil"/>
              <w:bottom w:val="single" w:sz="4" w:space="0" w:color="auto"/>
              <w:right w:val="single" w:sz="4" w:space="0" w:color="auto"/>
            </w:tcBorders>
            <w:shd w:val="clear" w:color="auto" w:fill="auto"/>
            <w:noWrap/>
            <w:vAlign w:val="bottom"/>
            <w:hideMark/>
          </w:tcPr>
          <w:p w14:paraId="4D8C6E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932062,6</w:t>
            </w:r>
          </w:p>
        </w:tc>
        <w:tc>
          <w:tcPr>
            <w:tcW w:w="626" w:type="pct"/>
            <w:tcBorders>
              <w:top w:val="nil"/>
              <w:left w:val="nil"/>
              <w:bottom w:val="single" w:sz="4" w:space="0" w:color="auto"/>
              <w:right w:val="single" w:sz="4" w:space="0" w:color="auto"/>
            </w:tcBorders>
            <w:shd w:val="clear" w:color="auto" w:fill="auto"/>
            <w:noWrap/>
            <w:vAlign w:val="bottom"/>
            <w:hideMark/>
          </w:tcPr>
          <w:p w14:paraId="1F79A6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1207821,8</w:t>
            </w:r>
          </w:p>
        </w:tc>
        <w:tc>
          <w:tcPr>
            <w:tcW w:w="1534" w:type="pct"/>
            <w:tcBorders>
              <w:top w:val="nil"/>
              <w:left w:val="nil"/>
              <w:bottom w:val="single" w:sz="4" w:space="0" w:color="auto"/>
              <w:right w:val="single" w:sz="4" w:space="0" w:color="auto"/>
            </w:tcBorders>
            <w:shd w:val="clear" w:color="auto" w:fill="auto"/>
            <w:noWrap/>
            <w:vAlign w:val="bottom"/>
            <w:hideMark/>
          </w:tcPr>
          <w:p w14:paraId="18F885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Graciela Peña</w:t>
            </w:r>
          </w:p>
        </w:tc>
        <w:tc>
          <w:tcPr>
            <w:tcW w:w="923" w:type="pct"/>
            <w:tcBorders>
              <w:top w:val="nil"/>
              <w:left w:val="nil"/>
              <w:bottom w:val="single" w:sz="4" w:space="0" w:color="auto"/>
              <w:right w:val="single" w:sz="4" w:space="0" w:color="auto"/>
            </w:tcBorders>
            <w:shd w:val="clear" w:color="auto" w:fill="auto"/>
            <w:noWrap/>
            <w:vAlign w:val="bottom"/>
            <w:hideMark/>
          </w:tcPr>
          <w:p w14:paraId="11147B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9C4075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2BF9D5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A1817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130</w:t>
            </w:r>
          </w:p>
        </w:tc>
        <w:tc>
          <w:tcPr>
            <w:tcW w:w="555" w:type="pct"/>
            <w:tcBorders>
              <w:top w:val="nil"/>
              <w:left w:val="nil"/>
              <w:bottom w:val="single" w:sz="4" w:space="0" w:color="auto"/>
              <w:right w:val="single" w:sz="4" w:space="0" w:color="auto"/>
            </w:tcBorders>
            <w:shd w:val="clear" w:color="auto" w:fill="auto"/>
            <w:noWrap/>
            <w:vAlign w:val="bottom"/>
            <w:hideMark/>
          </w:tcPr>
          <w:p w14:paraId="695679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932026,3</w:t>
            </w:r>
          </w:p>
        </w:tc>
        <w:tc>
          <w:tcPr>
            <w:tcW w:w="626" w:type="pct"/>
            <w:tcBorders>
              <w:top w:val="nil"/>
              <w:left w:val="nil"/>
              <w:bottom w:val="single" w:sz="4" w:space="0" w:color="auto"/>
              <w:right w:val="single" w:sz="4" w:space="0" w:color="auto"/>
            </w:tcBorders>
            <w:shd w:val="clear" w:color="auto" w:fill="auto"/>
            <w:noWrap/>
            <w:vAlign w:val="bottom"/>
            <w:hideMark/>
          </w:tcPr>
          <w:p w14:paraId="3577762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1207829,6</w:t>
            </w:r>
          </w:p>
        </w:tc>
        <w:tc>
          <w:tcPr>
            <w:tcW w:w="1534" w:type="pct"/>
            <w:tcBorders>
              <w:top w:val="nil"/>
              <w:left w:val="nil"/>
              <w:bottom w:val="single" w:sz="4" w:space="0" w:color="auto"/>
              <w:right w:val="single" w:sz="4" w:space="0" w:color="auto"/>
            </w:tcBorders>
            <w:shd w:val="clear" w:color="auto" w:fill="auto"/>
            <w:noWrap/>
            <w:vAlign w:val="bottom"/>
            <w:hideMark/>
          </w:tcPr>
          <w:p w14:paraId="42FC9C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Graciela Peña</w:t>
            </w:r>
          </w:p>
        </w:tc>
        <w:tc>
          <w:tcPr>
            <w:tcW w:w="923" w:type="pct"/>
            <w:tcBorders>
              <w:top w:val="nil"/>
              <w:left w:val="nil"/>
              <w:bottom w:val="single" w:sz="4" w:space="0" w:color="auto"/>
              <w:right w:val="single" w:sz="4" w:space="0" w:color="auto"/>
            </w:tcBorders>
            <w:shd w:val="clear" w:color="auto" w:fill="auto"/>
            <w:noWrap/>
            <w:vAlign w:val="bottom"/>
            <w:hideMark/>
          </w:tcPr>
          <w:p w14:paraId="700A98E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199C24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F187CF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C05357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131</w:t>
            </w:r>
          </w:p>
        </w:tc>
        <w:tc>
          <w:tcPr>
            <w:tcW w:w="555" w:type="pct"/>
            <w:tcBorders>
              <w:top w:val="nil"/>
              <w:left w:val="nil"/>
              <w:bottom w:val="single" w:sz="4" w:space="0" w:color="auto"/>
              <w:right w:val="single" w:sz="4" w:space="0" w:color="auto"/>
            </w:tcBorders>
            <w:shd w:val="clear" w:color="auto" w:fill="auto"/>
            <w:noWrap/>
            <w:vAlign w:val="bottom"/>
            <w:hideMark/>
          </w:tcPr>
          <w:p w14:paraId="1EE08B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932002,3</w:t>
            </w:r>
          </w:p>
        </w:tc>
        <w:tc>
          <w:tcPr>
            <w:tcW w:w="626" w:type="pct"/>
            <w:tcBorders>
              <w:top w:val="nil"/>
              <w:left w:val="nil"/>
              <w:bottom w:val="single" w:sz="4" w:space="0" w:color="auto"/>
              <w:right w:val="single" w:sz="4" w:space="0" w:color="auto"/>
            </w:tcBorders>
            <w:shd w:val="clear" w:color="auto" w:fill="auto"/>
            <w:noWrap/>
            <w:vAlign w:val="bottom"/>
            <w:hideMark/>
          </w:tcPr>
          <w:p w14:paraId="2749A2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1207832,1</w:t>
            </w:r>
          </w:p>
        </w:tc>
        <w:tc>
          <w:tcPr>
            <w:tcW w:w="1534" w:type="pct"/>
            <w:tcBorders>
              <w:top w:val="nil"/>
              <w:left w:val="nil"/>
              <w:bottom w:val="single" w:sz="4" w:space="0" w:color="auto"/>
              <w:right w:val="single" w:sz="4" w:space="0" w:color="auto"/>
            </w:tcBorders>
            <w:shd w:val="clear" w:color="auto" w:fill="auto"/>
            <w:noWrap/>
            <w:vAlign w:val="bottom"/>
            <w:hideMark/>
          </w:tcPr>
          <w:p w14:paraId="4EE674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9FEB4E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B6F7C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F75EA7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97F0D0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132</w:t>
            </w:r>
          </w:p>
        </w:tc>
        <w:tc>
          <w:tcPr>
            <w:tcW w:w="555" w:type="pct"/>
            <w:tcBorders>
              <w:top w:val="nil"/>
              <w:left w:val="nil"/>
              <w:bottom w:val="single" w:sz="4" w:space="0" w:color="auto"/>
              <w:right w:val="single" w:sz="4" w:space="0" w:color="auto"/>
            </w:tcBorders>
            <w:shd w:val="clear" w:color="auto" w:fill="auto"/>
            <w:noWrap/>
            <w:vAlign w:val="bottom"/>
            <w:hideMark/>
          </w:tcPr>
          <w:p w14:paraId="0A22FA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931995,6</w:t>
            </w:r>
          </w:p>
        </w:tc>
        <w:tc>
          <w:tcPr>
            <w:tcW w:w="626" w:type="pct"/>
            <w:tcBorders>
              <w:top w:val="nil"/>
              <w:left w:val="nil"/>
              <w:bottom w:val="single" w:sz="4" w:space="0" w:color="auto"/>
              <w:right w:val="single" w:sz="4" w:space="0" w:color="auto"/>
            </w:tcBorders>
            <w:shd w:val="clear" w:color="auto" w:fill="auto"/>
            <w:noWrap/>
            <w:vAlign w:val="bottom"/>
            <w:hideMark/>
          </w:tcPr>
          <w:p w14:paraId="7AF260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1207815,4</w:t>
            </w:r>
          </w:p>
        </w:tc>
        <w:tc>
          <w:tcPr>
            <w:tcW w:w="1534" w:type="pct"/>
            <w:tcBorders>
              <w:top w:val="nil"/>
              <w:left w:val="nil"/>
              <w:bottom w:val="single" w:sz="4" w:space="0" w:color="auto"/>
              <w:right w:val="single" w:sz="4" w:space="0" w:color="auto"/>
            </w:tcBorders>
            <w:shd w:val="clear" w:color="auto" w:fill="auto"/>
            <w:noWrap/>
            <w:vAlign w:val="bottom"/>
            <w:hideMark/>
          </w:tcPr>
          <w:p w14:paraId="3F780B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Gabriela De Jesús</w:t>
            </w:r>
          </w:p>
        </w:tc>
        <w:tc>
          <w:tcPr>
            <w:tcW w:w="923" w:type="pct"/>
            <w:tcBorders>
              <w:top w:val="nil"/>
              <w:left w:val="nil"/>
              <w:bottom w:val="single" w:sz="4" w:space="0" w:color="auto"/>
              <w:right w:val="single" w:sz="4" w:space="0" w:color="auto"/>
            </w:tcBorders>
            <w:shd w:val="clear" w:color="auto" w:fill="auto"/>
            <w:noWrap/>
            <w:vAlign w:val="bottom"/>
            <w:hideMark/>
          </w:tcPr>
          <w:p w14:paraId="7B58AA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391E7C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75033C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9B035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133</w:t>
            </w:r>
          </w:p>
        </w:tc>
        <w:tc>
          <w:tcPr>
            <w:tcW w:w="555" w:type="pct"/>
            <w:tcBorders>
              <w:top w:val="nil"/>
              <w:left w:val="nil"/>
              <w:bottom w:val="single" w:sz="4" w:space="0" w:color="auto"/>
              <w:right w:val="single" w:sz="4" w:space="0" w:color="auto"/>
            </w:tcBorders>
            <w:shd w:val="clear" w:color="auto" w:fill="auto"/>
            <w:noWrap/>
            <w:vAlign w:val="bottom"/>
            <w:hideMark/>
          </w:tcPr>
          <w:p w14:paraId="07F646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931956,5</w:t>
            </w:r>
          </w:p>
        </w:tc>
        <w:tc>
          <w:tcPr>
            <w:tcW w:w="626" w:type="pct"/>
            <w:tcBorders>
              <w:top w:val="nil"/>
              <w:left w:val="nil"/>
              <w:bottom w:val="single" w:sz="4" w:space="0" w:color="auto"/>
              <w:right w:val="single" w:sz="4" w:space="0" w:color="auto"/>
            </w:tcBorders>
            <w:shd w:val="clear" w:color="auto" w:fill="auto"/>
            <w:noWrap/>
            <w:vAlign w:val="bottom"/>
            <w:hideMark/>
          </w:tcPr>
          <w:p w14:paraId="0E0E20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1207827,3</w:t>
            </w:r>
          </w:p>
        </w:tc>
        <w:tc>
          <w:tcPr>
            <w:tcW w:w="1534" w:type="pct"/>
            <w:tcBorders>
              <w:top w:val="nil"/>
              <w:left w:val="nil"/>
              <w:bottom w:val="single" w:sz="4" w:space="0" w:color="auto"/>
              <w:right w:val="single" w:sz="4" w:space="0" w:color="auto"/>
            </w:tcBorders>
            <w:shd w:val="clear" w:color="auto" w:fill="auto"/>
            <w:noWrap/>
            <w:vAlign w:val="bottom"/>
            <w:hideMark/>
          </w:tcPr>
          <w:p w14:paraId="4F0AE1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Alfredo Ciro Zuleta</w:t>
            </w:r>
          </w:p>
        </w:tc>
        <w:tc>
          <w:tcPr>
            <w:tcW w:w="923" w:type="pct"/>
            <w:tcBorders>
              <w:top w:val="nil"/>
              <w:left w:val="nil"/>
              <w:bottom w:val="single" w:sz="4" w:space="0" w:color="auto"/>
              <w:right w:val="single" w:sz="4" w:space="0" w:color="auto"/>
            </w:tcBorders>
            <w:shd w:val="clear" w:color="auto" w:fill="auto"/>
            <w:noWrap/>
            <w:vAlign w:val="bottom"/>
            <w:hideMark/>
          </w:tcPr>
          <w:p w14:paraId="6F8477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7E716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A7B7FE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ADE8FD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134</w:t>
            </w:r>
          </w:p>
        </w:tc>
        <w:tc>
          <w:tcPr>
            <w:tcW w:w="555" w:type="pct"/>
            <w:tcBorders>
              <w:top w:val="nil"/>
              <w:left w:val="nil"/>
              <w:bottom w:val="single" w:sz="4" w:space="0" w:color="auto"/>
              <w:right w:val="single" w:sz="4" w:space="0" w:color="auto"/>
            </w:tcBorders>
            <w:shd w:val="clear" w:color="auto" w:fill="auto"/>
            <w:noWrap/>
            <w:vAlign w:val="bottom"/>
            <w:hideMark/>
          </w:tcPr>
          <w:p w14:paraId="3741EA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931891,4</w:t>
            </w:r>
          </w:p>
        </w:tc>
        <w:tc>
          <w:tcPr>
            <w:tcW w:w="626" w:type="pct"/>
            <w:tcBorders>
              <w:top w:val="nil"/>
              <w:left w:val="nil"/>
              <w:bottom w:val="single" w:sz="4" w:space="0" w:color="auto"/>
              <w:right w:val="single" w:sz="4" w:space="0" w:color="auto"/>
            </w:tcBorders>
            <w:shd w:val="clear" w:color="auto" w:fill="auto"/>
            <w:noWrap/>
            <w:vAlign w:val="bottom"/>
            <w:hideMark/>
          </w:tcPr>
          <w:p w14:paraId="76DA7C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1207844,8</w:t>
            </w:r>
          </w:p>
        </w:tc>
        <w:tc>
          <w:tcPr>
            <w:tcW w:w="1534" w:type="pct"/>
            <w:tcBorders>
              <w:top w:val="nil"/>
              <w:left w:val="nil"/>
              <w:bottom w:val="single" w:sz="4" w:space="0" w:color="auto"/>
              <w:right w:val="single" w:sz="4" w:space="0" w:color="auto"/>
            </w:tcBorders>
            <w:shd w:val="clear" w:color="auto" w:fill="auto"/>
            <w:noWrap/>
            <w:vAlign w:val="bottom"/>
            <w:hideMark/>
          </w:tcPr>
          <w:p w14:paraId="36F321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Misael Ángel Agudelo</w:t>
            </w:r>
          </w:p>
        </w:tc>
        <w:tc>
          <w:tcPr>
            <w:tcW w:w="923" w:type="pct"/>
            <w:tcBorders>
              <w:top w:val="nil"/>
              <w:left w:val="nil"/>
              <w:bottom w:val="single" w:sz="4" w:space="0" w:color="auto"/>
              <w:right w:val="single" w:sz="4" w:space="0" w:color="auto"/>
            </w:tcBorders>
            <w:shd w:val="clear" w:color="auto" w:fill="auto"/>
            <w:noWrap/>
            <w:vAlign w:val="bottom"/>
            <w:hideMark/>
          </w:tcPr>
          <w:p w14:paraId="285692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C3EA6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ECA66D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EE64D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135</w:t>
            </w:r>
          </w:p>
        </w:tc>
        <w:tc>
          <w:tcPr>
            <w:tcW w:w="555" w:type="pct"/>
            <w:tcBorders>
              <w:top w:val="nil"/>
              <w:left w:val="nil"/>
              <w:bottom w:val="single" w:sz="4" w:space="0" w:color="auto"/>
              <w:right w:val="single" w:sz="4" w:space="0" w:color="auto"/>
            </w:tcBorders>
            <w:shd w:val="clear" w:color="auto" w:fill="auto"/>
            <w:noWrap/>
            <w:vAlign w:val="bottom"/>
            <w:hideMark/>
          </w:tcPr>
          <w:p w14:paraId="44497A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931883,1</w:t>
            </w:r>
          </w:p>
        </w:tc>
        <w:tc>
          <w:tcPr>
            <w:tcW w:w="626" w:type="pct"/>
            <w:tcBorders>
              <w:top w:val="nil"/>
              <w:left w:val="nil"/>
              <w:bottom w:val="single" w:sz="4" w:space="0" w:color="auto"/>
              <w:right w:val="single" w:sz="4" w:space="0" w:color="auto"/>
            </w:tcBorders>
            <w:shd w:val="clear" w:color="auto" w:fill="auto"/>
            <w:noWrap/>
            <w:vAlign w:val="bottom"/>
            <w:hideMark/>
          </w:tcPr>
          <w:p w14:paraId="51F54F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1207847,7</w:t>
            </w:r>
          </w:p>
        </w:tc>
        <w:tc>
          <w:tcPr>
            <w:tcW w:w="1534" w:type="pct"/>
            <w:tcBorders>
              <w:top w:val="nil"/>
              <w:left w:val="nil"/>
              <w:bottom w:val="single" w:sz="4" w:space="0" w:color="auto"/>
              <w:right w:val="single" w:sz="4" w:space="0" w:color="auto"/>
            </w:tcBorders>
            <w:shd w:val="clear" w:color="auto" w:fill="auto"/>
            <w:noWrap/>
            <w:vAlign w:val="bottom"/>
            <w:hideMark/>
          </w:tcPr>
          <w:p w14:paraId="4AEEB1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Hernández Gómez</w:t>
            </w:r>
          </w:p>
        </w:tc>
        <w:tc>
          <w:tcPr>
            <w:tcW w:w="923" w:type="pct"/>
            <w:tcBorders>
              <w:top w:val="nil"/>
              <w:left w:val="nil"/>
              <w:bottom w:val="single" w:sz="4" w:space="0" w:color="auto"/>
              <w:right w:val="single" w:sz="4" w:space="0" w:color="auto"/>
            </w:tcBorders>
            <w:shd w:val="clear" w:color="auto" w:fill="auto"/>
            <w:noWrap/>
            <w:vAlign w:val="bottom"/>
            <w:hideMark/>
          </w:tcPr>
          <w:p w14:paraId="421E63D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2E9CF8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6509BC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5D95F2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136</w:t>
            </w:r>
          </w:p>
        </w:tc>
        <w:tc>
          <w:tcPr>
            <w:tcW w:w="555" w:type="pct"/>
            <w:tcBorders>
              <w:top w:val="nil"/>
              <w:left w:val="nil"/>
              <w:bottom w:val="single" w:sz="4" w:space="0" w:color="auto"/>
              <w:right w:val="single" w:sz="4" w:space="0" w:color="auto"/>
            </w:tcBorders>
            <w:shd w:val="clear" w:color="auto" w:fill="auto"/>
            <w:noWrap/>
            <w:vAlign w:val="bottom"/>
            <w:hideMark/>
          </w:tcPr>
          <w:p w14:paraId="6F23B1B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931818,5</w:t>
            </w:r>
          </w:p>
        </w:tc>
        <w:tc>
          <w:tcPr>
            <w:tcW w:w="626" w:type="pct"/>
            <w:tcBorders>
              <w:top w:val="nil"/>
              <w:left w:val="nil"/>
              <w:bottom w:val="single" w:sz="4" w:space="0" w:color="auto"/>
              <w:right w:val="single" w:sz="4" w:space="0" w:color="auto"/>
            </w:tcBorders>
            <w:shd w:val="clear" w:color="auto" w:fill="auto"/>
            <w:noWrap/>
            <w:vAlign w:val="bottom"/>
            <w:hideMark/>
          </w:tcPr>
          <w:p w14:paraId="476641F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1207883,7</w:t>
            </w:r>
          </w:p>
        </w:tc>
        <w:tc>
          <w:tcPr>
            <w:tcW w:w="1534" w:type="pct"/>
            <w:tcBorders>
              <w:top w:val="nil"/>
              <w:left w:val="nil"/>
              <w:bottom w:val="single" w:sz="4" w:space="0" w:color="auto"/>
              <w:right w:val="single" w:sz="4" w:space="0" w:color="auto"/>
            </w:tcBorders>
            <w:shd w:val="clear" w:color="auto" w:fill="auto"/>
            <w:noWrap/>
            <w:vAlign w:val="bottom"/>
            <w:hideMark/>
          </w:tcPr>
          <w:p w14:paraId="38FDF5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Luz Marina García</w:t>
            </w:r>
          </w:p>
        </w:tc>
        <w:tc>
          <w:tcPr>
            <w:tcW w:w="923" w:type="pct"/>
            <w:tcBorders>
              <w:top w:val="nil"/>
              <w:left w:val="nil"/>
              <w:bottom w:val="single" w:sz="4" w:space="0" w:color="auto"/>
              <w:right w:val="single" w:sz="4" w:space="0" w:color="auto"/>
            </w:tcBorders>
            <w:shd w:val="clear" w:color="auto" w:fill="auto"/>
            <w:noWrap/>
            <w:vAlign w:val="bottom"/>
            <w:hideMark/>
          </w:tcPr>
          <w:p w14:paraId="01ACF1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2B574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C43B22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D74DDD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137</w:t>
            </w:r>
          </w:p>
        </w:tc>
        <w:tc>
          <w:tcPr>
            <w:tcW w:w="555" w:type="pct"/>
            <w:tcBorders>
              <w:top w:val="nil"/>
              <w:left w:val="nil"/>
              <w:bottom w:val="single" w:sz="4" w:space="0" w:color="auto"/>
              <w:right w:val="single" w:sz="4" w:space="0" w:color="auto"/>
            </w:tcBorders>
            <w:shd w:val="clear" w:color="auto" w:fill="auto"/>
            <w:noWrap/>
            <w:vAlign w:val="bottom"/>
            <w:hideMark/>
          </w:tcPr>
          <w:p w14:paraId="476F2B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931852,0</w:t>
            </w:r>
          </w:p>
        </w:tc>
        <w:tc>
          <w:tcPr>
            <w:tcW w:w="626" w:type="pct"/>
            <w:tcBorders>
              <w:top w:val="nil"/>
              <w:left w:val="nil"/>
              <w:bottom w:val="single" w:sz="4" w:space="0" w:color="auto"/>
              <w:right w:val="single" w:sz="4" w:space="0" w:color="auto"/>
            </w:tcBorders>
            <w:shd w:val="clear" w:color="auto" w:fill="auto"/>
            <w:noWrap/>
            <w:vAlign w:val="bottom"/>
            <w:hideMark/>
          </w:tcPr>
          <w:p w14:paraId="0EE819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1207856,9</w:t>
            </w:r>
          </w:p>
        </w:tc>
        <w:tc>
          <w:tcPr>
            <w:tcW w:w="1534" w:type="pct"/>
            <w:tcBorders>
              <w:top w:val="nil"/>
              <w:left w:val="nil"/>
              <w:bottom w:val="single" w:sz="4" w:space="0" w:color="auto"/>
              <w:right w:val="single" w:sz="4" w:space="0" w:color="auto"/>
            </w:tcBorders>
            <w:shd w:val="clear" w:color="auto" w:fill="auto"/>
            <w:noWrap/>
            <w:vAlign w:val="bottom"/>
            <w:hideMark/>
          </w:tcPr>
          <w:p w14:paraId="792033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37712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A013B1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C1019B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C1728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138</w:t>
            </w:r>
          </w:p>
        </w:tc>
        <w:tc>
          <w:tcPr>
            <w:tcW w:w="555" w:type="pct"/>
            <w:tcBorders>
              <w:top w:val="nil"/>
              <w:left w:val="nil"/>
              <w:bottom w:val="single" w:sz="4" w:space="0" w:color="auto"/>
              <w:right w:val="single" w:sz="4" w:space="0" w:color="auto"/>
            </w:tcBorders>
            <w:shd w:val="clear" w:color="auto" w:fill="auto"/>
            <w:noWrap/>
            <w:vAlign w:val="bottom"/>
            <w:hideMark/>
          </w:tcPr>
          <w:p w14:paraId="7F7069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931792,4</w:t>
            </w:r>
          </w:p>
        </w:tc>
        <w:tc>
          <w:tcPr>
            <w:tcW w:w="626" w:type="pct"/>
            <w:tcBorders>
              <w:top w:val="nil"/>
              <w:left w:val="nil"/>
              <w:bottom w:val="single" w:sz="4" w:space="0" w:color="auto"/>
              <w:right w:val="single" w:sz="4" w:space="0" w:color="auto"/>
            </w:tcBorders>
            <w:shd w:val="clear" w:color="auto" w:fill="auto"/>
            <w:noWrap/>
            <w:vAlign w:val="bottom"/>
            <w:hideMark/>
          </w:tcPr>
          <w:p w14:paraId="1699D66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1207904,9</w:t>
            </w:r>
          </w:p>
        </w:tc>
        <w:tc>
          <w:tcPr>
            <w:tcW w:w="1534" w:type="pct"/>
            <w:tcBorders>
              <w:top w:val="nil"/>
              <w:left w:val="nil"/>
              <w:bottom w:val="single" w:sz="4" w:space="0" w:color="auto"/>
              <w:right w:val="single" w:sz="4" w:space="0" w:color="auto"/>
            </w:tcBorders>
            <w:shd w:val="clear" w:color="auto" w:fill="auto"/>
            <w:noWrap/>
            <w:vAlign w:val="bottom"/>
            <w:hideMark/>
          </w:tcPr>
          <w:p w14:paraId="26C2A0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39272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42F77B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883E67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0B68B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139</w:t>
            </w:r>
          </w:p>
        </w:tc>
        <w:tc>
          <w:tcPr>
            <w:tcW w:w="555" w:type="pct"/>
            <w:tcBorders>
              <w:top w:val="nil"/>
              <w:left w:val="nil"/>
              <w:bottom w:val="single" w:sz="4" w:space="0" w:color="auto"/>
              <w:right w:val="single" w:sz="4" w:space="0" w:color="auto"/>
            </w:tcBorders>
            <w:shd w:val="clear" w:color="auto" w:fill="auto"/>
            <w:noWrap/>
            <w:vAlign w:val="bottom"/>
            <w:hideMark/>
          </w:tcPr>
          <w:p w14:paraId="260B917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931784,6</w:t>
            </w:r>
          </w:p>
        </w:tc>
        <w:tc>
          <w:tcPr>
            <w:tcW w:w="626" w:type="pct"/>
            <w:tcBorders>
              <w:top w:val="nil"/>
              <w:left w:val="nil"/>
              <w:bottom w:val="single" w:sz="4" w:space="0" w:color="auto"/>
              <w:right w:val="single" w:sz="4" w:space="0" w:color="auto"/>
            </w:tcBorders>
            <w:shd w:val="clear" w:color="auto" w:fill="auto"/>
            <w:noWrap/>
            <w:vAlign w:val="bottom"/>
            <w:hideMark/>
          </w:tcPr>
          <w:p w14:paraId="24D889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1207909,5</w:t>
            </w:r>
          </w:p>
        </w:tc>
        <w:tc>
          <w:tcPr>
            <w:tcW w:w="1534" w:type="pct"/>
            <w:tcBorders>
              <w:top w:val="nil"/>
              <w:left w:val="nil"/>
              <w:bottom w:val="single" w:sz="4" w:space="0" w:color="auto"/>
              <w:right w:val="single" w:sz="4" w:space="0" w:color="auto"/>
            </w:tcBorders>
            <w:shd w:val="clear" w:color="auto" w:fill="auto"/>
            <w:noWrap/>
            <w:vAlign w:val="bottom"/>
            <w:hideMark/>
          </w:tcPr>
          <w:p w14:paraId="222A61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Del Carmen Cárdenas</w:t>
            </w:r>
          </w:p>
        </w:tc>
        <w:tc>
          <w:tcPr>
            <w:tcW w:w="923" w:type="pct"/>
            <w:tcBorders>
              <w:top w:val="nil"/>
              <w:left w:val="nil"/>
              <w:bottom w:val="single" w:sz="4" w:space="0" w:color="auto"/>
              <w:right w:val="single" w:sz="4" w:space="0" w:color="auto"/>
            </w:tcBorders>
            <w:shd w:val="clear" w:color="auto" w:fill="auto"/>
            <w:noWrap/>
            <w:vAlign w:val="bottom"/>
            <w:hideMark/>
          </w:tcPr>
          <w:p w14:paraId="4EE472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D0233A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44C9B7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72DD6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140</w:t>
            </w:r>
          </w:p>
        </w:tc>
        <w:tc>
          <w:tcPr>
            <w:tcW w:w="555" w:type="pct"/>
            <w:tcBorders>
              <w:top w:val="nil"/>
              <w:left w:val="nil"/>
              <w:bottom w:val="single" w:sz="4" w:space="0" w:color="auto"/>
              <w:right w:val="single" w:sz="4" w:space="0" w:color="auto"/>
            </w:tcBorders>
            <w:shd w:val="clear" w:color="auto" w:fill="auto"/>
            <w:noWrap/>
            <w:vAlign w:val="bottom"/>
            <w:hideMark/>
          </w:tcPr>
          <w:p w14:paraId="048E84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931795,6</w:t>
            </w:r>
          </w:p>
        </w:tc>
        <w:tc>
          <w:tcPr>
            <w:tcW w:w="626" w:type="pct"/>
            <w:tcBorders>
              <w:top w:val="nil"/>
              <w:left w:val="nil"/>
              <w:bottom w:val="single" w:sz="4" w:space="0" w:color="auto"/>
              <w:right w:val="single" w:sz="4" w:space="0" w:color="auto"/>
            </w:tcBorders>
            <w:shd w:val="clear" w:color="auto" w:fill="auto"/>
            <w:noWrap/>
            <w:vAlign w:val="bottom"/>
            <w:hideMark/>
          </w:tcPr>
          <w:p w14:paraId="6A7353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1207920,7</w:t>
            </w:r>
          </w:p>
        </w:tc>
        <w:tc>
          <w:tcPr>
            <w:tcW w:w="1534" w:type="pct"/>
            <w:tcBorders>
              <w:top w:val="nil"/>
              <w:left w:val="nil"/>
              <w:bottom w:val="single" w:sz="4" w:space="0" w:color="auto"/>
              <w:right w:val="single" w:sz="4" w:space="0" w:color="auto"/>
            </w:tcBorders>
            <w:shd w:val="clear" w:color="auto" w:fill="auto"/>
            <w:noWrap/>
            <w:vAlign w:val="bottom"/>
            <w:hideMark/>
          </w:tcPr>
          <w:p w14:paraId="65696C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Carlos Enrique González</w:t>
            </w:r>
          </w:p>
        </w:tc>
        <w:tc>
          <w:tcPr>
            <w:tcW w:w="923" w:type="pct"/>
            <w:tcBorders>
              <w:top w:val="nil"/>
              <w:left w:val="nil"/>
              <w:bottom w:val="single" w:sz="4" w:space="0" w:color="auto"/>
              <w:right w:val="single" w:sz="4" w:space="0" w:color="auto"/>
            </w:tcBorders>
            <w:shd w:val="clear" w:color="auto" w:fill="auto"/>
            <w:noWrap/>
            <w:vAlign w:val="bottom"/>
            <w:hideMark/>
          </w:tcPr>
          <w:p w14:paraId="187133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9D039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4BCA33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F5CD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141</w:t>
            </w:r>
          </w:p>
        </w:tc>
        <w:tc>
          <w:tcPr>
            <w:tcW w:w="555" w:type="pct"/>
            <w:tcBorders>
              <w:top w:val="nil"/>
              <w:left w:val="nil"/>
              <w:bottom w:val="single" w:sz="4" w:space="0" w:color="auto"/>
              <w:right w:val="single" w:sz="4" w:space="0" w:color="auto"/>
            </w:tcBorders>
            <w:shd w:val="clear" w:color="auto" w:fill="auto"/>
            <w:noWrap/>
            <w:vAlign w:val="bottom"/>
            <w:hideMark/>
          </w:tcPr>
          <w:p w14:paraId="05D2A4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931776,8</w:t>
            </w:r>
          </w:p>
        </w:tc>
        <w:tc>
          <w:tcPr>
            <w:tcW w:w="626" w:type="pct"/>
            <w:tcBorders>
              <w:top w:val="nil"/>
              <w:left w:val="nil"/>
              <w:bottom w:val="single" w:sz="4" w:space="0" w:color="auto"/>
              <w:right w:val="single" w:sz="4" w:space="0" w:color="auto"/>
            </w:tcBorders>
            <w:shd w:val="clear" w:color="auto" w:fill="auto"/>
            <w:noWrap/>
            <w:vAlign w:val="bottom"/>
            <w:hideMark/>
          </w:tcPr>
          <w:p w14:paraId="7CFD70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1207933,7</w:t>
            </w:r>
          </w:p>
        </w:tc>
        <w:tc>
          <w:tcPr>
            <w:tcW w:w="1534" w:type="pct"/>
            <w:tcBorders>
              <w:top w:val="nil"/>
              <w:left w:val="nil"/>
              <w:bottom w:val="single" w:sz="4" w:space="0" w:color="auto"/>
              <w:right w:val="single" w:sz="4" w:space="0" w:color="auto"/>
            </w:tcBorders>
            <w:shd w:val="clear" w:color="auto" w:fill="auto"/>
            <w:noWrap/>
            <w:vAlign w:val="bottom"/>
            <w:hideMark/>
          </w:tcPr>
          <w:p w14:paraId="21D4D2C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Duvan Arley García</w:t>
            </w:r>
          </w:p>
        </w:tc>
        <w:tc>
          <w:tcPr>
            <w:tcW w:w="923" w:type="pct"/>
            <w:tcBorders>
              <w:top w:val="nil"/>
              <w:left w:val="nil"/>
              <w:bottom w:val="single" w:sz="4" w:space="0" w:color="auto"/>
              <w:right w:val="single" w:sz="4" w:space="0" w:color="auto"/>
            </w:tcBorders>
            <w:shd w:val="clear" w:color="auto" w:fill="auto"/>
            <w:noWrap/>
            <w:vAlign w:val="bottom"/>
            <w:hideMark/>
          </w:tcPr>
          <w:p w14:paraId="7CA7F8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2E34AE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E01EFA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3CEF43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142</w:t>
            </w:r>
          </w:p>
        </w:tc>
        <w:tc>
          <w:tcPr>
            <w:tcW w:w="555" w:type="pct"/>
            <w:tcBorders>
              <w:top w:val="nil"/>
              <w:left w:val="nil"/>
              <w:bottom w:val="single" w:sz="4" w:space="0" w:color="auto"/>
              <w:right w:val="single" w:sz="4" w:space="0" w:color="auto"/>
            </w:tcBorders>
            <w:shd w:val="clear" w:color="auto" w:fill="auto"/>
            <w:noWrap/>
            <w:vAlign w:val="bottom"/>
            <w:hideMark/>
          </w:tcPr>
          <w:p w14:paraId="357AA2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931769,9</w:t>
            </w:r>
          </w:p>
        </w:tc>
        <w:tc>
          <w:tcPr>
            <w:tcW w:w="626" w:type="pct"/>
            <w:tcBorders>
              <w:top w:val="nil"/>
              <w:left w:val="nil"/>
              <w:bottom w:val="single" w:sz="4" w:space="0" w:color="auto"/>
              <w:right w:val="single" w:sz="4" w:space="0" w:color="auto"/>
            </w:tcBorders>
            <w:shd w:val="clear" w:color="auto" w:fill="auto"/>
            <w:noWrap/>
            <w:vAlign w:val="bottom"/>
            <w:hideMark/>
          </w:tcPr>
          <w:p w14:paraId="3CBA5E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1207935,8</w:t>
            </w:r>
          </w:p>
        </w:tc>
        <w:tc>
          <w:tcPr>
            <w:tcW w:w="1534" w:type="pct"/>
            <w:tcBorders>
              <w:top w:val="nil"/>
              <w:left w:val="nil"/>
              <w:bottom w:val="single" w:sz="4" w:space="0" w:color="auto"/>
              <w:right w:val="single" w:sz="4" w:space="0" w:color="auto"/>
            </w:tcBorders>
            <w:shd w:val="clear" w:color="auto" w:fill="auto"/>
            <w:noWrap/>
            <w:vAlign w:val="bottom"/>
            <w:hideMark/>
          </w:tcPr>
          <w:p w14:paraId="54C645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Martin Emilio García</w:t>
            </w:r>
          </w:p>
        </w:tc>
        <w:tc>
          <w:tcPr>
            <w:tcW w:w="923" w:type="pct"/>
            <w:tcBorders>
              <w:top w:val="nil"/>
              <w:left w:val="nil"/>
              <w:bottom w:val="single" w:sz="4" w:space="0" w:color="auto"/>
              <w:right w:val="single" w:sz="4" w:space="0" w:color="auto"/>
            </w:tcBorders>
            <w:shd w:val="clear" w:color="auto" w:fill="auto"/>
            <w:noWrap/>
            <w:vAlign w:val="bottom"/>
            <w:hideMark/>
          </w:tcPr>
          <w:p w14:paraId="5559DD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393F3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E05396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B533B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143</w:t>
            </w:r>
          </w:p>
        </w:tc>
        <w:tc>
          <w:tcPr>
            <w:tcW w:w="555" w:type="pct"/>
            <w:tcBorders>
              <w:top w:val="nil"/>
              <w:left w:val="nil"/>
              <w:bottom w:val="single" w:sz="4" w:space="0" w:color="auto"/>
              <w:right w:val="single" w:sz="4" w:space="0" w:color="auto"/>
            </w:tcBorders>
            <w:shd w:val="clear" w:color="auto" w:fill="auto"/>
            <w:noWrap/>
            <w:vAlign w:val="bottom"/>
            <w:hideMark/>
          </w:tcPr>
          <w:p w14:paraId="432EA24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931762,8</w:t>
            </w:r>
          </w:p>
        </w:tc>
        <w:tc>
          <w:tcPr>
            <w:tcW w:w="626" w:type="pct"/>
            <w:tcBorders>
              <w:top w:val="nil"/>
              <w:left w:val="nil"/>
              <w:bottom w:val="single" w:sz="4" w:space="0" w:color="auto"/>
              <w:right w:val="single" w:sz="4" w:space="0" w:color="auto"/>
            </w:tcBorders>
            <w:shd w:val="clear" w:color="auto" w:fill="auto"/>
            <w:noWrap/>
            <w:vAlign w:val="bottom"/>
            <w:hideMark/>
          </w:tcPr>
          <w:p w14:paraId="6F154E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1207928,4</w:t>
            </w:r>
          </w:p>
        </w:tc>
        <w:tc>
          <w:tcPr>
            <w:tcW w:w="1534" w:type="pct"/>
            <w:tcBorders>
              <w:top w:val="nil"/>
              <w:left w:val="nil"/>
              <w:bottom w:val="single" w:sz="4" w:space="0" w:color="auto"/>
              <w:right w:val="single" w:sz="4" w:space="0" w:color="auto"/>
            </w:tcBorders>
            <w:shd w:val="clear" w:color="auto" w:fill="auto"/>
            <w:noWrap/>
            <w:vAlign w:val="bottom"/>
            <w:hideMark/>
          </w:tcPr>
          <w:p w14:paraId="1F6F49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Alfonso De Jesús Álzate</w:t>
            </w:r>
          </w:p>
        </w:tc>
        <w:tc>
          <w:tcPr>
            <w:tcW w:w="923" w:type="pct"/>
            <w:tcBorders>
              <w:top w:val="nil"/>
              <w:left w:val="nil"/>
              <w:bottom w:val="single" w:sz="4" w:space="0" w:color="auto"/>
              <w:right w:val="single" w:sz="4" w:space="0" w:color="auto"/>
            </w:tcBorders>
            <w:shd w:val="clear" w:color="auto" w:fill="auto"/>
            <w:noWrap/>
            <w:vAlign w:val="bottom"/>
            <w:hideMark/>
          </w:tcPr>
          <w:p w14:paraId="0B6478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87F7D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00A36E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978F3C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144</w:t>
            </w:r>
          </w:p>
        </w:tc>
        <w:tc>
          <w:tcPr>
            <w:tcW w:w="555" w:type="pct"/>
            <w:tcBorders>
              <w:top w:val="nil"/>
              <w:left w:val="nil"/>
              <w:bottom w:val="single" w:sz="4" w:space="0" w:color="auto"/>
              <w:right w:val="single" w:sz="4" w:space="0" w:color="auto"/>
            </w:tcBorders>
            <w:shd w:val="clear" w:color="auto" w:fill="auto"/>
            <w:noWrap/>
            <w:vAlign w:val="bottom"/>
            <w:hideMark/>
          </w:tcPr>
          <w:p w14:paraId="602DB3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931743,9</w:t>
            </w:r>
          </w:p>
        </w:tc>
        <w:tc>
          <w:tcPr>
            <w:tcW w:w="626" w:type="pct"/>
            <w:tcBorders>
              <w:top w:val="nil"/>
              <w:left w:val="nil"/>
              <w:bottom w:val="single" w:sz="4" w:space="0" w:color="auto"/>
              <w:right w:val="single" w:sz="4" w:space="0" w:color="auto"/>
            </w:tcBorders>
            <w:shd w:val="clear" w:color="auto" w:fill="auto"/>
            <w:noWrap/>
            <w:vAlign w:val="bottom"/>
            <w:hideMark/>
          </w:tcPr>
          <w:p w14:paraId="5459646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1207938,2</w:t>
            </w:r>
          </w:p>
        </w:tc>
        <w:tc>
          <w:tcPr>
            <w:tcW w:w="1534" w:type="pct"/>
            <w:tcBorders>
              <w:top w:val="nil"/>
              <w:left w:val="nil"/>
              <w:bottom w:val="single" w:sz="4" w:space="0" w:color="auto"/>
              <w:right w:val="single" w:sz="4" w:space="0" w:color="auto"/>
            </w:tcBorders>
            <w:shd w:val="clear" w:color="auto" w:fill="auto"/>
            <w:noWrap/>
            <w:vAlign w:val="bottom"/>
            <w:hideMark/>
          </w:tcPr>
          <w:p w14:paraId="046D6B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Orlando Cifuentes</w:t>
            </w:r>
          </w:p>
        </w:tc>
        <w:tc>
          <w:tcPr>
            <w:tcW w:w="923" w:type="pct"/>
            <w:tcBorders>
              <w:top w:val="nil"/>
              <w:left w:val="nil"/>
              <w:bottom w:val="single" w:sz="4" w:space="0" w:color="auto"/>
              <w:right w:val="single" w:sz="4" w:space="0" w:color="auto"/>
            </w:tcBorders>
            <w:shd w:val="clear" w:color="auto" w:fill="auto"/>
            <w:noWrap/>
            <w:vAlign w:val="bottom"/>
            <w:hideMark/>
          </w:tcPr>
          <w:p w14:paraId="74BC54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80D448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19D5B5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2E9D3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145</w:t>
            </w:r>
          </w:p>
        </w:tc>
        <w:tc>
          <w:tcPr>
            <w:tcW w:w="555" w:type="pct"/>
            <w:tcBorders>
              <w:top w:val="nil"/>
              <w:left w:val="nil"/>
              <w:bottom w:val="single" w:sz="4" w:space="0" w:color="auto"/>
              <w:right w:val="single" w:sz="4" w:space="0" w:color="auto"/>
            </w:tcBorders>
            <w:shd w:val="clear" w:color="auto" w:fill="auto"/>
            <w:noWrap/>
            <w:vAlign w:val="bottom"/>
            <w:hideMark/>
          </w:tcPr>
          <w:p w14:paraId="2F6E3D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931735,7</w:t>
            </w:r>
          </w:p>
        </w:tc>
        <w:tc>
          <w:tcPr>
            <w:tcW w:w="626" w:type="pct"/>
            <w:tcBorders>
              <w:top w:val="nil"/>
              <w:left w:val="nil"/>
              <w:bottom w:val="single" w:sz="4" w:space="0" w:color="auto"/>
              <w:right w:val="single" w:sz="4" w:space="0" w:color="auto"/>
            </w:tcBorders>
            <w:shd w:val="clear" w:color="auto" w:fill="auto"/>
            <w:noWrap/>
            <w:vAlign w:val="bottom"/>
            <w:hideMark/>
          </w:tcPr>
          <w:p w14:paraId="332DD6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1207942,1</w:t>
            </w:r>
          </w:p>
        </w:tc>
        <w:tc>
          <w:tcPr>
            <w:tcW w:w="1534" w:type="pct"/>
            <w:tcBorders>
              <w:top w:val="nil"/>
              <w:left w:val="nil"/>
              <w:bottom w:val="single" w:sz="4" w:space="0" w:color="auto"/>
              <w:right w:val="single" w:sz="4" w:space="0" w:color="auto"/>
            </w:tcBorders>
            <w:shd w:val="clear" w:color="auto" w:fill="auto"/>
            <w:noWrap/>
            <w:vAlign w:val="bottom"/>
            <w:hideMark/>
          </w:tcPr>
          <w:p w14:paraId="009ABA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Martha Elena Palacios</w:t>
            </w:r>
          </w:p>
        </w:tc>
        <w:tc>
          <w:tcPr>
            <w:tcW w:w="923" w:type="pct"/>
            <w:tcBorders>
              <w:top w:val="nil"/>
              <w:left w:val="nil"/>
              <w:bottom w:val="single" w:sz="4" w:space="0" w:color="auto"/>
              <w:right w:val="single" w:sz="4" w:space="0" w:color="auto"/>
            </w:tcBorders>
            <w:shd w:val="clear" w:color="auto" w:fill="auto"/>
            <w:noWrap/>
            <w:vAlign w:val="bottom"/>
            <w:hideMark/>
          </w:tcPr>
          <w:p w14:paraId="4AF59F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C025C5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118468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CC6A5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146</w:t>
            </w:r>
          </w:p>
        </w:tc>
        <w:tc>
          <w:tcPr>
            <w:tcW w:w="555" w:type="pct"/>
            <w:tcBorders>
              <w:top w:val="nil"/>
              <w:left w:val="nil"/>
              <w:bottom w:val="single" w:sz="4" w:space="0" w:color="auto"/>
              <w:right w:val="single" w:sz="4" w:space="0" w:color="auto"/>
            </w:tcBorders>
            <w:shd w:val="clear" w:color="auto" w:fill="auto"/>
            <w:noWrap/>
            <w:vAlign w:val="bottom"/>
            <w:hideMark/>
          </w:tcPr>
          <w:p w14:paraId="4BC8DB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931730,8</w:t>
            </w:r>
          </w:p>
        </w:tc>
        <w:tc>
          <w:tcPr>
            <w:tcW w:w="626" w:type="pct"/>
            <w:tcBorders>
              <w:top w:val="nil"/>
              <w:left w:val="nil"/>
              <w:bottom w:val="single" w:sz="4" w:space="0" w:color="auto"/>
              <w:right w:val="single" w:sz="4" w:space="0" w:color="auto"/>
            </w:tcBorders>
            <w:shd w:val="clear" w:color="auto" w:fill="auto"/>
            <w:noWrap/>
            <w:vAlign w:val="bottom"/>
            <w:hideMark/>
          </w:tcPr>
          <w:p w14:paraId="73ACA91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1207948,9</w:t>
            </w:r>
          </w:p>
        </w:tc>
        <w:tc>
          <w:tcPr>
            <w:tcW w:w="1534" w:type="pct"/>
            <w:tcBorders>
              <w:top w:val="nil"/>
              <w:left w:val="nil"/>
              <w:bottom w:val="single" w:sz="4" w:space="0" w:color="auto"/>
              <w:right w:val="single" w:sz="4" w:space="0" w:color="auto"/>
            </w:tcBorders>
            <w:shd w:val="clear" w:color="auto" w:fill="auto"/>
            <w:noWrap/>
            <w:vAlign w:val="bottom"/>
            <w:hideMark/>
          </w:tcPr>
          <w:p w14:paraId="41DECC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Martha Ligia Valencia</w:t>
            </w:r>
          </w:p>
        </w:tc>
        <w:tc>
          <w:tcPr>
            <w:tcW w:w="923" w:type="pct"/>
            <w:tcBorders>
              <w:top w:val="nil"/>
              <w:left w:val="nil"/>
              <w:bottom w:val="single" w:sz="4" w:space="0" w:color="auto"/>
              <w:right w:val="single" w:sz="4" w:space="0" w:color="auto"/>
            </w:tcBorders>
            <w:shd w:val="clear" w:color="auto" w:fill="auto"/>
            <w:noWrap/>
            <w:vAlign w:val="bottom"/>
            <w:hideMark/>
          </w:tcPr>
          <w:p w14:paraId="1B55C7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4D9C2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92F607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56A4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147</w:t>
            </w:r>
          </w:p>
        </w:tc>
        <w:tc>
          <w:tcPr>
            <w:tcW w:w="555" w:type="pct"/>
            <w:tcBorders>
              <w:top w:val="nil"/>
              <w:left w:val="nil"/>
              <w:bottom w:val="single" w:sz="4" w:space="0" w:color="auto"/>
              <w:right w:val="single" w:sz="4" w:space="0" w:color="auto"/>
            </w:tcBorders>
            <w:shd w:val="clear" w:color="auto" w:fill="auto"/>
            <w:noWrap/>
            <w:vAlign w:val="bottom"/>
            <w:hideMark/>
          </w:tcPr>
          <w:p w14:paraId="5603CE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931722,1</w:t>
            </w:r>
          </w:p>
        </w:tc>
        <w:tc>
          <w:tcPr>
            <w:tcW w:w="626" w:type="pct"/>
            <w:tcBorders>
              <w:top w:val="nil"/>
              <w:left w:val="nil"/>
              <w:bottom w:val="single" w:sz="4" w:space="0" w:color="auto"/>
              <w:right w:val="single" w:sz="4" w:space="0" w:color="auto"/>
            </w:tcBorders>
            <w:shd w:val="clear" w:color="auto" w:fill="auto"/>
            <w:noWrap/>
            <w:vAlign w:val="bottom"/>
            <w:hideMark/>
          </w:tcPr>
          <w:p w14:paraId="6B265E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1207951,6</w:t>
            </w:r>
          </w:p>
        </w:tc>
        <w:tc>
          <w:tcPr>
            <w:tcW w:w="1534" w:type="pct"/>
            <w:tcBorders>
              <w:top w:val="nil"/>
              <w:left w:val="nil"/>
              <w:bottom w:val="single" w:sz="4" w:space="0" w:color="auto"/>
              <w:right w:val="single" w:sz="4" w:space="0" w:color="auto"/>
            </w:tcBorders>
            <w:shd w:val="clear" w:color="auto" w:fill="auto"/>
            <w:noWrap/>
            <w:vAlign w:val="bottom"/>
            <w:hideMark/>
          </w:tcPr>
          <w:p w14:paraId="3A06E6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Blanca Lilia Alzate Duque</w:t>
            </w:r>
          </w:p>
        </w:tc>
        <w:tc>
          <w:tcPr>
            <w:tcW w:w="923" w:type="pct"/>
            <w:tcBorders>
              <w:top w:val="nil"/>
              <w:left w:val="nil"/>
              <w:bottom w:val="single" w:sz="4" w:space="0" w:color="auto"/>
              <w:right w:val="single" w:sz="4" w:space="0" w:color="auto"/>
            </w:tcBorders>
            <w:shd w:val="clear" w:color="auto" w:fill="auto"/>
            <w:noWrap/>
            <w:vAlign w:val="bottom"/>
            <w:hideMark/>
          </w:tcPr>
          <w:p w14:paraId="35BCE0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9F0E2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E58F02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995502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148</w:t>
            </w:r>
          </w:p>
        </w:tc>
        <w:tc>
          <w:tcPr>
            <w:tcW w:w="555" w:type="pct"/>
            <w:tcBorders>
              <w:top w:val="nil"/>
              <w:left w:val="nil"/>
              <w:bottom w:val="single" w:sz="4" w:space="0" w:color="auto"/>
              <w:right w:val="single" w:sz="4" w:space="0" w:color="auto"/>
            </w:tcBorders>
            <w:shd w:val="clear" w:color="auto" w:fill="auto"/>
            <w:noWrap/>
            <w:vAlign w:val="bottom"/>
            <w:hideMark/>
          </w:tcPr>
          <w:p w14:paraId="003109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931702,2</w:t>
            </w:r>
          </w:p>
        </w:tc>
        <w:tc>
          <w:tcPr>
            <w:tcW w:w="626" w:type="pct"/>
            <w:tcBorders>
              <w:top w:val="nil"/>
              <w:left w:val="nil"/>
              <w:bottom w:val="single" w:sz="4" w:space="0" w:color="auto"/>
              <w:right w:val="single" w:sz="4" w:space="0" w:color="auto"/>
            </w:tcBorders>
            <w:shd w:val="clear" w:color="auto" w:fill="auto"/>
            <w:noWrap/>
            <w:vAlign w:val="bottom"/>
            <w:hideMark/>
          </w:tcPr>
          <w:p w14:paraId="74571C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1207966,3</w:t>
            </w:r>
          </w:p>
        </w:tc>
        <w:tc>
          <w:tcPr>
            <w:tcW w:w="1534" w:type="pct"/>
            <w:tcBorders>
              <w:top w:val="nil"/>
              <w:left w:val="nil"/>
              <w:bottom w:val="single" w:sz="4" w:space="0" w:color="auto"/>
              <w:right w:val="single" w:sz="4" w:space="0" w:color="auto"/>
            </w:tcBorders>
            <w:shd w:val="clear" w:color="auto" w:fill="auto"/>
            <w:noWrap/>
            <w:vAlign w:val="bottom"/>
            <w:hideMark/>
          </w:tcPr>
          <w:p w14:paraId="4CE371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C8566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4BE29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D04C38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50205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149</w:t>
            </w:r>
          </w:p>
        </w:tc>
        <w:tc>
          <w:tcPr>
            <w:tcW w:w="555" w:type="pct"/>
            <w:tcBorders>
              <w:top w:val="nil"/>
              <w:left w:val="nil"/>
              <w:bottom w:val="single" w:sz="4" w:space="0" w:color="auto"/>
              <w:right w:val="single" w:sz="4" w:space="0" w:color="auto"/>
            </w:tcBorders>
            <w:shd w:val="clear" w:color="auto" w:fill="auto"/>
            <w:noWrap/>
            <w:vAlign w:val="bottom"/>
            <w:hideMark/>
          </w:tcPr>
          <w:p w14:paraId="2997DB3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931683,8</w:t>
            </w:r>
          </w:p>
        </w:tc>
        <w:tc>
          <w:tcPr>
            <w:tcW w:w="626" w:type="pct"/>
            <w:tcBorders>
              <w:top w:val="nil"/>
              <w:left w:val="nil"/>
              <w:bottom w:val="single" w:sz="4" w:space="0" w:color="auto"/>
              <w:right w:val="single" w:sz="4" w:space="0" w:color="auto"/>
            </w:tcBorders>
            <w:shd w:val="clear" w:color="auto" w:fill="auto"/>
            <w:noWrap/>
            <w:vAlign w:val="bottom"/>
            <w:hideMark/>
          </w:tcPr>
          <w:p w14:paraId="41C220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1207978,8</w:t>
            </w:r>
          </w:p>
        </w:tc>
        <w:tc>
          <w:tcPr>
            <w:tcW w:w="1534" w:type="pct"/>
            <w:tcBorders>
              <w:top w:val="nil"/>
              <w:left w:val="nil"/>
              <w:bottom w:val="single" w:sz="4" w:space="0" w:color="auto"/>
              <w:right w:val="single" w:sz="4" w:space="0" w:color="auto"/>
            </w:tcBorders>
            <w:shd w:val="clear" w:color="auto" w:fill="auto"/>
            <w:noWrap/>
            <w:vAlign w:val="bottom"/>
            <w:hideMark/>
          </w:tcPr>
          <w:p w14:paraId="4F6E65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93A8DD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66147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39DD4C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ACCD63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150</w:t>
            </w:r>
          </w:p>
        </w:tc>
        <w:tc>
          <w:tcPr>
            <w:tcW w:w="555" w:type="pct"/>
            <w:tcBorders>
              <w:top w:val="nil"/>
              <w:left w:val="nil"/>
              <w:bottom w:val="single" w:sz="4" w:space="0" w:color="auto"/>
              <w:right w:val="single" w:sz="4" w:space="0" w:color="auto"/>
            </w:tcBorders>
            <w:shd w:val="clear" w:color="auto" w:fill="auto"/>
            <w:noWrap/>
            <w:vAlign w:val="bottom"/>
            <w:hideMark/>
          </w:tcPr>
          <w:p w14:paraId="2F422E0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931654,9</w:t>
            </w:r>
          </w:p>
        </w:tc>
        <w:tc>
          <w:tcPr>
            <w:tcW w:w="626" w:type="pct"/>
            <w:tcBorders>
              <w:top w:val="nil"/>
              <w:left w:val="nil"/>
              <w:bottom w:val="single" w:sz="4" w:space="0" w:color="auto"/>
              <w:right w:val="single" w:sz="4" w:space="0" w:color="auto"/>
            </w:tcBorders>
            <w:shd w:val="clear" w:color="auto" w:fill="auto"/>
            <w:noWrap/>
            <w:vAlign w:val="bottom"/>
            <w:hideMark/>
          </w:tcPr>
          <w:p w14:paraId="18EDAC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1208008,8</w:t>
            </w:r>
          </w:p>
        </w:tc>
        <w:tc>
          <w:tcPr>
            <w:tcW w:w="1534" w:type="pct"/>
            <w:tcBorders>
              <w:top w:val="nil"/>
              <w:left w:val="nil"/>
              <w:bottom w:val="single" w:sz="4" w:space="0" w:color="auto"/>
              <w:right w:val="single" w:sz="4" w:space="0" w:color="auto"/>
            </w:tcBorders>
            <w:shd w:val="clear" w:color="auto" w:fill="auto"/>
            <w:noWrap/>
            <w:vAlign w:val="bottom"/>
            <w:hideMark/>
          </w:tcPr>
          <w:p w14:paraId="710057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Joaquín Aguirre</w:t>
            </w:r>
          </w:p>
        </w:tc>
        <w:tc>
          <w:tcPr>
            <w:tcW w:w="923" w:type="pct"/>
            <w:tcBorders>
              <w:top w:val="nil"/>
              <w:left w:val="nil"/>
              <w:bottom w:val="single" w:sz="4" w:space="0" w:color="auto"/>
              <w:right w:val="single" w:sz="4" w:space="0" w:color="auto"/>
            </w:tcBorders>
            <w:shd w:val="clear" w:color="auto" w:fill="auto"/>
            <w:noWrap/>
            <w:vAlign w:val="bottom"/>
            <w:hideMark/>
          </w:tcPr>
          <w:p w14:paraId="352C02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470BA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78129A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8F859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151</w:t>
            </w:r>
          </w:p>
        </w:tc>
        <w:tc>
          <w:tcPr>
            <w:tcW w:w="555" w:type="pct"/>
            <w:tcBorders>
              <w:top w:val="nil"/>
              <w:left w:val="nil"/>
              <w:bottom w:val="single" w:sz="4" w:space="0" w:color="auto"/>
              <w:right w:val="single" w:sz="4" w:space="0" w:color="auto"/>
            </w:tcBorders>
            <w:shd w:val="clear" w:color="auto" w:fill="auto"/>
            <w:noWrap/>
            <w:vAlign w:val="bottom"/>
            <w:hideMark/>
          </w:tcPr>
          <w:p w14:paraId="6A9A6F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931499,8</w:t>
            </w:r>
          </w:p>
        </w:tc>
        <w:tc>
          <w:tcPr>
            <w:tcW w:w="626" w:type="pct"/>
            <w:tcBorders>
              <w:top w:val="nil"/>
              <w:left w:val="nil"/>
              <w:bottom w:val="single" w:sz="4" w:space="0" w:color="auto"/>
              <w:right w:val="single" w:sz="4" w:space="0" w:color="auto"/>
            </w:tcBorders>
            <w:shd w:val="clear" w:color="auto" w:fill="auto"/>
            <w:noWrap/>
            <w:vAlign w:val="bottom"/>
            <w:hideMark/>
          </w:tcPr>
          <w:p w14:paraId="41A16F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1208025,7</w:t>
            </w:r>
          </w:p>
        </w:tc>
        <w:tc>
          <w:tcPr>
            <w:tcW w:w="1534" w:type="pct"/>
            <w:tcBorders>
              <w:top w:val="nil"/>
              <w:left w:val="nil"/>
              <w:bottom w:val="single" w:sz="4" w:space="0" w:color="auto"/>
              <w:right w:val="single" w:sz="4" w:space="0" w:color="auto"/>
            </w:tcBorders>
            <w:shd w:val="clear" w:color="auto" w:fill="auto"/>
            <w:noWrap/>
            <w:vAlign w:val="bottom"/>
            <w:hideMark/>
          </w:tcPr>
          <w:p w14:paraId="694052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Francisco Alonso Villa</w:t>
            </w:r>
          </w:p>
        </w:tc>
        <w:tc>
          <w:tcPr>
            <w:tcW w:w="923" w:type="pct"/>
            <w:tcBorders>
              <w:top w:val="nil"/>
              <w:left w:val="nil"/>
              <w:bottom w:val="single" w:sz="4" w:space="0" w:color="auto"/>
              <w:right w:val="single" w:sz="4" w:space="0" w:color="auto"/>
            </w:tcBorders>
            <w:shd w:val="clear" w:color="auto" w:fill="auto"/>
            <w:noWrap/>
            <w:vAlign w:val="bottom"/>
            <w:hideMark/>
          </w:tcPr>
          <w:p w14:paraId="63B09F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9DEE8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11607C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126F6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152</w:t>
            </w:r>
          </w:p>
        </w:tc>
        <w:tc>
          <w:tcPr>
            <w:tcW w:w="555" w:type="pct"/>
            <w:tcBorders>
              <w:top w:val="nil"/>
              <w:left w:val="nil"/>
              <w:bottom w:val="single" w:sz="4" w:space="0" w:color="auto"/>
              <w:right w:val="single" w:sz="4" w:space="0" w:color="auto"/>
            </w:tcBorders>
            <w:shd w:val="clear" w:color="auto" w:fill="auto"/>
            <w:noWrap/>
            <w:vAlign w:val="bottom"/>
            <w:hideMark/>
          </w:tcPr>
          <w:p w14:paraId="0ED622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931464,6</w:t>
            </w:r>
          </w:p>
        </w:tc>
        <w:tc>
          <w:tcPr>
            <w:tcW w:w="626" w:type="pct"/>
            <w:tcBorders>
              <w:top w:val="nil"/>
              <w:left w:val="nil"/>
              <w:bottom w:val="single" w:sz="4" w:space="0" w:color="auto"/>
              <w:right w:val="single" w:sz="4" w:space="0" w:color="auto"/>
            </w:tcBorders>
            <w:shd w:val="clear" w:color="auto" w:fill="auto"/>
            <w:noWrap/>
            <w:vAlign w:val="bottom"/>
            <w:hideMark/>
          </w:tcPr>
          <w:p w14:paraId="47FE61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1208021,2</w:t>
            </w:r>
          </w:p>
        </w:tc>
        <w:tc>
          <w:tcPr>
            <w:tcW w:w="1534" w:type="pct"/>
            <w:tcBorders>
              <w:top w:val="nil"/>
              <w:left w:val="nil"/>
              <w:bottom w:val="single" w:sz="4" w:space="0" w:color="auto"/>
              <w:right w:val="single" w:sz="4" w:space="0" w:color="auto"/>
            </w:tcBorders>
            <w:shd w:val="clear" w:color="auto" w:fill="auto"/>
            <w:noWrap/>
            <w:vAlign w:val="bottom"/>
            <w:hideMark/>
          </w:tcPr>
          <w:p w14:paraId="04F347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Jairo De Jesús González</w:t>
            </w:r>
          </w:p>
        </w:tc>
        <w:tc>
          <w:tcPr>
            <w:tcW w:w="923" w:type="pct"/>
            <w:tcBorders>
              <w:top w:val="nil"/>
              <w:left w:val="nil"/>
              <w:bottom w:val="single" w:sz="4" w:space="0" w:color="auto"/>
              <w:right w:val="single" w:sz="4" w:space="0" w:color="auto"/>
            </w:tcBorders>
            <w:shd w:val="clear" w:color="auto" w:fill="auto"/>
            <w:noWrap/>
            <w:vAlign w:val="bottom"/>
            <w:hideMark/>
          </w:tcPr>
          <w:p w14:paraId="0412C0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E7A337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7C0D6A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535D83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153</w:t>
            </w:r>
          </w:p>
        </w:tc>
        <w:tc>
          <w:tcPr>
            <w:tcW w:w="555" w:type="pct"/>
            <w:tcBorders>
              <w:top w:val="nil"/>
              <w:left w:val="nil"/>
              <w:bottom w:val="single" w:sz="4" w:space="0" w:color="auto"/>
              <w:right w:val="single" w:sz="4" w:space="0" w:color="auto"/>
            </w:tcBorders>
            <w:shd w:val="clear" w:color="auto" w:fill="auto"/>
            <w:noWrap/>
            <w:vAlign w:val="bottom"/>
            <w:hideMark/>
          </w:tcPr>
          <w:p w14:paraId="4DB50E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931439,3</w:t>
            </w:r>
          </w:p>
        </w:tc>
        <w:tc>
          <w:tcPr>
            <w:tcW w:w="626" w:type="pct"/>
            <w:tcBorders>
              <w:top w:val="nil"/>
              <w:left w:val="nil"/>
              <w:bottom w:val="single" w:sz="4" w:space="0" w:color="auto"/>
              <w:right w:val="single" w:sz="4" w:space="0" w:color="auto"/>
            </w:tcBorders>
            <w:shd w:val="clear" w:color="auto" w:fill="auto"/>
            <w:noWrap/>
            <w:vAlign w:val="bottom"/>
            <w:hideMark/>
          </w:tcPr>
          <w:p w14:paraId="360C417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1208016,2</w:t>
            </w:r>
          </w:p>
        </w:tc>
        <w:tc>
          <w:tcPr>
            <w:tcW w:w="1534" w:type="pct"/>
            <w:tcBorders>
              <w:top w:val="nil"/>
              <w:left w:val="nil"/>
              <w:bottom w:val="single" w:sz="4" w:space="0" w:color="auto"/>
              <w:right w:val="single" w:sz="4" w:space="0" w:color="auto"/>
            </w:tcBorders>
            <w:shd w:val="clear" w:color="auto" w:fill="auto"/>
            <w:noWrap/>
            <w:vAlign w:val="bottom"/>
            <w:hideMark/>
          </w:tcPr>
          <w:p w14:paraId="0F3973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Yuliana Cano</w:t>
            </w:r>
          </w:p>
        </w:tc>
        <w:tc>
          <w:tcPr>
            <w:tcW w:w="923" w:type="pct"/>
            <w:tcBorders>
              <w:top w:val="nil"/>
              <w:left w:val="nil"/>
              <w:bottom w:val="single" w:sz="4" w:space="0" w:color="auto"/>
              <w:right w:val="single" w:sz="4" w:space="0" w:color="auto"/>
            </w:tcBorders>
            <w:shd w:val="clear" w:color="auto" w:fill="auto"/>
            <w:noWrap/>
            <w:vAlign w:val="bottom"/>
            <w:hideMark/>
          </w:tcPr>
          <w:p w14:paraId="2A05C2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A0EE0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552EEC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BF779D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154</w:t>
            </w:r>
          </w:p>
        </w:tc>
        <w:tc>
          <w:tcPr>
            <w:tcW w:w="555" w:type="pct"/>
            <w:tcBorders>
              <w:top w:val="nil"/>
              <w:left w:val="nil"/>
              <w:bottom w:val="single" w:sz="4" w:space="0" w:color="auto"/>
              <w:right w:val="single" w:sz="4" w:space="0" w:color="auto"/>
            </w:tcBorders>
            <w:shd w:val="clear" w:color="auto" w:fill="auto"/>
            <w:noWrap/>
            <w:vAlign w:val="bottom"/>
            <w:hideMark/>
          </w:tcPr>
          <w:p w14:paraId="100B122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931424,4</w:t>
            </w:r>
          </w:p>
        </w:tc>
        <w:tc>
          <w:tcPr>
            <w:tcW w:w="626" w:type="pct"/>
            <w:tcBorders>
              <w:top w:val="nil"/>
              <w:left w:val="nil"/>
              <w:bottom w:val="single" w:sz="4" w:space="0" w:color="auto"/>
              <w:right w:val="single" w:sz="4" w:space="0" w:color="auto"/>
            </w:tcBorders>
            <w:shd w:val="clear" w:color="auto" w:fill="auto"/>
            <w:noWrap/>
            <w:vAlign w:val="bottom"/>
            <w:hideMark/>
          </w:tcPr>
          <w:p w14:paraId="13C3B67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1208009,5</w:t>
            </w:r>
          </w:p>
        </w:tc>
        <w:tc>
          <w:tcPr>
            <w:tcW w:w="1534" w:type="pct"/>
            <w:tcBorders>
              <w:top w:val="nil"/>
              <w:left w:val="nil"/>
              <w:bottom w:val="single" w:sz="4" w:space="0" w:color="auto"/>
              <w:right w:val="single" w:sz="4" w:space="0" w:color="auto"/>
            </w:tcBorders>
            <w:shd w:val="clear" w:color="auto" w:fill="auto"/>
            <w:noWrap/>
            <w:vAlign w:val="bottom"/>
            <w:hideMark/>
          </w:tcPr>
          <w:p w14:paraId="563C90D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Alirio Cano</w:t>
            </w:r>
          </w:p>
        </w:tc>
        <w:tc>
          <w:tcPr>
            <w:tcW w:w="923" w:type="pct"/>
            <w:tcBorders>
              <w:top w:val="nil"/>
              <w:left w:val="nil"/>
              <w:bottom w:val="single" w:sz="4" w:space="0" w:color="auto"/>
              <w:right w:val="single" w:sz="4" w:space="0" w:color="auto"/>
            </w:tcBorders>
            <w:shd w:val="clear" w:color="auto" w:fill="auto"/>
            <w:noWrap/>
            <w:vAlign w:val="bottom"/>
            <w:hideMark/>
          </w:tcPr>
          <w:p w14:paraId="6C8E0B4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053AE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E9DFA4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9F3F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155</w:t>
            </w:r>
          </w:p>
        </w:tc>
        <w:tc>
          <w:tcPr>
            <w:tcW w:w="555" w:type="pct"/>
            <w:tcBorders>
              <w:top w:val="nil"/>
              <w:left w:val="nil"/>
              <w:bottom w:val="single" w:sz="4" w:space="0" w:color="auto"/>
              <w:right w:val="single" w:sz="4" w:space="0" w:color="auto"/>
            </w:tcBorders>
            <w:shd w:val="clear" w:color="auto" w:fill="auto"/>
            <w:noWrap/>
            <w:vAlign w:val="bottom"/>
            <w:hideMark/>
          </w:tcPr>
          <w:p w14:paraId="0D56F13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931405,5</w:t>
            </w:r>
          </w:p>
        </w:tc>
        <w:tc>
          <w:tcPr>
            <w:tcW w:w="626" w:type="pct"/>
            <w:tcBorders>
              <w:top w:val="nil"/>
              <w:left w:val="nil"/>
              <w:bottom w:val="single" w:sz="4" w:space="0" w:color="auto"/>
              <w:right w:val="single" w:sz="4" w:space="0" w:color="auto"/>
            </w:tcBorders>
            <w:shd w:val="clear" w:color="auto" w:fill="auto"/>
            <w:noWrap/>
            <w:vAlign w:val="bottom"/>
            <w:hideMark/>
          </w:tcPr>
          <w:p w14:paraId="5B70029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1208009,5</w:t>
            </w:r>
          </w:p>
        </w:tc>
        <w:tc>
          <w:tcPr>
            <w:tcW w:w="1534" w:type="pct"/>
            <w:tcBorders>
              <w:top w:val="nil"/>
              <w:left w:val="nil"/>
              <w:bottom w:val="single" w:sz="4" w:space="0" w:color="auto"/>
              <w:right w:val="single" w:sz="4" w:space="0" w:color="auto"/>
            </w:tcBorders>
            <w:shd w:val="clear" w:color="auto" w:fill="auto"/>
            <w:noWrap/>
            <w:vAlign w:val="bottom"/>
            <w:hideMark/>
          </w:tcPr>
          <w:p w14:paraId="732095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Jhony Alexander Morales</w:t>
            </w:r>
          </w:p>
        </w:tc>
        <w:tc>
          <w:tcPr>
            <w:tcW w:w="923" w:type="pct"/>
            <w:tcBorders>
              <w:top w:val="nil"/>
              <w:left w:val="nil"/>
              <w:bottom w:val="single" w:sz="4" w:space="0" w:color="auto"/>
              <w:right w:val="single" w:sz="4" w:space="0" w:color="auto"/>
            </w:tcBorders>
            <w:shd w:val="clear" w:color="auto" w:fill="auto"/>
            <w:noWrap/>
            <w:vAlign w:val="bottom"/>
            <w:hideMark/>
          </w:tcPr>
          <w:p w14:paraId="44257A7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CD83C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0E727D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D96EE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156</w:t>
            </w:r>
          </w:p>
        </w:tc>
        <w:tc>
          <w:tcPr>
            <w:tcW w:w="555" w:type="pct"/>
            <w:tcBorders>
              <w:top w:val="nil"/>
              <w:left w:val="nil"/>
              <w:bottom w:val="single" w:sz="4" w:space="0" w:color="auto"/>
              <w:right w:val="single" w:sz="4" w:space="0" w:color="auto"/>
            </w:tcBorders>
            <w:shd w:val="clear" w:color="auto" w:fill="auto"/>
            <w:noWrap/>
            <w:vAlign w:val="bottom"/>
            <w:hideMark/>
          </w:tcPr>
          <w:p w14:paraId="325AB25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931382,7</w:t>
            </w:r>
          </w:p>
        </w:tc>
        <w:tc>
          <w:tcPr>
            <w:tcW w:w="626" w:type="pct"/>
            <w:tcBorders>
              <w:top w:val="nil"/>
              <w:left w:val="nil"/>
              <w:bottom w:val="single" w:sz="4" w:space="0" w:color="auto"/>
              <w:right w:val="single" w:sz="4" w:space="0" w:color="auto"/>
            </w:tcBorders>
            <w:shd w:val="clear" w:color="auto" w:fill="auto"/>
            <w:noWrap/>
            <w:vAlign w:val="bottom"/>
            <w:hideMark/>
          </w:tcPr>
          <w:p w14:paraId="5C79161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1208003,1</w:t>
            </w:r>
          </w:p>
        </w:tc>
        <w:tc>
          <w:tcPr>
            <w:tcW w:w="1534" w:type="pct"/>
            <w:tcBorders>
              <w:top w:val="nil"/>
              <w:left w:val="nil"/>
              <w:bottom w:val="single" w:sz="4" w:space="0" w:color="auto"/>
              <w:right w:val="single" w:sz="4" w:space="0" w:color="auto"/>
            </w:tcBorders>
            <w:shd w:val="clear" w:color="auto" w:fill="auto"/>
            <w:noWrap/>
            <w:vAlign w:val="bottom"/>
            <w:hideMark/>
          </w:tcPr>
          <w:p w14:paraId="2C52343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Guillermo León Saldarriaga</w:t>
            </w:r>
          </w:p>
        </w:tc>
        <w:tc>
          <w:tcPr>
            <w:tcW w:w="923" w:type="pct"/>
            <w:tcBorders>
              <w:top w:val="nil"/>
              <w:left w:val="nil"/>
              <w:bottom w:val="single" w:sz="4" w:space="0" w:color="auto"/>
              <w:right w:val="single" w:sz="4" w:space="0" w:color="auto"/>
            </w:tcBorders>
            <w:shd w:val="clear" w:color="auto" w:fill="auto"/>
            <w:noWrap/>
            <w:vAlign w:val="bottom"/>
            <w:hideMark/>
          </w:tcPr>
          <w:p w14:paraId="68A93D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FBA80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EB28EF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EEF54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157</w:t>
            </w:r>
          </w:p>
        </w:tc>
        <w:tc>
          <w:tcPr>
            <w:tcW w:w="555" w:type="pct"/>
            <w:tcBorders>
              <w:top w:val="nil"/>
              <w:left w:val="nil"/>
              <w:bottom w:val="single" w:sz="4" w:space="0" w:color="auto"/>
              <w:right w:val="single" w:sz="4" w:space="0" w:color="auto"/>
            </w:tcBorders>
            <w:shd w:val="clear" w:color="auto" w:fill="auto"/>
            <w:noWrap/>
            <w:vAlign w:val="bottom"/>
            <w:hideMark/>
          </w:tcPr>
          <w:p w14:paraId="6E9892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931314,8</w:t>
            </w:r>
          </w:p>
        </w:tc>
        <w:tc>
          <w:tcPr>
            <w:tcW w:w="626" w:type="pct"/>
            <w:tcBorders>
              <w:top w:val="nil"/>
              <w:left w:val="nil"/>
              <w:bottom w:val="single" w:sz="4" w:space="0" w:color="auto"/>
              <w:right w:val="single" w:sz="4" w:space="0" w:color="auto"/>
            </w:tcBorders>
            <w:shd w:val="clear" w:color="auto" w:fill="auto"/>
            <w:noWrap/>
            <w:vAlign w:val="bottom"/>
            <w:hideMark/>
          </w:tcPr>
          <w:p w14:paraId="6E2A09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1208003,5</w:t>
            </w:r>
          </w:p>
        </w:tc>
        <w:tc>
          <w:tcPr>
            <w:tcW w:w="1534" w:type="pct"/>
            <w:tcBorders>
              <w:top w:val="nil"/>
              <w:left w:val="nil"/>
              <w:bottom w:val="single" w:sz="4" w:space="0" w:color="auto"/>
              <w:right w:val="single" w:sz="4" w:space="0" w:color="auto"/>
            </w:tcBorders>
            <w:shd w:val="clear" w:color="auto" w:fill="auto"/>
            <w:noWrap/>
            <w:vAlign w:val="bottom"/>
            <w:hideMark/>
          </w:tcPr>
          <w:p w14:paraId="5DBE18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Fabiola Morales</w:t>
            </w:r>
          </w:p>
        </w:tc>
        <w:tc>
          <w:tcPr>
            <w:tcW w:w="923" w:type="pct"/>
            <w:tcBorders>
              <w:top w:val="nil"/>
              <w:left w:val="nil"/>
              <w:bottom w:val="single" w:sz="4" w:space="0" w:color="auto"/>
              <w:right w:val="single" w:sz="4" w:space="0" w:color="auto"/>
            </w:tcBorders>
            <w:shd w:val="clear" w:color="auto" w:fill="auto"/>
            <w:noWrap/>
            <w:vAlign w:val="bottom"/>
            <w:hideMark/>
          </w:tcPr>
          <w:p w14:paraId="60B742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17849C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BAC05F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3244E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158</w:t>
            </w:r>
          </w:p>
        </w:tc>
        <w:tc>
          <w:tcPr>
            <w:tcW w:w="555" w:type="pct"/>
            <w:tcBorders>
              <w:top w:val="nil"/>
              <w:left w:val="nil"/>
              <w:bottom w:val="single" w:sz="4" w:space="0" w:color="auto"/>
              <w:right w:val="single" w:sz="4" w:space="0" w:color="auto"/>
            </w:tcBorders>
            <w:shd w:val="clear" w:color="auto" w:fill="auto"/>
            <w:noWrap/>
            <w:vAlign w:val="bottom"/>
            <w:hideMark/>
          </w:tcPr>
          <w:p w14:paraId="72F5FF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931302,4</w:t>
            </w:r>
          </w:p>
        </w:tc>
        <w:tc>
          <w:tcPr>
            <w:tcW w:w="626" w:type="pct"/>
            <w:tcBorders>
              <w:top w:val="nil"/>
              <w:left w:val="nil"/>
              <w:bottom w:val="single" w:sz="4" w:space="0" w:color="auto"/>
              <w:right w:val="single" w:sz="4" w:space="0" w:color="auto"/>
            </w:tcBorders>
            <w:shd w:val="clear" w:color="auto" w:fill="auto"/>
            <w:noWrap/>
            <w:vAlign w:val="bottom"/>
            <w:hideMark/>
          </w:tcPr>
          <w:p w14:paraId="6246345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1208011,1</w:t>
            </w:r>
          </w:p>
        </w:tc>
        <w:tc>
          <w:tcPr>
            <w:tcW w:w="1534" w:type="pct"/>
            <w:tcBorders>
              <w:top w:val="nil"/>
              <w:left w:val="nil"/>
              <w:bottom w:val="single" w:sz="4" w:space="0" w:color="auto"/>
              <w:right w:val="single" w:sz="4" w:space="0" w:color="auto"/>
            </w:tcBorders>
            <w:shd w:val="clear" w:color="auto" w:fill="auto"/>
            <w:noWrap/>
            <w:vAlign w:val="bottom"/>
            <w:hideMark/>
          </w:tcPr>
          <w:p w14:paraId="3A53DF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Consuelo Agudelo</w:t>
            </w:r>
          </w:p>
        </w:tc>
        <w:tc>
          <w:tcPr>
            <w:tcW w:w="923" w:type="pct"/>
            <w:tcBorders>
              <w:top w:val="nil"/>
              <w:left w:val="nil"/>
              <w:bottom w:val="single" w:sz="4" w:space="0" w:color="auto"/>
              <w:right w:val="single" w:sz="4" w:space="0" w:color="auto"/>
            </w:tcBorders>
            <w:shd w:val="clear" w:color="auto" w:fill="auto"/>
            <w:noWrap/>
            <w:vAlign w:val="bottom"/>
            <w:hideMark/>
          </w:tcPr>
          <w:p w14:paraId="3EA78F2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D2CD31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4F2CE8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16D5C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159</w:t>
            </w:r>
          </w:p>
        </w:tc>
        <w:tc>
          <w:tcPr>
            <w:tcW w:w="555" w:type="pct"/>
            <w:tcBorders>
              <w:top w:val="nil"/>
              <w:left w:val="nil"/>
              <w:bottom w:val="single" w:sz="4" w:space="0" w:color="auto"/>
              <w:right w:val="single" w:sz="4" w:space="0" w:color="auto"/>
            </w:tcBorders>
            <w:shd w:val="clear" w:color="auto" w:fill="auto"/>
            <w:noWrap/>
            <w:vAlign w:val="bottom"/>
            <w:hideMark/>
          </w:tcPr>
          <w:p w14:paraId="2B8636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931302,6</w:t>
            </w:r>
          </w:p>
        </w:tc>
        <w:tc>
          <w:tcPr>
            <w:tcW w:w="626" w:type="pct"/>
            <w:tcBorders>
              <w:top w:val="nil"/>
              <w:left w:val="nil"/>
              <w:bottom w:val="single" w:sz="4" w:space="0" w:color="auto"/>
              <w:right w:val="single" w:sz="4" w:space="0" w:color="auto"/>
            </w:tcBorders>
            <w:shd w:val="clear" w:color="auto" w:fill="auto"/>
            <w:noWrap/>
            <w:vAlign w:val="bottom"/>
            <w:hideMark/>
          </w:tcPr>
          <w:p w14:paraId="56DCC2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1208010,2</w:t>
            </w:r>
          </w:p>
        </w:tc>
        <w:tc>
          <w:tcPr>
            <w:tcW w:w="1534" w:type="pct"/>
            <w:tcBorders>
              <w:top w:val="nil"/>
              <w:left w:val="nil"/>
              <w:bottom w:val="single" w:sz="4" w:space="0" w:color="auto"/>
              <w:right w:val="single" w:sz="4" w:space="0" w:color="auto"/>
            </w:tcBorders>
            <w:shd w:val="clear" w:color="auto" w:fill="auto"/>
            <w:noWrap/>
            <w:vAlign w:val="bottom"/>
            <w:hideMark/>
          </w:tcPr>
          <w:p w14:paraId="6E31608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750846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6F4B5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3180C9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1E933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160</w:t>
            </w:r>
          </w:p>
        </w:tc>
        <w:tc>
          <w:tcPr>
            <w:tcW w:w="555" w:type="pct"/>
            <w:tcBorders>
              <w:top w:val="nil"/>
              <w:left w:val="nil"/>
              <w:bottom w:val="single" w:sz="4" w:space="0" w:color="auto"/>
              <w:right w:val="single" w:sz="4" w:space="0" w:color="auto"/>
            </w:tcBorders>
            <w:shd w:val="clear" w:color="auto" w:fill="auto"/>
            <w:noWrap/>
            <w:vAlign w:val="bottom"/>
            <w:hideMark/>
          </w:tcPr>
          <w:p w14:paraId="6A6ACE3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929293,2</w:t>
            </w:r>
          </w:p>
        </w:tc>
        <w:tc>
          <w:tcPr>
            <w:tcW w:w="626" w:type="pct"/>
            <w:tcBorders>
              <w:top w:val="nil"/>
              <w:left w:val="nil"/>
              <w:bottom w:val="single" w:sz="4" w:space="0" w:color="auto"/>
              <w:right w:val="single" w:sz="4" w:space="0" w:color="auto"/>
            </w:tcBorders>
            <w:shd w:val="clear" w:color="auto" w:fill="auto"/>
            <w:noWrap/>
            <w:vAlign w:val="bottom"/>
            <w:hideMark/>
          </w:tcPr>
          <w:p w14:paraId="1E76A7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1208723,7</w:t>
            </w:r>
          </w:p>
        </w:tc>
        <w:tc>
          <w:tcPr>
            <w:tcW w:w="1534" w:type="pct"/>
            <w:tcBorders>
              <w:top w:val="nil"/>
              <w:left w:val="nil"/>
              <w:bottom w:val="single" w:sz="4" w:space="0" w:color="auto"/>
              <w:right w:val="single" w:sz="4" w:space="0" w:color="auto"/>
            </w:tcBorders>
            <w:shd w:val="clear" w:color="auto" w:fill="auto"/>
            <w:noWrap/>
            <w:vAlign w:val="bottom"/>
            <w:hideMark/>
          </w:tcPr>
          <w:p w14:paraId="4912D8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Bernardo Yarse Pineda</w:t>
            </w:r>
          </w:p>
        </w:tc>
        <w:tc>
          <w:tcPr>
            <w:tcW w:w="923" w:type="pct"/>
            <w:tcBorders>
              <w:top w:val="nil"/>
              <w:left w:val="nil"/>
              <w:bottom w:val="single" w:sz="4" w:space="0" w:color="auto"/>
              <w:right w:val="single" w:sz="4" w:space="0" w:color="auto"/>
            </w:tcBorders>
            <w:shd w:val="clear" w:color="auto" w:fill="auto"/>
            <w:noWrap/>
            <w:vAlign w:val="bottom"/>
            <w:hideMark/>
          </w:tcPr>
          <w:p w14:paraId="7315D79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7FBD4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064DCB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CA88F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161</w:t>
            </w:r>
          </w:p>
        </w:tc>
        <w:tc>
          <w:tcPr>
            <w:tcW w:w="555" w:type="pct"/>
            <w:tcBorders>
              <w:top w:val="nil"/>
              <w:left w:val="nil"/>
              <w:bottom w:val="single" w:sz="4" w:space="0" w:color="auto"/>
              <w:right w:val="single" w:sz="4" w:space="0" w:color="auto"/>
            </w:tcBorders>
            <w:shd w:val="clear" w:color="auto" w:fill="auto"/>
            <w:noWrap/>
            <w:vAlign w:val="bottom"/>
            <w:hideMark/>
          </w:tcPr>
          <w:p w14:paraId="7991DD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929298,3</w:t>
            </w:r>
          </w:p>
        </w:tc>
        <w:tc>
          <w:tcPr>
            <w:tcW w:w="626" w:type="pct"/>
            <w:tcBorders>
              <w:top w:val="nil"/>
              <w:left w:val="nil"/>
              <w:bottom w:val="single" w:sz="4" w:space="0" w:color="auto"/>
              <w:right w:val="single" w:sz="4" w:space="0" w:color="auto"/>
            </w:tcBorders>
            <w:shd w:val="clear" w:color="auto" w:fill="auto"/>
            <w:noWrap/>
            <w:vAlign w:val="bottom"/>
            <w:hideMark/>
          </w:tcPr>
          <w:p w14:paraId="6BED3C1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1208783,5</w:t>
            </w:r>
          </w:p>
        </w:tc>
        <w:tc>
          <w:tcPr>
            <w:tcW w:w="1534" w:type="pct"/>
            <w:tcBorders>
              <w:top w:val="nil"/>
              <w:left w:val="nil"/>
              <w:bottom w:val="single" w:sz="4" w:space="0" w:color="auto"/>
              <w:right w:val="single" w:sz="4" w:space="0" w:color="auto"/>
            </w:tcBorders>
            <w:shd w:val="clear" w:color="auto" w:fill="auto"/>
            <w:noWrap/>
            <w:vAlign w:val="bottom"/>
            <w:hideMark/>
          </w:tcPr>
          <w:p w14:paraId="072839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Fernando Díaz</w:t>
            </w:r>
          </w:p>
        </w:tc>
        <w:tc>
          <w:tcPr>
            <w:tcW w:w="923" w:type="pct"/>
            <w:tcBorders>
              <w:top w:val="nil"/>
              <w:left w:val="nil"/>
              <w:bottom w:val="single" w:sz="4" w:space="0" w:color="auto"/>
              <w:right w:val="single" w:sz="4" w:space="0" w:color="auto"/>
            </w:tcBorders>
            <w:shd w:val="clear" w:color="auto" w:fill="auto"/>
            <w:noWrap/>
            <w:vAlign w:val="bottom"/>
            <w:hideMark/>
          </w:tcPr>
          <w:p w14:paraId="2D29D4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8DC24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B02D38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8752B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162</w:t>
            </w:r>
          </w:p>
        </w:tc>
        <w:tc>
          <w:tcPr>
            <w:tcW w:w="555" w:type="pct"/>
            <w:tcBorders>
              <w:top w:val="nil"/>
              <w:left w:val="nil"/>
              <w:bottom w:val="single" w:sz="4" w:space="0" w:color="auto"/>
              <w:right w:val="single" w:sz="4" w:space="0" w:color="auto"/>
            </w:tcBorders>
            <w:shd w:val="clear" w:color="auto" w:fill="auto"/>
            <w:noWrap/>
            <w:vAlign w:val="bottom"/>
            <w:hideMark/>
          </w:tcPr>
          <w:p w14:paraId="720B37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929189,2</w:t>
            </w:r>
          </w:p>
        </w:tc>
        <w:tc>
          <w:tcPr>
            <w:tcW w:w="626" w:type="pct"/>
            <w:tcBorders>
              <w:top w:val="nil"/>
              <w:left w:val="nil"/>
              <w:bottom w:val="single" w:sz="4" w:space="0" w:color="auto"/>
              <w:right w:val="single" w:sz="4" w:space="0" w:color="auto"/>
            </w:tcBorders>
            <w:shd w:val="clear" w:color="auto" w:fill="auto"/>
            <w:noWrap/>
            <w:vAlign w:val="bottom"/>
            <w:hideMark/>
          </w:tcPr>
          <w:p w14:paraId="33651B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1208803,6</w:t>
            </w:r>
          </w:p>
        </w:tc>
        <w:tc>
          <w:tcPr>
            <w:tcW w:w="1534" w:type="pct"/>
            <w:tcBorders>
              <w:top w:val="nil"/>
              <w:left w:val="nil"/>
              <w:bottom w:val="single" w:sz="4" w:space="0" w:color="auto"/>
              <w:right w:val="single" w:sz="4" w:space="0" w:color="auto"/>
            </w:tcBorders>
            <w:shd w:val="clear" w:color="auto" w:fill="auto"/>
            <w:noWrap/>
            <w:vAlign w:val="bottom"/>
            <w:hideMark/>
          </w:tcPr>
          <w:p w14:paraId="48ED58F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Jhovani Ríos</w:t>
            </w:r>
          </w:p>
        </w:tc>
        <w:tc>
          <w:tcPr>
            <w:tcW w:w="923" w:type="pct"/>
            <w:tcBorders>
              <w:top w:val="nil"/>
              <w:left w:val="nil"/>
              <w:bottom w:val="single" w:sz="4" w:space="0" w:color="auto"/>
              <w:right w:val="single" w:sz="4" w:space="0" w:color="auto"/>
            </w:tcBorders>
            <w:shd w:val="clear" w:color="auto" w:fill="auto"/>
            <w:noWrap/>
            <w:vAlign w:val="bottom"/>
            <w:hideMark/>
          </w:tcPr>
          <w:p w14:paraId="547BF8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3053D0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8693BC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6793B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163</w:t>
            </w:r>
          </w:p>
        </w:tc>
        <w:tc>
          <w:tcPr>
            <w:tcW w:w="555" w:type="pct"/>
            <w:tcBorders>
              <w:top w:val="nil"/>
              <w:left w:val="nil"/>
              <w:bottom w:val="single" w:sz="4" w:space="0" w:color="auto"/>
              <w:right w:val="single" w:sz="4" w:space="0" w:color="auto"/>
            </w:tcBorders>
            <w:shd w:val="clear" w:color="auto" w:fill="auto"/>
            <w:noWrap/>
            <w:vAlign w:val="bottom"/>
            <w:hideMark/>
          </w:tcPr>
          <w:p w14:paraId="53F07C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929139,6</w:t>
            </w:r>
          </w:p>
        </w:tc>
        <w:tc>
          <w:tcPr>
            <w:tcW w:w="626" w:type="pct"/>
            <w:tcBorders>
              <w:top w:val="nil"/>
              <w:left w:val="nil"/>
              <w:bottom w:val="single" w:sz="4" w:space="0" w:color="auto"/>
              <w:right w:val="single" w:sz="4" w:space="0" w:color="auto"/>
            </w:tcBorders>
            <w:shd w:val="clear" w:color="auto" w:fill="auto"/>
            <w:noWrap/>
            <w:vAlign w:val="bottom"/>
            <w:hideMark/>
          </w:tcPr>
          <w:p w14:paraId="4BDBA66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1208839,6</w:t>
            </w:r>
          </w:p>
        </w:tc>
        <w:tc>
          <w:tcPr>
            <w:tcW w:w="1534" w:type="pct"/>
            <w:tcBorders>
              <w:top w:val="nil"/>
              <w:left w:val="nil"/>
              <w:bottom w:val="single" w:sz="4" w:space="0" w:color="auto"/>
              <w:right w:val="single" w:sz="4" w:space="0" w:color="auto"/>
            </w:tcBorders>
            <w:shd w:val="clear" w:color="auto" w:fill="auto"/>
            <w:noWrap/>
            <w:vAlign w:val="bottom"/>
            <w:hideMark/>
          </w:tcPr>
          <w:p w14:paraId="448A85C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Cristóbal Gil</w:t>
            </w:r>
          </w:p>
        </w:tc>
        <w:tc>
          <w:tcPr>
            <w:tcW w:w="923" w:type="pct"/>
            <w:tcBorders>
              <w:top w:val="nil"/>
              <w:left w:val="nil"/>
              <w:bottom w:val="single" w:sz="4" w:space="0" w:color="auto"/>
              <w:right w:val="single" w:sz="4" w:space="0" w:color="auto"/>
            </w:tcBorders>
            <w:shd w:val="clear" w:color="auto" w:fill="auto"/>
            <w:noWrap/>
            <w:vAlign w:val="bottom"/>
            <w:hideMark/>
          </w:tcPr>
          <w:p w14:paraId="113AA8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26644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C96ECB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827A8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164</w:t>
            </w:r>
          </w:p>
        </w:tc>
        <w:tc>
          <w:tcPr>
            <w:tcW w:w="555" w:type="pct"/>
            <w:tcBorders>
              <w:top w:val="nil"/>
              <w:left w:val="nil"/>
              <w:bottom w:val="single" w:sz="4" w:space="0" w:color="auto"/>
              <w:right w:val="single" w:sz="4" w:space="0" w:color="auto"/>
            </w:tcBorders>
            <w:shd w:val="clear" w:color="auto" w:fill="auto"/>
            <w:noWrap/>
            <w:vAlign w:val="bottom"/>
            <w:hideMark/>
          </w:tcPr>
          <w:p w14:paraId="248184A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929041,2</w:t>
            </w:r>
          </w:p>
        </w:tc>
        <w:tc>
          <w:tcPr>
            <w:tcW w:w="626" w:type="pct"/>
            <w:tcBorders>
              <w:top w:val="nil"/>
              <w:left w:val="nil"/>
              <w:bottom w:val="single" w:sz="4" w:space="0" w:color="auto"/>
              <w:right w:val="single" w:sz="4" w:space="0" w:color="auto"/>
            </w:tcBorders>
            <w:shd w:val="clear" w:color="auto" w:fill="auto"/>
            <w:noWrap/>
            <w:vAlign w:val="bottom"/>
            <w:hideMark/>
          </w:tcPr>
          <w:p w14:paraId="17CB99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1208823,1</w:t>
            </w:r>
          </w:p>
        </w:tc>
        <w:tc>
          <w:tcPr>
            <w:tcW w:w="1534" w:type="pct"/>
            <w:tcBorders>
              <w:top w:val="nil"/>
              <w:left w:val="nil"/>
              <w:bottom w:val="single" w:sz="4" w:space="0" w:color="auto"/>
              <w:right w:val="single" w:sz="4" w:space="0" w:color="auto"/>
            </w:tcBorders>
            <w:shd w:val="clear" w:color="auto" w:fill="auto"/>
            <w:noWrap/>
            <w:vAlign w:val="bottom"/>
            <w:hideMark/>
          </w:tcPr>
          <w:p w14:paraId="78DABC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Cristóbal Gil</w:t>
            </w:r>
          </w:p>
        </w:tc>
        <w:tc>
          <w:tcPr>
            <w:tcW w:w="923" w:type="pct"/>
            <w:tcBorders>
              <w:top w:val="nil"/>
              <w:left w:val="nil"/>
              <w:bottom w:val="single" w:sz="4" w:space="0" w:color="auto"/>
              <w:right w:val="single" w:sz="4" w:space="0" w:color="auto"/>
            </w:tcBorders>
            <w:shd w:val="clear" w:color="auto" w:fill="auto"/>
            <w:noWrap/>
            <w:vAlign w:val="bottom"/>
            <w:hideMark/>
          </w:tcPr>
          <w:p w14:paraId="7A74E4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180284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CE790B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503DAC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165</w:t>
            </w:r>
          </w:p>
        </w:tc>
        <w:tc>
          <w:tcPr>
            <w:tcW w:w="555" w:type="pct"/>
            <w:tcBorders>
              <w:top w:val="nil"/>
              <w:left w:val="nil"/>
              <w:bottom w:val="single" w:sz="4" w:space="0" w:color="auto"/>
              <w:right w:val="single" w:sz="4" w:space="0" w:color="auto"/>
            </w:tcBorders>
            <w:shd w:val="clear" w:color="auto" w:fill="auto"/>
            <w:noWrap/>
            <w:vAlign w:val="bottom"/>
            <w:hideMark/>
          </w:tcPr>
          <w:p w14:paraId="1FEC19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929031,6</w:t>
            </w:r>
          </w:p>
        </w:tc>
        <w:tc>
          <w:tcPr>
            <w:tcW w:w="626" w:type="pct"/>
            <w:tcBorders>
              <w:top w:val="nil"/>
              <w:left w:val="nil"/>
              <w:bottom w:val="single" w:sz="4" w:space="0" w:color="auto"/>
              <w:right w:val="single" w:sz="4" w:space="0" w:color="auto"/>
            </w:tcBorders>
            <w:shd w:val="clear" w:color="auto" w:fill="auto"/>
            <w:noWrap/>
            <w:vAlign w:val="bottom"/>
            <w:hideMark/>
          </w:tcPr>
          <w:p w14:paraId="3FA482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1208810,1</w:t>
            </w:r>
          </w:p>
        </w:tc>
        <w:tc>
          <w:tcPr>
            <w:tcW w:w="1534" w:type="pct"/>
            <w:tcBorders>
              <w:top w:val="nil"/>
              <w:left w:val="nil"/>
              <w:bottom w:val="single" w:sz="4" w:space="0" w:color="auto"/>
              <w:right w:val="single" w:sz="4" w:space="0" w:color="auto"/>
            </w:tcBorders>
            <w:shd w:val="clear" w:color="auto" w:fill="auto"/>
            <w:noWrap/>
            <w:vAlign w:val="bottom"/>
            <w:hideMark/>
          </w:tcPr>
          <w:p w14:paraId="2541EC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Elvira De Jesús Marín Ospina</w:t>
            </w:r>
          </w:p>
        </w:tc>
        <w:tc>
          <w:tcPr>
            <w:tcW w:w="923" w:type="pct"/>
            <w:tcBorders>
              <w:top w:val="nil"/>
              <w:left w:val="nil"/>
              <w:bottom w:val="single" w:sz="4" w:space="0" w:color="auto"/>
              <w:right w:val="single" w:sz="4" w:space="0" w:color="auto"/>
            </w:tcBorders>
            <w:shd w:val="clear" w:color="auto" w:fill="auto"/>
            <w:noWrap/>
            <w:vAlign w:val="bottom"/>
            <w:hideMark/>
          </w:tcPr>
          <w:p w14:paraId="6D0CFE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69854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66EEA2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AA704B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166</w:t>
            </w:r>
          </w:p>
        </w:tc>
        <w:tc>
          <w:tcPr>
            <w:tcW w:w="555" w:type="pct"/>
            <w:tcBorders>
              <w:top w:val="nil"/>
              <w:left w:val="nil"/>
              <w:bottom w:val="single" w:sz="4" w:space="0" w:color="auto"/>
              <w:right w:val="single" w:sz="4" w:space="0" w:color="auto"/>
            </w:tcBorders>
            <w:shd w:val="clear" w:color="auto" w:fill="auto"/>
            <w:noWrap/>
            <w:vAlign w:val="bottom"/>
            <w:hideMark/>
          </w:tcPr>
          <w:p w14:paraId="146D74B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928976,3</w:t>
            </w:r>
          </w:p>
        </w:tc>
        <w:tc>
          <w:tcPr>
            <w:tcW w:w="626" w:type="pct"/>
            <w:tcBorders>
              <w:top w:val="nil"/>
              <w:left w:val="nil"/>
              <w:bottom w:val="single" w:sz="4" w:space="0" w:color="auto"/>
              <w:right w:val="single" w:sz="4" w:space="0" w:color="auto"/>
            </w:tcBorders>
            <w:shd w:val="clear" w:color="auto" w:fill="auto"/>
            <w:noWrap/>
            <w:vAlign w:val="bottom"/>
            <w:hideMark/>
          </w:tcPr>
          <w:p w14:paraId="46246BB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1208739,8</w:t>
            </w:r>
          </w:p>
        </w:tc>
        <w:tc>
          <w:tcPr>
            <w:tcW w:w="1534" w:type="pct"/>
            <w:tcBorders>
              <w:top w:val="nil"/>
              <w:left w:val="nil"/>
              <w:bottom w:val="single" w:sz="4" w:space="0" w:color="auto"/>
              <w:right w:val="single" w:sz="4" w:space="0" w:color="auto"/>
            </w:tcBorders>
            <w:shd w:val="clear" w:color="auto" w:fill="auto"/>
            <w:noWrap/>
            <w:vAlign w:val="bottom"/>
            <w:hideMark/>
          </w:tcPr>
          <w:p w14:paraId="7E4481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51E67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A7C87B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6D9040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8195A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167</w:t>
            </w:r>
          </w:p>
        </w:tc>
        <w:tc>
          <w:tcPr>
            <w:tcW w:w="555" w:type="pct"/>
            <w:tcBorders>
              <w:top w:val="nil"/>
              <w:left w:val="nil"/>
              <w:bottom w:val="single" w:sz="4" w:space="0" w:color="auto"/>
              <w:right w:val="single" w:sz="4" w:space="0" w:color="auto"/>
            </w:tcBorders>
            <w:shd w:val="clear" w:color="auto" w:fill="auto"/>
            <w:noWrap/>
            <w:vAlign w:val="bottom"/>
            <w:hideMark/>
          </w:tcPr>
          <w:p w14:paraId="5FB35C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928970,0</w:t>
            </w:r>
          </w:p>
        </w:tc>
        <w:tc>
          <w:tcPr>
            <w:tcW w:w="626" w:type="pct"/>
            <w:tcBorders>
              <w:top w:val="nil"/>
              <w:left w:val="nil"/>
              <w:bottom w:val="single" w:sz="4" w:space="0" w:color="auto"/>
              <w:right w:val="single" w:sz="4" w:space="0" w:color="auto"/>
            </w:tcBorders>
            <w:shd w:val="clear" w:color="auto" w:fill="auto"/>
            <w:noWrap/>
            <w:vAlign w:val="bottom"/>
            <w:hideMark/>
          </w:tcPr>
          <w:p w14:paraId="7EFC7A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1208736,5</w:t>
            </w:r>
          </w:p>
        </w:tc>
        <w:tc>
          <w:tcPr>
            <w:tcW w:w="1534" w:type="pct"/>
            <w:tcBorders>
              <w:top w:val="nil"/>
              <w:left w:val="nil"/>
              <w:bottom w:val="single" w:sz="4" w:space="0" w:color="auto"/>
              <w:right w:val="single" w:sz="4" w:space="0" w:color="auto"/>
            </w:tcBorders>
            <w:shd w:val="clear" w:color="auto" w:fill="auto"/>
            <w:noWrap/>
            <w:vAlign w:val="bottom"/>
            <w:hideMark/>
          </w:tcPr>
          <w:p w14:paraId="37073D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Jhonatan Carpusano</w:t>
            </w:r>
          </w:p>
        </w:tc>
        <w:tc>
          <w:tcPr>
            <w:tcW w:w="923" w:type="pct"/>
            <w:tcBorders>
              <w:top w:val="nil"/>
              <w:left w:val="nil"/>
              <w:bottom w:val="single" w:sz="4" w:space="0" w:color="auto"/>
              <w:right w:val="single" w:sz="4" w:space="0" w:color="auto"/>
            </w:tcBorders>
            <w:shd w:val="clear" w:color="auto" w:fill="auto"/>
            <w:noWrap/>
            <w:vAlign w:val="bottom"/>
            <w:hideMark/>
          </w:tcPr>
          <w:p w14:paraId="2BD093C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BC104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CC6D50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E7C09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168</w:t>
            </w:r>
          </w:p>
        </w:tc>
        <w:tc>
          <w:tcPr>
            <w:tcW w:w="555" w:type="pct"/>
            <w:tcBorders>
              <w:top w:val="nil"/>
              <w:left w:val="nil"/>
              <w:bottom w:val="single" w:sz="4" w:space="0" w:color="auto"/>
              <w:right w:val="single" w:sz="4" w:space="0" w:color="auto"/>
            </w:tcBorders>
            <w:shd w:val="clear" w:color="auto" w:fill="auto"/>
            <w:noWrap/>
            <w:vAlign w:val="bottom"/>
            <w:hideMark/>
          </w:tcPr>
          <w:p w14:paraId="3783BE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928923,1</w:t>
            </w:r>
          </w:p>
        </w:tc>
        <w:tc>
          <w:tcPr>
            <w:tcW w:w="626" w:type="pct"/>
            <w:tcBorders>
              <w:top w:val="nil"/>
              <w:left w:val="nil"/>
              <w:bottom w:val="single" w:sz="4" w:space="0" w:color="auto"/>
              <w:right w:val="single" w:sz="4" w:space="0" w:color="auto"/>
            </w:tcBorders>
            <w:shd w:val="clear" w:color="auto" w:fill="auto"/>
            <w:noWrap/>
            <w:vAlign w:val="bottom"/>
            <w:hideMark/>
          </w:tcPr>
          <w:p w14:paraId="544123E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1208752,1</w:t>
            </w:r>
          </w:p>
        </w:tc>
        <w:tc>
          <w:tcPr>
            <w:tcW w:w="1534" w:type="pct"/>
            <w:tcBorders>
              <w:top w:val="nil"/>
              <w:left w:val="nil"/>
              <w:bottom w:val="single" w:sz="4" w:space="0" w:color="auto"/>
              <w:right w:val="single" w:sz="4" w:space="0" w:color="auto"/>
            </w:tcBorders>
            <w:shd w:val="clear" w:color="auto" w:fill="auto"/>
            <w:noWrap/>
            <w:vAlign w:val="bottom"/>
            <w:hideMark/>
          </w:tcPr>
          <w:p w14:paraId="620B348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2EAF03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A0D56C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C3D63E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2E6507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169</w:t>
            </w:r>
          </w:p>
        </w:tc>
        <w:tc>
          <w:tcPr>
            <w:tcW w:w="555" w:type="pct"/>
            <w:tcBorders>
              <w:top w:val="nil"/>
              <w:left w:val="nil"/>
              <w:bottom w:val="single" w:sz="4" w:space="0" w:color="auto"/>
              <w:right w:val="single" w:sz="4" w:space="0" w:color="auto"/>
            </w:tcBorders>
            <w:shd w:val="clear" w:color="auto" w:fill="auto"/>
            <w:noWrap/>
            <w:vAlign w:val="bottom"/>
            <w:hideMark/>
          </w:tcPr>
          <w:p w14:paraId="28AAD66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928835,3</w:t>
            </w:r>
          </w:p>
        </w:tc>
        <w:tc>
          <w:tcPr>
            <w:tcW w:w="626" w:type="pct"/>
            <w:tcBorders>
              <w:top w:val="nil"/>
              <w:left w:val="nil"/>
              <w:bottom w:val="single" w:sz="4" w:space="0" w:color="auto"/>
              <w:right w:val="single" w:sz="4" w:space="0" w:color="auto"/>
            </w:tcBorders>
            <w:shd w:val="clear" w:color="auto" w:fill="auto"/>
            <w:noWrap/>
            <w:vAlign w:val="bottom"/>
            <w:hideMark/>
          </w:tcPr>
          <w:p w14:paraId="3CF005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1208787,2</w:t>
            </w:r>
          </w:p>
        </w:tc>
        <w:tc>
          <w:tcPr>
            <w:tcW w:w="1534" w:type="pct"/>
            <w:tcBorders>
              <w:top w:val="nil"/>
              <w:left w:val="nil"/>
              <w:bottom w:val="single" w:sz="4" w:space="0" w:color="auto"/>
              <w:right w:val="single" w:sz="4" w:space="0" w:color="auto"/>
            </w:tcBorders>
            <w:shd w:val="clear" w:color="auto" w:fill="auto"/>
            <w:noWrap/>
            <w:vAlign w:val="bottom"/>
            <w:hideMark/>
          </w:tcPr>
          <w:p w14:paraId="5EFFE4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Arturo Garzón</w:t>
            </w:r>
          </w:p>
        </w:tc>
        <w:tc>
          <w:tcPr>
            <w:tcW w:w="923" w:type="pct"/>
            <w:tcBorders>
              <w:top w:val="nil"/>
              <w:left w:val="nil"/>
              <w:bottom w:val="single" w:sz="4" w:space="0" w:color="auto"/>
              <w:right w:val="single" w:sz="4" w:space="0" w:color="auto"/>
            </w:tcBorders>
            <w:shd w:val="clear" w:color="auto" w:fill="auto"/>
            <w:noWrap/>
            <w:vAlign w:val="bottom"/>
            <w:hideMark/>
          </w:tcPr>
          <w:p w14:paraId="19E9FA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049DA0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972729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A2D90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170</w:t>
            </w:r>
          </w:p>
        </w:tc>
        <w:tc>
          <w:tcPr>
            <w:tcW w:w="555" w:type="pct"/>
            <w:tcBorders>
              <w:top w:val="nil"/>
              <w:left w:val="nil"/>
              <w:bottom w:val="single" w:sz="4" w:space="0" w:color="auto"/>
              <w:right w:val="single" w:sz="4" w:space="0" w:color="auto"/>
            </w:tcBorders>
            <w:shd w:val="clear" w:color="auto" w:fill="auto"/>
            <w:noWrap/>
            <w:vAlign w:val="bottom"/>
            <w:hideMark/>
          </w:tcPr>
          <w:p w14:paraId="111999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928573,3</w:t>
            </w:r>
          </w:p>
        </w:tc>
        <w:tc>
          <w:tcPr>
            <w:tcW w:w="626" w:type="pct"/>
            <w:tcBorders>
              <w:top w:val="nil"/>
              <w:left w:val="nil"/>
              <w:bottom w:val="single" w:sz="4" w:space="0" w:color="auto"/>
              <w:right w:val="single" w:sz="4" w:space="0" w:color="auto"/>
            </w:tcBorders>
            <w:shd w:val="clear" w:color="auto" w:fill="auto"/>
            <w:noWrap/>
            <w:vAlign w:val="bottom"/>
            <w:hideMark/>
          </w:tcPr>
          <w:p w14:paraId="1E1A6C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1208773,7</w:t>
            </w:r>
          </w:p>
        </w:tc>
        <w:tc>
          <w:tcPr>
            <w:tcW w:w="1534" w:type="pct"/>
            <w:tcBorders>
              <w:top w:val="nil"/>
              <w:left w:val="nil"/>
              <w:bottom w:val="single" w:sz="4" w:space="0" w:color="auto"/>
              <w:right w:val="single" w:sz="4" w:space="0" w:color="auto"/>
            </w:tcBorders>
            <w:shd w:val="clear" w:color="auto" w:fill="auto"/>
            <w:noWrap/>
            <w:vAlign w:val="bottom"/>
            <w:hideMark/>
          </w:tcPr>
          <w:p w14:paraId="76D166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Roberto Orteortua</w:t>
            </w:r>
          </w:p>
        </w:tc>
        <w:tc>
          <w:tcPr>
            <w:tcW w:w="923" w:type="pct"/>
            <w:tcBorders>
              <w:top w:val="nil"/>
              <w:left w:val="nil"/>
              <w:bottom w:val="single" w:sz="4" w:space="0" w:color="auto"/>
              <w:right w:val="single" w:sz="4" w:space="0" w:color="auto"/>
            </w:tcBorders>
            <w:shd w:val="clear" w:color="auto" w:fill="auto"/>
            <w:noWrap/>
            <w:vAlign w:val="bottom"/>
            <w:hideMark/>
          </w:tcPr>
          <w:p w14:paraId="5A5D36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4F9AD1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7086E1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6A31B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171</w:t>
            </w:r>
          </w:p>
        </w:tc>
        <w:tc>
          <w:tcPr>
            <w:tcW w:w="555" w:type="pct"/>
            <w:tcBorders>
              <w:top w:val="nil"/>
              <w:left w:val="nil"/>
              <w:bottom w:val="single" w:sz="4" w:space="0" w:color="auto"/>
              <w:right w:val="single" w:sz="4" w:space="0" w:color="auto"/>
            </w:tcBorders>
            <w:shd w:val="clear" w:color="auto" w:fill="auto"/>
            <w:noWrap/>
            <w:vAlign w:val="bottom"/>
            <w:hideMark/>
          </w:tcPr>
          <w:p w14:paraId="6A58F42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928531,1</w:t>
            </w:r>
          </w:p>
        </w:tc>
        <w:tc>
          <w:tcPr>
            <w:tcW w:w="626" w:type="pct"/>
            <w:tcBorders>
              <w:top w:val="nil"/>
              <w:left w:val="nil"/>
              <w:bottom w:val="single" w:sz="4" w:space="0" w:color="auto"/>
              <w:right w:val="single" w:sz="4" w:space="0" w:color="auto"/>
            </w:tcBorders>
            <w:shd w:val="clear" w:color="auto" w:fill="auto"/>
            <w:noWrap/>
            <w:vAlign w:val="bottom"/>
            <w:hideMark/>
          </w:tcPr>
          <w:p w14:paraId="719CA7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1208794,4</w:t>
            </w:r>
          </w:p>
        </w:tc>
        <w:tc>
          <w:tcPr>
            <w:tcW w:w="1534" w:type="pct"/>
            <w:tcBorders>
              <w:top w:val="nil"/>
              <w:left w:val="nil"/>
              <w:bottom w:val="single" w:sz="4" w:space="0" w:color="auto"/>
              <w:right w:val="single" w:sz="4" w:space="0" w:color="auto"/>
            </w:tcBorders>
            <w:shd w:val="clear" w:color="auto" w:fill="auto"/>
            <w:noWrap/>
            <w:vAlign w:val="bottom"/>
            <w:hideMark/>
          </w:tcPr>
          <w:p w14:paraId="21C0D6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Abel Cardona</w:t>
            </w:r>
          </w:p>
        </w:tc>
        <w:tc>
          <w:tcPr>
            <w:tcW w:w="923" w:type="pct"/>
            <w:tcBorders>
              <w:top w:val="nil"/>
              <w:left w:val="nil"/>
              <w:bottom w:val="single" w:sz="4" w:space="0" w:color="auto"/>
              <w:right w:val="single" w:sz="4" w:space="0" w:color="auto"/>
            </w:tcBorders>
            <w:shd w:val="clear" w:color="auto" w:fill="auto"/>
            <w:noWrap/>
            <w:vAlign w:val="bottom"/>
            <w:hideMark/>
          </w:tcPr>
          <w:p w14:paraId="7DF916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7E6A9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3578CB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9739E0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172</w:t>
            </w:r>
          </w:p>
        </w:tc>
        <w:tc>
          <w:tcPr>
            <w:tcW w:w="555" w:type="pct"/>
            <w:tcBorders>
              <w:top w:val="nil"/>
              <w:left w:val="nil"/>
              <w:bottom w:val="single" w:sz="4" w:space="0" w:color="auto"/>
              <w:right w:val="single" w:sz="4" w:space="0" w:color="auto"/>
            </w:tcBorders>
            <w:shd w:val="clear" w:color="auto" w:fill="auto"/>
            <w:noWrap/>
            <w:vAlign w:val="bottom"/>
            <w:hideMark/>
          </w:tcPr>
          <w:p w14:paraId="5382453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928512,4</w:t>
            </w:r>
          </w:p>
        </w:tc>
        <w:tc>
          <w:tcPr>
            <w:tcW w:w="626" w:type="pct"/>
            <w:tcBorders>
              <w:top w:val="nil"/>
              <w:left w:val="nil"/>
              <w:bottom w:val="single" w:sz="4" w:space="0" w:color="auto"/>
              <w:right w:val="single" w:sz="4" w:space="0" w:color="auto"/>
            </w:tcBorders>
            <w:shd w:val="clear" w:color="auto" w:fill="auto"/>
            <w:noWrap/>
            <w:vAlign w:val="bottom"/>
            <w:hideMark/>
          </w:tcPr>
          <w:p w14:paraId="47A529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1208813,6</w:t>
            </w:r>
          </w:p>
        </w:tc>
        <w:tc>
          <w:tcPr>
            <w:tcW w:w="1534" w:type="pct"/>
            <w:tcBorders>
              <w:top w:val="nil"/>
              <w:left w:val="nil"/>
              <w:bottom w:val="single" w:sz="4" w:space="0" w:color="auto"/>
              <w:right w:val="single" w:sz="4" w:space="0" w:color="auto"/>
            </w:tcBorders>
            <w:shd w:val="clear" w:color="auto" w:fill="auto"/>
            <w:noWrap/>
            <w:vAlign w:val="bottom"/>
            <w:hideMark/>
          </w:tcPr>
          <w:p w14:paraId="263D2A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German Gallego</w:t>
            </w:r>
          </w:p>
        </w:tc>
        <w:tc>
          <w:tcPr>
            <w:tcW w:w="923" w:type="pct"/>
            <w:tcBorders>
              <w:top w:val="nil"/>
              <w:left w:val="nil"/>
              <w:bottom w:val="single" w:sz="4" w:space="0" w:color="auto"/>
              <w:right w:val="single" w:sz="4" w:space="0" w:color="auto"/>
            </w:tcBorders>
            <w:shd w:val="clear" w:color="auto" w:fill="auto"/>
            <w:noWrap/>
            <w:vAlign w:val="bottom"/>
            <w:hideMark/>
          </w:tcPr>
          <w:p w14:paraId="138D360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B5F55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BF75A6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0BE0E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173</w:t>
            </w:r>
          </w:p>
        </w:tc>
        <w:tc>
          <w:tcPr>
            <w:tcW w:w="555" w:type="pct"/>
            <w:tcBorders>
              <w:top w:val="nil"/>
              <w:left w:val="nil"/>
              <w:bottom w:val="single" w:sz="4" w:space="0" w:color="auto"/>
              <w:right w:val="single" w:sz="4" w:space="0" w:color="auto"/>
            </w:tcBorders>
            <w:shd w:val="clear" w:color="auto" w:fill="auto"/>
            <w:noWrap/>
            <w:vAlign w:val="bottom"/>
            <w:hideMark/>
          </w:tcPr>
          <w:p w14:paraId="2651D6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928483,8</w:t>
            </w:r>
          </w:p>
        </w:tc>
        <w:tc>
          <w:tcPr>
            <w:tcW w:w="626" w:type="pct"/>
            <w:tcBorders>
              <w:top w:val="nil"/>
              <w:left w:val="nil"/>
              <w:bottom w:val="single" w:sz="4" w:space="0" w:color="auto"/>
              <w:right w:val="single" w:sz="4" w:space="0" w:color="auto"/>
            </w:tcBorders>
            <w:shd w:val="clear" w:color="auto" w:fill="auto"/>
            <w:noWrap/>
            <w:vAlign w:val="bottom"/>
            <w:hideMark/>
          </w:tcPr>
          <w:p w14:paraId="2CAB51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1208861,8</w:t>
            </w:r>
          </w:p>
        </w:tc>
        <w:tc>
          <w:tcPr>
            <w:tcW w:w="1534" w:type="pct"/>
            <w:tcBorders>
              <w:top w:val="nil"/>
              <w:left w:val="nil"/>
              <w:bottom w:val="single" w:sz="4" w:space="0" w:color="auto"/>
              <w:right w:val="single" w:sz="4" w:space="0" w:color="auto"/>
            </w:tcBorders>
            <w:shd w:val="clear" w:color="auto" w:fill="auto"/>
            <w:noWrap/>
            <w:vAlign w:val="bottom"/>
            <w:hideMark/>
          </w:tcPr>
          <w:p w14:paraId="436122E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08444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D42850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7C0AF9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5411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174</w:t>
            </w:r>
          </w:p>
        </w:tc>
        <w:tc>
          <w:tcPr>
            <w:tcW w:w="555" w:type="pct"/>
            <w:tcBorders>
              <w:top w:val="nil"/>
              <w:left w:val="nil"/>
              <w:bottom w:val="single" w:sz="4" w:space="0" w:color="auto"/>
              <w:right w:val="single" w:sz="4" w:space="0" w:color="auto"/>
            </w:tcBorders>
            <w:shd w:val="clear" w:color="auto" w:fill="auto"/>
            <w:noWrap/>
            <w:vAlign w:val="bottom"/>
            <w:hideMark/>
          </w:tcPr>
          <w:p w14:paraId="732DBE5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928480,2</w:t>
            </w:r>
          </w:p>
        </w:tc>
        <w:tc>
          <w:tcPr>
            <w:tcW w:w="626" w:type="pct"/>
            <w:tcBorders>
              <w:top w:val="nil"/>
              <w:left w:val="nil"/>
              <w:bottom w:val="single" w:sz="4" w:space="0" w:color="auto"/>
              <w:right w:val="single" w:sz="4" w:space="0" w:color="auto"/>
            </w:tcBorders>
            <w:shd w:val="clear" w:color="auto" w:fill="auto"/>
            <w:noWrap/>
            <w:vAlign w:val="bottom"/>
            <w:hideMark/>
          </w:tcPr>
          <w:p w14:paraId="3CECFD5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1208872,0</w:t>
            </w:r>
          </w:p>
        </w:tc>
        <w:tc>
          <w:tcPr>
            <w:tcW w:w="1534" w:type="pct"/>
            <w:tcBorders>
              <w:top w:val="nil"/>
              <w:left w:val="nil"/>
              <w:bottom w:val="single" w:sz="4" w:space="0" w:color="auto"/>
              <w:right w:val="single" w:sz="4" w:space="0" w:color="auto"/>
            </w:tcBorders>
            <w:shd w:val="clear" w:color="auto" w:fill="auto"/>
            <w:noWrap/>
            <w:vAlign w:val="bottom"/>
            <w:hideMark/>
          </w:tcPr>
          <w:p w14:paraId="6ABF6F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D37E2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3FFCF4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3D7A23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61DF06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175</w:t>
            </w:r>
          </w:p>
        </w:tc>
        <w:tc>
          <w:tcPr>
            <w:tcW w:w="555" w:type="pct"/>
            <w:tcBorders>
              <w:top w:val="nil"/>
              <w:left w:val="nil"/>
              <w:bottom w:val="single" w:sz="4" w:space="0" w:color="auto"/>
              <w:right w:val="single" w:sz="4" w:space="0" w:color="auto"/>
            </w:tcBorders>
            <w:shd w:val="clear" w:color="auto" w:fill="auto"/>
            <w:noWrap/>
            <w:vAlign w:val="bottom"/>
            <w:hideMark/>
          </w:tcPr>
          <w:p w14:paraId="759D6F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928454,7</w:t>
            </w:r>
          </w:p>
        </w:tc>
        <w:tc>
          <w:tcPr>
            <w:tcW w:w="626" w:type="pct"/>
            <w:tcBorders>
              <w:top w:val="nil"/>
              <w:left w:val="nil"/>
              <w:bottom w:val="single" w:sz="4" w:space="0" w:color="auto"/>
              <w:right w:val="single" w:sz="4" w:space="0" w:color="auto"/>
            </w:tcBorders>
            <w:shd w:val="clear" w:color="auto" w:fill="auto"/>
            <w:noWrap/>
            <w:vAlign w:val="bottom"/>
            <w:hideMark/>
          </w:tcPr>
          <w:p w14:paraId="33DE60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1208900,2</w:t>
            </w:r>
          </w:p>
        </w:tc>
        <w:tc>
          <w:tcPr>
            <w:tcW w:w="1534" w:type="pct"/>
            <w:tcBorders>
              <w:top w:val="nil"/>
              <w:left w:val="nil"/>
              <w:bottom w:val="single" w:sz="4" w:space="0" w:color="auto"/>
              <w:right w:val="single" w:sz="4" w:space="0" w:color="auto"/>
            </w:tcBorders>
            <w:shd w:val="clear" w:color="auto" w:fill="auto"/>
            <w:noWrap/>
            <w:vAlign w:val="bottom"/>
            <w:hideMark/>
          </w:tcPr>
          <w:p w14:paraId="753395B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Gilberto Restrepo</w:t>
            </w:r>
          </w:p>
        </w:tc>
        <w:tc>
          <w:tcPr>
            <w:tcW w:w="923" w:type="pct"/>
            <w:tcBorders>
              <w:top w:val="nil"/>
              <w:left w:val="nil"/>
              <w:bottom w:val="single" w:sz="4" w:space="0" w:color="auto"/>
              <w:right w:val="single" w:sz="4" w:space="0" w:color="auto"/>
            </w:tcBorders>
            <w:shd w:val="clear" w:color="auto" w:fill="auto"/>
            <w:noWrap/>
            <w:vAlign w:val="bottom"/>
            <w:hideMark/>
          </w:tcPr>
          <w:p w14:paraId="5703B5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4559F9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8A88B9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27713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176</w:t>
            </w:r>
          </w:p>
        </w:tc>
        <w:tc>
          <w:tcPr>
            <w:tcW w:w="555" w:type="pct"/>
            <w:tcBorders>
              <w:top w:val="nil"/>
              <w:left w:val="nil"/>
              <w:bottom w:val="single" w:sz="4" w:space="0" w:color="auto"/>
              <w:right w:val="single" w:sz="4" w:space="0" w:color="auto"/>
            </w:tcBorders>
            <w:shd w:val="clear" w:color="auto" w:fill="auto"/>
            <w:noWrap/>
            <w:vAlign w:val="bottom"/>
            <w:hideMark/>
          </w:tcPr>
          <w:p w14:paraId="4D3B1C8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928430,4</w:t>
            </w:r>
          </w:p>
        </w:tc>
        <w:tc>
          <w:tcPr>
            <w:tcW w:w="626" w:type="pct"/>
            <w:tcBorders>
              <w:top w:val="nil"/>
              <w:left w:val="nil"/>
              <w:bottom w:val="single" w:sz="4" w:space="0" w:color="auto"/>
              <w:right w:val="single" w:sz="4" w:space="0" w:color="auto"/>
            </w:tcBorders>
            <w:shd w:val="clear" w:color="auto" w:fill="auto"/>
            <w:noWrap/>
            <w:vAlign w:val="bottom"/>
            <w:hideMark/>
          </w:tcPr>
          <w:p w14:paraId="6FC16B5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1208912,1</w:t>
            </w:r>
          </w:p>
        </w:tc>
        <w:tc>
          <w:tcPr>
            <w:tcW w:w="1534" w:type="pct"/>
            <w:tcBorders>
              <w:top w:val="nil"/>
              <w:left w:val="nil"/>
              <w:bottom w:val="single" w:sz="4" w:space="0" w:color="auto"/>
              <w:right w:val="single" w:sz="4" w:space="0" w:color="auto"/>
            </w:tcBorders>
            <w:shd w:val="clear" w:color="auto" w:fill="auto"/>
            <w:noWrap/>
            <w:vAlign w:val="bottom"/>
            <w:hideMark/>
          </w:tcPr>
          <w:p w14:paraId="6A3FA0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Nubia López</w:t>
            </w:r>
          </w:p>
        </w:tc>
        <w:tc>
          <w:tcPr>
            <w:tcW w:w="923" w:type="pct"/>
            <w:tcBorders>
              <w:top w:val="nil"/>
              <w:left w:val="nil"/>
              <w:bottom w:val="single" w:sz="4" w:space="0" w:color="auto"/>
              <w:right w:val="single" w:sz="4" w:space="0" w:color="auto"/>
            </w:tcBorders>
            <w:shd w:val="clear" w:color="auto" w:fill="auto"/>
            <w:noWrap/>
            <w:vAlign w:val="bottom"/>
            <w:hideMark/>
          </w:tcPr>
          <w:p w14:paraId="25F77B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25A2E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3FCA14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4FF22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177</w:t>
            </w:r>
          </w:p>
        </w:tc>
        <w:tc>
          <w:tcPr>
            <w:tcW w:w="555" w:type="pct"/>
            <w:tcBorders>
              <w:top w:val="nil"/>
              <w:left w:val="nil"/>
              <w:bottom w:val="single" w:sz="4" w:space="0" w:color="auto"/>
              <w:right w:val="single" w:sz="4" w:space="0" w:color="auto"/>
            </w:tcBorders>
            <w:shd w:val="clear" w:color="auto" w:fill="auto"/>
            <w:noWrap/>
            <w:vAlign w:val="bottom"/>
            <w:hideMark/>
          </w:tcPr>
          <w:p w14:paraId="7AE9C6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928353,4</w:t>
            </w:r>
          </w:p>
        </w:tc>
        <w:tc>
          <w:tcPr>
            <w:tcW w:w="626" w:type="pct"/>
            <w:tcBorders>
              <w:top w:val="nil"/>
              <w:left w:val="nil"/>
              <w:bottom w:val="single" w:sz="4" w:space="0" w:color="auto"/>
              <w:right w:val="single" w:sz="4" w:space="0" w:color="auto"/>
            </w:tcBorders>
            <w:shd w:val="clear" w:color="auto" w:fill="auto"/>
            <w:noWrap/>
            <w:vAlign w:val="bottom"/>
            <w:hideMark/>
          </w:tcPr>
          <w:p w14:paraId="75621F2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1208973,6</w:t>
            </w:r>
          </w:p>
        </w:tc>
        <w:tc>
          <w:tcPr>
            <w:tcW w:w="1534" w:type="pct"/>
            <w:tcBorders>
              <w:top w:val="nil"/>
              <w:left w:val="nil"/>
              <w:bottom w:val="single" w:sz="4" w:space="0" w:color="auto"/>
              <w:right w:val="single" w:sz="4" w:space="0" w:color="auto"/>
            </w:tcBorders>
            <w:shd w:val="clear" w:color="auto" w:fill="auto"/>
            <w:noWrap/>
            <w:vAlign w:val="bottom"/>
            <w:hideMark/>
          </w:tcPr>
          <w:p w14:paraId="5052D6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Gabriel Restrepo</w:t>
            </w:r>
          </w:p>
        </w:tc>
        <w:tc>
          <w:tcPr>
            <w:tcW w:w="923" w:type="pct"/>
            <w:tcBorders>
              <w:top w:val="nil"/>
              <w:left w:val="nil"/>
              <w:bottom w:val="single" w:sz="4" w:space="0" w:color="auto"/>
              <w:right w:val="single" w:sz="4" w:space="0" w:color="auto"/>
            </w:tcBorders>
            <w:shd w:val="clear" w:color="auto" w:fill="auto"/>
            <w:noWrap/>
            <w:vAlign w:val="bottom"/>
            <w:hideMark/>
          </w:tcPr>
          <w:p w14:paraId="150319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30723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3A1890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C366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178</w:t>
            </w:r>
          </w:p>
        </w:tc>
        <w:tc>
          <w:tcPr>
            <w:tcW w:w="555" w:type="pct"/>
            <w:tcBorders>
              <w:top w:val="nil"/>
              <w:left w:val="nil"/>
              <w:bottom w:val="single" w:sz="4" w:space="0" w:color="auto"/>
              <w:right w:val="single" w:sz="4" w:space="0" w:color="auto"/>
            </w:tcBorders>
            <w:shd w:val="clear" w:color="auto" w:fill="auto"/>
            <w:noWrap/>
            <w:vAlign w:val="bottom"/>
            <w:hideMark/>
          </w:tcPr>
          <w:p w14:paraId="4C51496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928345,2</w:t>
            </w:r>
          </w:p>
        </w:tc>
        <w:tc>
          <w:tcPr>
            <w:tcW w:w="626" w:type="pct"/>
            <w:tcBorders>
              <w:top w:val="nil"/>
              <w:left w:val="nil"/>
              <w:bottom w:val="single" w:sz="4" w:space="0" w:color="auto"/>
              <w:right w:val="single" w:sz="4" w:space="0" w:color="auto"/>
            </w:tcBorders>
            <w:shd w:val="clear" w:color="auto" w:fill="auto"/>
            <w:noWrap/>
            <w:vAlign w:val="bottom"/>
            <w:hideMark/>
          </w:tcPr>
          <w:p w14:paraId="657AA9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1208979,8</w:t>
            </w:r>
          </w:p>
        </w:tc>
        <w:tc>
          <w:tcPr>
            <w:tcW w:w="1534" w:type="pct"/>
            <w:tcBorders>
              <w:top w:val="nil"/>
              <w:left w:val="nil"/>
              <w:bottom w:val="single" w:sz="4" w:space="0" w:color="auto"/>
              <w:right w:val="single" w:sz="4" w:space="0" w:color="auto"/>
            </w:tcBorders>
            <w:shd w:val="clear" w:color="auto" w:fill="auto"/>
            <w:noWrap/>
            <w:vAlign w:val="bottom"/>
            <w:hideMark/>
          </w:tcPr>
          <w:p w14:paraId="2DCB10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Beatriz Helena Vásquez</w:t>
            </w:r>
          </w:p>
        </w:tc>
        <w:tc>
          <w:tcPr>
            <w:tcW w:w="923" w:type="pct"/>
            <w:tcBorders>
              <w:top w:val="nil"/>
              <w:left w:val="nil"/>
              <w:bottom w:val="single" w:sz="4" w:space="0" w:color="auto"/>
              <w:right w:val="single" w:sz="4" w:space="0" w:color="auto"/>
            </w:tcBorders>
            <w:shd w:val="clear" w:color="auto" w:fill="auto"/>
            <w:noWrap/>
            <w:vAlign w:val="bottom"/>
            <w:hideMark/>
          </w:tcPr>
          <w:p w14:paraId="625758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BED24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1D8E3B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7119E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179</w:t>
            </w:r>
          </w:p>
        </w:tc>
        <w:tc>
          <w:tcPr>
            <w:tcW w:w="555" w:type="pct"/>
            <w:tcBorders>
              <w:top w:val="nil"/>
              <w:left w:val="nil"/>
              <w:bottom w:val="single" w:sz="4" w:space="0" w:color="auto"/>
              <w:right w:val="single" w:sz="4" w:space="0" w:color="auto"/>
            </w:tcBorders>
            <w:shd w:val="clear" w:color="auto" w:fill="auto"/>
            <w:noWrap/>
            <w:vAlign w:val="bottom"/>
            <w:hideMark/>
          </w:tcPr>
          <w:p w14:paraId="09ED90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928339,4</w:t>
            </w:r>
          </w:p>
        </w:tc>
        <w:tc>
          <w:tcPr>
            <w:tcW w:w="626" w:type="pct"/>
            <w:tcBorders>
              <w:top w:val="nil"/>
              <w:left w:val="nil"/>
              <w:bottom w:val="single" w:sz="4" w:space="0" w:color="auto"/>
              <w:right w:val="single" w:sz="4" w:space="0" w:color="auto"/>
            </w:tcBorders>
            <w:shd w:val="clear" w:color="auto" w:fill="auto"/>
            <w:noWrap/>
            <w:vAlign w:val="bottom"/>
            <w:hideMark/>
          </w:tcPr>
          <w:p w14:paraId="79DE45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1208973,4</w:t>
            </w:r>
          </w:p>
        </w:tc>
        <w:tc>
          <w:tcPr>
            <w:tcW w:w="1534" w:type="pct"/>
            <w:tcBorders>
              <w:top w:val="nil"/>
              <w:left w:val="nil"/>
              <w:bottom w:val="single" w:sz="4" w:space="0" w:color="auto"/>
              <w:right w:val="single" w:sz="4" w:space="0" w:color="auto"/>
            </w:tcBorders>
            <w:shd w:val="clear" w:color="auto" w:fill="auto"/>
            <w:noWrap/>
            <w:vAlign w:val="bottom"/>
            <w:hideMark/>
          </w:tcPr>
          <w:p w14:paraId="5F237B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Wilmar Gabriel Restrepo</w:t>
            </w:r>
          </w:p>
        </w:tc>
        <w:tc>
          <w:tcPr>
            <w:tcW w:w="923" w:type="pct"/>
            <w:tcBorders>
              <w:top w:val="nil"/>
              <w:left w:val="nil"/>
              <w:bottom w:val="single" w:sz="4" w:space="0" w:color="auto"/>
              <w:right w:val="single" w:sz="4" w:space="0" w:color="auto"/>
            </w:tcBorders>
            <w:shd w:val="clear" w:color="auto" w:fill="auto"/>
            <w:noWrap/>
            <w:vAlign w:val="bottom"/>
            <w:hideMark/>
          </w:tcPr>
          <w:p w14:paraId="6F57EAF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ADE6BC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EED0EF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8A5C9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180</w:t>
            </w:r>
          </w:p>
        </w:tc>
        <w:tc>
          <w:tcPr>
            <w:tcW w:w="555" w:type="pct"/>
            <w:tcBorders>
              <w:top w:val="nil"/>
              <w:left w:val="nil"/>
              <w:bottom w:val="single" w:sz="4" w:space="0" w:color="auto"/>
              <w:right w:val="single" w:sz="4" w:space="0" w:color="auto"/>
            </w:tcBorders>
            <w:shd w:val="clear" w:color="auto" w:fill="auto"/>
            <w:noWrap/>
            <w:vAlign w:val="bottom"/>
            <w:hideMark/>
          </w:tcPr>
          <w:p w14:paraId="6B40D4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928287,2</w:t>
            </w:r>
          </w:p>
        </w:tc>
        <w:tc>
          <w:tcPr>
            <w:tcW w:w="626" w:type="pct"/>
            <w:tcBorders>
              <w:top w:val="nil"/>
              <w:left w:val="nil"/>
              <w:bottom w:val="single" w:sz="4" w:space="0" w:color="auto"/>
              <w:right w:val="single" w:sz="4" w:space="0" w:color="auto"/>
            </w:tcBorders>
            <w:shd w:val="clear" w:color="auto" w:fill="auto"/>
            <w:noWrap/>
            <w:vAlign w:val="bottom"/>
            <w:hideMark/>
          </w:tcPr>
          <w:p w14:paraId="31319E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1208980,6</w:t>
            </w:r>
          </w:p>
        </w:tc>
        <w:tc>
          <w:tcPr>
            <w:tcW w:w="1534" w:type="pct"/>
            <w:tcBorders>
              <w:top w:val="nil"/>
              <w:left w:val="nil"/>
              <w:bottom w:val="single" w:sz="4" w:space="0" w:color="auto"/>
              <w:right w:val="single" w:sz="4" w:space="0" w:color="auto"/>
            </w:tcBorders>
            <w:shd w:val="clear" w:color="auto" w:fill="auto"/>
            <w:noWrap/>
            <w:vAlign w:val="bottom"/>
            <w:hideMark/>
          </w:tcPr>
          <w:p w14:paraId="5792251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CA6DE7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48B2658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670A78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7649C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181</w:t>
            </w:r>
          </w:p>
        </w:tc>
        <w:tc>
          <w:tcPr>
            <w:tcW w:w="555" w:type="pct"/>
            <w:tcBorders>
              <w:top w:val="nil"/>
              <w:left w:val="nil"/>
              <w:bottom w:val="single" w:sz="4" w:space="0" w:color="auto"/>
              <w:right w:val="single" w:sz="4" w:space="0" w:color="auto"/>
            </w:tcBorders>
            <w:shd w:val="clear" w:color="auto" w:fill="auto"/>
            <w:noWrap/>
            <w:vAlign w:val="bottom"/>
            <w:hideMark/>
          </w:tcPr>
          <w:p w14:paraId="19D316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928268,5</w:t>
            </w:r>
          </w:p>
        </w:tc>
        <w:tc>
          <w:tcPr>
            <w:tcW w:w="626" w:type="pct"/>
            <w:tcBorders>
              <w:top w:val="nil"/>
              <w:left w:val="nil"/>
              <w:bottom w:val="single" w:sz="4" w:space="0" w:color="auto"/>
              <w:right w:val="single" w:sz="4" w:space="0" w:color="auto"/>
            </w:tcBorders>
            <w:shd w:val="clear" w:color="auto" w:fill="auto"/>
            <w:noWrap/>
            <w:vAlign w:val="bottom"/>
            <w:hideMark/>
          </w:tcPr>
          <w:p w14:paraId="520AC9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1208984,4</w:t>
            </w:r>
          </w:p>
        </w:tc>
        <w:tc>
          <w:tcPr>
            <w:tcW w:w="1534" w:type="pct"/>
            <w:tcBorders>
              <w:top w:val="nil"/>
              <w:left w:val="nil"/>
              <w:bottom w:val="single" w:sz="4" w:space="0" w:color="auto"/>
              <w:right w:val="single" w:sz="4" w:space="0" w:color="auto"/>
            </w:tcBorders>
            <w:shd w:val="clear" w:color="auto" w:fill="auto"/>
            <w:noWrap/>
            <w:vAlign w:val="bottom"/>
            <w:hideMark/>
          </w:tcPr>
          <w:p w14:paraId="02F1A06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AA278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60199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F87EB9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AD89B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182</w:t>
            </w:r>
          </w:p>
        </w:tc>
        <w:tc>
          <w:tcPr>
            <w:tcW w:w="555" w:type="pct"/>
            <w:tcBorders>
              <w:top w:val="nil"/>
              <w:left w:val="nil"/>
              <w:bottom w:val="single" w:sz="4" w:space="0" w:color="auto"/>
              <w:right w:val="single" w:sz="4" w:space="0" w:color="auto"/>
            </w:tcBorders>
            <w:shd w:val="clear" w:color="auto" w:fill="auto"/>
            <w:noWrap/>
            <w:vAlign w:val="bottom"/>
            <w:hideMark/>
          </w:tcPr>
          <w:p w14:paraId="22D3A7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928242,2</w:t>
            </w:r>
          </w:p>
        </w:tc>
        <w:tc>
          <w:tcPr>
            <w:tcW w:w="626" w:type="pct"/>
            <w:tcBorders>
              <w:top w:val="nil"/>
              <w:left w:val="nil"/>
              <w:bottom w:val="single" w:sz="4" w:space="0" w:color="auto"/>
              <w:right w:val="single" w:sz="4" w:space="0" w:color="auto"/>
            </w:tcBorders>
            <w:shd w:val="clear" w:color="auto" w:fill="auto"/>
            <w:noWrap/>
            <w:vAlign w:val="bottom"/>
            <w:hideMark/>
          </w:tcPr>
          <w:p w14:paraId="2CD511B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1208983,4</w:t>
            </w:r>
          </w:p>
        </w:tc>
        <w:tc>
          <w:tcPr>
            <w:tcW w:w="1534" w:type="pct"/>
            <w:tcBorders>
              <w:top w:val="nil"/>
              <w:left w:val="nil"/>
              <w:bottom w:val="single" w:sz="4" w:space="0" w:color="auto"/>
              <w:right w:val="single" w:sz="4" w:space="0" w:color="auto"/>
            </w:tcBorders>
            <w:shd w:val="clear" w:color="auto" w:fill="auto"/>
            <w:noWrap/>
            <w:vAlign w:val="bottom"/>
            <w:hideMark/>
          </w:tcPr>
          <w:p w14:paraId="05162A6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E6446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7F2252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685F70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C64B51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183</w:t>
            </w:r>
          </w:p>
        </w:tc>
        <w:tc>
          <w:tcPr>
            <w:tcW w:w="555" w:type="pct"/>
            <w:tcBorders>
              <w:top w:val="nil"/>
              <w:left w:val="nil"/>
              <w:bottom w:val="single" w:sz="4" w:space="0" w:color="auto"/>
              <w:right w:val="single" w:sz="4" w:space="0" w:color="auto"/>
            </w:tcBorders>
            <w:shd w:val="clear" w:color="auto" w:fill="auto"/>
            <w:noWrap/>
            <w:vAlign w:val="bottom"/>
            <w:hideMark/>
          </w:tcPr>
          <w:p w14:paraId="6E846C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928241,3</w:t>
            </w:r>
          </w:p>
        </w:tc>
        <w:tc>
          <w:tcPr>
            <w:tcW w:w="626" w:type="pct"/>
            <w:tcBorders>
              <w:top w:val="nil"/>
              <w:left w:val="nil"/>
              <w:bottom w:val="single" w:sz="4" w:space="0" w:color="auto"/>
              <w:right w:val="single" w:sz="4" w:space="0" w:color="auto"/>
            </w:tcBorders>
            <w:shd w:val="clear" w:color="auto" w:fill="auto"/>
            <w:noWrap/>
            <w:vAlign w:val="bottom"/>
            <w:hideMark/>
          </w:tcPr>
          <w:p w14:paraId="693DA4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1208973,5</w:t>
            </w:r>
          </w:p>
        </w:tc>
        <w:tc>
          <w:tcPr>
            <w:tcW w:w="1534" w:type="pct"/>
            <w:tcBorders>
              <w:top w:val="nil"/>
              <w:left w:val="nil"/>
              <w:bottom w:val="single" w:sz="4" w:space="0" w:color="auto"/>
              <w:right w:val="single" w:sz="4" w:space="0" w:color="auto"/>
            </w:tcBorders>
            <w:shd w:val="clear" w:color="auto" w:fill="auto"/>
            <w:noWrap/>
            <w:vAlign w:val="bottom"/>
            <w:hideMark/>
          </w:tcPr>
          <w:p w14:paraId="7CE304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C25B8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E315B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80433C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C6350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184</w:t>
            </w:r>
          </w:p>
        </w:tc>
        <w:tc>
          <w:tcPr>
            <w:tcW w:w="555" w:type="pct"/>
            <w:tcBorders>
              <w:top w:val="nil"/>
              <w:left w:val="nil"/>
              <w:bottom w:val="single" w:sz="4" w:space="0" w:color="auto"/>
              <w:right w:val="single" w:sz="4" w:space="0" w:color="auto"/>
            </w:tcBorders>
            <w:shd w:val="clear" w:color="auto" w:fill="auto"/>
            <w:noWrap/>
            <w:vAlign w:val="bottom"/>
            <w:hideMark/>
          </w:tcPr>
          <w:p w14:paraId="69168F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928211,2</w:t>
            </w:r>
          </w:p>
        </w:tc>
        <w:tc>
          <w:tcPr>
            <w:tcW w:w="626" w:type="pct"/>
            <w:tcBorders>
              <w:top w:val="nil"/>
              <w:left w:val="nil"/>
              <w:bottom w:val="single" w:sz="4" w:space="0" w:color="auto"/>
              <w:right w:val="single" w:sz="4" w:space="0" w:color="auto"/>
            </w:tcBorders>
            <w:shd w:val="clear" w:color="auto" w:fill="auto"/>
            <w:noWrap/>
            <w:vAlign w:val="bottom"/>
            <w:hideMark/>
          </w:tcPr>
          <w:p w14:paraId="219BB13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1208972,3</w:t>
            </w:r>
          </w:p>
        </w:tc>
        <w:tc>
          <w:tcPr>
            <w:tcW w:w="1534" w:type="pct"/>
            <w:tcBorders>
              <w:top w:val="nil"/>
              <w:left w:val="nil"/>
              <w:bottom w:val="single" w:sz="4" w:space="0" w:color="auto"/>
              <w:right w:val="single" w:sz="4" w:space="0" w:color="auto"/>
            </w:tcBorders>
            <w:shd w:val="clear" w:color="auto" w:fill="auto"/>
            <w:noWrap/>
            <w:vAlign w:val="bottom"/>
            <w:hideMark/>
          </w:tcPr>
          <w:p w14:paraId="6CE96C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1F76A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BBA601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A04036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444588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185</w:t>
            </w:r>
          </w:p>
        </w:tc>
        <w:tc>
          <w:tcPr>
            <w:tcW w:w="555" w:type="pct"/>
            <w:tcBorders>
              <w:top w:val="nil"/>
              <w:left w:val="nil"/>
              <w:bottom w:val="single" w:sz="4" w:space="0" w:color="auto"/>
              <w:right w:val="single" w:sz="4" w:space="0" w:color="auto"/>
            </w:tcBorders>
            <w:shd w:val="clear" w:color="auto" w:fill="auto"/>
            <w:noWrap/>
            <w:vAlign w:val="bottom"/>
            <w:hideMark/>
          </w:tcPr>
          <w:p w14:paraId="3D05F6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928203,0</w:t>
            </w:r>
          </w:p>
        </w:tc>
        <w:tc>
          <w:tcPr>
            <w:tcW w:w="626" w:type="pct"/>
            <w:tcBorders>
              <w:top w:val="nil"/>
              <w:left w:val="nil"/>
              <w:bottom w:val="single" w:sz="4" w:space="0" w:color="auto"/>
              <w:right w:val="single" w:sz="4" w:space="0" w:color="auto"/>
            </w:tcBorders>
            <w:shd w:val="clear" w:color="auto" w:fill="auto"/>
            <w:noWrap/>
            <w:vAlign w:val="bottom"/>
            <w:hideMark/>
          </w:tcPr>
          <w:p w14:paraId="28D198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1208976,3</w:t>
            </w:r>
          </w:p>
        </w:tc>
        <w:tc>
          <w:tcPr>
            <w:tcW w:w="1534" w:type="pct"/>
            <w:tcBorders>
              <w:top w:val="nil"/>
              <w:left w:val="nil"/>
              <w:bottom w:val="single" w:sz="4" w:space="0" w:color="auto"/>
              <w:right w:val="single" w:sz="4" w:space="0" w:color="auto"/>
            </w:tcBorders>
            <w:shd w:val="clear" w:color="auto" w:fill="auto"/>
            <w:noWrap/>
            <w:vAlign w:val="bottom"/>
            <w:hideMark/>
          </w:tcPr>
          <w:p w14:paraId="0BD0A54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E6234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7882B9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F98F10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7040C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186</w:t>
            </w:r>
          </w:p>
        </w:tc>
        <w:tc>
          <w:tcPr>
            <w:tcW w:w="555" w:type="pct"/>
            <w:tcBorders>
              <w:top w:val="nil"/>
              <w:left w:val="nil"/>
              <w:bottom w:val="single" w:sz="4" w:space="0" w:color="auto"/>
              <w:right w:val="single" w:sz="4" w:space="0" w:color="auto"/>
            </w:tcBorders>
            <w:shd w:val="clear" w:color="auto" w:fill="auto"/>
            <w:noWrap/>
            <w:vAlign w:val="bottom"/>
            <w:hideMark/>
          </w:tcPr>
          <w:p w14:paraId="1152ACF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928171,6</w:t>
            </w:r>
          </w:p>
        </w:tc>
        <w:tc>
          <w:tcPr>
            <w:tcW w:w="626" w:type="pct"/>
            <w:tcBorders>
              <w:top w:val="nil"/>
              <w:left w:val="nil"/>
              <w:bottom w:val="single" w:sz="4" w:space="0" w:color="auto"/>
              <w:right w:val="single" w:sz="4" w:space="0" w:color="auto"/>
            </w:tcBorders>
            <w:shd w:val="clear" w:color="auto" w:fill="auto"/>
            <w:noWrap/>
            <w:vAlign w:val="bottom"/>
            <w:hideMark/>
          </w:tcPr>
          <w:p w14:paraId="2BC2BBE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1208978,3</w:t>
            </w:r>
          </w:p>
        </w:tc>
        <w:tc>
          <w:tcPr>
            <w:tcW w:w="1534" w:type="pct"/>
            <w:tcBorders>
              <w:top w:val="nil"/>
              <w:left w:val="nil"/>
              <w:bottom w:val="single" w:sz="4" w:space="0" w:color="auto"/>
              <w:right w:val="single" w:sz="4" w:space="0" w:color="auto"/>
            </w:tcBorders>
            <w:shd w:val="clear" w:color="auto" w:fill="auto"/>
            <w:noWrap/>
            <w:vAlign w:val="bottom"/>
            <w:hideMark/>
          </w:tcPr>
          <w:p w14:paraId="68AE5E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45A5B1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964157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CAB3BB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62FE6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187</w:t>
            </w:r>
          </w:p>
        </w:tc>
        <w:tc>
          <w:tcPr>
            <w:tcW w:w="555" w:type="pct"/>
            <w:tcBorders>
              <w:top w:val="nil"/>
              <w:left w:val="nil"/>
              <w:bottom w:val="single" w:sz="4" w:space="0" w:color="auto"/>
              <w:right w:val="single" w:sz="4" w:space="0" w:color="auto"/>
            </w:tcBorders>
            <w:shd w:val="clear" w:color="auto" w:fill="auto"/>
            <w:noWrap/>
            <w:vAlign w:val="bottom"/>
            <w:hideMark/>
          </w:tcPr>
          <w:p w14:paraId="05C7322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928164,0</w:t>
            </w:r>
          </w:p>
        </w:tc>
        <w:tc>
          <w:tcPr>
            <w:tcW w:w="626" w:type="pct"/>
            <w:tcBorders>
              <w:top w:val="nil"/>
              <w:left w:val="nil"/>
              <w:bottom w:val="single" w:sz="4" w:space="0" w:color="auto"/>
              <w:right w:val="single" w:sz="4" w:space="0" w:color="auto"/>
            </w:tcBorders>
            <w:shd w:val="clear" w:color="auto" w:fill="auto"/>
            <w:noWrap/>
            <w:vAlign w:val="bottom"/>
            <w:hideMark/>
          </w:tcPr>
          <w:p w14:paraId="45DBCF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1209021,2</w:t>
            </w:r>
          </w:p>
        </w:tc>
        <w:tc>
          <w:tcPr>
            <w:tcW w:w="1534" w:type="pct"/>
            <w:tcBorders>
              <w:top w:val="nil"/>
              <w:left w:val="nil"/>
              <w:bottom w:val="single" w:sz="4" w:space="0" w:color="auto"/>
              <w:right w:val="single" w:sz="4" w:space="0" w:color="auto"/>
            </w:tcBorders>
            <w:shd w:val="clear" w:color="auto" w:fill="auto"/>
            <w:noWrap/>
            <w:vAlign w:val="bottom"/>
            <w:hideMark/>
          </w:tcPr>
          <w:p w14:paraId="1CB4000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Hernán Restrepo</w:t>
            </w:r>
          </w:p>
        </w:tc>
        <w:tc>
          <w:tcPr>
            <w:tcW w:w="923" w:type="pct"/>
            <w:tcBorders>
              <w:top w:val="nil"/>
              <w:left w:val="nil"/>
              <w:bottom w:val="single" w:sz="4" w:space="0" w:color="auto"/>
              <w:right w:val="single" w:sz="4" w:space="0" w:color="auto"/>
            </w:tcBorders>
            <w:shd w:val="clear" w:color="auto" w:fill="auto"/>
            <w:noWrap/>
            <w:vAlign w:val="bottom"/>
            <w:hideMark/>
          </w:tcPr>
          <w:p w14:paraId="4070B0B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E37C5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5161C9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01E75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188</w:t>
            </w:r>
          </w:p>
        </w:tc>
        <w:tc>
          <w:tcPr>
            <w:tcW w:w="555" w:type="pct"/>
            <w:tcBorders>
              <w:top w:val="nil"/>
              <w:left w:val="nil"/>
              <w:bottom w:val="single" w:sz="4" w:space="0" w:color="auto"/>
              <w:right w:val="single" w:sz="4" w:space="0" w:color="auto"/>
            </w:tcBorders>
            <w:shd w:val="clear" w:color="auto" w:fill="auto"/>
            <w:noWrap/>
            <w:vAlign w:val="bottom"/>
            <w:hideMark/>
          </w:tcPr>
          <w:p w14:paraId="3B8DCAB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928147,4</w:t>
            </w:r>
          </w:p>
        </w:tc>
        <w:tc>
          <w:tcPr>
            <w:tcW w:w="626" w:type="pct"/>
            <w:tcBorders>
              <w:top w:val="nil"/>
              <w:left w:val="nil"/>
              <w:bottom w:val="single" w:sz="4" w:space="0" w:color="auto"/>
              <w:right w:val="single" w:sz="4" w:space="0" w:color="auto"/>
            </w:tcBorders>
            <w:shd w:val="clear" w:color="auto" w:fill="auto"/>
            <w:noWrap/>
            <w:vAlign w:val="bottom"/>
            <w:hideMark/>
          </w:tcPr>
          <w:p w14:paraId="49A6E94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1209023,8</w:t>
            </w:r>
          </w:p>
        </w:tc>
        <w:tc>
          <w:tcPr>
            <w:tcW w:w="1534" w:type="pct"/>
            <w:tcBorders>
              <w:top w:val="nil"/>
              <w:left w:val="nil"/>
              <w:bottom w:val="single" w:sz="4" w:space="0" w:color="auto"/>
              <w:right w:val="single" w:sz="4" w:space="0" w:color="auto"/>
            </w:tcBorders>
            <w:shd w:val="clear" w:color="auto" w:fill="auto"/>
            <w:noWrap/>
            <w:vAlign w:val="bottom"/>
            <w:hideMark/>
          </w:tcPr>
          <w:p w14:paraId="235053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Maicol Daniel Yarce</w:t>
            </w:r>
          </w:p>
        </w:tc>
        <w:tc>
          <w:tcPr>
            <w:tcW w:w="923" w:type="pct"/>
            <w:tcBorders>
              <w:top w:val="nil"/>
              <w:left w:val="nil"/>
              <w:bottom w:val="single" w:sz="4" w:space="0" w:color="auto"/>
              <w:right w:val="single" w:sz="4" w:space="0" w:color="auto"/>
            </w:tcBorders>
            <w:shd w:val="clear" w:color="auto" w:fill="auto"/>
            <w:noWrap/>
            <w:vAlign w:val="bottom"/>
            <w:hideMark/>
          </w:tcPr>
          <w:p w14:paraId="5B99DE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8F8350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FF1434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C5298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189</w:t>
            </w:r>
          </w:p>
        </w:tc>
        <w:tc>
          <w:tcPr>
            <w:tcW w:w="555" w:type="pct"/>
            <w:tcBorders>
              <w:top w:val="nil"/>
              <w:left w:val="nil"/>
              <w:bottom w:val="single" w:sz="4" w:space="0" w:color="auto"/>
              <w:right w:val="single" w:sz="4" w:space="0" w:color="auto"/>
            </w:tcBorders>
            <w:shd w:val="clear" w:color="auto" w:fill="auto"/>
            <w:noWrap/>
            <w:vAlign w:val="bottom"/>
            <w:hideMark/>
          </w:tcPr>
          <w:p w14:paraId="67BCDE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928094,9</w:t>
            </w:r>
          </w:p>
        </w:tc>
        <w:tc>
          <w:tcPr>
            <w:tcW w:w="626" w:type="pct"/>
            <w:tcBorders>
              <w:top w:val="nil"/>
              <w:left w:val="nil"/>
              <w:bottom w:val="single" w:sz="4" w:space="0" w:color="auto"/>
              <w:right w:val="single" w:sz="4" w:space="0" w:color="auto"/>
            </w:tcBorders>
            <w:shd w:val="clear" w:color="auto" w:fill="auto"/>
            <w:noWrap/>
            <w:vAlign w:val="bottom"/>
            <w:hideMark/>
          </w:tcPr>
          <w:p w14:paraId="53A3EE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1209037,9</w:t>
            </w:r>
          </w:p>
        </w:tc>
        <w:tc>
          <w:tcPr>
            <w:tcW w:w="1534" w:type="pct"/>
            <w:tcBorders>
              <w:top w:val="nil"/>
              <w:left w:val="nil"/>
              <w:bottom w:val="single" w:sz="4" w:space="0" w:color="auto"/>
              <w:right w:val="single" w:sz="4" w:space="0" w:color="auto"/>
            </w:tcBorders>
            <w:shd w:val="clear" w:color="auto" w:fill="auto"/>
            <w:noWrap/>
            <w:vAlign w:val="bottom"/>
            <w:hideMark/>
          </w:tcPr>
          <w:p w14:paraId="530012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4DAB4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55A9AC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E0F3E1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5AEB2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190</w:t>
            </w:r>
          </w:p>
        </w:tc>
        <w:tc>
          <w:tcPr>
            <w:tcW w:w="555" w:type="pct"/>
            <w:tcBorders>
              <w:top w:val="nil"/>
              <w:left w:val="nil"/>
              <w:bottom w:val="single" w:sz="4" w:space="0" w:color="auto"/>
              <w:right w:val="single" w:sz="4" w:space="0" w:color="auto"/>
            </w:tcBorders>
            <w:shd w:val="clear" w:color="auto" w:fill="auto"/>
            <w:noWrap/>
            <w:vAlign w:val="bottom"/>
            <w:hideMark/>
          </w:tcPr>
          <w:p w14:paraId="4A1576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928029,2</w:t>
            </w:r>
          </w:p>
        </w:tc>
        <w:tc>
          <w:tcPr>
            <w:tcW w:w="626" w:type="pct"/>
            <w:tcBorders>
              <w:top w:val="nil"/>
              <w:left w:val="nil"/>
              <w:bottom w:val="single" w:sz="4" w:space="0" w:color="auto"/>
              <w:right w:val="single" w:sz="4" w:space="0" w:color="auto"/>
            </w:tcBorders>
            <w:shd w:val="clear" w:color="auto" w:fill="auto"/>
            <w:noWrap/>
            <w:vAlign w:val="bottom"/>
            <w:hideMark/>
          </w:tcPr>
          <w:p w14:paraId="347361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1209105,1</w:t>
            </w:r>
          </w:p>
        </w:tc>
        <w:tc>
          <w:tcPr>
            <w:tcW w:w="1534" w:type="pct"/>
            <w:tcBorders>
              <w:top w:val="nil"/>
              <w:left w:val="nil"/>
              <w:bottom w:val="single" w:sz="4" w:space="0" w:color="auto"/>
              <w:right w:val="single" w:sz="4" w:space="0" w:color="auto"/>
            </w:tcBorders>
            <w:shd w:val="clear" w:color="auto" w:fill="auto"/>
            <w:noWrap/>
            <w:vAlign w:val="bottom"/>
            <w:hideMark/>
          </w:tcPr>
          <w:p w14:paraId="496627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Ana Lucia Marin</w:t>
            </w:r>
          </w:p>
        </w:tc>
        <w:tc>
          <w:tcPr>
            <w:tcW w:w="923" w:type="pct"/>
            <w:tcBorders>
              <w:top w:val="nil"/>
              <w:left w:val="nil"/>
              <w:bottom w:val="single" w:sz="4" w:space="0" w:color="auto"/>
              <w:right w:val="single" w:sz="4" w:space="0" w:color="auto"/>
            </w:tcBorders>
            <w:shd w:val="clear" w:color="auto" w:fill="auto"/>
            <w:noWrap/>
            <w:vAlign w:val="bottom"/>
            <w:hideMark/>
          </w:tcPr>
          <w:p w14:paraId="6F09C2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46ABE3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09F713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9CD952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191</w:t>
            </w:r>
          </w:p>
        </w:tc>
        <w:tc>
          <w:tcPr>
            <w:tcW w:w="555" w:type="pct"/>
            <w:tcBorders>
              <w:top w:val="nil"/>
              <w:left w:val="nil"/>
              <w:bottom w:val="single" w:sz="4" w:space="0" w:color="auto"/>
              <w:right w:val="single" w:sz="4" w:space="0" w:color="auto"/>
            </w:tcBorders>
            <w:shd w:val="clear" w:color="auto" w:fill="auto"/>
            <w:noWrap/>
            <w:vAlign w:val="bottom"/>
            <w:hideMark/>
          </w:tcPr>
          <w:p w14:paraId="3EDEE3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928022,1</w:t>
            </w:r>
          </w:p>
        </w:tc>
        <w:tc>
          <w:tcPr>
            <w:tcW w:w="626" w:type="pct"/>
            <w:tcBorders>
              <w:top w:val="nil"/>
              <w:left w:val="nil"/>
              <w:bottom w:val="single" w:sz="4" w:space="0" w:color="auto"/>
              <w:right w:val="single" w:sz="4" w:space="0" w:color="auto"/>
            </w:tcBorders>
            <w:shd w:val="clear" w:color="auto" w:fill="auto"/>
            <w:noWrap/>
            <w:vAlign w:val="bottom"/>
            <w:hideMark/>
          </w:tcPr>
          <w:p w14:paraId="07C063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1209107,3</w:t>
            </w:r>
          </w:p>
        </w:tc>
        <w:tc>
          <w:tcPr>
            <w:tcW w:w="1534" w:type="pct"/>
            <w:tcBorders>
              <w:top w:val="nil"/>
              <w:left w:val="nil"/>
              <w:bottom w:val="single" w:sz="4" w:space="0" w:color="auto"/>
              <w:right w:val="single" w:sz="4" w:space="0" w:color="auto"/>
            </w:tcBorders>
            <w:shd w:val="clear" w:color="auto" w:fill="auto"/>
            <w:noWrap/>
            <w:vAlign w:val="bottom"/>
            <w:hideMark/>
          </w:tcPr>
          <w:p w14:paraId="7AAC11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Héctor Mauricio Galvis</w:t>
            </w:r>
          </w:p>
        </w:tc>
        <w:tc>
          <w:tcPr>
            <w:tcW w:w="923" w:type="pct"/>
            <w:tcBorders>
              <w:top w:val="nil"/>
              <w:left w:val="nil"/>
              <w:bottom w:val="single" w:sz="4" w:space="0" w:color="auto"/>
              <w:right w:val="single" w:sz="4" w:space="0" w:color="auto"/>
            </w:tcBorders>
            <w:shd w:val="clear" w:color="auto" w:fill="auto"/>
            <w:noWrap/>
            <w:vAlign w:val="bottom"/>
            <w:hideMark/>
          </w:tcPr>
          <w:p w14:paraId="362161C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9B144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08B342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FC855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192</w:t>
            </w:r>
          </w:p>
        </w:tc>
        <w:tc>
          <w:tcPr>
            <w:tcW w:w="555" w:type="pct"/>
            <w:tcBorders>
              <w:top w:val="nil"/>
              <w:left w:val="nil"/>
              <w:bottom w:val="single" w:sz="4" w:space="0" w:color="auto"/>
              <w:right w:val="single" w:sz="4" w:space="0" w:color="auto"/>
            </w:tcBorders>
            <w:shd w:val="clear" w:color="auto" w:fill="auto"/>
            <w:noWrap/>
            <w:vAlign w:val="bottom"/>
            <w:hideMark/>
          </w:tcPr>
          <w:p w14:paraId="237890A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926901,1</w:t>
            </w:r>
          </w:p>
        </w:tc>
        <w:tc>
          <w:tcPr>
            <w:tcW w:w="626" w:type="pct"/>
            <w:tcBorders>
              <w:top w:val="nil"/>
              <w:left w:val="nil"/>
              <w:bottom w:val="single" w:sz="4" w:space="0" w:color="auto"/>
              <w:right w:val="single" w:sz="4" w:space="0" w:color="auto"/>
            </w:tcBorders>
            <w:shd w:val="clear" w:color="auto" w:fill="auto"/>
            <w:noWrap/>
            <w:vAlign w:val="bottom"/>
            <w:hideMark/>
          </w:tcPr>
          <w:p w14:paraId="6351AF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1210036,7</w:t>
            </w:r>
          </w:p>
        </w:tc>
        <w:tc>
          <w:tcPr>
            <w:tcW w:w="1534" w:type="pct"/>
            <w:tcBorders>
              <w:top w:val="nil"/>
              <w:left w:val="nil"/>
              <w:bottom w:val="single" w:sz="4" w:space="0" w:color="auto"/>
              <w:right w:val="single" w:sz="4" w:space="0" w:color="auto"/>
            </w:tcBorders>
            <w:shd w:val="clear" w:color="auto" w:fill="auto"/>
            <w:noWrap/>
            <w:vAlign w:val="bottom"/>
            <w:hideMark/>
          </w:tcPr>
          <w:p w14:paraId="4FCB9B5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11329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6718E1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6A9028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75CCE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193</w:t>
            </w:r>
          </w:p>
        </w:tc>
        <w:tc>
          <w:tcPr>
            <w:tcW w:w="555" w:type="pct"/>
            <w:tcBorders>
              <w:top w:val="nil"/>
              <w:left w:val="nil"/>
              <w:bottom w:val="single" w:sz="4" w:space="0" w:color="auto"/>
              <w:right w:val="single" w:sz="4" w:space="0" w:color="auto"/>
            </w:tcBorders>
            <w:shd w:val="clear" w:color="auto" w:fill="auto"/>
            <w:noWrap/>
            <w:vAlign w:val="bottom"/>
            <w:hideMark/>
          </w:tcPr>
          <w:p w14:paraId="7E625B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926900,2</w:t>
            </w:r>
          </w:p>
        </w:tc>
        <w:tc>
          <w:tcPr>
            <w:tcW w:w="626" w:type="pct"/>
            <w:tcBorders>
              <w:top w:val="nil"/>
              <w:left w:val="nil"/>
              <w:bottom w:val="single" w:sz="4" w:space="0" w:color="auto"/>
              <w:right w:val="single" w:sz="4" w:space="0" w:color="auto"/>
            </w:tcBorders>
            <w:shd w:val="clear" w:color="auto" w:fill="auto"/>
            <w:noWrap/>
            <w:vAlign w:val="bottom"/>
            <w:hideMark/>
          </w:tcPr>
          <w:p w14:paraId="1E5472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1210045,6</w:t>
            </w:r>
          </w:p>
        </w:tc>
        <w:tc>
          <w:tcPr>
            <w:tcW w:w="1534" w:type="pct"/>
            <w:tcBorders>
              <w:top w:val="nil"/>
              <w:left w:val="nil"/>
              <w:bottom w:val="single" w:sz="4" w:space="0" w:color="auto"/>
              <w:right w:val="single" w:sz="4" w:space="0" w:color="auto"/>
            </w:tcBorders>
            <w:shd w:val="clear" w:color="auto" w:fill="auto"/>
            <w:noWrap/>
            <w:vAlign w:val="bottom"/>
            <w:hideMark/>
          </w:tcPr>
          <w:p w14:paraId="28B301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Julio Antonio Escobar</w:t>
            </w:r>
          </w:p>
        </w:tc>
        <w:tc>
          <w:tcPr>
            <w:tcW w:w="923" w:type="pct"/>
            <w:tcBorders>
              <w:top w:val="nil"/>
              <w:left w:val="nil"/>
              <w:bottom w:val="single" w:sz="4" w:space="0" w:color="auto"/>
              <w:right w:val="single" w:sz="4" w:space="0" w:color="auto"/>
            </w:tcBorders>
            <w:shd w:val="clear" w:color="auto" w:fill="auto"/>
            <w:noWrap/>
            <w:vAlign w:val="bottom"/>
            <w:hideMark/>
          </w:tcPr>
          <w:p w14:paraId="765D62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779693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65A1B6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CD242C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194</w:t>
            </w:r>
          </w:p>
        </w:tc>
        <w:tc>
          <w:tcPr>
            <w:tcW w:w="555" w:type="pct"/>
            <w:tcBorders>
              <w:top w:val="nil"/>
              <w:left w:val="nil"/>
              <w:bottom w:val="single" w:sz="4" w:space="0" w:color="auto"/>
              <w:right w:val="single" w:sz="4" w:space="0" w:color="auto"/>
            </w:tcBorders>
            <w:shd w:val="clear" w:color="auto" w:fill="auto"/>
            <w:noWrap/>
            <w:vAlign w:val="bottom"/>
            <w:hideMark/>
          </w:tcPr>
          <w:p w14:paraId="295837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926856,9</w:t>
            </w:r>
          </w:p>
        </w:tc>
        <w:tc>
          <w:tcPr>
            <w:tcW w:w="626" w:type="pct"/>
            <w:tcBorders>
              <w:top w:val="nil"/>
              <w:left w:val="nil"/>
              <w:bottom w:val="single" w:sz="4" w:space="0" w:color="auto"/>
              <w:right w:val="single" w:sz="4" w:space="0" w:color="auto"/>
            </w:tcBorders>
            <w:shd w:val="clear" w:color="auto" w:fill="auto"/>
            <w:noWrap/>
            <w:vAlign w:val="bottom"/>
            <w:hideMark/>
          </w:tcPr>
          <w:p w14:paraId="385A56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1210098,1</w:t>
            </w:r>
          </w:p>
        </w:tc>
        <w:tc>
          <w:tcPr>
            <w:tcW w:w="1534" w:type="pct"/>
            <w:tcBorders>
              <w:top w:val="nil"/>
              <w:left w:val="nil"/>
              <w:bottom w:val="single" w:sz="4" w:space="0" w:color="auto"/>
              <w:right w:val="single" w:sz="4" w:space="0" w:color="auto"/>
            </w:tcBorders>
            <w:shd w:val="clear" w:color="auto" w:fill="auto"/>
            <w:noWrap/>
            <w:vAlign w:val="bottom"/>
            <w:hideMark/>
          </w:tcPr>
          <w:p w14:paraId="7CBFFAD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Virgelina Cortes</w:t>
            </w:r>
          </w:p>
        </w:tc>
        <w:tc>
          <w:tcPr>
            <w:tcW w:w="923" w:type="pct"/>
            <w:tcBorders>
              <w:top w:val="nil"/>
              <w:left w:val="nil"/>
              <w:bottom w:val="single" w:sz="4" w:space="0" w:color="auto"/>
              <w:right w:val="single" w:sz="4" w:space="0" w:color="auto"/>
            </w:tcBorders>
            <w:shd w:val="clear" w:color="auto" w:fill="auto"/>
            <w:noWrap/>
            <w:vAlign w:val="bottom"/>
            <w:hideMark/>
          </w:tcPr>
          <w:p w14:paraId="6C06EF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6112B9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DEFB3E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9DB07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195</w:t>
            </w:r>
          </w:p>
        </w:tc>
        <w:tc>
          <w:tcPr>
            <w:tcW w:w="555" w:type="pct"/>
            <w:tcBorders>
              <w:top w:val="nil"/>
              <w:left w:val="nil"/>
              <w:bottom w:val="single" w:sz="4" w:space="0" w:color="auto"/>
              <w:right w:val="single" w:sz="4" w:space="0" w:color="auto"/>
            </w:tcBorders>
            <w:shd w:val="clear" w:color="auto" w:fill="auto"/>
            <w:noWrap/>
            <w:vAlign w:val="bottom"/>
            <w:hideMark/>
          </w:tcPr>
          <w:p w14:paraId="12BBB0B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926847,7</w:t>
            </w:r>
          </w:p>
        </w:tc>
        <w:tc>
          <w:tcPr>
            <w:tcW w:w="626" w:type="pct"/>
            <w:tcBorders>
              <w:top w:val="nil"/>
              <w:left w:val="nil"/>
              <w:bottom w:val="single" w:sz="4" w:space="0" w:color="auto"/>
              <w:right w:val="single" w:sz="4" w:space="0" w:color="auto"/>
            </w:tcBorders>
            <w:shd w:val="clear" w:color="auto" w:fill="auto"/>
            <w:noWrap/>
            <w:vAlign w:val="bottom"/>
            <w:hideMark/>
          </w:tcPr>
          <w:p w14:paraId="45770F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1210104,9</w:t>
            </w:r>
          </w:p>
        </w:tc>
        <w:tc>
          <w:tcPr>
            <w:tcW w:w="1534" w:type="pct"/>
            <w:tcBorders>
              <w:top w:val="nil"/>
              <w:left w:val="nil"/>
              <w:bottom w:val="single" w:sz="4" w:space="0" w:color="auto"/>
              <w:right w:val="single" w:sz="4" w:space="0" w:color="auto"/>
            </w:tcBorders>
            <w:shd w:val="clear" w:color="auto" w:fill="auto"/>
            <w:noWrap/>
            <w:vAlign w:val="bottom"/>
            <w:hideMark/>
          </w:tcPr>
          <w:p w14:paraId="039D9C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082E3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486962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4E62A2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FD458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196</w:t>
            </w:r>
          </w:p>
        </w:tc>
        <w:tc>
          <w:tcPr>
            <w:tcW w:w="555" w:type="pct"/>
            <w:tcBorders>
              <w:top w:val="nil"/>
              <w:left w:val="nil"/>
              <w:bottom w:val="single" w:sz="4" w:space="0" w:color="auto"/>
              <w:right w:val="single" w:sz="4" w:space="0" w:color="auto"/>
            </w:tcBorders>
            <w:shd w:val="clear" w:color="auto" w:fill="auto"/>
            <w:noWrap/>
            <w:vAlign w:val="bottom"/>
            <w:hideMark/>
          </w:tcPr>
          <w:p w14:paraId="504BE6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925622,5</w:t>
            </w:r>
          </w:p>
        </w:tc>
        <w:tc>
          <w:tcPr>
            <w:tcW w:w="626" w:type="pct"/>
            <w:tcBorders>
              <w:top w:val="nil"/>
              <w:left w:val="nil"/>
              <w:bottom w:val="single" w:sz="4" w:space="0" w:color="auto"/>
              <w:right w:val="single" w:sz="4" w:space="0" w:color="auto"/>
            </w:tcBorders>
            <w:shd w:val="clear" w:color="auto" w:fill="auto"/>
            <w:noWrap/>
            <w:vAlign w:val="bottom"/>
            <w:hideMark/>
          </w:tcPr>
          <w:p w14:paraId="0AD2B6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1210204,5</w:t>
            </w:r>
          </w:p>
        </w:tc>
        <w:tc>
          <w:tcPr>
            <w:tcW w:w="1534" w:type="pct"/>
            <w:tcBorders>
              <w:top w:val="nil"/>
              <w:left w:val="nil"/>
              <w:bottom w:val="single" w:sz="4" w:space="0" w:color="auto"/>
              <w:right w:val="single" w:sz="4" w:space="0" w:color="auto"/>
            </w:tcBorders>
            <w:shd w:val="clear" w:color="auto" w:fill="auto"/>
            <w:noWrap/>
            <w:vAlign w:val="bottom"/>
            <w:hideMark/>
          </w:tcPr>
          <w:p w14:paraId="50BF08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Deisy Bustamante</w:t>
            </w:r>
          </w:p>
        </w:tc>
        <w:tc>
          <w:tcPr>
            <w:tcW w:w="923" w:type="pct"/>
            <w:tcBorders>
              <w:top w:val="nil"/>
              <w:left w:val="nil"/>
              <w:bottom w:val="single" w:sz="4" w:space="0" w:color="auto"/>
              <w:right w:val="single" w:sz="4" w:space="0" w:color="auto"/>
            </w:tcBorders>
            <w:shd w:val="clear" w:color="auto" w:fill="auto"/>
            <w:noWrap/>
            <w:vAlign w:val="bottom"/>
            <w:hideMark/>
          </w:tcPr>
          <w:p w14:paraId="4BB698E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715A84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A787CD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CECCD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197</w:t>
            </w:r>
          </w:p>
        </w:tc>
        <w:tc>
          <w:tcPr>
            <w:tcW w:w="555" w:type="pct"/>
            <w:tcBorders>
              <w:top w:val="nil"/>
              <w:left w:val="nil"/>
              <w:bottom w:val="single" w:sz="4" w:space="0" w:color="auto"/>
              <w:right w:val="single" w:sz="4" w:space="0" w:color="auto"/>
            </w:tcBorders>
            <w:shd w:val="clear" w:color="auto" w:fill="auto"/>
            <w:noWrap/>
            <w:vAlign w:val="bottom"/>
            <w:hideMark/>
          </w:tcPr>
          <w:p w14:paraId="43956A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925616,7</w:t>
            </w:r>
          </w:p>
        </w:tc>
        <w:tc>
          <w:tcPr>
            <w:tcW w:w="626" w:type="pct"/>
            <w:tcBorders>
              <w:top w:val="nil"/>
              <w:left w:val="nil"/>
              <w:bottom w:val="single" w:sz="4" w:space="0" w:color="auto"/>
              <w:right w:val="single" w:sz="4" w:space="0" w:color="auto"/>
            </w:tcBorders>
            <w:shd w:val="clear" w:color="auto" w:fill="auto"/>
            <w:noWrap/>
            <w:vAlign w:val="bottom"/>
            <w:hideMark/>
          </w:tcPr>
          <w:p w14:paraId="5635650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1210202,9</w:t>
            </w:r>
          </w:p>
        </w:tc>
        <w:tc>
          <w:tcPr>
            <w:tcW w:w="1534" w:type="pct"/>
            <w:tcBorders>
              <w:top w:val="nil"/>
              <w:left w:val="nil"/>
              <w:bottom w:val="single" w:sz="4" w:space="0" w:color="auto"/>
              <w:right w:val="single" w:sz="4" w:space="0" w:color="auto"/>
            </w:tcBorders>
            <w:shd w:val="clear" w:color="auto" w:fill="auto"/>
            <w:noWrap/>
            <w:vAlign w:val="bottom"/>
            <w:hideMark/>
          </w:tcPr>
          <w:p w14:paraId="59720C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De Dios Cárdenas</w:t>
            </w:r>
          </w:p>
        </w:tc>
        <w:tc>
          <w:tcPr>
            <w:tcW w:w="923" w:type="pct"/>
            <w:tcBorders>
              <w:top w:val="nil"/>
              <w:left w:val="nil"/>
              <w:bottom w:val="single" w:sz="4" w:space="0" w:color="auto"/>
              <w:right w:val="single" w:sz="4" w:space="0" w:color="auto"/>
            </w:tcBorders>
            <w:shd w:val="clear" w:color="auto" w:fill="auto"/>
            <w:noWrap/>
            <w:vAlign w:val="bottom"/>
            <w:hideMark/>
          </w:tcPr>
          <w:p w14:paraId="074D92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45FB08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002C99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B59BB5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198</w:t>
            </w:r>
          </w:p>
        </w:tc>
        <w:tc>
          <w:tcPr>
            <w:tcW w:w="555" w:type="pct"/>
            <w:tcBorders>
              <w:top w:val="nil"/>
              <w:left w:val="nil"/>
              <w:bottom w:val="single" w:sz="4" w:space="0" w:color="auto"/>
              <w:right w:val="single" w:sz="4" w:space="0" w:color="auto"/>
            </w:tcBorders>
            <w:shd w:val="clear" w:color="auto" w:fill="auto"/>
            <w:noWrap/>
            <w:vAlign w:val="bottom"/>
            <w:hideMark/>
          </w:tcPr>
          <w:p w14:paraId="0C74C8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925519,7</w:t>
            </w:r>
          </w:p>
        </w:tc>
        <w:tc>
          <w:tcPr>
            <w:tcW w:w="626" w:type="pct"/>
            <w:tcBorders>
              <w:top w:val="nil"/>
              <w:left w:val="nil"/>
              <w:bottom w:val="single" w:sz="4" w:space="0" w:color="auto"/>
              <w:right w:val="single" w:sz="4" w:space="0" w:color="auto"/>
            </w:tcBorders>
            <w:shd w:val="clear" w:color="auto" w:fill="auto"/>
            <w:noWrap/>
            <w:vAlign w:val="bottom"/>
            <w:hideMark/>
          </w:tcPr>
          <w:p w14:paraId="774761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1210225,1</w:t>
            </w:r>
          </w:p>
        </w:tc>
        <w:tc>
          <w:tcPr>
            <w:tcW w:w="1534" w:type="pct"/>
            <w:tcBorders>
              <w:top w:val="nil"/>
              <w:left w:val="nil"/>
              <w:bottom w:val="single" w:sz="4" w:space="0" w:color="auto"/>
              <w:right w:val="single" w:sz="4" w:space="0" w:color="auto"/>
            </w:tcBorders>
            <w:shd w:val="clear" w:color="auto" w:fill="auto"/>
            <w:noWrap/>
            <w:vAlign w:val="bottom"/>
            <w:hideMark/>
          </w:tcPr>
          <w:p w14:paraId="087E967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Nieves Mejía Córdoba</w:t>
            </w:r>
          </w:p>
        </w:tc>
        <w:tc>
          <w:tcPr>
            <w:tcW w:w="923" w:type="pct"/>
            <w:tcBorders>
              <w:top w:val="nil"/>
              <w:left w:val="nil"/>
              <w:bottom w:val="single" w:sz="4" w:space="0" w:color="auto"/>
              <w:right w:val="single" w:sz="4" w:space="0" w:color="auto"/>
            </w:tcBorders>
            <w:shd w:val="clear" w:color="auto" w:fill="auto"/>
            <w:noWrap/>
            <w:vAlign w:val="bottom"/>
            <w:hideMark/>
          </w:tcPr>
          <w:p w14:paraId="7B5FFDA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2C93752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A90896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5FD61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199</w:t>
            </w:r>
          </w:p>
        </w:tc>
        <w:tc>
          <w:tcPr>
            <w:tcW w:w="555" w:type="pct"/>
            <w:tcBorders>
              <w:top w:val="nil"/>
              <w:left w:val="nil"/>
              <w:bottom w:val="single" w:sz="4" w:space="0" w:color="auto"/>
              <w:right w:val="single" w:sz="4" w:space="0" w:color="auto"/>
            </w:tcBorders>
            <w:shd w:val="clear" w:color="auto" w:fill="auto"/>
            <w:noWrap/>
            <w:vAlign w:val="bottom"/>
            <w:hideMark/>
          </w:tcPr>
          <w:p w14:paraId="14907B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925471,5</w:t>
            </w:r>
          </w:p>
        </w:tc>
        <w:tc>
          <w:tcPr>
            <w:tcW w:w="626" w:type="pct"/>
            <w:tcBorders>
              <w:top w:val="nil"/>
              <w:left w:val="nil"/>
              <w:bottom w:val="single" w:sz="4" w:space="0" w:color="auto"/>
              <w:right w:val="single" w:sz="4" w:space="0" w:color="auto"/>
            </w:tcBorders>
            <w:shd w:val="clear" w:color="auto" w:fill="auto"/>
            <w:noWrap/>
            <w:vAlign w:val="bottom"/>
            <w:hideMark/>
          </w:tcPr>
          <w:p w14:paraId="05E582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1210241,2</w:t>
            </w:r>
          </w:p>
        </w:tc>
        <w:tc>
          <w:tcPr>
            <w:tcW w:w="1534" w:type="pct"/>
            <w:tcBorders>
              <w:top w:val="nil"/>
              <w:left w:val="nil"/>
              <w:bottom w:val="single" w:sz="4" w:space="0" w:color="auto"/>
              <w:right w:val="single" w:sz="4" w:space="0" w:color="auto"/>
            </w:tcBorders>
            <w:shd w:val="clear" w:color="auto" w:fill="auto"/>
            <w:noWrap/>
            <w:vAlign w:val="bottom"/>
            <w:hideMark/>
          </w:tcPr>
          <w:p w14:paraId="50C39CE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Marlenis Del Socorro</w:t>
            </w:r>
          </w:p>
        </w:tc>
        <w:tc>
          <w:tcPr>
            <w:tcW w:w="923" w:type="pct"/>
            <w:tcBorders>
              <w:top w:val="nil"/>
              <w:left w:val="nil"/>
              <w:bottom w:val="single" w:sz="4" w:space="0" w:color="auto"/>
              <w:right w:val="single" w:sz="4" w:space="0" w:color="auto"/>
            </w:tcBorders>
            <w:shd w:val="clear" w:color="auto" w:fill="auto"/>
            <w:noWrap/>
            <w:vAlign w:val="bottom"/>
            <w:hideMark/>
          </w:tcPr>
          <w:p w14:paraId="7B6661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21BEAA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E168CD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5F311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200</w:t>
            </w:r>
          </w:p>
        </w:tc>
        <w:tc>
          <w:tcPr>
            <w:tcW w:w="555" w:type="pct"/>
            <w:tcBorders>
              <w:top w:val="nil"/>
              <w:left w:val="nil"/>
              <w:bottom w:val="single" w:sz="4" w:space="0" w:color="auto"/>
              <w:right w:val="single" w:sz="4" w:space="0" w:color="auto"/>
            </w:tcBorders>
            <w:shd w:val="clear" w:color="auto" w:fill="auto"/>
            <w:noWrap/>
            <w:vAlign w:val="bottom"/>
            <w:hideMark/>
          </w:tcPr>
          <w:p w14:paraId="58E8A0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925452,8</w:t>
            </w:r>
          </w:p>
        </w:tc>
        <w:tc>
          <w:tcPr>
            <w:tcW w:w="626" w:type="pct"/>
            <w:tcBorders>
              <w:top w:val="nil"/>
              <w:left w:val="nil"/>
              <w:bottom w:val="single" w:sz="4" w:space="0" w:color="auto"/>
              <w:right w:val="single" w:sz="4" w:space="0" w:color="auto"/>
            </w:tcBorders>
            <w:shd w:val="clear" w:color="auto" w:fill="auto"/>
            <w:noWrap/>
            <w:vAlign w:val="bottom"/>
            <w:hideMark/>
          </w:tcPr>
          <w:p w14:paraId="6F5D9F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1210248,1</w:t>
            </w:r>
          </w:p>
        </w:tc>
        <w:tc>
          <w:tcPr>
            <w:tcW w:w="1534" w:type="pct"/>
            <w:tcBorders>
              <w:top w:val="nil"/>
              <w:left w:val="nil"/>
              <w:bottom w:val="single" w:sz="4" w:space="0" w:color="auto"/>
              <w:right w:val="single" w:sz="4" w:space="0" w:color="auto"/>
            </w:tcBorders>
            <w:shd w:val="clear" w:color="auto" w:fill="auto"/>
            <w:noWrap/>
            <w:vAlign w:val="bottom"/>
            <w:hideMark/>
          </w:tcPr>
          <w:p w14:paraId="75CD16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7D77B8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00ABE9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6FE3B5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226579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201</w:t>
            </w:r>
          </w:p>
        </w:tc>
        <w:tc>
          <w:tcPr>
            <w:tcW w:w="555" w:type="pct"/>
            <w:tcBorders>
              <w:top w:val="nil"/>
              <w:left w:val="nil"/>
              <w:bottom w:val="single" w:sz="4" w:space="0" w:color="auto"/>
              <w:right w:val="single" w:sz="4" w:space="0" w:color="auto"/>
            </w:tcBorders>
            <w:shd w:val="clear" w:color="auto" w:fill="auto"/>
            <w:noWrap/>
            <w:vAlign w:val="bottom"/>
            <w:hideMark/>
          </w:tcPr>
          <w:p w14:paraId="33FB43B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925445,3</w:t>
            </w:r>
          </w:p>
        </w:tc>
        <w:tc>
          <w:tcPr>
            <w:tcW w:w="626" w:type="pct"/>
            <w:tcBorders>
              <w:top w:val="nil"/>
              <w:left w:val="nil"/>
              <w:bottom w:val="single" w:sz="4" w:space="0" w:color="auto"/>
              <w:right w:val="single" w:sz="4" w:space="0" w:color="auto"/>
            </w:tcBorders>
            <w:shd w:val="clear" w:color="auto" w:fill="auto"/>
            <w:noWrap/>
            <w:vAlign w:val="bottom"/>
            <w:hideMark/>
          </w:tcPr>
          <w:p w14:paraId="49610F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1210250,4</w:t>
            </w:r>
          </w:p>
        </w:tc>
        <w:tc>
          <w:tcPr>
            <w:tcW w:w="1534" w:type="pct"/>
            <w:tcBorders>
              <w:top w:val="nil"/>
              <w:left w:val="nil"/>
              <w:bottom w:val="single" w:sz="4" w:space="0" w:color="auto"/>
              <w:right w:val="single" w:sz="4" w:space="0" w:color="auto"/>
            </w:tcBorders>
            <w:shd w:val="clear" w:color="auto" w:fill="auto"/>
            <w:noWrap/>
            <w:vAlign w:val="bottom"/>
            <w:hideMark/>
          </w:tcPr>
          <w:p w14:paraId="2BACF8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Antonio Echeverry</w:t>
            </w:r>
          </w:p>
        </w:tc>
        <w:tc>
          <w:tcPr>
            <w:tcW w:w="923" w:type="pct"/>
            <w:tcBorders>
              <w:top w:val="nil"/>
              <w:left w:val="nil"/>
              <w:bottom w:val="single" w:sz="4" w:space="0" w:color="auto"/>
              <w:right w:val="single" w:sz="4" w:space="0" w:color="auto"/>
            </w:tcBorders>
            <w:shd w:val="clear" w:color="auto" w:fill="auto"/>
            <w:noWrap/>
            <w:vAlign w:val="bottom"/>
            <w:hideMark/>
          </w:tcPr>
          <w:p w14:paraId="25C614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B102F9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35E6FA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237A5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202</w:t>
            </w:r>
          </w:p>
        </w:tc>
        <w:tc>
          <w:tcPr>
            <w:tcW w:w="555" w:type="pct"/>
            <w:tcBorders>
              <w:top w:val="nil"/>
              <w:left w:val="nil"/>
              <w:bottom w:val="single" w:sz="4" w:space="0" w:color="auto"/>
              <w:right w:val="single" w:sz="4" w:space="0" w:color="auto"/>
            </w:tcBorders>
            <w:shd w:val="clear" w:color="auto" w:fill="auto"/>
            <w:noWrap/>
            <w:vAlign w:val="bottom"/>
            <w:hideMark/>
          </w:tcPr>
          <w:p w14:paraId="7BD3A1D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924655,3</w:t>
            </w:r>
          </w:p>
        </w:tc>
        <w:tc>
          <w:tcPr>
            <w:tcW w:w="626" w:type="pct"/>
            <w:tcBorders>
              <w:top w:val="nil"/>
              <w:left w:val="nil"/>
              <w:bottom w:val="single" w:sz="4" w:space="0" w:color="auto"/>
              <w:right w:val="single" w:sz="4" w:space="0" w:color="auto"/>
            </w:tcBorders>
            <w:shd w:val="clear" w:color="auto" w:fill="auto"/>
            <w:noWrap/>
            <w:vAlign w:val="bottom"/>
            <w:hideMark/>
          </w:tcPr>
          <w:p w14:paraId="00F5A1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1210625,9</w:t>
            </w:r>
          </w:p>
        </w:tc>
        <w:tc>
          <w:tcPr>
            <w:tcW w:w="1534" w:type="pct"/>
            <w:tcBorders>
              <w:top w:val="nil"/>
              <w:left w:val="nil"/>
              <w:bottom w:val="single" w:sz="4" w:space="0" w:color="auto"/>
              <w:right w:val="single" w:sz="4" w:space="0" w:color="auto"/>
            </w:tcBorders>
            <w:shd w:val="clear" w:color="auto" w:fill="auto"/>
            <w:noWrap/>
            <w:vAlign w:val="bottom"/>
            <w:hideMark/>
          </w:tcPr>
          <w:p w14:paraId="6A3272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Arnold  Guetey</w:t>
            </w:r>
          </w:p>
        </w:tc>
        <w:tc>
          <w:tcPr>
            <w:tcW w:w="923" w:type="pct"/>
            <w:tcBorders>
              <w:top w:val="nil"/>
              <w:left w:val="nil"/>
              <w:bottom w:val="single" w:sz="4" w:space="0" w:color="auto"/>
              <w:right w:val="single" w:sz="4" w:space="0" w:color="auto"/>
            </w:tcBorders>
            <w:shd w:val="clear" w:color="auto" w:fill="auto"/>
            <w:noWrap/>
            <w:vAlign w:val="bottom"/>
            <w:hideMark/>
          </w:tcPr>
          <w:p w14:paraId="2C5AF0D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7D577B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16C172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8ED96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203</w:t>
            </w:r>
          </w:p>
        </w:tc>
        <w:tc>
          <w:tcPr>
            <w:tcW w:w="555" w:type="pct"/>
            <w:tcBorders>
              <w:top w:val="nil"/>
              <w:left w:val="nil"/>
              <w:bottom w:val="single" w:sz="4" w:space="0" w:color="auto"/>
              <w:right w:val="single" w:sz="4" w:space="0" w:color="auto"/>
            </w:tcBorders>
            <w:shd w:val="clear" w:color="auto" w:fill="auto"/>
            <w:noWrap/>
            <w:vAlign w:val="bottom"/>
            <w:hideMark/>
          </w:tcPr>
          <w:p w14:paraId="3DC6021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924469,1</w:t>
            </w:r>
          </w:p>
        </w:tc>
        <w:tc>
          <w:tcPr>
            <w:tcW w:w="626" w:type="pct"/>
            <w:tcBorders>
              <w:top w:val="nil"/>
              <w:left w:val="nil"/>
              <w:bottom w:val="single" w:sz="4" w:space="0" w:color="auto"/>
              <w:right w:val="single" w:sz="4" w:space="0" w:color="auto"/>
            </w:tcBorders>
            <w:shd w:val="clear" w:color="auto" w:fill="auto"/>
            <w:noWrap/>
            <w:vAlign w:val="bottom"/>
            <w:hideMark/>
          </w:tcPr>
          <w:p w14:paraId="7049E2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1210719,7</w:t>
            </w:r>
          </w:p>
        </w:tc>
        <w:tc>
          <w:tcPr>
            <w:tcW w:w="1534" w:type="pct"/>
            <w:tcBorders>
              <w:top w:val="nil"/>
              <w:left w:val="nil"/>
              <w:bottom w:val="single" w:sz="4" w:space="0" w:color="auto"/>
              <w:right w:val="single" w:sz="4" w:space="0" w:color="auto"/>
            </w:tcBorders>
            <w:shd w:val="clear" w:color="auto" w:fill="auto"/>
            <w:noWrap/>
            <w:vAlign w:val="bottom"/>
            <w:hideMark/>
          </w:tcPr>
          <w:p w14:paraId="5D7D55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C48381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699C04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0AE7204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AC1C0E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204</w:t>
            </w:r>
          </w:p>
        </w:tc>
        <w:tc>
          <w:tcPr>
            <w:tcW w:w="555" w:type="pct"/>
            <w:tcBorders>
              <w:top w:val="nil"/>
              <w:left w:val="nil"/>
              <w:bottom w:val="single" w:sz="4" w:space="0" w:color="auto"/>
              <w:right w:val="single" w:sz="4" w:space="0" w:color="auto"/>
            </w:tcBorders>
            <w:shd w:val="clear" w:color="auto" w:fill="auto"/>
            <w:noWrap/>
            <w:vAlign w:val="bottom"/>
            <w:hideMark/>
          </w:tcPr>
          <w:p w14:paraId="061280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924270,3</w:t>
            </w:r>
          </w:p>
        </w:tc>
        <w:tc>
          <w:tcPr>
            <w:tcW w:w="626" w:type="pct"/>
            <w:tcBorders>
              <w:top w:val="nil"/>
              <w:left w:val="nil"/>
              <w:bottom w:val="single" w:sz="4" w:space="0" w:color="auto"/>
              <w:right w:val="single" w:sz="4" w:space="0" w:color="auto"/>
            </w:tcBorders>
            <w:shd w:val="clear" w:color="auto" w:fill="auto"/>
            <w:noWrap/>
            <w:vAlign w:val="bottom"/>
            <w:hideMark/>
          </w:tcPr>
          <w:p w14:paraId="0EE760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1210998,9</w:t>
            </w:r>
          </w:p>
        </w:tc>
        <w:tc>
          <w:tcPr>
            <w:tcW w:w="1534" w:type="pct"/>
            <w:tcBorders>
              <w:top w:val="nil"/>
              <w:left w:val="nil"/>
              <w:bottom w:val="single" w:sz="4" w:space="0" w:color="auto"/>
              <w:right w:val="single" w:sz="4" w:space="0" w:color="auto"/>
            </w:tcBorders>
            <w:shd w:val="clear" w:color="auto" w:fill="auto"/>
            <w:noWrap/>
            <w:vAlign w:val="bottom"/>
            <w:hideMark/>
          </w:tcPr>
          <w:p w14:paraId="5D7E43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FEFA8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817FA3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58D3CB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FCEB0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205</w:t>
            </w:r>
          </w:p>
        </w:tc>
        <w:tc>
          <w:tcPr>
            <w:tcW w:w="555" w:type="pct"/>
            <w:tcBorders>
              <w:top w:val="nil"/>
              <w:left w:val="nil"/>
              <w:bottom w:val="single" w:sz="4" w:space="0" w:color="auto"/>
              <w:right w:val="single" w:sz="4" w:space="0" w:color="auto"/>
            </w:tcBorders>
            <w:shd w:val="clear" w:color="auto" w:fill="auto"/>
            <w:noWrap/>
            <w:vAlign w:val="bottom"/>
            <w:hideMark/>
          </w:tcPr>
          <w:p w14:paraId="1766E3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924265,1</w:t>
            </w:r>
          </w:p>
        </w:tc>
        <w:tc>
          <w:tcPr>
            <w:tcW w:w="626" w:type="pct"/>
            <w:tcBorders>
              <w:top w:val="nil"/>
              <w:left w:val="nil"/>
              <w:bottom w:val="single" w:sz="4" w:space="0" w:color="auto"/>
              <w:right w:val="single" w:sz="4" w:space="0" w:color="auto"/>
            </w:tcBorders>
            <w:shd w:val="clear" w:color="auto" w:fill="auto"/>
            <w:noWrap/>
            <w:vAlign w:val="bottom"/>
            <w:hideMark/>
          </w:tcPr>
          <w:p w14:paraId="6129A0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1211025,9</w:t>
            </w:r>
          </w:p>
        </w:tc>
        <w:tc>
          <w:tcPr>
            <w:tcW w:w="1534" w:type="pct"/>
            <w:tcBorders>
              <w:top w:val="nil"/>
              <w:left w:val="nil"/>
              <w:bottom w:val="single" w:sz="4" w:space="0" w:color="auto"/>
              <w:right w:val="single" w:sz="4" w:space="0" w:color="auto"/>
            </w:tcBorders>
            <w:shd w:val="clear" w:color="auto" w:fill="auto"/>
            <w:noWrap/>
            <w:vAlign w:val="bottom"/>
            <w:hideMark/>
          </w:tcPr>
          <w:p w14:paraId="14F04E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1FCA5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4622E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CC4C6E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65F98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206</w:t>
            </w:r>
          </w:p>
        </w:tc>
        <w:tc>
          <w:tcPr>
            <w:tcW w:w="555" w:type="pct"/>
            <w:tcBorders>
              <w:top w:val="nil"/>
              <w:left w:val="nil"/>
              <w:bottom w:val="single" w:sz="4" w:space="0" w:color="auto"/>
              <w:right w:val="single" w:sz="4" w:space="0" w:color="auto"/>
            </w:tcBorders>
            <w:shd w:val="clear" w:color="auto" w:fill="auto"/>
            <w:noWrap/>
            <w:vAlign w:val="bottom"/>
            <w:hideMark/>
          </w:tcPr>
          <w:p w14:paraId="1C6ADDD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924216,3</w:t>
            </w:r>
          </w:p>
        </w:tc>
        <w:tc>
          <w:tcPr>
            <w:tcW w:w="626" w:type="pct"/>
            <w:tcBorders>
              <w:top w:val="nil"/>
              <w:left w:val="nil"/>
              <w:bottom w:val="single" w:sz="4" w:space="0" w:color="auto"/>
              <w:right w:val="single" w:sz="4" w:space="0" w:color="auto"/>
            </w:tcBorders>
            <w:shd w:val="clear" w:color="auto" w:fill="auto"/>
            <w:noWrap/>
            <w:vAlign w:val="bottom"/>
            <w:hideMark/>
          </w:tcPr>
          <w:p w14:paraId="4ACD4B6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1211057,5</w:t>
            </w:r>
          </w:p>
        </w:tc>
        <w:tc>
          <w:tcPr>
            <w:tcW w:w="1534" w:type="pct"/>
            <w:tcBorders>
              <w:top w:val="nil"/>
              <w:left w:val="nil"/>
              <w:bottom w:val="single" w:sz="4" w:space="0" w:color="auto"/>
              <w:right w:val="single" w:sz="4" w:space="0" w:color="auto"/>
            </w:tcBorders>
            <w:shd w:val="clear" w:color="auto" w:fill="auto"/>
            <w:noWrap/>
            <w:vAlign w:val="bottom"/>
            <w:hideMark/>
          </w:tcPr>
          <w:p w14:paraId="40D3C25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Guillermo Chaverra</w:t>
            </w:r>
          </w:p>
        </w:tc>
        <w:tc>
          <w:tcPr>
            <w:tcW w:w="923" w:type="pct"/>
            <w:tcBorders>
              <w:top w:val="nil"/>
              <w:left w:val="nil"/>
              <w:bottom w:val="single" w:sz="4" w:space="0" w:color="auto"/>
              <w:right w:val="single" w:sz="4" w:space="0" w:color="auto"/>
            </w:tcBorders>
            <w:shd w:val="clear" w:color="auto" w:fill="auto"/>
            <w:noWrap/>
            <w:vAlign w:val="bottom"/>
            <w:hideMark/>
          </w:tcPr>
          <w:p w14:paraId="16D3FF8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5DFE38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0BB909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40EC56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207</w:t>
            </w:r>
          </w:p>
        </w:tc>
        <w:tc>
          <w:tcPr>
            <w:tcW w:w="555" w:type="pct"/>
            <w:tcBorders>
              <w:top w:val="nil"/>
              <w:left w:val="nil"/>
              <w:bottom w:val="single" w:sz="4" w:space="0" w:color="auto"/>
              <w:right w:val="single" w:sz="4" w:space="0" w:color="auto"/>
            </w:tcBorders>
            <w:shd w:val="clear" w:color="auto" w:fill="auto"/>
            <w:noWrap/>
            <w:vAlign w:val="bottom"/>
            <w:hideMark/>
          </w:tcPr>
          <w:p w14:paraId="65B829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924172,6</w:t>
            </w:r>
          </w:p>
        </w:tc>
        <w:tc>
          <w:tcPr>
            <w:tcW w:w="626" w:type="pct"/>
            <w:tcBorders>
              <w:top w:val="nil"/>
              <w:left w:val="nil"/>
              <w:bottom w:val="single" w:sz="4" w:space="0" w:color="auto"/>
              <w:right w:val="single" w:sz="4" w:space="0" w:color="auto"/>
            </w:tcBorders>
            <w:shd w:val="clear" w:color="auto" w:fill="auto"/>
            <w:noWrap/>
            <w:vAlign w:val="bottom"/>
            <w:hideMark/>
          </w:tcPr>
          <w:p w14:paraId="652F5E0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1211081,8</w:t>
            </w:r>
          </w:p>
        </w:tc>
        <w:tc>
          <w:tcPr>
            <w:tcW w:w="1534" w:type="pct"/>
            <w:tcBorders>
              <w:top w:val="nil"/>
              <w:left w:val="nil"/>
              <w:bottom w:val="single" w:sz="4" w:space="0" w:color="auto"/>
              <w:right w:val="single" w:sz="4" w:space="0" w:color="auto"/>
            </w:tcBorders>
            <w:shd w:val="clear" w:color="auto" w:fill="auto"/>
            <w:noWrap/>
            <w:vAlign w:val="bottom"/>
            <w:hideMark/>
          </w:tcPr>
          <w:p w14:paraId="6537C05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Francisco Luis Cataño</w:t>
            </w:r>
          </w:p>
        </w:tc>
        <w:tc>
          <w:tcPr>
            <w:tcW w:w="923" w:type="pct"/>
            <w:tcBorders>
              <w:top w:val="nil"/>
              <w:left w:val="nil"/>
              <w:bottom w:val="single" w:sz="4" w:space="0" w:color="auto"/>
              <w:right w:val="single" w:sz="4" w:space="0" w:color="auto"/>
            </w:tcBorders>
            <w:shd w:val="clear" w:color="auto" w:fill="auto"/>
            <w:noWrap/>
            <w:vAlign w:val="bottom"/>
            <w:hideMark/>
          </w:tcPr>
          <w:p w14:paraId="26DB66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49FD2D3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8F185C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6A59D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208</w:t>
            </w:r>
          </w:p>
        </w:tc>
        <w:tc>
          <w:tcPr>
            <w:tcW w:w="555" w:type="pct"/>
            <w:tcBorders>
              <w:top w:val="nil"/>
              <w:left w:val="nil"/>
              <w:bottom w:val="single" w:sz="4" w:space="0" w:color="auto"/>
              <w:right w:val="single" w:sz="4" w:space="0" w:color="auto"/>
            </w:tcBorders>
            <w:shd w:val="clear" w:color="auto" w:fill="auto"/>
            <w:noWrap/>
            <w:vAlign w:val="bottom"/>
            <w:hideMark/>
          </w:tcPr>
          <w:p w14:paraId="1A8629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931690,8</w:t>
            </w:r>
          </w:p>
        </w:tc>
        <w:tc>
          <w:tcPr>
            <w:tcW w:w="626" w:type="pct"/>
            <w:tcBorders>
              <w:top w:val="nil"/>
              <w:left w:val="nil"/>
              <w:bottom w:val="single" w:sz="4" w:space="0" w:color="auto"/>
              <w:right w:val="single" w:sz="4" w:space="0" w:color="auto"/>
            </w:tcBorders>
            <w:shd w:val="clear" w:color="auto" w:fill="auto"/>
            <w:noWrap/>
            <w:vAlign w:val="bottom"/>
            <w:hideMark/>
          </w:tcPr>
          <w:p w14:paraId="27DFD0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1207974,2</w:t>
            </w:r>
          </w:p>
        </w:tc>
        <w:tc>
          <w:tcPr>
            <w:tcW w:w="1534" w:type="pct"/>
            <w:tcBorders>
              <w:top w:val="nil"/>
              <w:left w:val="nil"/>
              <w:bottom w:val="single" w:sz="4" w:space="0" w:color="auto"/>
              <w:right w:val="single" w:sz="4" w:space="0" w:color="auto"/>
            </w:tcBorders>
            <w:shd w:val="clear" w:color="auto" w:fill="auto"/>
            <w:noWrap/>
            <w:vAlign w:val="bottom"/>
            <w:hideMark/>
          </w:tcPr>
          <w:p w14:paraId="505AF0B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BD2647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61641E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D44299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4A63F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209</w:t>
            </w:r>
          </w:p>
        </w:tc>
        <w:tc>
          <w:tcPr>
            <w:tcW w:w="555" w:type="pct"/>
            <w:tcBorders>
              <w:top w:val="nil"/>
              <w:left w:val="nil"/>
              <w:bottom w:val="single" w:sz="4" w:space="0" w:color="auto"/>
              <w:right w:val="single" w:sz="4" w:space="0" w:color="auto"/>
            </w:tcBorders>
            <w:shd w:val="clear" w:color="auto" w:fill="auto"/>
            <w:noWrap/>
            <w:vAlign w:val="bottom"/>
            <w:hideMark/>
          </w:tcPr>
          <w:p w14:paraId="38E2805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931658,8</w:t>
            </w:r>
          </w:p>
        </w:tc>
        <w:tc>
          <w:tcPr>
            <w:tcW w:w="626" w:type="pct"/>
            <w:tcBorders>
              <w:top w:val="nil"/>
              <w:left w:val="nil"/>
              <w:bottom w:val="single" w:sz="4" w:space="0" w:color="auto"/>
              <w:right w:val="single" w:sz="4" w:space="0" w:color="auto"/>
            </w:tcBorders>
            <w:shd w:val="clear" w:color="auto" w:fill="auto"/>
            <w:noWrap/>
            <w:vAlign w:val="bottom"/>
            <w:hideMark/>
          </w:tcPr>
          <w:p w14:paraId="64614B9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1208006,8</w:t>
            </w:r>
          </w:p>
        </w:tc>
        <w:tc>
          <w:tcPr>
            <w:tcW w:w="1534" w:type="pct"/>
            <w:tcBorders>
              <w:top w:val="nil"/>
              <w:left w:val="nil"/>
              <w:bottom w:val="single" w:sz="4" w:space="0" w:color="auto"/>
              <w:right w:val="single" w:sz="4" w:space="0" w:color="auto"/>
            </w:tcBorders>
            <w:shd w:val="clear" w:color="auto" w:fill="auto"/>
            <w:noWrap/>
            <w:vAlign w:val="bottom"/>
            <w:hideMark/>
          </w:tcPr>
          <w:p w14:paraId="039DA1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Aguirre</w:t>
            </w:r>
          </w:p>
        </w:tc>
        <w:tc>
          <w:tcPr>
            <w:tcW w:w="923" w:type="pct"/>
            <w:tcBorders>
              <w:top w:val="nil"/>
              <w:left w:val="nil"/>
              <w:bottom w:val="single" w:sz="4" w:space="0" w:color="auto"/>
              <w:right w:val="single" w:sz="4" w:space="0" w:color="auto"/>
            </w:tcBorders>
            <w:shd w:val="clear" w:color="auto" w:fill="auto"/>
            <w:noWrap/>
            <w:vAlign w:val="bottom"/>
            <w:hideMark/>
          </w:tcPr>
          <w:p w14:paraId="513ADDC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A5A17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57E6C5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AFB95F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210</w:t>
            </w:r>
          </w:p>
        </w:tc>
        <w:tc>
          <w:tcPr>
            <w:tcW w:w="555" w:type="pct"/>
            <w:tcBorders>
              <w:top w:val="nil"/>
              <w:left w:val="nil"/>
              <w:bottom w:val="single" w:sz="4" w:space="0" w:color="auto"/>
              <w:right w:val="single" w:sz="4" w:space="0" w:color="auto"/>
            </w:tcBorders>
            <w:shd w:val="clear" w:color="auto" w:fill="auto"/>
            <w:noWrap/>
            <w:vAlign w:val="bottom"/>
            <w:hideMark/>
          </w:tcPr>
          <w:p w14:paraId="30B5DD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931326,5</w:t>
            </w:r>
          </w:p>
        </w:tc>
        <w:tc>
          <w:tcPr>
            <w:tcW w:w="626" w:type="pct"/>
            <w:tcBorders>
              <w:top w:val="nil"/>
              <w:left w:val="nil"/>
              <w:bottom w:val="single" w:sz="4" w:space="0" w:color="auto"/>
              <w:right w:val="single" w:sz="4" w:space="0" w:color="auto"/>
            </w:tcBorders>
            <w:shd w:val="clear" w:color="auto" w:fill="auto"/>
            <w:noWrap/>
            <w:vAlign w:val="bottom"/>
            <w:hideMark/>
          </w:tcPr>
          <w:p w14:paraId="4BFE97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1208004,8</w:t>
            </w:r>
          </w:p>
        </w:tc>
        <w:tc>
          <w:tcPr>
            <w:tcW w:w="1534" w:type="pct"/>
            <w:tcBorders>
              <w:top w:val="nil"/>
              <w:left w:val="nil"/>
              <w:bottom w:val="single" w:sz="4" w:space="0" w:color="auto"/>
              <w:right w:val="single" w:sz="4" w:space="0" w:color="auto"/>
            </w:tcBorders>
            <w:shd w:val="clear" w:color="auto" w:fill="auto"/>
            <w:noWrap/>
            <w:vAlign w:val="bottom"/>
            <w:hideMark/>
          </w:tcPr>
          <w:p w14:paraId="0118C8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Alba Cecilia García</w:t>
            </w:r>
          </w:p>
        </w:tc>
        <w:tc>
          <w:tcPr>
            <w:tcW w:w="923" w:type="pct"/>
            <w:tcBorders>
              <w:top w:val="nil"/>
              <w:left w:val="nil"/>
              <w:bottom w:val="single" w:sz="4" w:space="0" w:color="auto"/>
              <w:right w:val="single" w:sz="4" w:space="0" w:color="auto"/>
            </w:tcBorders>
            <w:shd w:val="clear" w:color="auto" w:fill="auto"/>
            <w:noWrap/>
            <w:vAlign w:val="bottom"/>
            <w:hideMark/>
          </w:tcPr>
          <w:p w14:paraId="2EC64F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8EBB4A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94F678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E0ECC2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211</w:t>
            </w:r>
          </w:p>
        </w:tc>
        <w:tc>
          <w:tcPr>
            <w:tcW w:w="555" w:type="pct"/>
            <w:tcBorders>
              <w:top w:val="nil"/>
              <w:left w:val="nil"/>
              <w:bottom w:val="single" w:sz="4" w:space="0" w:color="auto"/>
              <w:right w:val="single" w:sz="4" w:space="0" w:color="auto"/>
            </w:tcBorders>
            <w:shd w:val="clear" w:color="auto" w:fill="auto"/>
            <w:noWrap/>
            <w:vAlign w:val="bottom"/>
            <w:hideMark/>
          </w:tcPr>
          <w:p w14:paraId="48BB29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931262,3</w:t>
            </w:r>
          </w:p>
        </w:tc>
        <w:tc>
          <w:tcPr>
            <w:tcW w:w="626" w:type="pct"/>
            <w:tcBorders>
              <w:top w:val="nil"/>
              <w:left w:val="nil"/>
              <w:bottom w:val="single" w:sz="4" w:space="0" w:color="auto"/>
              <w:right w:val="single" w:sz="4" w:space="0" w:color="auto"/>
            </w:tcBorders>
            <w:shd w:val="clear" w:color="auto" w:fill="auto"/>
            <w:noWrap/>
            <w:vAlign w:val="bottom"/>
            <w:hideMark/>
          </w:tcPr>
          <w:p w14:paraId="4F4215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1208034,8</w:t>
            </w:r>
          </w:p>
        </w:tc>
        <w:tc>
          <w:tcPr>
            <w:tcW w:w="1534" w:type="pct"/>
            <w:tcBorders>
              <w:top w:val="nil"/>
              <w:left w:val="nil"/>
              <w:bottom w:val="single" w:sz="4" w:space="0" w:color="auto"/>
              <w:right w:val="single" w:sz="4" w:space="0" w:color="auto"/>
            </w:tcBorders>
            <w:shd w:val="clear" w:color="auto" w:fill="auto"/>
            <w:noWrap/>
            <w:vAlign w:val="bottom"/>
            <w:hideMark/>
          </w:tcPr>
          <w:p w14:paraId="354FC4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Pablo Durango</w:t>
            </w:r>
          </w:p>
        </w:tc>
        <w:tc>
          <w:tcPr>
            <w:tcW w:w="923" w:type="pct"/>
            <w:tcBorders>
              <w:top w:val="nil"/>
              <w:left w:val="nil"/>
              <w:bottom w:val="single" w:sz="4" w:space="0" w:color="auto"/>
              <w:right w:val="single" w:sz="4" w:space="0" w:color="auto"/>
            </w:tcBorders>
            <w:shd w:val="clear" w:color="auto" w:fill="auto"/>
            <w:noWrap/>
            <w:vAlign w:val="bottom"/>
            <w:hideMark/>
          </w:tcPr>
          <w:p w14:paraId="5029541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C8D06E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1E36F7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64346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212</w:t>
            </w:r>
          </w:p>
        </w:tc>
        <w:tc>
          <w:tcPr>
            <w:tcW w:w="555" w:type="pct"/>
            <w:tcBorders>
              <w:top w:val="nil"/>
              <w:left w:val="nil"/>
              <w:bottom w:val="single" w:sz="4" w:space="0" w:color="auto"/>
              <w:right w:val="single" w:sz="4" w:space="0" w:color="auto"/>
            </w:tcBorders>
            <w:shd w:val="clear" w:color="auto" w:fill="auto"/>
            <w:noWrap/>
            <w:vAlign w:val="bottom"/>
            <w:hideMark/>
          </w:tcPr>
          <w:p w14:paraId="3DFC95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929279,3</w:t>
            </w:r>
          </w:p>
        </w:tc>
        <w:tc>
          <w:tcPr>
            <w:tcW w:w="626" w:type="pct"/>
            <w:tcBorders>
              <w:top w:val="nil"/>
              <w:left w:val="nil"/>
              <w:bottom w:val="single" w:sz="4" w:space="0" w:color="auto"/>
              <w:right w:val="single" w:sz="4" w:space="0" w:color="auto"/>
            </w:tcBorders>
            <w:shd w:val="clear" w:color="auto" w:fill="auto"/>
            <w:noWrap/>
            <w:vAlign w:val="bottom"/>
            <w:hideMark/>
          </w:tcPr>
          <w:p w14:paraId="1DFE34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1208722,7</w:t>
            </w:r>
          </w:p>
        </w:tc>
        <w:tc>
          <w:tcPr>
            <w:tcW w:w="1534" w:type="pct"/>
            <w:tcBorders>
              <w:top w:val="nil"/>
              <w:left w:val="nil"/>
              <w:bottom w:val="single" w:sz="4" w:space="0" w:color="auto"/>
              <w:right w:val="single" w:sz="4" w:space="0" w:color="auto"/>
            </w:tcBorders>
            <w:shd w:val="clear" w:color="auto" w:fill="auto"/>
            <w:noWrap/>
            <w:vAlign w:val="bottom"/>
            <w:hideMark/>
          </w:tcPr>
          <w:p w14:paraId="3C3A40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1C1BDA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2095E79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C15614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3804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213</w:t>
            </w:r>
          </w:p>
        </w:tc>
        <w:tc>
          <w:tcPr>
            <w:tcW w:w="555" w:type="pct"/>
            <w:tcBorders>
              <w:top w:val="nil"/>
              <w:left w:val="nil"/>
              <w:bottom w:val="single" w:sz="4" w:space="0" w:color="auto"/>
              <w:right w:val="single" w:sz="4" w:space="0" w:color="auto"/>
            </w:tcBorders>
            <w:shd w:val="clear" w:color="auto" w:fill="auto"/>
            <w:noWrap/>
            <w:vAlign w:val="bottom"/>
            <w:hideMark/>
          </w:tcPr>
          <w:p w14:paraId="6915F9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928760,3</w:t>
            </w:r>
          </w:p>
        </w:tc>
        <w:tc>
          <w:tcPr>
            <w:tcW w:w="626" w:type="pct"/>
            <w:tcBorders>
              <w:top w:val="nil"/>
              <w:left w:val="nil"/>
              <w:bottom w:val="single" w:sz="4" w:space="0" w:color="auto"/>
              <w:right w:val="single" w:sz="4" w:space="0" w:color="auto"/>
            </w:tcBorders>
            <w:shd w:val="clear" w:color="auto" w:fill="auto"/>
            <w:noWrap/>
            <w:vAlign w:val="bottom"/>
            <w:hideMark/>
          </w:tcPr>
          <w:p w14:paraId="0B1D874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1208749,1</w:t>
            </w:r>
          </w:p>
        </w:tc>
        <w:tc>
          <w:tcPr>
            <w:tcW w:w="1534" w:type="pct"/>
            <w:tcBorders>
              <w:top w:val="nil"/>
              <w:left w:val="nil"/>
              <w:bottom w:val="single" w:sz="4" w:space="0" w:color="auto"/>
              <w:right w:val="single" w:sz="4" w:space="0" w:color="auto"/>
            </w:tcBorders>
            <w:shd w:val="clear" w:color="auto" w:fill="auto"/>
            <w:noWrap/>
            <w:vAlign w:val="bottom"/>
            <w:hideMark/>
          </w:tcPr>
          <w:p w14:paraId="06DBFC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Luis Carlos Pineda</w:t>
            </w:r>
          </w:p>
        </w:tc>
        <w:tc>
          <w:tcPr>
            <w:tcW w:w="923" w:type="pct"/>
            <w:tcBorders>
              <w:top w:val="nil"/>
              <w:left w:val="nil"/>
              <w:bottom w:val="single" w:sz="4" w:space="0" w:color="auto"/>
              <w:right w:val="single" w:sz="4" w:space="0" w:color="auto"/>
            </w:tcBorders>
            <w:shd w:val="clear" w:color="auto" w:fill="auto"/>
            <w:noWrap/>
            <w:vAlign w:val="bottom"/>
            <w:hideMark/>
          </w:tcPr>
          <w:p w14:paraId="407FD7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38BFA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BEEC5B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B40DE4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214</w:t>
            </w:r>
          </w:p>
        </w:tc>
        <w:tc>
          <w:tcPr>
            <w:tcW w:w="555" w:type="pct"/>
            <w:tcBorders>
              <w:top w:val="nil"/>
              <w:left w:val="nil"/>
              <w:bottom w:val="single" w:sz="4" w:space="0" w:color="auto"/>
              <w:right w:val="single" w:sz="4" w:space="0" w:color="auto"/>
            </w:tcBorders>
            <w:shd w:val="clear" w:color="auto" w:fill="auto"/>
            <w:noWrap/>
            <w:vAlign w:val="bottom"/>
            <w:hideMark/>
          </w:tcPr>
          <w:p w14:paraId="129BC6E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928686,6</w:t>
            </w:r>
          </w:p>
        </w:tc>
        <w:tc>
          <w:tcPr>
            <w:tcW w:w="626" w:type="pct"/>
            <w:tcBorders>
              <w:top w:val="nil"/>
              <w:left w:val="nil"/>
              <w:bottom w:val="single" w:sz="4" w:space="0" w:color="auto"/>
              <w:right w:val="single" w:sz="4" w:space="0" w:color="auto"/>
            </w:tcBorders>
            <w:shd w:val="clear" w:color="auto" w:fill="auto"/>
            <w:noWrap/>
            <w:vAlign w:val="bottom"/>
            <w:hideMark/>
          </w:tcPr>
          <w:p w14:paraId="7D292F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1208747,3</w:t>
            </w:r>
          </w:p>
        </w:tc>
        <w:tc>
          <w:tcPr>
            <w:tcW w:w="1534" w:type="pct"/>
            <w:tcBorders>
              <w:top w:val="nil"/>
              <w:left w:val="nil"/>
              <w:bottom w:val="single" w:sz="4" w:space="0" w:color="auto"/>
              <w:right w:val="single" w:sz="4" w:space="0" w:color="auto"/>
            </w:tcBorders>
            <w:shd w:val="clear" w:color="auto" w:fill="auto"/>
            <w:noWrap/>
            <w:vAlign w:val="bottom"/>
            <w:hideMark/>
          </w:tcPr>
          <w:p w14:paraId="30150C6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28AA2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0B94F10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4401EB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223340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215</w:t>
            </w:r>
          </w:p>
        </w:tc>
        <w:tc>
          <w:tcPr>
            <w:tcW w:w="555" w:type="pct"/>
            <w:tcBorders>
              <w:top w:val="nil"/>
              <w:left w:val="nil"/>
              <w:bottom w:val="single" w:sz="4" w:space="0" w:color="auto"/>
              <w:right w:val="single" w:sz="4" w:space="0" w:color="auto"/>
            </w:tcBorders>
            <w:shd w:val="clear" w:color="auto" w:fill="auto"/>
            <w:noWrap/>
            <w:vAlign w:val="bottom"/>
            <w:hideMark/>
          </w:tcPr>
          <w:p w14:paraId="5B90B0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928086,0</w:t>
            </w:r>
          </w:p>
        </w:tc>
        <w:tc>
          <w:tcPr>
            <w:tcW w:w="626" w:type="pct"/>
            <w:tcBorders>
              <w:top w:val="nil"/>
              <w:left w:val="nil"/>
              <w:bottom w:val="single" w:sz="4" w:space="0" w:color="auto"/>
              <w:right w:val="single" w:sz="4" w:space="0" w:color="auto"/>
            </w:tcBorders>
            <w:shd w:val="clear" w:color="auto" w:fill="auto"/>
            <w:noWrap/>
            <w:vAlign w:val="bottom"/>
            <w:hideMark/>
          </w:tcPr>
          <w:p w14:paraId="58C6D6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1209045,2</w:t>
            </w:r>
          </w:p>
        </w:tc>
        <w:tc>
          <w:tcPr>
            <w:tcW w:w="1534" w:type="pct"/>
            <w:tcBorders>
              <w:top w:val="nil"/>
              <w:left w:val="nil"/>
              <w:bottom w:val="single" w:sz="4" w:space="0" w:color="auto"/>
              <w:right w:val="single" w:sz="4" w:space="0" w:color="auto"/>
            </w:tcBorders>
            <w:shd w:val="clear" w:color="auto" w:fill="auto"/>
            <w:noWrap/>
            <w:vAlign w:val="bottom"/>
            <w:hideMark/>
          </w:tcPr>
          <w:p w14:paraId="5F1FD65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Marco Tulia Yarce Gil</w:t>
            </w:r>
          </w:p>
        </w:tc>
        <w:tc>
          <w:tcPr>
            <w:tcW w:w="923" w:type="pct"/>
            <w:tcBorders>
              <w:top w:val="nil"/>
              <w:left w:val="nil"/>
              <w:bottom w:val="single" w:sz="4" w:space="0" w:color="auto"/>
              <w:right w:val="single" w:sz="4" w:space="0" w:color="auto"/>
            </w:tcBorders>
            <w:shd w:val="clear" w:color="auto" w:fill="auto"/>
            <w:noWrap/>
            <w:vAlign w:val="bottom"/>
            <w:hideMark/>
          </w:tcPr>
          <w:p w14:paraId="636FED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7FB06C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384A0D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AE645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216</w:t>
            </w:r>
          </w:p>
        </w:tc>
        <w:tc>
          <w:tcPr>
            <w:tcW w:w="555" w:type="pct"/>
            <w:tcBorders>
              <w:top w:val="nil"/>
              <w:left w:val="nil"/>
              <w:bottom w:val="single" w:sz="4" w:space="0" w:color="auto"/>
              <w:right w:val="single" w:sz="4" w:space="0" w:color="auto"/>
            </w:tcBorders>
            <w:shd w:val="clear" w:color="auto" w:fill="auto"/>
            <w:noWrap/>
            <w:vAlign w:val="bottom"/>
            <w:hideMark/>
          </w:tcPr>
          <w:p w14:paraId="2F0C658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928060,3</w:t>
            </w:r>
          </w:p>
        </w:tc>
        <w:tc>
          <w:tcPr>
            <w:tcW w:w="626" w:type="pct"/>
            <w:tcBorders>
              <w:top w:val="nil"/>
              <w:left w:val="nil"/>
              <w:bottom w:val="single" w:sz="4" w:space="0" w:color="auto"/>
              <w:right w:val="single" w:sz="4" w:space="0" w:color="auto"/>
            </w:tcBorders>
            <w:shd w:val="clear" w:color="auto" w:fill="auto"/>
            <w:noWrap/>
            <w:vAlign w:val="bottom"/>
            <w:hideMark/>
          </w:tcPr>
          <w:p w14:paraId="099FB7C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1209083,6</w:t>
            </w:r>
          </w:p>
        </w:tc>
        <w:tc>
          <w:tcPr>
            <w:tcW w:w="1534" w:type="pct"/>
            <w:tcBorders>
              <w:top w:val="nil"/>
              <w:left w:val="nil"/>
              <w:bottom w:val="single" w:sz="4" w:space="0" w:color="auto"/>
              <w:right w:val="single" w:sz="4" w:space="0" w:color="auto"/>
            </w:tcBorders>
            <w:shd w:val="clear" w:color="auto" w:fill="auto"/>
            <w:noWrap/>
            <w:vAlign w:val="bottom"/>
            <w:hideMark/>
          </w:tcPr>
          <w:p w14:paraId="4F5AD9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Martin Alonso Gil</w:t>
            </w:r>
          </w:p>
        </w:tc>
        <w:tc>
          <w:tcPr>
            <w:tcW w:w="923" w:type="pct"/>
            <w:tcBorders>
              <w:top w:val="nil"/>
              <w:left w:val="nil"/>
              <w:bottom w:val="single" w:sz="4" w:space="0" w:color="auto"/>
              <w:right w:val="single" w:sz="4" w:space="0" w:color="auto"/>
            </w:tcBorders>
            <w:shd w:val="clear" w:color="auto" w:fill="auto"/>
            <w:noWrap/>
            <w:vAlign w:val="bottom"/>
            <w:hideMark/>
          </w:tcPr>
          <w:p w14:paraId="6B4701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1E1FC2E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197C54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21AFCD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217</w:t>
            </w:r>
          </w:p>
        </w:tc>
        <w:tc>
          <w:tcPr>
            <w:tcW w:w="555" w:type="pct"/>
            <w:tcBorders>
              <w:top w:val="nil"/>
              <w:left w:val="nil"/>
              <w:bottom w:val="single" w:sz="4" w:space="0" w:color="auto"/>
              <w:right w:val="single" w:sz="4" w:space="0" w:color="auto"/>
            </w:tcBorders>
            <w:shd w:val="clear" w:color="auto" w:fill="auto"/>
            <w:noWrap/>
            <w:vAlign w:val="bottom"/>
            <w:hideMark/>
          </w:tcPr>
          <w:p w14:paraId="7061DE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928006,1</w:t>
            </w:r>
          </w:p>
        </w:tc>
        <w:tc>
          <w:tcPr>
            <w:tcW w:w="626" w:type="pct"/>
            <w:tcBorders>
              <w:top w:val="nil"/>
              <w:left w:val="nil"/>
              <w:bottom w:val="single" w:sz="4" w:space="0" w:color="auto"/>
              <w:right w:val="single" w:sz="4" w:space="0" w:color="auto"/>
            </w:tcBorders>
            <w:shd w:val="clear" w:color="auto" w:fill="auto"/>
            <w:noWrap/>
            <w:vAlign w:val="bottom"/>
            <w:hideMark/>
          </w:tcPr>
          <w:p w14:paraId="759929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1209113,7</w:t>
            </w:r>
          </w:p>
        </w:tc>
        <w:tc>
          <w:tcPr>
            <w:tcW w:w="1534" w:type="pct"/>
            <w:tcBorders>
              <w:top w:val="nil"/>
              <w:left w:val="nil"/>
              <w:bottom w:val="single" w:sz="4" w:space="0" w:color="auto"/>
              <w:right w:val="single" w:sz="4" w:space="0" w:color="auto"/>
            </w:tcBorders>
            <w:shd w:val="clear" w:color="auto" w:fill="auto"/>
            <w:noWrap/>
            <w:vAlign w:val="bottom"/>
            <w:hideMark/>
          </w:tcPr>
          <w:p w14:paraId="0FD625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256BFA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A7E7D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F2C61BF"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67759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218</w:t>
            </w:r>
          </w:p>
        </w:tc>
        <w:tc>
          <w:tcPr>
            <w:tcW w:w="555" w:type="pct"/>
            <w:tcBorders>
              <w:top w:val="nil"/>
              <w:left w:val="nil"/>
              <w:bottom w:val="single" w:sz="4" w:space="0" w:color="auto"/>
              <w:right w:val="single" w:sz="4" w:space="0" w:color="auto"/>
            </w:tcBorders>
            <w:shd w:val="clear" w:color="auto" w:fill="auto"/>
            <w:noWrap/>
            <w:vAlign w:val="bottom"/>
            <w:hideMark/>
          </w:tcPr>
          <w:p w14:paraId="3BC3C65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927631,6</w:t>
            </w:r>
          </w:p>
        </w:tc>
        <w:tc>
          <w:tcPr>
            <w:tcW w:w="626" w:type="pct"/>
            <w:tcBorders>
              <w:top w:val="nil"/>
              <w:left w:val="nil"/>
              <w:bottom w:val="single" w:sz="4" w:space="0" w:color="auto"/>
              <w:right w:val="single" w:sz="4" w:space="0" w:color="auto"/>
            </w:tcBorders>
            <w:shd w:val="clear" w:color="auto" w:fill="auto"/>
            <w:noWrap/>
            <w:vAlign w:val="bottom"/>
            <w:hideMark/>
          </w:tcPr>
          <w:p w14:paraId="609C5DA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1209267,4</w:t>
            </w:r>
          </w:p>
        </w:tc>
        <w:tc>
          <w:tcPr>
            <w:tcW w:w="1534" w:type="pct"/>
            <w:tcBorders>
              <w:top w:val="nil"/>
              <w:left w:val="nil"/>
              <w:bottom w:val="single" w:sz="4" w:space="0" w:color="auto"/>
              <w:right w:val="single" w:sz="4" w:space="0" w:color="auto"/>
            </w:tcBorders>
            <w:shd w:val="clear" w:color="auto" w:fill="auto"/>
            <w:noWrap/>
            <w:vAlign w:val="bottom"/>
            <w:hideMark/>
          </w:tcPr>
          <w:p w14:paraId="69C2BB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Oscar Leonel Franco</w:t>
            </w:r>
          </w:p>
        </w:tc>
        <w:tc>
          <w:tcPr>
            <w:tcW w:w="923" w:type="pct"/>
            <w:tcBorders>
              <w:top w:val="nil"/>
              <w:left w:val="nil"/>
              <w:bottom w:val="single" w:sz="4" w:space="0" w:color="auto"/>
              <w:right w:val="single" w:sz="4" w:space="0" w:color="auto"/>
            </w:tcBorders>
            <w:shd w:val="clear" w:color="auto" w:fill="auto"/>
            <w:noWrap/>
            <w:vAlign w:val="bottom"/>
            <w:hideMark/>
          </w:tcPr>
          <w:p w14:paraId="6EAF18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4E44598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2FBB189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4AEA8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219</w:t>
            </w:r>
          </w:p>
        </w:tc>
        <w:tc>
          <w:tcPr>
            <w:tcW w:w="555" w:type="pct"/>
            <w:tcBorders>
              <w:top w:val="nil"/>
              <w:left w:val="nil"/>
              <w:bottom w:val="single" w:sz="4" w:space="0" w:color="auto"/>
              <w:right w:val="single" w:sz="4" w:space="0" w:color="auto"/>
            </w:tcBorders>
            <w:shd w:val="clear" w:color="auto" w:fill="auto"/>
            <w:noWrap/>
            <w:vAlign w:val="bottom"/>
            <w:hideMark/>
          </w:tcPr>
          <w:p w14:paraId="4B94D7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927469,3</w:t>
            </w:r>
          </w:p>
        </w:tc>
        <w:tc>
          <w:tcPr>
            <w:tcW w:w="626" w:type="pct"/>
            <w:tcBorders>
              <w:top w:val="nil"/>
              <w:left w:val="nil"/>
              <w:bottom w:val="single" w:sz="4" w:space="0" w:color="auto"/>
              <w:right w:val="single" w:sz="4" w:space="0" w:color="auto"/>
            </w:tcBorders>
            <w:shd w:val="clear" w:color="auto" w:fill="auto"/>
            <w:noWrap/>
            <w:vAlign w:val="bottom"/>
            <w:hideMark/>
          </w:tcPr>
          <w:p w14:paraId="28213B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1209367,3</w:t>
            </w:r>
          </w:p>
        </w:tc>
        <w:tc>
          <w:tcPr>
            <w:tcW w:w="1534" w:type="pct"/>
            <w:tcBorders>
              <w:top w:val="nil"/>
              <w:left w:val="nil"/>
              <w:bottom w:val="single" w:sz="4" w:space="0" w:color="auto"/>
              <w:right w:val="single" w:sz="4" w:space="0" w:color="auto"/>
            </w:tcBorders>
            <w:shd w:val="clear" w:color="auto" w:fill="auto"/>
            <w:noWrap/>
            <w:vAlign w:val="bottom"/>
            <w:hideMark/>
          </w:tcPr>
          <w:p w14:paraId="1DFEA6D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D5381B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17A4FE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3EDF82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7AA76C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220</w:t>
            </w:r>
          </w:p>
        </w:tc>
        <w:tc>
          <w:tcPr>
            <w:tcW w:w="555" w:type="pct"/>
            <w:tcBorders>
              <w:top w:val="nil"/>
              <w:left w:val="nil"/>
              <w:bottom w:val="single" w:sz="4" w:space="0" w:color="auto"/>
              <w:right w:val="single" w:sz="4" w:space="0" w:color="auto"/>
            </w:tcBorders>
            <w:shd w:val="clear" w:color="auto" w:fill="auto"/>
            <w:noWrap/>
            <w:vAlign w:val="bottom"/>
            <w:hideMark/>
          </w:tcPr>
          <w:p w14:paraId="219B6C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927468,7</w:t>
            </w:r>
          </w:p>
        </w:tc>
        <w:tc>
          <w:tcPr>
            <w:tcW w:w="626" w:type="pct"/>
            <w:tcBorders>
              <w:top w:val="nil"/>
              <w:left w:val="nil"/>
              <w:bottom w:val="single" w:sz="4" w:space="0" w:color="auto"/>
              <w:right w:val="single" w:sz="4" w:space="0" w:color="auto"/>
            </w:tcBorders>
            <w:shd w:val="clear" w:color="auto" w:fill="auto"/>
            <w:noWrap/>
            <w:vAlign w:val="bottom"/>
            <w:hideMark/>
          </w:tcPr>
          <w:p w14:paraId="62A55E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1209386,0</w:t>
            </w:r>
          </w:p>
        </w:tc>
        <w:tc>
          <w:tcPr>
            <w:tcW w:w="1534" w:type="pct"/>
            <w:tcBorders>
              <w:top w:val="nil"/>
              <w:left w:val="nil"/>
              <w:bottom w:val="single" w:sz="4" w:space="0" w:color="auto"/>
              <w:right w:val="single" w:sz="4" w:space="0" w:color="auto"/>
            </w:tcBorders>
            <w:shd w:val="clear" w:color="auto" w:fill="auto"/>
            <w:noWrap/>
            <w:vAlign w:val="bottom"/>
            <w:hideMark/>
          </w:tcPr>
          <w:p w14:paraId="7D348C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4005E9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7D39228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77A960D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B5492C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221</w:t>
            </w:r>
          </w:p>
        </w:tc>
        <w:tc>
          <w:tcPr>
            <w:tcW w:w="555" w:type="pct"/>
            <w:tcBorders>
              <w:top w:val="nil"/>
              <w:left w:val="nil"/>
              <w:bottom w:val="single" w:sz="4" w:space="0" w:color="auto"/>
              <w:right w:val="single" w:sz="4" w:space="0" w:color="auto"/>
            </w:tcBorders>
            <w:shd w:val="clear" w:color="auto" w:fill="auto"/>
            <w:noWrap/>
            <w:vAlign w:val="bottom"/>
            <w:hideMark/>
          </w:tcPr>
          <w:p w14:paraId="668ED9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926892,1</w:t>
            </w:r>
          </w:p>
        </w:tc>
        <w:tc>
          <w:tcPr>
            <w:tcW w:w="626" w:type="pct"/>
            <w:tcBorders>
              <w:top w:val="nil"/>
              <w:left w:val="nil"/>
              <w:bottom w:val="single" w:sz="4" w:space="0" w:color="auto"/>
              <w:right w:val="single" w:sz="4" w:space="0" w:color="auto"/>
            </w:tcBorders>
            <w:shd w:val="clear" w:color="auto" w:fill="auto"/>
            <w:noWrap/>
            <w:vAlign w:val="bottom"/>
            <w:hideMark/>
          </w:tcPr>
          <w:p w14:paraId="113F64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1210061,7</w:t>
            </w:r>
          </w:p>
        </w:tc>
        <w:tc>
          <w:tcPr>
            <w:tcW w:w="1534" w:type="pct"/>
            <w:tcBorders>
              <w:top w:val="nil"/>
              <w:left w:val="nil"/>
              <w:bottom w:val="single" w:sz="4" w:space="0" w:color="auto"/>
              <w:right w:val="single" w:sz="4" w:space="0" w:color="auto"/>
            </w:tcBorders>
            <w:shd w:val="clear" w:color="auto" w:fill="auto"/>
            <w:noWrap/>
            <w:vAlign w:val="bottom"/>
            <w:hideMark/>
          </w:tcPr>
          <w:p w14:paraId="480453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8FE558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0023C78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9C3A0B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7F46B0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222</w:t>
            </w:r>
          </w:p>
        </w:tc>
        <w:tc>
          <w:tcPr>
            <w:tcW w:w="555" w:type="pct"/>
            <w:tcBorders>
              <w:top w:val="nil"/>
              <w:left w:val="nil"/>
              <w:bottom w:val="single" w:sz="4" w:space="0" w:color="auto"/>
              <w:right w:val="single" w:sz="4" w:space="0" w:color="auto"/>
            </w:tcBorders>
            <w:shd w:val="clear" w:color="auto" w:fill="auto"/>
            <w:noWrap/>
            <w:vAlign w:val="bottom"/>
            <w:hideMark/>
          </w:tcPr>
          <w:p w14:paraId="36B9B9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925693,6</w:t>
            </w:r>
          </w:p>
        </w:tc>
        <w:tc>
          <w:tcPr>
            <w:tcW w:w="626" w:type="pct"/>
            <w:tcBorders>
              <w:top w:val="nil"/>
              <w:left w:val="nil"/>
              <w:bottom w:val="single" w:sz="4" w:space="0" w:color="auto"/>
              <w:right w:val="single" w:sz="4" w:space="0" w:color="auto"/>
            </w:tcBorders>
            <w:shd w:val="clear" w:color="auto" w:fill="auto"/>
            <w:noWrap/>
            <w:vAlign w:val="bottom"/>
            <w:hideMark/>
          </w:tcPr>
          <w:p w14:paraId="0E1D1FF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1210233,6</w:t>
            </w:r>
          </w:p>
        </w:tc>
        <w:tc>
          <w:tcPr>
            <w:tcW w:w="1534" w:type="pct"/>
            <w:tcBorders>
              <w:top w:val="nil"/>
              <w:left w:val="nil"/>
              <w:bottom w:val="single" w:sz="4" w:space="0" w:color="auto"/>
              <w:right w:val="single" w:sz="4" w:space="0" w:color="auto"/>
            </w:tcBorders>
            <w:shd w:val="clear" w:color="auto" w:fill="auto"/>
            <w:noWrap/>
            <w:vAlign w:val="bottom"/>
            <w:hideMark/>
          </w:tcPr>
          <w:p w14:paraId="0E60332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De Dios Cardona</w:t>
            </w:r>
          </w:p>
        </w:tc>
        <w:tc>
          <w:tcPr>
            <w:tcW w:w="923" w:type="pct"/>
            <w:tcBorders>
              <w:top w:val="nil"/>
              <w:left w:val="nil"/>
              <w:bottom w:val="single" w:sz="4" w:space="0" w:color="auto"/>
              <w:right w:val="single" w:sz="4" w:space="0" w:color="auto"/>
            </w:tcBorders>
            <w:shd w:val="clear" w:color="auto" w:fill="auto"/>
            <w:noWrap/>
            <w:vAlign w:val="bottom"/>
            <w:hideMark/>
          </w:tcPr>
          <w:p w14:paraId="1B9732A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127E7E6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69AB8D5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0FA476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223</w:t>
            </w:r>
          </w:p>
        </w:tc>
        <w:tc>
          <w:tcPr>
            <w:tcW w:w="555" w:type="pct"/>
            <w:tcBorders>
              <w:top w:val="nil"/>
              <w:left w:val="nil"/>
              <w:bottom w:val="single" w:sz="4" w:space="0" w:color="auto"/>
              <w:right w:val="single" w:sz="4" w:space="0" w:color="auto"/>
            </w:tcBorders>
            <w:shd w:val="clear" w:color="auto" w:fill="auto"/>
            <w:noWrap/>
            <w:vAlign w:val="bottom"/>
            <w:hideMark/>
          </w:tcPr>
          <w:p w14:paraId="1C9224F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925497,3</w:t>
            </w:r>
          </w:p>
        </w:tc>
        <w:tc>
          <w:tcPr>
            <w:tcW w:w="626" w:type="pct"/>
            <w:tcBorders>
              <w:top w:val="nil"/>
              <w:left w:val="nil"/>
              <w:bottom w:val="single" w:sz="4" w:space="0" w:color="auto"/>
              <w:right w:val="single" w:sz="4" w:space="0" w:color="auto"/>
            </w:tcBorders>
            <w:shd w:val="clear" w:color="auto" w:fill="auto"/>
            <w:noWrap/>
            <w:vAlign w:val="bottom"/>
            <w:hideMark/>
          </w:tcPr>
          <w:p w14:paraId="2DA0FCD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1210227,9</w:t>
            </w:r>
          </w:p>
        </w:tc>
        <w:tc>
          <w:tcPr>
            <w:tcW w:w="1534" w:type="pct"/>
            <w:tcBorders>
              <w:top w:val="nil"/>
              <w:left w:val="nil"/>
              <w:bottom w:val="single" w:sz="4" w:space="0" w:color="auto"/>
              <w:right w:val="single" w:sz="4" w:space="0" w:color="auto"/>
            </w:tcBorders>
            <w:shd w:val="clear" w:color="auto" w:fill="auto"/>
            <w:noWrap/>
            <w:vAlign w:val="bottom"/>
            <w:hideMark/>
          </w:tcPr>
          <w:p w14:paraId="140F77D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0744A4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7851801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BA9176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55B28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224</w:t>
            </w:r>
          </w:p>
        </w:tc>
        <w:tc>
          <w:tcPr>
            <w:tcW w:w="555" w:type="pct"/>
            <w:tcBorders>
              <w:top w:val="nil"/>
              <w:left w:val="nil"/>
              <w:bottom w:val="single" w:sz="4" w:space="0" w:color="auto"/>
              <w:right w:val="single" w:sz="4" w:space="0" w:color="auto"/>
            </w:tcBorders>
            <w:shd w:val="clear" w:color="auto" w:fill="auto"/>
            <w:noWrap/>
            <w:vAlign w:val="bottom"/>
            <w:hideMark/>
          </w:tcPr>
          <w:p w14:paraId="452384E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925478,1</w:t>
            </w:r>
          </w:p>
        </w:tc>
        <w:tc>
          <w:tcPr>
            <w:tcW w:w="626" w:type="pct"/>
            <w:tcBorders>
              <w:top w:val="nil"/>
              <w:left w:val="nil"/>
              <w:bottom w:val="single" w:sz="4" w:space="0" w:color="auto"/>
              <w:right w:val="single" w:sz="4" w:space="0" w:color="auto"/>
            </w:tcBorders>
            <w:shd w:val="clear" w:color="auto" w:fill="auto"/>
            <w:noWrap/>
            <w:vAlign w:val="bottom"/>
            <w:hideMark/>
          </w:tcPr>
          <w:p w14:paraId="7EAD61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1210238,8</w:t>
            </w:r>
          </w:p>
        </w:tc>
        <w:tc>
          <w:tcPr>
            <w:tcW w:w="1534" w:type="pct"/>
            <w:tcBorders>
              <w:top w:val="nil"/>
              <w:left w:val="nil"/>
              <w:bottom w:val="single" w:sz="4" w:space="0" w:color="auto"/>
              <w:right w:val="single" w:sz="4" w:space="0" w:color="auto"/>
            </w:tcBorders>
            <w:shd w:val="clear" w:color="auto" w:fill="auto"/>
            <w:noWrap/>
            <w:vAlign w:val="bottom"/>
            <w:hideMark/>
          </w:tcPr>
          <w:p w14:paraId="5C868E8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11626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39D2162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097657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0F3DB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225</w:t>
            </w:r>
          </w:p>
        </w:tc>
        <w:tc>
          <w:tcPr>
            <w:tcW w:w="555" w:type="pct"/>
            <w:tcBorders>
              <w:top w:val="nil"/>
              <w:left w:val="nil"/>
              <w:bottom w:val="single" w:sz="4" w:space="0" w:color="auto"/>
              <w:right w:val="single" w:sz="4" w:space="0" w:color="auto"/>
            </w:tcBorders>
            <w:shd w:val="clear" w:color="auto" w:fill="auto"/>
            <w:noWrap/>
            <w:vAlign w:val="bottom"/>
            <w:hideMark/>
          </w:tcPr>
          <w:p w14:paraId="164909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925459,0</w:t>
            </w:r>
          </w:p>
        </w:tc>
        <w:tc>
          <w:tcPr>
            <w:tcW w:w="626" w:type="pct"/>
            <w:tcBorders>
              <w:top w:val="nil"/>
              <w:left w:val="nil"/>
              <w:bottom w:val="single" w:sz="4" w:space="0" w:color="auto"/>
              <w:right w:val="single" w:sz="4" w:space="0" w:color="auto"/>
            </w:tcBorders>
            <w:shd w:val="clear" w:color="auto" w:fill="auto"/>
            <w:noWrap/>
            <w:vAlign w:val="bottom"/>
            <w:hideMark/>
          </w:tcPr>
          <w:p w14:paraId="0B00937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1210245,8</w:t>
            </w:r>
          </w:p>
        </w:tc>
        <w:tc>
          <w:tcPr>
            <w:tcW w:w="1534" w:type="pct"/>
            <w:tcBorders>
              <w:top w:val="nil"/>
              <w:left w:val="nil"/>
              <w:bottom w:val="single" w:sz="4" w:space="0" w:color="auto"/>
              <w:right w:val="single" w:sz="4" w:space="0" w:color="auto"/>
            </w:tcBorders>
            <w:shd w:val="clear" w:color="auto" w:fill="auto"/>
            <w:noWrap/>
            <w:vAlign w:val="bottom"/>
            <w:hideMark/>
          </w:tcPr>
          <w:p w14:paraId="3025C7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46509B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2333AD9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41B10FC8"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B1BE6B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226</w:t>
            </w:r>
          </w:p>
        </w:tc>
        <w:tc>
          <w:tcPr>
            <w:tcW w:w="555" w:type="pct"/>
            <w:tcBorders>
              <w:top w:val="nil"/>
              <w:left w:val="nil"/>
              <w:bottom w:val="single" w:sz="4" w:space="0" w:color="auto"/>
              <w:right w:val="single" w:sz="4" w:space="0" w:color="auto"/>
            </w:tcBorders>
            <w:shd w:val="clear" w:color="auto" w:fill="auto"/>
            <w:noWrap/>
            <w:vAlign w:val="bottom"/>
            <w:hideMark/>
          </w:tcPr>
          <w:p w14:paraId="186DB5B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924660,2</w:t>
            </w:r>
          </w:p>
        </w:tc>
        <w:tc>
          <w:tcPr>
            <w:tcW w:w="626" w:type="pct"/>
            <w:tcBorders>
              <w:top w:val="nil"/>
              <w:left w:val="nil"/>
              <w:bottom w:val="single" w:sz="4" w:space="0" w:color="auto"/>
              <w:right w:val="single" w:sz="4" w:space="0" w:color="auto"/>
            </w:tcBorders>
            <w:shd w:val="clear" w:color="auto" w:fill="auto"/>
            <w:noWrap/>
            <w:vAlign w:val="bottom"/>
            <w:hideMark/>
          </w:tcPr>
          <w:p w14:paraId="43E12E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1210610,4</w:t>
            </w:r>
          </w:p>
        </w:tc>
        <w:tc>
          <w:tcPr>
            <w:tcW w:w="1534" w:type="pct"/>
            <w:tcBorders>
              <w:top w:val="nil"/>
              <w:left w:val="nil"/>
              <w:bottom w:val="single" w:sz="4" w:space="0" w:color="auto"/>
              <w:right w:val="single" w:sz="4" w:space="0" w:color="auto"/>
            </w:tcBorders>
            <w:shd w:val="clear" w:color="auto" w:fill="auto"/>
            <w:noWrap/>
            <w:vAlign w:val="bottom"/>
            <w:hideMark/>
          </w:tcPr>
          <w:p w14:paraId="30B3A37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69319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044AB9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D6EE28D"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0B755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227</w:t>
            </w:r>
          </w:p>
        </w:tc>
        <w:tc>
          <w:tcPr>
            <w:tcW w:w="555" w:type="pct"/>
            <w:tcBorders>
              <w:top w:val="nil"/>
              <w:left w:val="nil"/>
              <w:bottom w:val="single" w:sz="4" w:space="0" w:color="auto"/>
              <w:right w:val="single" w:sz="4" w:space="0" w:color="auto"/>
            </w:tcBorders>
            <w:shd w:val="clear" w:color="auto" w:fill="auto"/>
            <w:noWrap/>
            <w:vAlign w:val="bottom"/>
            <w:hideMark/>
          </w:tcPr>
          <w:p w14:paraId="54562F4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924652,1</w:t>
            </w:r>
          </w:p>
        </w:tc>
        <w:tc>
          <w:tcPr>
            <w:tcW w:w="626" w:type="pct"/>
            <w:tcBorders>
              <w:top w:val="nil"/>
              <w:left w:val="nil"/>
              <w:bottom w:val="single" w:sz="4" w:space="0" w:color="auto"/>
              <w:right w:val="single" w:sz="4" w:space="0" w:color="auto"/>
            </w:tcBorders>
            <w:shd w:val="clear" w:color="auto" w:fill="auto"/>
            <w:noWrap/>
            <w:vAlign w:val="bottom"/>
            <w:hideMark/>
          </w:tcPr>
          <w:p w14:paraId="095FFB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1210615,4</w:t>
            </w:r>
          </w:p>
        </w:tc>
        <w:tc>
          <w:tcPr>
            <w:tcW w:w="1534" w:type="pct"/>
            <w:tcBorders>
              <w:top w:val="nil"/>
              <w:left w:val="nil"/>
              <w:bottom w:val="single" w:sz="4" w:space="0" w:color="auto"/>
              <w:right w:val="single" w:sz="4" w:space="0" w:color="auto"/>
            </w:tcBorders>
            <w:shd w:val="clear" w:color="auto" w:fill="auto"/>
            <w:noWrap/>
            <w:vAlign w:val="bottom"/>
            <w:hideMark/>
          </w:tcPr>
          <w:p w14:paraId="42388A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E1D55F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16783AA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FD54F7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1F5F27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228</w:t>
            </w:r>
          </w:p>
        </w:tc>
        <w:tc>
          <w:tcPr>
            <w:tcW w:w="555" w:type="pct"/>
            <w:tcBorders>
              <w:top w:val="nil"/>
              <w:left w:val="nil"/>
              <w:bottom w:val="single" w:sz="4" w:space="0" w:color="auto"/>
              <w:right w:val="single" w:sz="4" w:space="0" w:color="auto"/>
            </w:tcBorders>
            <w:shd w:val="clear" w:color="auto" w:fill="auto"/>
            <w:noWrap/>
            <w:vAlign w:val="bottom"/>
            <w:hideMark/>
          </w:tcPr>
          <w:p w14:paraId="1362D43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924511,2</w:t>
            </w:r>
          </w:p>
        </w:tc>
        <w:tc>
          <w:tcPr>
            <w:tcW w:w="626" w:type="pct"/>
            <w:tcBorders>
              <w:top w:val="nil"/>
              <w:left w:val="nil"/>
              <w:bottom w:val="single" w:sz="4" w:space="0" w:color="auto"/>
              <w:right w:val="single" w:sz="4" w:space="0" w:color="auto"/>
            </w:tcBorders>
            <w:shd w:val="clear" w:color="auto" w:fill="auto"/>
            <w:noWrap/>
            <w:vAlign w:val="bottom"/>
            <w:hideMark/>
          </w:tcPr>
          <w:p w14:paraId="5174CC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1210701,4</w:t>
            </w:r>
          </w:p>
        </w:tc>
        <w:tc>
          <w:tcPr>
            <w:tcW w:w="1534" w:type="pct"/>
            <w:tcBorders>
              <w:top w:val="nil"/>
              <w:left w:val="nil"/>
              <w:bottom w:val="single" w:sz="4" w:space="0" w:color="auto"/>
              <w:right w:val="single" w:sz="4" w:space="0" w:color="auto"/>
            </w:tcBorders>
            <w:shd w:val="clear" w:color="auto" w:fill="auto"/>
            <w:noWrap/>
            <w:vAlign w:val="bottom"/>
            <w:hideMark/>
          </w:tcPr>
          <w:p w14:paraId="08E767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Abad Incapie Daza</w:t>
            </w:r>
          </w:p>
        </w:tc>
        <w:tc>
          <w:tcPr>
            <w:tcW w:w="923" w:type="pct"/>
            <w:tcBorders>
              <w:top w:val="nil"/>
              <w:left w:val="nil"/>
              <w:bottom w:val="single" w:sz="4" w:space="0" w:color="auto"/>
              <w:right w:val="single" w:sz="4" w:space="0" w:color="auto"/>
            </w:tcBorders>
            <w:shd w:val="clear" w:color="auto" w:fill="auto"/>
            <w:noWrap/>
            <w:vAlign w:val="bottom"/>
            <w:hideMark/>
          </w:tcPr>
          <w:p w14:paraId="3070444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5DF8760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33A438B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555C5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229</w:t>
            </w:r>
          </w:p>
        </w:tc>
        <w:tc>
          <w:tcPr>
            <w:tcW w:w="555" w:type="pct"/>
            <w:tcBorders>
              <w:top w:val="nil"/>
              <w:left w:val="nil"/>
              <w:bottom w:val="single" w:sz="4" w:space="0" w:color="auto"/>
              <w:right w:val="single" w:sz="4" w:space="0" w:color="auto"/>
            </w:tcBorders>
            <w:shd w:val="clear" w:color="auto" w:fill="auto"/>
            <w:noWrap/>
            <w:vAlign w:val="bottom"/>
            <w:hideMark/>
          </w:tcPr>
          <w:p w14:paraId="567CCC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922018,0</w:t>
            </w:r>
          </w:p>
        </w:tc>
        <w:tc>
          <w:tcPr>
            <w:tcW w:w="626" w:type="pct"/>
            <w:tcBorders>
              <w:top w:val="nil"/>
              <w:left w:val="nil"/>
              <w:bottom w:val="single" w:sz="4" w:space="0" w:color="auto"/>
              <w:right w:val="single" w:sz="4" w:space="0" w:color="auto"/>
            </w:tcBorders>
            <w:shd w:val="clear" w:color="auto" w:fill="auto"/>
            <w:noWrap/>
            <w:vAlign w:val="bottom"/>
            <w:hideMark/>
          </w:tcPr>
          <w:p w14:paraId="0CCD19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1211436,0</w:t>
            </w:r>
          </w:p>
        </w:tc>
        <w:tc>
          <w:tcPr>
            <w:tcW w:w="1534" w:type="pct"/>
            <w:tcBorders>
              <w:top w:val="nil"/>
              <w:left w:val="nil"/>
              <w:bottom w:val="single" w:sz="4" w:space="0" w:color="auto"/>
              <w:right w:val="single" w:sz="4" w:space="0" w:color="auto"/>
            </w:tcBorders>
            <w:shd w:val="clear" w:color="auto" w:fill="auto"/>
            <w:noWrap/>
            <w:vAlign w:val="bottom"/>
            <w:hideMark/>
          </w:tcPr>
          <w:p w14:paraId="33657D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Jesús Enrique Triana</w:t>
            </w:r>
          </w:p>
        </w:tc>
        <w:tc>
          <w:tcPr>
            <w:tcW w:w="923" w:type="pct"/>
            <w:tcBorders>
              <w:top w:val="nil"/>
              <w:left w:val="nil"/>
              <w:bottom w:val="single" w:sz="4" w:space="0" w:color="auto"/>
              <w:right w:val="single" w:sz="4" w:space="0" w:color="auto"/>
            </w:tcBorders>
            <w:shd w:val="clear" w:color="auto" w:fill="auto"/>
            <w:noWrap/>
            <w:vAlign w:val="bottom"/>
            <w:hideMark/>
          </w:tcPr>
          <w:p w14:paraId="578ECE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1C84F4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6A8C52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E20FED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230</w:t>
            </w:r>
          </w:p>
        </w:tc>
        <w:tc>
          <w:tcPr>
            <w:tcW w:w="555" w:type="pct"/>
            <w:tcBorders>
              <w:top w:val="nil"/>
              <w:left w:val="nil"/>
              <w:bottom w:val="single" w:sz="4" w:space="0" w:color="auto"/>
              <w:right w:val="single" w:sz="4" w:space="0" w:color="auto"/>
            </w:tcBorders>
            <w:shd w:val="clear" w:color="auto" w:fill="auto"/>
            <w:noWrap/>
            <w:vAlign w:val="bottom"/>
            <w:hideMark/>
          </w:tcPr>
          <w:p w14:paraId="12DCDA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924026,7</w:t>
            </w:r>
          </w:p>
        </w:tc>
        <w:tc>
          <w:tcPr>
            <w:tcW w:w="626" w:type="pct"/>
            <w:tcBorders>
              <w:top w:val="nil"/>
              <w:left w:val="nil"/>
              <w:bottom w:val="single" w:sz="4" w:space="0" w:color="auto"/>
              <w:right w:val="single" w:sz="4" w:space="0" w:color="auto"/>
            </w:tcBorders>
            <w:shd w:val="clear" w:color="auto" w:fill="auto"/>
            <w:noWrap/>
            <w:vAlign w:val="bottom"/>
            <w:hideMark/>
          </w:tcPr>
          <w:p w14:paraId="3DC6286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1211156,4</w:t>
            </w:r>
          </w:p>
        </w:tc>
        <w:tc>
          <w:tcPr>
            <w:tcW w:w="1534" w:type="pct"/>
            <w:tcBorders>
              <w:top w:val="nil"/>
              <w:left w:val="nil"/>
              <w:bottom w:val="single" w:sz="4" w:space="0" w:color="auto"/>
              <w:right w:val="single" w:sz="4" w:space="0" w:color="auto"/>
            </w:tcBorders>
            <w:shd w:val="clear" w:color="auto" w:fill="auto"/>
            <w:noWrap/>
            <w:vAlign w:val="bottom"/>
            <w:hideMark/>
          </w:tcPr>
          <w:p w14:paraId="7609E85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52420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Ingenio</w:t>
            </w:r>
          </w:p>
        </w:tc>
        <w:tc>
          <w:tcPr>
            <w:tcW w:w="719" w:type="pct"/>
            <w:tcBorders>
              <w:top w:val="nil"/>
              <w:left w:val="nil"/>
              <w:bottom w:val="single" w:sz="4" w:space="0" w:color="auto"/>
              <w:right w:val="single" w:sz="4" w:space="0" w:color="auto"/>
            </w:tcBorders>
            <w:shd w:val="clear" w:color="auto" w:fill="auto"/>
            <w:noWrap/>
            <w:vAlign w:val="bottom"/>
            <w:hideMark/>
          </w:tcPr>
          <w:p w14:paraId="060F5E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BA5738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39FC6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231</w:t>
            </w:r>
          </w:p>
        </w:tc>
        <w:tc>
          <w:tcPr>
            <w:tcW w:w="555" w:type="pct"/>
            <w:tcBorders>
              <w:top w:val="nil"/>
              <w:left w:val="nil"/>
              <w:bottom w:val="single" w:sz="4" w:space="0" w:color="auto"/>
              <w:right w:val="single" w:sz="4" w:space="0" w:color="auto"/>
            </w:tcBorders>
            <w:shd w:val="clear" w:color="auto" w:fill="auto"/>
            <w:noWrap/>
            <w:vAlign w:val="bottom"/>
            <w:hideMark/>
          </w:tcPr>
          <w:p w14:paraId="039C6B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932919,5</w:t>
            </w:r>
          </w:p>
        </w:tc>
        <w:tc>
          <w:tcPr>
            <w:tcW w:w="626" w:type="pct"/>
            <w:tcBorders>
              <w:top w:val="nil"/>
              <w:left w:val="nil"/>
              <w:bottom w:val="single" w:sz="4" w:space="0" w:color="auto"/>
              <w:right w:val="single" w:sz="4" w:space="0" w:color="auto"/>
            </w:tcBorders>
            <w:shd w:val="clear" w:color="auto" w:fill="auto"/>
            <w:noWrap/>
            <w:vAlign w:val="bottom"/>
            <w:hideMark/>
          </w:tcPr>
          <w:p w14:paraId="22DC3E9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1207535,8</w:t>
            </w:r>
          </w:p>
        </w:tc>
        <w:tc>
          <w:tcPr>
            <w:tcW w:w="1534" w:type="pct"/>
            <w:tcBorders>
              <w:top w:val="nil"/>
              <w:left w:val="nil"/>
              <w:bottom w:val="single" w:sz="4" w:space="0" w:color="auto"/>
              <w:right w:val="single" w:sz="4" w:space="0" w:color="auto"/>
            </w:tcBorders>
            <w:shd w:val="clear" w:color="auto" w:fill="auto"/>
            <w:noWrap/>
            <w:vAlign w:val="bottom"/>
            <w:hideMark/>
          </w:tcPr>
          <w:p w14:paraId="765AFAA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B4ECEE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396465E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5306665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54D04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232</w:t>
            </w:r>
          </w:p>
        </w:tc>
        <w:tc>
          <w:tcPr>
            <w:tcW w:w="555" w:type="pct"/>
            <w:tcBorders>
              <w:top w:val="nil"/>
              <w:left w:val="nil"/>
              <w:bottom w:val="single" w:sz="4" w:space="0" w:color="auto"/>
              <w:right w:val="single" w:sz="4" w:space="0" w:color="auto"/>
            </w:tcBorders>
            <w:shd w:val="clear" w:color="auto" w:fill="auto"/>
            <w:noWrap/>
            <w:vAlign w:val="bottom"/>
            <w:hideMark/>
          </w:tcPr>
          <w:p w14:paraId="26C531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933732,9</w:t>
            </w:r>
          </w:p>
        </w:tc>
        <w:tc>
          <w:tcPr>
            <w:tcW w:w="626" w:type="pct"/>
            <w:tcBorders>
              <w:top w:val="nil"/>
              <w:left w:val="nil"/>
              <w:bottom w:val="single" w:sz="4" w:space="0" w:color="auto"/>
              <w:right w:val="single" w:sz="4" w:space="0" w:color="auto"/>
            </w:tcBorders>
            <w:shd w:val="clear" w:color="auto" w:fill="auto"/>
            <w:noWrap/>
            <w:vAlign w:val="bottom"/>
            <w:hideMark/>
          </w:tcPr>
          <w:p w14:paraId="760FBC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1207312,3</w:t>
            </w:r>
          </w:p>
        </w:tc>
        <w:tc>
          <w:tcPr>
            <w:tcW w:w="1534" w:type="pct"/>
            <w:tcBorders>
              <w:top w:val="nil"/>
              <w:left w:val="nil"/>
              <w:bottom w:val="single" w:sz="4" w:space="0" w:color="auto"/>
              <w:right w:val="single" w:sz="4" w:space="0" w:color="auto"/>
            </w:tcBorders>
            <w:shd w:val="clear" w:color="auto" w:fill="auto"/>
            <w:noWrap/>
            <w:vAlign w:val="bottom"/>
            <w:hideMark/>
          </w:tcPr>
          <w:p w14:paraId="54CE91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3AFF1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Floresta</w:t>
            </w:r>
          </w:p>
        </w:tc>
        <w:tc>
          <w:tcPr>
            <w:tcW w:w="719" w:type="pct"/>
            <w:tcBorders>
              <w:top w:val="nil"/>
              <w:left w:val="nil"/>
              <w:bottom w:val="single" w:sz="4" w:space="0" w:color="auto"/>
              <w:right w:val="single" w:sz="4" w:space="0" w:color="auto"/>
            </w:tcBorders>
            <w:shd w:val="clear" w:color="auto" w:fill="auto"/>
            <w:noWrap/>
            <w:vAlign w:val="bottom"/>
            <w:hideMark/>
          </w:tcPr>
          <w:p w14:paraId="5FE0ED8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Maceo</w:t>
            </w:r>
          </w:p>
        </w:tc>
      </w:tr>
      <w:tr w:rsidR="00DB461B" w:rsidRPr="00D80F87" w14:paraId="12DC704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790AD7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233</w:t>
            </w:r>
          </w:p>
        </w:tc>
        <w:tc>
          <w:tcPr>
            <w:tcW w:w="555" w:type="pct"/>
            <w:tcBorders>
              <w:top w:val="nil"/>
              <w:left w:val="nil"/>
              <w:bottom w:val="single" w:sz="4" w:space="0" w:color="auto"/>
              <w:right w:val="single" w:sz="4" w:space="0" w:color="auto"/>
            </w:tcBorders>
            <w:shd w:val="clear" w:color="auto" w:fill="auto"/>
            <w:noWrap/>
            <w:vAlign w:val="bottom"/>
            <w:hideMark/>
          </w:tcPr>
          <w:p w14:paraId="445C496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934863,1</w:t>
            </w:r>
          </w:p>
        </w:tc>
        <w:tc>
          <w:tcPr>
            <w:tcW w:w="626" w:type="pct"/>
            <w:tcBorders>
              <w:top w:val="nil"/>
              <w:left w:val="nil"/>
              <w:bottom w:val="single" w:sz="4" w:space="0" w:color="auto"/>
              <w:right w:val="single" w:sz="4" w:space="0" w:color="auto"/>
            </w:tcBorders>
            <w:shd w:val="clear" w:color="auto" w:fill="auto"/>
            <w:noWrap/>
            <w:vAlign w:val="bottom"/>
            <w:hideMark/>
          </w:tcPr>
          <w:p w14:paraId="23781E8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1204957,6</w:t>
            </w:r>
          </w:p>
        </w:tc>
        <w:tc>
          <w:tcPr>
            <w:tcW w:w="1534" w:type="pct"/>
            <w:tcBorders>
              <w:top w:val="nil"/>
              <w:left w:val="nil"/>
              <w:bottom w:val="single" w:sz="4" w:space="0" w:color="auto"/>
              <w:right w:val="single" w:sz="4" w:space="0" w:color="auto"/>
            </w:tcBorders>
            <w:shd w:val="clear" w:color="auto" w:fill="auto"/>
            <w:noWrap/>
            <w:vAlign w:val="bottom"/>
            <w:hideMark/>
          </w:tcPr>
          <w:p w14:paraId="5238DAE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A333F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B08276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6A747E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DCC808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234</w:t>
            </w:r>
          </w:p>
        </w:tc>
        <w:tc>
          <w:tcPr>
            <w:tcW w:w="555" w:type="pct"/>
            <w:tcBorders>
              <w:top w:val="nil"/>
              <w:left w:val="nil"/>
              <w:bottom w:val="single" w:sz="4" w:space="0" w:color="auto"/>
              <w:right w:val="single" w:sz="4" w:space="0" w:color="auto"/>
            </w:tcBorders>
            <w:shd w:val="clear" w:color="auto" w:fill="auto"/>
            <w:noWrap/>
            <w:vAlign w:val="bottom"/>
            <w:hideMark/>
          </w:tcPr>
          <w:p w14:paraId="196AA27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934883,4</w:t>
            </w:r>
          </w:p>
        </w:tc>
        <w:tc>
          <w:tcPr>
            <w:tcW w:w="626" w:type="pct"/>
            <w:tcBorders>
              <w:top w:val="nil"/>
              <w:left w:val="nil"/>
              <w:bottom w:val="single" w:sz="4" w:space="0" w:color="auto"/>
              <w:right w:val="single" w:sz="4" w:space="0" w:color="auto"/>
            </w:tcBorders>
            <w:shd w:val="clear" w:color="auto" w:fill="auto"/>
            <w:noWrap/>
            <w:vAlign w:val="bottom"/>
            <w:hideMark/>
          </w:tcPr>
          <w:p w14:paraId="2AE876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1204945,2</w:t>
            </w:r>
          </w:p>
        </w:tc>
        <w:tc>
          <w:tcPr>
            <w:tcW w:w="1534" w:type="pct"/>
            <w:tcBorders>
              <w:top w:val="nil"/>
              <w:left w:val="nil"/>
              <w:bottom w:val="single" w:sz="4" w:space="0" w:color="auto"/>
              <w:right w:val="single" w:sz="4" w:space="0" w:color="auto"/>
            </w:tcBorders>
            <w:shd w:val="clear" w:color="auto" w:fill="auto"/>
            <w:noWrap/>
            <w:vAlign w:val="bottom"/>
            <w:hideMark/>
          </w:tcPr>
          <w:p w14:paraId="3309300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284341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24CE3A8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063503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A7E15A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235</w:t>
            </w:r>
          </w:p>
        </w:tc>
        <w:tc>
          <w:tcPr>
            <w:tcW w:w="555" w:type="pct"/>
            <w:tcBorders>
              <w:top w:val="nil"/>
              <w:left w:val="nil"/>
              <w:bottom w:val="single" w:sz="4" w:space="0" w:color="auto"/>
              <w:right w:val="single" w:sz="4" w:space="0" w:color="auto"/>
            </w:tcBorders>
            <w:shd w:val="clear" w:color="auto" w:fill="auto"/>
            <w:noWrap/>
            <w:vAlign w:val="bottom"/>
            <w:hideMark/>
          </w:tcPr>
          <w:p w14:paraId="42116C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936313,6</w:t>
            </w:r>
          </w:p>
        </w:tc>
        <w:tc>
          <w:tcPr>
            <w:tcW w:w="626" w:type="pct"/>
            <w:tcBorders>
              <w:top w:val="nil"/>
              <w:left w:val="nil"/>
              <w:bottom w:val="single" w:sz="4" w:space="0" w:color="auto"/>
              <w:right w:val="single" w:sz="4" w:space="0" w:color="auto"/>
            </w:tcBorders>
            <w:shd w:val="clear" w:color="auto" w:fill="auto"/>
            <w:noWrap/>
            <w:vAlign w:val="bottom"/>
            <w:hideMark/>
          </w:tcPr>
          <w:p w14:paraId="31692F0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1204883,2</w:t>
            </w:r>
          </w:p>
        </w:tc>
        <w:tc>
          <w:tcPr>
            <w:tcW w:w="1534" w:type="pct"/>
            <w:tcBorders>
              <w:top w:val="nil"/>
              <w:left w:val="nil"/>
              <w:bottom w:val="single" w:sz="4" w:space="0" w:color="auto"/>
              <w:right w:val="single" w:sz="4" w:space="0" w:color="auto"/>
            </w:tcBorders>
            <w:shd w:val="clear" w:color="auto" w:fill="auto"/>
            <w:noWrap/>
            <w:vAlign w:val="bottom"/>
            <w:hideMark/>
          </w:tcPr>
          <w:p w14:paraId="2B3D7F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Arley Rodríguez</w:t>
            </w:r>
          </w:p>
        </w:tc>
        <w:tc>
          <w:tcPr>
            <w:tcW w:w="923" w:type="pct"/>
            <w:tcBorders>
              <w:top w:val="nil"/>
              <w:left w:val="nil"/>
              <w:bottom w:val="single" w:sz="4" w:space="0" w:color="auto"/>
              <w:right w:val="single" w:sz="4" w:space="0" w:color="auto"/>
            </w:tcBorders>
            <w:shd w:val="clear" w:color="auto" w:fill="auto"/>
            <w:noWrap/>
            <w:vAlign w:val="bottom"/>
            <w:hideMark/>
          </w:tcPr>
          <w:p w14:paraId="714A68F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4EA8E4E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B393B1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D08E1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236</w:t>
            </w:r>
          </w:p>
        </w:tc>
        <w:tc>
          <w:tcPr>
            <w:tcW w:w="555" w:type="pct"/>
            <w:tcBorders>
              <w:top w:val="nil"/>
              <w:left w:val="nil"/>
              <w:bottom w:val="single" w:sz="4" w:space="0" w:color="auto"/>
              <w:right w:val="single" w:sz="4" w:space="0" w:color="auto"/>
            </w:tcBorders>
            <w:shd w:val="clear" w:color="auto" w:fill="auto"/>
            <w:noWrap/>
            <w:vAlign w:val="bottom"/>
            <w:hideMark/>
          </w:tcPr>
          <w:p w14:paraId="18C40E2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936325,8</w:t>
            </w:r>
          </w:p>
        </w:tc>
        <w:tc>
          <w:tcPr>
            <w:tcW w:w="626" w:type="pct"/>
            <w:tcBorders>
              <w:top w:val="nil"/>
              <w:left w:val="nil"/>
              <w:bottom w:val="single" w:sz="4" w:space="0" w:color="auto"/>
              <w:right w:val="single" w:sz="4" w:space="0" w:color="auto"/>
            </w:tcBorders>
            <w:shd w:val="clear" w:color="auto" w:fill="auto"/>
            <w:noWrap/>
            <w:vAlign w:val="bottom"/>
            <w:hideMark/>
          </w:tcPr>
          <w:p w14:paraId="345F473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1204670,7</w:t>
            </w:r>
          </w:p>
        </w:tc>
        <w:tc>
          <w:tcPr>
            <w:tcW w:w="1534" w:type="pct"/>
            <w:tcBorders>
              <w:top w:val="nil"/>
              <w:left w:val="nil"/>
              <w:bottom w:val="single" w:sz="4" w:space="0" w:color="auto"/>
              <w:right w:val="single" w:sz="4" w:space="0" w:color="auto"/>
            </w:tcBorders>
            <w:shd w:val="clear" w:color="auto" w:fill="auto"/>
            <w:noWrap/>
            <w:vAlign w:val="bottom"/>
            <w:hideMark/>
          </w:tcPr>
          <w:p w14:paraId="463B84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745F066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7C85271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068665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9D32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237</w:t>
            </w:r>
          </w:p>
        </w:tc>
        <w:tc>
          <w:tcPr>
            <w:tcW w:w="555" w:type="pct"/>
            <w:tcBorders>
              <w:top w:val="nil"/>
              <w:left w:val="nil"/>
              <w:bottom w:val="single" w:sz="4" w:space="0" w:color="auto"/>
              <w:right w:val="single" w:sz="4" w:space="0" w:color="auto"/>
            </w:tcBorders>
            <w:shd w:val="clear" w:color="auto" w:fill="auto"/>
            <w:noWrap/>
            <w:vAlign w:val="bottom"/>
            <w:hideMark/>
          </w:tcPr>
          <w:p w14:paraId="12AC30B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936327,0</w:t>
            </w:r>
          </w:p>
        </w:tc>
        <w:tc>
          <w:tcPr>
            <w:tcW w:w="626" w:type="pct"/>
            <w:tcBorders>
              <w:top w:val="nil"/>
              <w:left w:val="nil"/>
              <w:bottom w:val="single" w:sz="4" w:space="0" w:color="auto"/>
              <w:right w:val="single" w:sz="4" w:space="0" w:color="auto"/>
            </w:tcBorders>
            <w:shd w:val="clear" w:color="auto" w:fill="auto"/>
            <w:noWrap/>
            <w:vAlign w:val="bottom"/>
            <w:hideMark/>
          </w:tcPr>
          <w:p w14:paraId="72D4C6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1204627,2</w:t>
            </w:r>
          </w:p>
        </w:tc>
        <w:tc>
          <w:tcPr>
            <w:tcW w:w="1534" w:type="pct"/>
            <w:tcBorders>
              <w:top w:val="nil"/>
              <w:left w:val="nil"/>
              <w:bottom w:val="single" w:sz="4" w:space="0" w:color="auto"/>
              <w:right w:val="single" w:sz="4" w:space="0" w:color="auto"/>
            </w:tcBorders>
            <w:shd w:val="clear" w:color="auto" w:fill="auto"/>
            <w:noWrap/>
            <w:vAlign w:val="bottom"/>
            <w:hideMark/>
          </w:tcPr>
          <w:p w14:paraId="67DD56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José Salomón Serna</w:t>
            </w:r>
          </w:p>
        </w:tc>
        <w:tc>
          <w:tcPr>
            <w:tcW w:w="923" w:type="pct"/>
            <w:tcBorders>
              <w:top w:val="nil"/>
              <w:left w:val="nil"/>
              <w:bottom w:val="single" w:sz="4" w:space="0" w:color="auto"/>
              <w:right w:val="single" w:sz="4" w:space="0" w:color="auto"/>
            </w:tcBorders>
            <w:shd w:val="clear" w:color="auto" w:fill="auto"/>
            <w:noWrap/>
            <w:vAlign w:val="bottom"/>
            <w:hideMark/>
          </w:tcPr>
          <w:p w14:paraId="315742B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7BA6932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B977A7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02AAE0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238</w:t>
            </w:r>
          </w:p>
        </w:tc>
        <w:tc>
          <w:tcPr>
            <w:tcW w:w="555" w:type="pct"/>
            <w:tcBorders>
              <w:top w:val="nil"/>
              <w:left w:val="nil"/>
              <w:bottom w:val="single" w:sz="4" w:space="0" w:color="auto"/>
              <w:right w:val="single" w:sz="4" w:space="0" w:color="auto"/>
            </w:tcBorders>
            <w:shd w:val="clear" w:color="auto" w:fill="auto"/>
            <w:noWrap/>
            <w:vAlign w:val="bottom"/>
            <w:hideMark/>
          </w:tcPr>
          <w:p w14:paraId="0062687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939130,5</w:t>
            </w:r>
          </w:p>
        </w:tc>
        <w:tc>
          <w:tcPr>
            <w:tcW w:w="626" w:type="pct"/>
            <w:tcBorders>
              <w:top w:val="nil"/>
              <w:left w:val="nil"/>
              <w:bottom w:val="single" w:sz="4" w:space="0" w:color="auto"/>
              <w:right w:val="single" w:sz="4" w:space="0" w:color="auto"/>
            </w:tcBorders>
            <w:shd w:val="clear" w:color="auto" w:fill="auto"/>
            <w:noWrap/>
            <w:vAlign w:val="bottom"/>
            <w:hideMark/>
          </w:tcPr>
          <w:p w14:paraId="5A4F03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1205933,2</w:t>
            </w:r>
          </w:p>
        </w:tc>
        <w:tc>
          <w:tcPr>
            <w:tcW w:w="1534" w:type="pct"/>
            <w:tcBorders>
              <w:top w:val="nil"/>
              <w:left w:val="nil"/>
              <w:bottom w:val="single" w:sz="4" w:space="0" w:color="auto"/>
              <w:right w:val="single" w:sz="4" w:space="0" w:color="auto"/>
            </w:tcBorders>
            <w:shd w:val="clear" w:color="auto" w:fill="auto"/>
            <w:noWrap/>
            <w:vAlign w:val="bottom"/>
            <w:hideMark/>
          </w:tcPr>
          <w:p w14:paraId="24511A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67A91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Minas Del Vapor</w:t>
            </w:r>
          </w:p>
        </w:tc>
        <w:tc>
          <w:tcPr>
            <w:tcW w:w="719" w:type="pct"/>
            <w:tcBorders>
              <w:top w:val="nil"/>
              <w:left w:val="nil"/>
              <w:bottom w:val="single" w:sz="4" w:space="0" w:color="auto"/>
              <w:right w:val="single" w:sz="4" w:space="0" w:color="auto"/>
            </w:tcBorders>
            <w:shd w:val="clear" w:color="auto" w:fill="auto"/>
            <w:noWrap/>
            <w:vAlign w:val="bottom"/>
            <w:hideMark/>
          </w:tcPr>
          <w:p w14:paraId="371E971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1C2984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D410B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239</w:t>
            </w:r>
          </w:p>
        </w:tc>
        <w:tc>
          <w:tcPr>
            <w:tcW w:w="555" w:type="pct"/>
            <w:tcBorders>
              <w:top w:val="nil"/>
              <w:left w:val="nil"/>
              <w:bottom w:val="single" w:sz="4" w:space="0" w:color="auto"/>
              <w:right w:val="single" w:sz="4" w:space="0" w:color="auto"/>
            </w:tcBorders>
            <w:shd w:val="clear" w:color="auto" w:fill="auto"/>
            <w:noWrap/>
            <w:vAlign w:val="bottom"/>
            <w:hideMark/>
          </w:tcPr>
          <w:p w14:paraId="7355C9A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941331,4</w:t>
            </w:r>
          </w:p>
        </w:tc>
        <w:tc>
          <w:tcPr>
            <w:tcW w:w="626" w:type="pct"/>
            <w:tcBorders>
              <w:top w:val="nil"/>
              <w:left w:val="nil"/>
              <w:bottom w:val="single" w:sz="4" w:space="0" w:color="auto"/>
              <w:right w:val="single" w:sz="4" w:space="0" w:color="auto"/>
            </w:tcBorders>
            <w:shd w:val="clear" w:color="auto" w:fill="auto"/>
            <w:noWrap/>
            <w:vAlign w:val="bottom"/>
            <w:hideMark/>
          </w:tcPr>
          <w:p w14:paraId="3D2620D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1208419,7</w:t>
            </w:r>
          </w:p>
        </w:tc>
        <w:tc>
          <w:tcPr>
            <w:tcW w:w="1534" w:type="pct"/>
            <w:tcBorders>
              <w:top w:val="nil"/>
              <w:left w:val="nil"/>
              <w:bottom w:val="single" w:sz="4" w:space="0" w:color="auto"/>
              <w:right w:val="single" w:sz="4" w:space="0" w:color="auto"/>
            </w:tcBorders>
            <w:shd w:val="clear" w:color="auto" w:fill="auto"/>
            <w:noWrap/>
            <w:vAlign w:val="bottom"/>
            <w:hideMark/>
          </w:tcPr>
          <w:p w14:paraId="7AC7178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2DF333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7BCD1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51CB45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158BB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240</w:t>
            </w:r>
          </w:p>
        </w:tc>
        <w:tc>
          <w:tcPr>
            <w:tcW w:w="555" w:type="pct"/>
            <w:tcBorders>
              <w:top w:val="nil"/>
              <w:left w:val="nil"/>
              <w:bottom w:val="single" w:sz="4" w:space="0" w:color="auto"/>
              <w:right w:val="single" w:sz="4" w:space="0" w:color="auto"/>
            </w:tcBorders>
            <w:shd w:val="clear" w:color="auto" w:fill="auto"/>
            <w:noWrap/>
            <w:vAlign w:val="bottom"/>
            <w:hideMark/>
          </w:tcPr>
          <w:p w14:paraId="5422CF4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941368,8</w:t>
            </w:r>
          </w:p>
        </w:tc>
        <w:tc>
          <w:tcPr>
            <w:tcW w:w="626" w:type="pct"/>
            <w:tcBorders>
              <w:top w:val="nil"/>
              <w:left w:val="nil"/>
              <w:bottom w:val="single" w:sz="4" w:space="0" w:color="auto"/>
              <w:right w:val="single" w:sz="4" w:space="0" w:color="auto"/>
            </w:tcBorders>
            <w:shd w:val="clear" w:color="auto" w:fill="auto"/>
            <w:noWrap/>
            <w:vAlign w:val="bottom"/>
            <w:hideMark/>
          </w:tcPr>
          <w:p w14:paraId="5675BA3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1208508,7</w:t>
            </w:r>
          </w:p>
        </w:tc>
        <w:tc>
          <w:tcPr>
            <w:tcW w:w="1534" w:type="pct"/>
            <w:tcBorders>
              <w:top w:val="nil"/>
              <w:left w:val="nil"/>
              <w:bottom w:val="single" w:sz="4" w:space="0" w:color="auto"/>
              <w:right w:val="single" w:sz="4" w:space="0" w:color="auto"/>
            </w:tcBorders>
            <w:shd w:val="clear" w:color="auto" w:fill="auto"/>
            <w:noWrap/>
            <w:vAlign w:val="bottom"/>
            <w:hideMark/>
          </w:tcPr>
          <w:p w14:paraId="7D74D1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Aníbal Usme Barrera</w:t>
            </w:r>
          </w:p>
        </w:tc>
        <w:tc>
          <w:tcPr>
            <w:tcW w:w="923" w:type="pct"/>
            <w:tcBorders>
              <w:top w:val="nil"/>
              <w:left w:val="nil"/>
              <w:bottom w:val="single" w:sz="4" w:space="0" w:color="auto"/>
              <w:right w:val="single" w:sz="4" w:space="0" w:color="auto"/>
            </w:tcBorders>
            <w:shd w:val="clear" w:color="auto" w:fill="auto"/>
            <w:noWrap/>
            <w:vAlign w:val="bottom"/>
            <w:hideMark/>
          </w:tcPr>
          <w:p w14:paraId="05A463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E90D3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4BB242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93EDBB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241</w:t>
            </w:r>
          </w:p>
        </w:tc>
        <w:tc>
          <w:tcPr>
            <w:tcW w:w="555" w:type="pct"/>
            <w:tcBorders>
              <w:top w:val="nil"/>
              <w:left w:val="nil"/>
              <w:bottom w:val="single" w:sz="4" w:space="0" w:color="auto"/>
              <w:right w:val="single" w:sz="4" w:space="0" w:color="auto"/>
            </w:tcBorders>
            <w:shd w:val="clear" w:color="auto" w:fill="auto"/>
            <w:noWrap/>
            <w:vAlign w:val="bottom"/>
            <w:hideMark/>
          </w:tcPr>
          <w:p w14:paraId="1B7F2C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941467,3</w:t>
            </w:r>
          </w:p>
        </w:tc>
        <w:tc>
          <w:tcPr>
            <w:tcW w:w="626" w:type="pct"/>
            <w:tcBorders>
              <w:top w:val="nil"/>
              <w:left w:val="nil"/>
              <w:bottom w:val="single" w:sz="4" w:space="0" w:color="auto"/>
              <w:right w:val="single" w:sz="4" w:space="0" w:color="auto"/>
            </w:tcBorders>
            <w:shd w:val="clear" w:color="auto" w:fill="auto"/>
            <w:noWrap/>
            <w:vAlign w:val="bottom"/>
            <w:hideMark/>
          </w:tcPr>
          <w:p w14:paraId="78CA00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1208606,9</w:t>
            </w:r>
          </w:p>
        </w:tc>
        <w:tc>
          <w:tcPr>
            <w:tcW w:w="1534" w:type="pct"/>
            <w:tcBorders>
              <w:top w:val="nil"/>
              <w:left w:val="nil"/>
              <w:bottom w:val="single" w:sz="4" w:space="0" w:color="auto"/>
              <w:right w:val="single" w:sz="4" w:space="0" w:color="auto"/>
            </w:tcBorders>
            <w:shd w:val="clear" w:color="auto" w:fill="auto"/>
            <w:noWrap/>
            <w:vAlign w:val="bottom"/>
            <w:hideMark/>
          </w:tcPr>
          <w:p w14:paraId="78862D3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E82BC2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878FE2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DF5488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A664A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242</w:t>
            </w:r>
          </w:p>
        </w:tc>
        <w:tc>
          <w:tcPr>
            <w:tcW w:w="555" w:type="pct"/>
            <w:tcBorders>
              <w:top w:val="nil"/>
              <w:left w:val="nil"/>
              <w:bottom w:val="single" w:sz="4" w:space="0" w:color="auto"/>
              <w:right w:val="single" w:sz="4" w:space="0" w:color="auto"/>
            </w:tcBorders>
            <w:shd w:val="clear" w:color="auto" w:fill="auto"/>
            <w:noWrap/>
            <w:vAlign w:val="bottom"/>
            <w:hideMark/>
          </w:tcPr>
          <w:p w14:paraId="013A620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941501,4</w:t>
            </w:r>
          </w:p>
        </w:tc>
        <w:tc>
          <w:tcPr>
            <w:tcW w:w="626" w:type="pct"/>
            <w:tcBorders>
              <w:top w:val="nil"/>
              <w:left w:val="nil"/>
              <w:bottom w:val="single" w:sz="4" w:space="0" w:color="auto"/>
              <w:right w:val="single" w:sz="4" w:space="0" w:color="auto"/>
            </w:tcBorders>
            <w:shd w:val="clear" w:color="auto" w:fill="auto"/>
            <w:noWrap/>
            <w:vAlign w:val="bottom"/>
            <w:hideMark/>
          </w:tcPr>
          <w:p w14:paraId="37D02B1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1208744,3</w:t>
            </w:r>
          </w:p>
        </w:tc>
        <w:tc>
          <w:tcPr>
            <w:tcW w:w="1534" w:type="pct"/>
            <w:tcBorders>
              <w:top w:val="nil"/>
              <w:left w:val="nil"/>
              <w:bottom w:val="single" w:sz="4" w:space="0" w:color="auto"/>
              <w:right w:val="single" w:sz="4" w:space="0" w:color="auto"/>
            </w:tcBorders>
            <w:shd w:val="clear" w:color="auto" w:fill="auto"/>
            <w:noWrap/>
            <w:vAlign w:val="bottom"/>
            <w:hideMark/>
          </w:tcPr>
          <w:p w14:paraId="48111AA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Luz Adriana Muños</w:t>
            </w:r>
          </w:p>
        </w:tc>
        <w:tc>
          <w:tcPr>
            <w:tcW w:w="923" w:type="pct"/>
            <w:tcBorders>
              <w:top w:val="nil"/>
              <w:left w:val="nil"/>
              <w:bottom w:val="single" w:sz="4" w:space="0" w:color="auto"/>
              <w:right w:val="single" w:sz="4" w:space="0" w:color="auto"/>
            </w:tcBorders>
            <w:shd w:val="clear" w:color="auto" w:fill="auto"/>
            <w:noWrap/>
            <w:vAlign w:val="bottom"/>
            <w:hideMark/>
          </w:tcPr>
          <w:p w14:paraId="533902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D16C7A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17C17E5"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5ED13A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243</w:t>
            </w:r>
          </w:p>
        </w:tc>
        <w:tc>
          <w:tcPr>
            <w:tcW w:w="555" w:type="pct"/>
            <w:tcBorders>
              <w:top w:val="nil"/>
              <w:left w:val="nil"/>
              <w:bottom w:val="single" w:sz="4" w:space="0" w:color="auto"/>
              <w:right w:val="single" w:sz="4" w:space="0" w:color="auto"/>
            </w:tcBorders>
            <w:shd w:val="clear" w:color="auto" w:fill="auto"/>
            <w:noWrap/>
            <w:vAlign w:val="bottom"/>
            <w:hideMark/>
          </w:tcPr>
          <w:p w14:paraId="3316C93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941493,8</w:t>
            </w:r>
          </w:p>
        </w:tc>
        <w:tc>
          <w:tcPr>
            <w:tcW w:w="626" w:type="pct"/>
            <w:tcBorders>
              <w:top w:val="nil"/>
              <w:left w:val="nil"/>
              <w:bottom w:val="single" w:sz="4" w:space="0" w:color="auto"/>
              <w:right w:val="single" w:sz="4" w:space="0" w:color="auto"/>
            </w:tcBorders>
            <w:shd w:val="clear" w:color="auto" w:fill="auto"/>
            <w:noWrap/>
            <w:vAlign w:val="bottom"/>
            <w:hideMark/>
          </w:tcPr>
          <w:p w14:paraId="0C318ED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1208708,5</w:t>
            </w:r>
          </w:p>
        </w:tc>
        <w:tc>
          <w:tcPr>
            <w:tcW w:w="1534" w:type="pct"/>
            <w:tcBorders>
              <w:top w:val="nil"/>
              <w:left w:val="nil"/>
              <w:bottom w:val="single" w:sz="4" w:space="0" w:color="auto"/>
              <w:right w:val="single" w:sz="4" w:space="0" w:color="auto"/>
            </w:tcBorders>
            <w:shd w:val="clear" w:color="auto" w:fill="auto"/>
            <w:noWrap/>
            <w:vAlign w:val="bottom"/>
            <w:hideMark/>
          </w:tcPr>
          <w:p w14:paraId="64414B0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Alberto Idarraga</w:t>
            </w:r>
          </w:p>
        </w:tc>
        <w:tc>
          <w:tcPr>
            <w:tcW w:w="923" w:type="pct"/>
            <w:tcBorders>
              <w:top w:val="nil"/>
              <w:left w:val="nil"/>
              <w:bottom w:val="single" w:sz="4" w:space="0" w:color="auto"/>
              <w:right w:val="single" w:sz="4" w:space="0" w:color="auto"/>
            </w:tcBorders>
            <w:shd w:val="clear" w:color="auto" w:fill="auto"/>
            <w:noWrap/>
            <w:vAlign w:val="bottom"/>
            <w:hideMark/>
          </w:tcPr>
          <w:p w14:paraId="37E860F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68DC2B7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2F7A35A"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0AD97B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244</w:t>
            </w:r>
          </w:p>
        </w:tc>
        <w:tc>
          <w:tcPr>
            <w:tcW w:w="555" w:type="pct"/>
            <w:tcBorders>
              <w:top w:val="nil"/>
              <w:left w:val="nil"/>
              <w:bottom w:val="single" w:sz="4" w:space="0" w:color="auto"/>
              <w:right w:val="single" w:sz="4" w:space="0" w:color="auto"/>
            </w:tcBorders>
            <w:shd w:val="clear" w:color="auto" w:fill="auto"/>
            <w:noWrap/>
            <w:vAlign w:val="bottom"/>
            <w:hideMark/>
          </w:tcPr>
          <w:p w14:paraId="4EA2140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942741,7</w:t>
            </w:r>
          </w:p>
        </w:tc>
        <w:tc>
          <w:tcPr>
            <w:tcW w:w="626" w:type="pct"/>
            <w:tcBorders>
              <w:top w:val="nil"/>
              <w:left w:val="nil"/>
              <w:bottom w:val="single" w:sz="4" w:space="0" w:color="auto"/>
              <w:right w:val="single" w:sz="4" w:space="0" w:color="auto"/>
            </w:tcBorders>
            <w:shd w:val="clear" w:color="auto" w:fill="auto"/>
            <w:noWrap/>
            <w:vAlign w:val="bottom"/>
            <w:hideMark/>
          </w:tcPr>
          <w:p w14:paraId="3AE84F5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1208510,7</w:t>
            </w:r>
          </w:p>
        </w:tc>
        <w:tc>
          <w:tcPr>
            <w:tcW w:w="1534" w:type="pct"/>
            <w:tcBorders>
              <w:top w:val="nil"/>
              <w:left w:val="nil"/>
              <w:bottom w:val="single" w:sz="4" w:space="0" w:color="auto"/>
              <w:right w:val="single" w:sz="4" w:space="0" w:color="auto"/>
            </w:tcBorders>
            <w:shd w:val="clear" w:color="auto" w:fill="auto"/>
            <w:noWrap/>
            <w:vAlign w:val="bottom"/>
            <w:hideMark/>
          </w:tcPr>
          <w:p w14:paraId="7D3909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0327E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C24986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4FD94D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14277C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245</w:t>
            </w:r>
          </w:p>
        </w:tc>
        <w:tc>
          <w:tcPr>
            <w:tcW w:w="555" w:type="pct"/>
            <w:tcBorders>
              <w:top w:val="nil"/>
              <w:left w:val="nil"/>
              <w:bottom w:val="single" w:sz="4" w:space="0" w:color="auto"/>
              <w:right w:val="single" w:sz="4" w:space="0" w:color="auto"/>
            </w:tcBorders>
            <w:shd w:val="clear" w:color="auto" w:fill="auto"/>
            <w:noWrap/>
            <w:vAlign w:val="bottom"/>
            <w:hideMark/>
          </w:tcPr>
          <w:p w14:paraId="3DFAF7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946023,2</w:t>
            </w:r>
          </w:p>
        </w:tc>
        <w:tc>
          <w:tcPr>
            <w:tcW w:w="626" w:type="pct"/>
            <w:tcBorders>
              <w:top w:val="nil"/>
              <w:left w:val="nil"/>
              <w:bottom w:val="single" w:sz="4" w:space="0" w:color="auto"/>
              <w:right w:val="single" w:sz="4" w:space="0" w:color="auto"/>
            </w:tcBorders>
            <w:shd w:val="clear" w:color="auto" w:fill="auto"/>
            <w:noWrap/>
            <w:vAlign w:val="bottom"/>
            <w:hideMark/>
          </w:tcPr>
          <w:p w14:paraId="6006DE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1209120,4</w:t>
            </w:r>
          </w:p>
        </w:tc>
        <w:tc>
          <w:tcPr>
            <w:tcW w:w="1534" w:type="pct"/>
            <w:tcBorders>
              <w:top w:val="nil"/>
              <w:left w:val="nil"/>
              <w:bottom w:val="single" w:sz="4" w:space="0" w:color="auto"/>
              <w:right w:val="single" w:sz="4" w:space="0" w:color="auto"/>
            </w:tcBorders>
            <w:shd w:val="clear" w:color="auto" w:fill="auto"/>
            <w:noWrap/>
            <w:vAlign w:val="bottom"/>
            <w:hideMark/>
          </w:tcPr>
          <w:p w14:paraId="02852C7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A08018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302FCD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351A87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F43A5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246</w:t>
            </w:r>
          </w:p>
        </w:tc>
        <w:tc>
          <w:tcPr>
            <w:tcW w:w="555" w:type="pct"/>
            <w:tcBorders>
              <w:top w:val="nil"/>
              <w:left w:val="nil"/>
              <w:bottom w:val="single" w:sz="4" w:space="0" w:color="auto"/>
              <w:right w:val="single" w:sz="4" w:space="0" w:color="auto"/>
            </w:tcBorders>
            <w:shd w:val="clear" w:color="auto" w:fill="auto"/>
            <w:noWrap/>
            <w:vAlign w:val="bottom"/>
            <w:hideMark/>
          </w:tcPr>
          <w:p w14:paraId="61270A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948556,7</w:t>
            </w:r>
          </w:p>
        </w:tc>
        <w:tc>
          <w:tcPr>
            <w:tcW w:w="626" w:type="pct"/>
            <w:tcBorders>
              <w:top w:val="nil"/>
              <w:left w:val="nil"/>
              <w:bottom w:val="single" w:sz="4" w:space="0" w:color="auto"/>
              <w:right w:val="single" w:sz="4" w:space="0" w:color="auto"/>
            </w:tcBorders>
            <w:shd w:val="clear" w:color="auto" w:fill="auto"/>
            <w:noWrap/>
            <w:vAlign w:val="bottom"/>
            <w:hideMark/>
          </w:tcPr>
          <w:p w14:paraId="31D054F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1209304,2</w:t>
            </w:r>
          </w:p>
        </w:tc>
        <w:tc>
          <w:tcPr>
            <w:tcW w:w="1534" w:type="pct"/>
            <w:tcBorders>
              <w:top w:val="nil"/>
              <w:left w:val="nil"/>
              <w:bottom w:val="single" w:sz="4" w:space="0" w:color="auto"/>
              <w:right w:val="single" w:sz="4" w:space="0" w:color="auto"/>
            </w:tcBorders>
            <w:shd w:val="clear" w:color="auto" w:fill="auto"/>
            <w:noWrap/>
            <w:vAlign w:val="bottom"/>
            <w:hideMark/>
          </w:tcPr>
          <w:p w14:paraId="2057D58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Didier Alexander Robledo</w:t>
            </w:r>
          </w:p>
        </w:tc>
        <w:tc>
          <w:tcPr>
            <w:tcW w:w="923" w:type="pct"/>
            <w:tcBorders>
              <w:top w:val="nil"/>
              <w:left w:val="nil"/>
              <w:bottom w:val="single" w:sz="4" w:space="0" w:color="auto"/>
              <w:right w:val="single" w:sz="4" w:space="0" w:color="auto"/>
            </w:tcBorders>
            <w:shd w:val="clear" w:color="auto" w:fill="auto"/>
            <w:noWrap/>
            <w:vAlign w:val="bottom"/>
            <w:hideMark/>
          </w:tcPr>
          <w:p w14:paraId="64A7816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091CDCD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050153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EB958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247</w:t>
            </w:r>
          </w:p>
        </w:tc>
        <w:tc>
          <w:tcPr>
            <w:tcW w:w="555" w:type="pct"/>
            <w:tcBorders>
              <w:top w:val="nil"/>
              <w:left w:val="nil"/>
              <w:bottom w:val="single" w:sz="4" w:space="0" w:color="auto"/>
              <w:right w:val="single" w:sz="4" w:space="0" w:color="auto"/>
            </w:tcBorders>
            <w:shd w:val="clear" w:color="auto" w:fill="auto"/>
            <w:noWrap/>
            <w:vAlign w:val="bottom"/>
            <w:hideMark/>
          </w:tcPr>
          <w:p w14:paraId="077B090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948762,3</w:t>
            </w:r>
          </w:p>
        </w:tc>
        <w:tc>
          <w:tcPr>
            <w:tcW w:w="626" w:type="pct"/>
            <w:tcBorders>
              <w:top w:val="nil"/>
              <w:left w:val="nil"/>
              <w:bottom w:val="single" w:sz="4" w:space="0" w:color="auto"/>
              <w:right w:val="single" w:sz="4" w:space="0" w:color="auto"/>
            </w:tcBorders>
            <w:shd w:val="clear" w:color="auto" w:fill="auto"/>
            <w:noWrap/>
            <w:vAlign w:val="bottom"/>
            <w:hideMark/>
          </w:tcPr>
          <w:p w14:paraId="16164ED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1209459,9</w:t>
            </w:r>
          </w:p>
        </w:tc>
        <w:tc>
          <w:tcPr>
            <w:tcW w:w="1534" w:type="pct"/>
            <w:tcBorders>
              <w:top w:val="nil"/>
              <w:left w:val="nil"/>
              <w:bottom w:val="single" w:sz="4" w:space="0" w:color="auto"/>
              <w:right w:val="single" w:sz="4" w:space="0" w:color="auto"/>
            </w:tcBorders>
            <w:shd w:val="clear" w:color="auto" w:fill="auto"/>
            <w:noWrap/>
            <w:vAlign w:val="bottom"/>
            <w:hideMark/>
          </w:tcPr>
          <w:p w14:paraId="70DAC31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Darío De Jesús Agudelo</w:t>
            </w:r>
          </w:p>
        </w:tc>
        <w:tc>
          <w:tcPr>
            <w:tcW w:w="923" w:type="pct"/>
            <w:tcBorders>
              <w:top w:val="nil"/>
              <w:left w:val="nil"/>
              <w:bottom w:val="single" w:sz="4" w:space="0" w:color="auto"/>
              <w:right w:val="single" w:sz="4" w:space="0" w:color="auto"/>
            </w:tcBorders>
            <w:shd w:val="clear" w:color="auto" w:fill="auto"/>
            <w:noWrap/>
            <w:vAlign w:val="bottom"/>
            <w:hideMark/>
          </w:tcPr>
          <w:p w14:paraId="137B9D1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 Carlota</w:t>
            </w:r>
          </w:p>
        </w:tc>
        <w:tc>
          <w:tcPr>
            <w:tcW w:w="719" w:type="pct"/>
            <w:tcBorders>
              <w:top w:val="nil"/>
              <w:left w:val="nil"/>
              <w:bottom w:val="single" w:sz="4" w:space="0" w:color="auto"/>
              <w:right w:val="single" w:sz="4" w:space="0" w:color="auto"/>
            </w:tcBorders>
            <w:shd w:val="clear" w:color="auto" w:fill="auto"/>
            <w:noWrap/>
            <w:vAlign w:val="bottom"/>
            <w:hideMark/>
          </w:tcPr>
          <w:p w14:paraId="0846D46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EB99D7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B4BB57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248</w:t>
            </w:r>
          </w:p>
        </w:tc>
        <w:tc>
          <w:tcPr>
            <w:tcW w:w="555" w:type="pct"/>
            <w:tcBorders>
              <w:top w:val="nil"/>
              <w:left w:val="nil"/>
              <w:bottom w:val="single" w:sz="4" w:space="0" w:color="auto"/>
              <w:right w:val="single" w:sz="4" w:space="0" w:color="auto"/>
            </w:tcBorders>
            <w:shd w:val="clear" w:color="auto" w:fill="auto"/>
            <w:noWrap/>
            <w:vAlign w:val="bottom"/>
            <w:hideMark/>
          </w:tcPr>
          <w:p w14:paraId="627DEDD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948960,6</w:t>
            </w:r>
          </w:p>
        </w:tc>
        <w:tc>
          <w:tcPr>
            <w:tcW w:w="626" w:type="pct"/>
            <w:tcBorders>
              <w:top w:val="nil"/>
              <w:left w:val="nil"/>
              <w:bottom w:val="single" w:sz="4" w:space="0" w:color="auto"/>
              <w:right w:val="single" w:sz="4" w:space="0" w:color="auto"/>
            </w:tcBorders>
            <w:shd w:val="clear" w:color="auto" w:fill="auto"/>
            <w:noWrap/>
            <w:vAlign w:val="bottom"/>
            <w:hideMark/>
          </w:tcPr>
          <w:p w14:paraId="141B7B1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1209514,5</w:t>
            </w:r>
          </w:p>
        </w:tc>
        <w:tc>
          <w:tcPr>
            <w:tcW w:w="1534" w:type="pct"/>
            <w:tcBorders>
              <w:top w:val="nil"/>
              <w:left w:val="nil"/>
              <w:bottom w:val="single" w:sz="4" w:space="0" w:color="auto"/>
              <w:right w:val="single" w:sz="4" w:space="0" w:color="auto"/>
            </w:tcBorders>
            <w:shd w:val="clear" w:color="auto" w:fill="auto"/>
            <w:noWrap/>
            <w:vAlign w:val="bottom"/>
            <w:hideMark/>
          </w:tcPr>
          <w:p w14:paraId="7D4D536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Juan Jesús Henao</w:t>
            </w:r>
          </w:p>
        </w:tc>
        <w:tc>
          <w:tcPr>
            <w:tcW w:w="923" w:type="pct"/>
            <w:tcBorders>
              <w:top w:val="nil"/>
              <w:left w:val="nil"/>
              <w:bottom w:val="single" w:sz="4" w:space="0" w:color="auto"/>
              <w:right w:val="single" w:sz="4" w:space="0" w:color="auto"/>
            </w:tcBorders>
            <w:shd w:val="clear" w:color="auto" w:fill="auto"/>
            <w:noWrap/>
            <w:vAlign w:val="bottom"/>
            <w:hideMark/>
          </w:tcPr>
          <w:p w14:paraId="1A86806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34F8900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905396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1DA473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249</w:t>
            </w:r>
          </w:p>
        </w:tc>
        <w:tc>
          <w:tcPr>
            <w:tcW w:w="555" w:type="pct"/>
            <w:tcBorders>
              <w:top w:val="nil"/>
              <w:left w:val="nil"/>
              <w:bottom w:val="single" w:sz="4" w:space="0" w:color="auto"/>
              <w:right w:val="single" w:sz="4" w:space="0" w:color="auto"/>
            </w:tcBorders>
            <w:shd w:val="clear" w:color="auto" w:fill="auto"/>
            <w:noWrap/>
            <w:vAlign w:val="bottom"/>
            <w:hideMark/>
          </w:tcPr>
          <w:p w14:paraId="5DEB5E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953275,2</w:t>
            </w:r>
          </w:p>
        </w:tc>
        <w:tc>
          <w:tcPr>
            <w:tcW w:w="626" w:type="pct"/>
            <w:tcBorders>
              <w:top w:val="nil"/>
              <w:left w:val="nil"/>
              <w:bottom w:val="single" w:sz="4" w:space="0" w:color="auto"/>
              <w:right w:val="single" w:sz="4" w:space="0" w:color="auto"/>
            </w:tcBorders>
            <w:shd w:val="clear" w:color="auto" w:fill="auto"/>
            <w:noWrap/>
            <w:vAlign w:val="bottom"/>
            <w:hideMark/>
          </w:tcPr>
          <w:p w14:paraId="29A76DA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1210152,3</w:t>
            </w:r>
          </w:p>
        </w:tc>
        <w:tc>
          <w:tcPr>
            <w:tcW w:w="1534" w:type="pct"/>
            <w:tcBorders>
              <w:top w:val="nil"/>
              <w:left w:val="nil"/>
              <w:bottom w:val="single" w:sz="4" w:space="0" w:color="auto"/>
              <w:right w:val="single" w:sz="4" w:space="0" w:color="auto"/>
            </w:tcBorders>
            <w:shd w:val="clear" w:color="auto" w:fill="auto"/>
            <w:noWrap/>
            <w:vAlign w:val="bottom"/>
            <w:hideMark/>
          </w:tcPr>
          <w:p w14:paraId="172712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5100D9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28ABFC9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AB8D6B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08778EB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250</w:t>
            </w:r>
          </w:p>
        </w:tc>
        <w:tc>
          <w:tcPr>
            <w:tcW w:w="555" w:type="pct"/>
            <w:tcBorders>
              <w:top w:val="nil"/>
              <w:left w:val="nil"/>
              <w:bottom w:val="single" w:sz="4" w:space="0" w:color="auto"/>
              <w:right w:val="single" w:sz="4" w:space="0" w:color="auto"/>
            </w:tcBorders>
            <w:shd w:val="clear" w:color="auto" w:fill="auto"/>
            <w:noWrap/>
            <w:vAlign w:val="bottom"/>
            <w:hideMark/>
          </w:tcPr>
          <w:p w14:paraId="6DA9DC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955643,0</w:t>
            </w:r>
          </w:p>
        </w:tc>
        <w:tc>
          <w:tcPr>
            <w:tcW w:w="626" w:type="pct"/>
            <w:tcBorders>
              <w:top w:val="nil"/>
              <w:left w:val="nil"/>
              <w:bottom w:val="single" w:sz="4" w:space="0" w:color="auto"/>
              <w:right w:val="single" w:sz="4" w:space="0" w:color="auto"/>
            </w:tcBorders>
            <w:shd w:val="clear" w:color="auto" w:fill="auto"/>
            <w:noWrap/>
            <w:vAlign w:val="bottom"/>
            <w:hideMark/>
          </w:tcPr>
          <w:p w14:paraId="2872018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1210231,9</w:t>
            </w:r>
          </w:p>
        </w:tc>
        <w:tc>
          <w:tcPr>
            <w:tcW w:w="1534" w:type="pct"/>
            <w:tcBorders>
              <w:top w:val="nil"/>
              <w:left w:val="nil"/>
              <w:bottom w:val="single" w:sz="4" w:space="0" w:color="auto"/>
              <w:right w:val="single" w:sz="4" w:space="0" w:color="auto"/>
            </w:tcBorders>
            <w:shd w:val="clear" w:color="auto" w:fill="auto"/>
            <w:noWrap/>
            <w:vAlign w:val="bottom"/>
            <w:hideMark/>
          </w:tcPr>
          <w:p w14:paraId="38B044F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D52C4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4B3BA86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3303DDE"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0119C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251</w:t>
            </w:r>
          </w:p>
        </w:tc>
        <w:tc>
          <w:tcPr>
            <w:tcW w:w="555" w:type="pct"/>
            <w:tcBorders>
              <w:top w:val="nil"/>
              <w:left w:val="nil"/>
              <w:bottom w:val="single" w:sz="4" w:space="0" w:color="auto"/>
              <w:right w:val="single" w:sz="4" w:space="0" w:color="auto"/>
            </w:tcBorders>
            <w:shd w:val="clear" w:color="auto" w:fill="auto"/>
            <w:noWrap/>
            <w:vAlign w:val="bottom"/>
            <w:hideMark/>
          </w:tcPr>
          <w:p w14:paraId="2EA6C2F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955636,7</w:t>
            </w:r>
          </w:p>
        </w:tc>
        <w:tc>
          <w:tcPr>
            <w:tcW w:w="626" w:type="pct"/>
            <w:tcBorders>
              <w:top w:val="nil"/>
              <w:left w:val="nil"/>
              <w:bottom w:val="single" w:sz="4" w:space="0" w:color="auto"/>
              <w:right w:val="single" w:sz="4" w:space="0" w:color="auto"/>
            </w:tcBorders>
            <w:shd w:val="clear" w:color="auto" w:fill="auto"/>
            <w:noWrap/>
            <w:vAlign w:val="bottom"/>
            <w:hideMark/>
          </w:tcPr>
          <w:p w14:paraId="4E925B0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1210207,7</w:t>
            </w:r>
          </w:p>
        </w:tc>
        <w:tc>
          <w:tcPr>
            <w:tcW w:w="1534" w:type="pct"/>
            <w:tcBorders>
              <w:top w:val="nil"/>
              <w:left w:val="nil"/>
              <w:bottom w:val="single" w:sz="4" w:space="0" w:color="auto"/>
              <w:right w:val="single" w:sz="4" w:space="0" w:color="auto"/>
            </w:tcBorders>
            <w:shd w:val="clear" w:color="auto" w:fill="auto"/>
            <w:noWrap/>
            <w:vAlign w:val="bottom"/>
            <w:hideMark/>
          </w:tcPr>
          <w:p w14:paraId="5FBA87C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1F71F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507F6AC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0FC4E0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CC244D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252</w:t>
            </w:r>
          </w:p>
        </w:tc>
        <w:tc>
          <w:tcPr>
            <w:tcW w:w="555" w:type="pct"/>
            <w:tcBorders>
              <w:top w:val="nil"/>
              <w:left w:val="nil"/>
              <w:bottom w:val="single" w:sz="4" w:space="0" w:color="auto"/>
              <w:right w:val="single" w:sz="4" w:space="0" w:color="auto"/>
            </w:tcBorders>
            <w:shd w:val="clear" w:color="auto" w:fill="auto"/>
            <w:noWrap/>
            <w:vAlign w:val="bottom"/>
            <w:hideMark/>
          </w:tcPr>
          <w:p w14:paraId="33D8BC9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955690,2</w:t>
            </w:r>
          </w:p>
        </w:tc>
        <w:tc>
          <w:tcPr>
            <w:tcW w:w="626" w:type="pct"/>
            <w:tcBorders>
              <w:top w:val="nil"/>
              <w:left w:val="nil"/>
              <w:bottom w:val="single" w:sz="4" w:space="0" w:color="auto"/>
              <w:right w:val="single" w:sz="4" w:space="0" w:color="auto"/>
            </w:tcBorders>
            <w:shd w:val="clear" w:color="auto" w:fill="auto"/>
            <w:noWrap/>
            <w:vAlign w:val="bottom"/>
            <w:hideMark/>
          </w:tcPr>
          <w:p w14:paraId="1CC87CD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1210205,2</w:t>
            </w:r>
          </w:p>
        </w:tc>
        <w:tc>
          <w:tcPr>
            <w:tcW w:w="1534" w:type="pct"/>
            <w:tcBorders>
              <w:top w:val="nil"/>
              <w:left w:val="nil"/>
              <w:bottom w:val="single" w:sz="4" w:space="0" w:color="auto"/>
              <w:right w:val="single" w:sz="4" w:space="0" w:color="auto"/>
            </w:tcBorders>
            <w:shd w:val="clear" w:color="auto" w:fill="auto"/>
            <w:noWrap/>
            <w:vAlign w:val="bottom"/>
            <w:hideMark/>
          </w:tcPr>
          <w:p w14:paraId="526A51F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3D684D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67B2CA0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132CF8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A4AF9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253</w:t>
            </w:r>
          </w:p>
        </w:tc>
        <w:tc>
          <w:tcPr>
            <w:tcW w:w="555" w:type="pct"/>
            <w:tcBorders>
              <w:top w:val="nil"/>
              <w:left w:val="nil"/>
              <w:bottom w:val="single" w:sz="4" w:space="0" w:color="auto"/>
              <w:right w:val="single" w:sz="4" w:space="0" w:color="auto"/>
            </w:tcBorders>
            <w:shd w:val="clear" w:color="auto" w:fill="auto"/>
            <w:noWrap/>
            <w:vAlign w:val="bottom"/>
            <w:hideMark/>
          </w:tcPr>
          <w:p w14:paraId="294CC71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955774,0</w:t>
            </w:r>
          </w:p>
        </w:tc>
        <w:tc>
          <w:tcPr>
            <w:tcW w:w="626" w:type="pct"/>
            <w:tcBorders>
              <w:top w:val="nil"/>
              <w:left w:val="nil"/>
              <w:bottom w:val="single" w:sz="4" w:space="0" w:color="auto"/>
              <w:right w:val="single" w:sz="4" w:space="0" w:color="auto"/>
            </w:tcBorders>
            <w:shd w:val="clear" w:color="auto" w:fill="auto"/>
            <w:noWrap/>
            <w:vAlign w:val="bottom"/>
            <w:hideMark/>
          </w:tcPr>
          <w:p w14:paraId="017F801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1210220,3</w:t>
            </w:r>
          </w:p>
        </w:tc>
        <w:tc>
          <w:tcPr>
            <w:tcW w:w="1534" w:type="pct"/>
            <w:tcBorders>
              <w:top w:val="nil"/>
              <w:left w:val="nil"/>
              <w:bottom w:val="single" w:sz="4" w:space="0" w:color="auto"/>
              <w:right w:val="single" w:sz="4" w:space="0" w:color="auto"/>
            </w:tcBorders>
            <w:shd w:val="clear" w:color="auto" w:fill="auto"/>
            <w:noWrap/>
            <w:vAlign w:val="bottom"/>
            <w:hideMark/>
          </w:tcPr>
          <w:p w14:paraId="136118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F04C1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447901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0A86ABB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54F6DC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254</w:t>
            </w:r>
          </w:p>
        </w:tc>
        <w:tc>
          <w:tcPr>
            <w:tcW w:w="555" w:type="pct"/>
            <w:tcBorders>
              <w:top w:val="nil"/>
              <w:left w:val="nil"/>
              <w:bottom w:val="single" w:sz="4" w:space="0" w:color="auto"/>
              <w:right w:val="single" w:sz="4" w:space="0" w:color="auto"/>
            </w:tcBorders>
            <w:shd w:val="clear" w:color="auto" w:fill="auto"/>
            <w:noWrap/>
            <w:vAlign w:val="bottom"/>
            <w:hideMark/>
          </w:tcPr>
          <w:p w14:paraId="1332D33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935846,8</w:t>
            </w:r>
          </w:p>
        </w:tc>
        <w:tc>
          <w:tcPr>
            <w:tcW w:w="626" w:type="pct"/>
            <w:tcBorders>
              <w:top w:val="nil"/>
              <w:left w:val="nil"/>
              <w:bottom w:val="single" w:sz="4" w:space="0" w:color="auto"/>
              <w:right w:val="single" w:sz="4" w:space="0" w:color="auto"/>
            </w:tcBorders>
            <w:shd w:val="clear" w:color="auto" w:fill="auto"/>
            <w:noWrap/>
            <w:vAlign w:val="bottom"/>
            <w:hideMark/>
          </w:tcPr>
          <w:p w14:paraId="1FDEBF9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1204889,7</w:t>
            </w:r>
          </w:p>
        </w:tc>
        <w:tc>
          <w:tcPr>
            <w:tcW w:w="1534" w:type="pct"/>
            <w:tcBorders>
              <w:top w:val="nil"/>
              <w:left w:val="nil"/>
              <w:bottom w:val="single" w:sz="4" w:space="0" w:color="auto"/>
              <w:right w:val="single" w:sz="4" w:space="0" w:color="auto"/>
            </w:tcBorders>
            <w:shd w:val="clear" w:color="auto" w:fill="auto"/>
            <w:noWrap/>
            <w:vAlign w:val="bottom"/>
            <w:hideMark/>
          </w:tcPr>
          <w:p w14:paraId="3F6934C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María Adelaida Gómez</w:t>
            </w:r>
          </w:p>
        </w:tc>
        <w:tc>
          <w:tcPr>
            <w:tcW w:w="923" w:type="pct"/>
            <w:tcBorders>
              <w:top w:val="nil"/>
              <w:left w:val="nil"/>
              <w:bottom w:val="single" w:sz="4" w:space="0" w:color="auto"/>
              <w:right w:val="single" w:sz="4" w:space="0" w:color="auto"/>
            </w:tcBorders>
            <w:shd w:val="clear" w:color="auto" w:fill="auto"/>
            <w:noWrap/>
            <w:vAlign w:val="bottom"/>
            <w:hideMark/>
          </w:tcPr>
          <w:p w14:paraId="4219F10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7841AC9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7DB0FDB"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B757DC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lastRenderedPageBreak/>
              <w:t>255</w:t>
            </w:r>
          </w:p>
        </w:tc>
        <w:tc>
          <w:tcPr>
            <w:tcW w:w="555" w:type="pct"/>
            <w:tcBorders>
              <w:top w:val="nil"/>
              <w:left w:val="nil"/>
              <w:bottom w:val="single" w:sz="4" w:space="0" w:color="auto"/>
              <w:right w:val="single" w:sz="4" w:space="0" w:color="auto"/>
            </w:tcBorders>
            <w:shd w:val="clear" w:color="auto" w:fill="auto"/>
            <w:noWrap/>
            <w:vAlign w:val="bottom"/>
            <w:hideMark/>
          </w:tcPr>
          <w:p w14:paraId="15679C1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935828,4</w:t>
            </w:r>
          </w:p>
        </w:tc>
        <w:tc>
          <w:tcPr>
            <w:tcW w:w="626" w:type="pct"/>
            <w:tcBorders>
              <w:top w:val="nil"/>
              <w:left w:val="nil"/>
              <w:bottom w:val="single" w:sz="4" w:space="0" w:color="auto"/>
              <w:right w:val="single" w:sz="4" w:space="0" w:color="auto"/>
            </w:tcBorders>
            <w:shd w:val="clear" w:color="auto" w:fill="auto"/>
            <w:noWrap/>
            <w:vAlign w:val="bottom"/>
            <w:hideMark/>
          </w:tcPr>
          <w:p w14:paraId="42DB821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1204870,1</w:t>
            </w:r>
          </w:p>
        </w:tc>
        <w:tc>
          <w:tcPr>
            <w:tcW w:w="1534" w:type="pct"/>
            <w:tcBorders>
              <w:top w:val="nil"/>
              <w:left w:val="nil"/>
              <w:bottom w:val="single" w:sz="4" w:space="0" w:color="auto"/>
              <w:right w:val="single" w:sz="4" w:space="0" w:color="auto"/>
            </w:tcBorders>
            <w:shd w:val="clear" w:color="auto" w:fill="auto"/>
            <w:noWrap/>
            <w:vAlign w:val="bottom"/>
            <w:hideMark/>
          </w:tcPr>
          <w:p w14:paraId="7A1B33A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Liliana María Montoya</w:t>
            </w:r>
          </w:p>
        </w:tc>
        <w:tc>
          <w:tcPr>
            <w:tcW w:w="923" w:type="pct"/>
            <w:tcBorders>
              <w:top w:val="nil"/>
              <w:left w:val="nil"/>
              <w:bottom w:val="single" w:sz="4" w:space="0" w:color="auto"/>
              <w:right w:val="single" w:sz="4" w:space="0" w:color="auto"/>
            </w:tcBorders>
            <w:shd w:val="clear" w:color="auto" w:fill="auto"/>
            <w:noWrap/>
            <w:vAlign w:val="bottom"/>
            <w:hideMark/>
          </w:tcPr>
          <w:p w14:paraId="0099727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19C8651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16CEB8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9FC042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256</w:t>
            </w:r>
          </w:p>
        </w:tc>
        <w:tc>
          <w:tcPr>
            <w:tcW w:w="555" w:type="pct"/>
            <w:tcBorders>
              <w:top w:val="nil"/>
              <w:left w:val="nil"/>
              <w:bottom w:val="single" w:sz="4" w:space="0" w:color="auto"/>
              <w:right w:val="single" w:sz="4" w:space="0" w:color="auto"/>
            </w:tcBorders>
            <w:shd w:val="clear" w:color="auto" w:fill="auto"/>
            <w:noWrap/>
            <w:vAlign w:val="bottom"/>
            <w:hideMark/>
          </w:tcPr>
          <w:p w14:paraId="04377E1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935804,1</w:t>
            </w:r>
          </w:p>
        </w:tc>
        <w:tc>
          <w:tcPr>
            <w:tcW w:w="626" w:type="pct"/>
            <w:tcBorders>
              <w:top w:val="nil"/>
              <w:left w:val="nil"/>
              <w:bottom w:val="single" w:sz="4" w:space="0" w:color="auto"/>
              <w:right w:val="single" w:sz="4" w:space="0" w:color="auto"/>
            </w:tcBorders>
            <w:shd w:val="clear" w:color="auto" w:fill="auto"/>
            <w:noWrap/>
            <w:vAlign w:val="bottom"/>
            <w:hideMark/>
          </w:tcPr>
          <w:p w14:paraId="5FED2E3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1204829,5</w:t>
            </w:r>
          </w:p>
        </w:tc>
        <w:tc>
          <w:tcPr>
            <w:tcW w:w="1534" w:type="pct"/>
            <w:tcBorders>
              <w:top w:val="nil"/>
              <w:left w:val="nil"/>
              <w:bottom w:val="single" w:sz="4" w:space="0" w:color="auto"/>
              <w:right w:val="single" w:sz="4" w:space="0" w:color="auto"/>
            </w:tcBorders>
            <w:shd w:val="clear" w:color="auto" w:fill="auto"/>
            <w:noWrap/>
            <w:vAlign w:val="bottom"/>
            <w:hideMark/>
          </w:tcPr>
          <w:p w14:paraId="2912E97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593733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14B8D26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26B573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A94444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257</w:t>
            </w:r>
          </w:p>
        </w:tc>
        <w:tc>
          <w:tcPr>
            <w:tcW w:w="555" w:type="pct"/>
            <w:tcBorders>
              <w:top w:val="nil"/>
              <w:left w:val="nil"/>
              <w:bottom w:val="single" w:sz="4" w:space="0" w:color="auto"/>
              <w:right w:val="single" w:sz="4" w:space="0" w:color="auto"/>
            </w:tcBorders>
            <w:shd w:val="clear" w:color="auto" w:fill="auto"/>
            <w:noWrap/>
            <w:vAlign w:val="bottom"/>
            <w:hideMark/>
          </w:tcPr>
          <w:p w14:paraId="450D28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935957,6</w:t>
            </w:r>
          </w:p>
        </w:tc>
        <w:tc>
          <w:tcPr>
            <w:tcW w:w="626" w:type="pct"/>
            <w:tcBorders>
              <w:top w:val="nil"/>
              <w:left w:val="nil"/>
              <w:bottom w:val="single" w:sz="4" w:space="0" w:color="auto"/>
              <w:right w:val="single" w:sz="4" w:space="0" w:color="auto"/>
            </w:tcBorders>
            <w:shd w:val="clear" w:color="auto" w:fill="auto"/>
            <w:noWrap/>
            <w:vAlign w:val="bottom"/>
            <w:hideMark/>
          </w:tcPr>
          <w:p w14:paraId="24E6BAC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1204953,8</w:t>
            </w:r>
          </w:p>
        </w:tc>
        <w:tc>
          <w:tcPr>
            <w:tcW w:w="1534" w:type="pct"/>
            <w:tcBorders>
              <w:top w:val="nil"/>
              <w:left w:val="nil"/>
              <w:bottom w:val="single" w:sz="4" w:space="0" w:color="auto"/>
              <w:right w:val="single" w:sz="4" w:space="0" w:color="auto"/>
            </w:tcBorders>
            <w:shd w:val="clear" w:color="auto" w:fill="auto"/>
            <w:noWrap/>
            <w:vAlign w:val="bottom"/>
            <w:hideMark/>
          </w:tcPr>
          <w:p w14:paraId="42971E4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3A70A0E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Dorado - Calamar</w:t>
            </w:r>
          </w:p>
        </w:tc>
        <w:tc>
          <w:tcPr>
            <w:tcW w:w="719" w:type="pct"/>
            <w:tcBorders>
              <w:top w:val="nil"/>
              <w:left w:val="nil"/>
              <w:bottom w:val="single" w:sz="4" w:space="0" w:color="auto"/>
              <w:right w:val="single" w:sz="4" w:space="0" w:color="auto"/>
            </w:tcBorders>
            <w:shd w:val="clear" w:color="auto" w:fill="auto"/>
            <w:noWrap/>
            <w:vAlign w:val="bottom"/>
            <w:hideMark/>
          </w:tcPr>
          <w:p w14:paraId="0DD93FA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11A14330"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AFE7EC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258</w:t>
            </w:r>
          </w:p>
        </w:tc>
        <w:tc>
          <w:tcPr>
            <w:tcW w:w="555" w:type="pct"/>
            <w:tcBorders>
              <w:top w:val="nil"/>
              <w:left w:val="nil"/>
              <w:bottom w:val="single" w:sz="4" w:space="0" w:color="auto"/>
              <w:right w:val="single" w:sz="4" w:space="0" w:color="auto"/>
            </w:tcBorders>
            <w:shd w:val="clear" w:color="auto" w:fill="auto"/>
            <w:noWrap/>
            <w:vAlign w:val="bottom"/>
            <w:hideMark/>
          </w:tcPr>
          <w:p w14:paraId="205253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941151,9</w:t>
            </w:r>
          </w:p>
        </w:tc>
        <w:tc>
          <w:tcPr>
            <w:tcW w:w="626" w:type="pct"/>
            <w:tcBorders>
              <w:top w:val="nil"/>
              <w:left w:val="nil"/>
              <w:bottom w:val="single" w:sz="4" w:space="0" w:color="auto"/>
              <w:right w:val="single" w:sz="4" w:space="0" w:color="auto"/>
            </w:tcBorders>
            <w:shd w:val="clear" w:color="auto" w:fill="auto"/>
            <w:noWrap/>
            <w:vAlign w:val="bottom"/>
            <w:hideMark/>
          </w:tcPr>
          <w:p w14:paraId="116AE8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1208005,1</w:t>
            </w:r>
          </w:p>
        </w:tc>
        <w:tc>
          <w:tcPr>
            <w:tcW w:w="1534" w:type="pct"/>
            <w:tcBorders>
              <w:top w:val="nil"/>
              <w:left w:val="nil"/>
              <w:bottom w:val="single" w:sz="4" w:space="0" w:color="auto"/>
              <w:right w:val="single" w:sz="4" w:space="0" w:color="auto"/>
            </w:tcBorders>
            <w:shd w:val="clear" w:color="auto" w:fill="auto"/>
            <w:noWrap/>
            <w:vAlign w:val="bottom"/>
            <w:hideMark/>
          </w:tcPr>
          <w:p w14:paraId="4D5891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9D7C48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459C20C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2DB417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29B4F5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259</w:t>
            </w:r>
          </w:p>
        </w:tc>
        <w:tc>
          <w:tcPr>
            <w:tcW w:w="555" w:type="pct"/>
            <w:tcBorders>
              <w:top w:val="nil"/>
              <w:left w:val="nil"/>
              <w:bottom w:val="single" w:sz="4" w:space="0" w:color="auto"/>
              <w:right w:val="single" w:sz="4" w:space="0" w:color="auto"/>
            </w:tcBorders>
            <w:shd w:val="clear" w:color="auto" w:fill="auto"/>
            <w:noWrap/>
            <w:vAlign w:val="bottom"/>
            <w:hideMark/>
          </w:tcPr>
          <w:p w14:paraId="4B3ED02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941158,5</w:t>
            </w:r>
          </w:p>
        </w:tc>
        <w:tc>
          <w:tcPr>
            <w:tcW w:w="626" w:type="pct"/>
            <w:tcBorders>
              <w:top w:val="nil"/>
              <w:left w:val="nil"/>
              <w:bottom w:val="single" w:sz="4" w:space="0" w:color="auto"/>
              <w:right w:val="single" w:sz="4" w:space="0" w:color="auto"/>
            </w:tcBorders>
            <w:shd w:val="clear" w:color="auto" w:fill="auto"/>
            <w:noWrap/>
            <w:vAlign w:val="bottom"/>
            <w:hideMark/>
          </w:tcPr>
          <w:p w14:paraId="43C57B5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1207945,0</w:t>
            </w:r>
          </w:p>
        </w:tc>
        <w:tc>
          <w:tcPr>
            <w:tcW w:w="1534" w:type="pct"/>
            <w:tcBorders>
              <w:top w:val="nil"/>
              <w:left w:val="nil"/>
              <w:bottom w:val="single" w:sz="4" w:space="0" w:color="auto"/>
              <w:right w:val="single" w:sz="4" w:space="0" w:color="auto"/>
            </w:tcBorders>
            <w:shd w:val="clear" w:color="auto" w:fill="auto"/>
            <w:noWrap/>
            <w:vAlign w:val="bottom"/>
            <w:hideMark/>
          </w:tcPr>
          <w:p w14:paraId="0A1A3B9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Betsy Del Carmen Anaya</w:t>
            </w:r>
          </w:p>
        </w:tc>
        <w:tc>
          <w:tcPr>
            <w:tcW w:w="923" w:type="pct"/>
            <w:tcBorders>
              <w:top w:val="nil"/>
              <w:left w:val="nil"/>
              <w:bottom w:val="single" w:sz="4" w:space="0" w:color="auto"/>
              <w:right w:val="single" w:sz="4" w:space="0" w:color="auto"/>
            </w:tcBorders>
            <w:shd w:val="clear" w:color="auto" w:fill="auto"/>
            <w:noWrap/>
            <w:vAlign w:val="bottom"/>
            <w:hideMark/>
          </w:tcPr>
          <w:p w14:paraId="2B6BAD3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5CE045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2CCB25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06B839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260</w:t>
            </w:r>
          </w:p>
        </w:tc>
        <w:tc>
          <w:tcPr>
            <w:tcW w:w="555" w:type="pct"/>
            <w:tcBorders>
              <w:top w:val="nil"/>
              <w:left w:val="nil"/>
              <w:bottom w:val="single" w:sz="4" w:space="0" w:color="auto"/>
              <w:right w:val="single" w:sz="4" w:space="0" w:color="auto"/>
            </w:tcBorders>
            <w:shd w:val="clear" w:color="auto" w:fill="auto"/>
            <w:noWrap/>
            <w:vAlign w:val="bottom"/>
            <w:hideMark/>
          </w:tcPr>
          <w:p w14:paraId="47A4206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941335,9</w:t>
            </w:r>
          </w:p>
        </w:tc>
        <w:tc>
          <w:tcPr>
            <w:tcW w:w="626" w:type="pct"/>
            <w:tcBorders>
              <w:top w:val="nil"/>
              <w:left w:val="nil"/>
              <w:bottom w:val="single" w:sz="4" w:space="0" w:color="auto"/>
              <w:right w:val="single" w:sz="4" w:space="0" w:color="auto"/>
            </w:tcBorders>
            <w:shd w:val="clear" w:color="auto" w:fill="auto"/>
            <w:noWrap/>
            <w:vAlign w:val="bottom"/>
            <w:hideMark/>
          </w:tcPr>
          <w:p w14:paraId="7E7B11F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1208446,1</w:t>
            </w:r>
          </w:p>
        </w:tc>
        <w:tc>
          <w:tcPr>
            <w:tcW w:w="1534" w:type="pct"/>
            <w:tcBorders>
              <w:top w:val="nil"/>
              <w:left w:val="nil"/>
              <w:bottom w:val="single" w:sz="4" w:space="0" w:color="auto"/>
              <w:right w:val="single" w:sz="4" w:space="0" w:color="auto"/>
            </w:tcBorders>
            <w:shd w:val="clear" w:color="auto" w:fill="auto"/>
            <w:noWrap/>
            <w:vAlign w:val="bottom"/>
            <w:hideMark/>
          </w:tcPr>
          <w:p w14:paraId="526DEE3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5E580BE4"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2CD233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23600402"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41E2D12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261</w:t>
            </w:r>
          </w:p>
        </w:tc>
        <w:tc>
          <w:tcPr>
            <w:tcW w:w="555" w:type="pct"/>
            <w:tcBorders>
              <w:top w:val="nil"/>
              <w:left w:val="nil"/>
              <w:bottom w:val="single" w:sz="4" w:space="0" w:color="auto"/>
              <w:right w:val="single" w:sz="4" w:space="0" w:color="auto"/>
            </w:tcBorders>
            <w:shd w:val="clear" w:color="auto" w:fill="auto"/>
            <w:noWrap/>
            <w:vAlign w:val="bottom"/>
            <w:hideMark/>
          </w:tcPr>
          <w:p w14:paraId="357FAB2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942659,8</w:t>
            </w:r>
          </w:p>
        </w:tc>
        <w:tc>
          <w:tcPr>
            <w:tcW w:w="626" w:type="pct"/>
            <w:tcBorders>
              <w:top w:val="nil"/>
              <w:left w:val="nil"/>
              <w:bottom w:val="single" w:sz="4" w:space="0" w:color="auto"/>
              <w:right w:val="single" w:sz="4" w:space="0" w:color="auto"/>
            </w:tcBorders>
            <w:shd w:val="clear" w:color="auto" w:fill="auto"/>
            <w:noWrap/>
            <w:vAlign w:val="bottom"/>
            <w:hideMark/>
          </w:tcPr>
          <w:p w14:paraId="7DD6B2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1208666,6</w:t>
            </w:r>
          </w:p>
        </w:tc>
        <w:tc>
          <w:tcPr>
            <w:tcW w:w="1534" w:type="pct"/>
            <w:tcBorders>
              <w:top w:val="nil"/>
              <w:left w:val="nil"/>
              <w:bottom w:val="single" w:sz="4" w:space="0" w:color="auto"/>
              <w:right w:val="single" w:sz="4" w:space="0" w:color="auto"/>
            </w:tcBorders>
            <w:shd w:val="clear" w:color="auto" w:fill="auto"/>
            <w:noWrap/>
            <w:vAlign w:val="bottom"/>
            <w:hideMark/>
          </w:tcPr>
          <w:p w14:paraId="308C462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06B2C5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7A90E2F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30746BC6"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358698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262</w:t>
            </w:r>
          </w:p>
        </w:tc>
        <w:tc>
          <w:tcPr>
            <w:tcW w:w="555" w:type="pct"/>
            <w:tcBorders>
              <w:top w:val="nil"/>
              <w:left w:val="nil"/>
              <w:bottom w:val="single" w:sz="4" w:space="0" w:color="auto"/>
              <w:right w:val="single" w:sz="4" w:space="0" w:color="auto"/>
            </w:tcBorders>
            <w:shd w:val="clear" w:color="auto" w:fill="auto"/>
            <w:noWrap/>
            <w:vAlign w:val="bottom"/>
            <w:hideMark/>
          </w:tcPr>
          <w:p w14:paraId="078E423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942761,0</w:t>
            </w:r>
          </w:p>
        </w:tc>
        <w:tc>
          <w:tcPr>
            <w:tcW w:w="626" w:type="pct"/>
            <w:tcBorders>
              <w:top w:val="nil"/>
              <w:left w:val="nil"/>
              <w:bottom w:val="single" w:sz="4" w:space="0" w:color="auto"/>
              <w:right w:val="single" w:sz="4" w:space="0" w:color="auto"/>
            </w:tcBorders>
            <w:shd w:val="clear" w:color="auto" w:fill="auto"/>
            <w:noWrap/>
            <w:vAlign w:val="bottom"/>
            <w:hideMark/>
          </w:tcPr>
          <w:p w14:paraId="778F8D0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1208479,1</w:t>
            </w:r>
          </w:p>
        </w:tc>
        <w:tc>
          <w:tcPr>
            <w:tcW w:w="1534" w:type="pct"/>
            <w:tcBorders>
              <w:top w:val="nil"/>
              <w:left w:val="nil"/>
              <w:bottom w:val="single" w:sz="4" w:space="0" w:color="auto"/>
              <w:right w:val="single" w:sz="4" w:space="0" w:color="auto"/>
            </w:tcBorders>
            <w:shd w:val="clear" w:color="auto" w:fill="auto"/>
            <w:noWrap/>
            <w:vAlign w:val="bottom"/>
            <w:hideMark/>
          </w:tcPr>
          <w:p w14:paraId="5921225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72F99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80DB20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69E3E9A9"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7D57569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263</w:t>
            </w:r>
          </w:p>
        </w:tc>
        <w:tc>
          <w:tcPr>
            <w:tcW w:w="555" w:type="pct"/>
            <w:tcBorders>
              <w:top w:val="nil"/>
              <w:left w:val="nil"/>
              <w:bottom w:val="single" w:sz="4" w:space="0" w:color="auto"/>
              <w:right w:val="single" w:sz="4" w:space="0" w:color="auto"/>
            </w:tcBorders>
            <w:shd w:val="clear" w:color="auto" w:fill="auto"/>
            <w:noWrap/>
            <w:vAlign w:val="bottom"/>
            <w:hideMark/>
          </w:tcPr>
          <w:p w14:paraId="1AA263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942778,1</w:t>
            </w:r>
          </w:p>
        </w:tc>
        <w:tc>
          <w:tcPr>
            <w:tcW w:w="626" w:type="pct"/>
            <w:tcBorders>
              <w:top w:val="nil"/>
              <w:left w:val="nil"/>
              <w:bottom w:val="single" w:sz="4" w:space="0" w:color="auto"/>
              <w:right w:val="single" w:sz="4" w:space="0" w:color="auto"/>
            </w:tcBorders>
            <w:shd w:val="clear" w:color="auto" w:fill="auto"/>
            <w:noWrap/>
            <w:vAlign w:val="bottom"/>
            <w:hideMark/>
          </w:tcPr>
          <w:p w14:paraId="62D6EF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1208464,0</w:t>
            </w:r>
          </w:p>
        </w:tc>
        <w:tc>
          <w:tcPr>
            <w:tcW w:w="1534" w:type="pct"/>
            <w:tcBorders>
              <w:top w:val="nil"/>
              <w:left w:val="nil"/>
              <w:bottom w:val="single" w:sz="4" w:space="0" w:color="auto"/>
              <w:right w:val="single" w:sz="4" w:space="0" w:color="auto"/>
            </w:tcBorders>
            <w:shd w:val="clear" w:color="auto" w:fill="auto"/>
            <w:noWrap/>
            <w:vAlign w:val="bottom"/>
            <w:hideMark/>
          </w:tcPr>
          <w:p w14:paraId="6AA6C4FE"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AE03F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27F7D64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761315D1"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6787D50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264</w:t>
            </w:r>
          </w:p>
        </w:tc>
        <w:tc>
          <w:tcPr>
            <w:tcW w:w="555" w:type="pct"/>
            <w:tcBorders>
              <w:top w:val="nil"/>
              <w:left w:val="nil"/>
              <w:bottom w:val="single" w:sz="4" w:space="0" w:color="auto"/>
              <w:right w:val="single" w:sz="4" w:space="0" w:color="auto"/>
            </w:tcBorders>
            <w:shd w:val="clear" w:color="auto" w:fill="auto"/>
            <w:noWrap/>
            <w:vAlign w:val="bottom"/>
            <w:hideMark/>
          </w:tcPr>
          <w:p w14:paraId="610374AF"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943738,4</w:t>
            </w:r>
          </w:p>
        </w:tc>
        <w:tc>
          <w:tcPr>
            <w:tcW w:w="626" w:type="pct"/>
            <w:tcBorders>
              <w:top w:val="nil"/>
              <w:left w:val="nil"/>
              <w:bottom w:val="single" w:sz="4" w:space="0" w:color="auto"/>
              <w:right w:val="single" w:sz="4" w:space="0" w:color="auto"/>
            </w:tcBorders>
            <w:shd w:val="clear" w:color="auto" w:fill="auto"/>
            <w:noWrap/>
            <w:vAlign w:val="bottom"/>
            <w:hideMark/>
          </w:tcPr>
          <w:p w14:paraId="5CA037F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1208446,0</w:t>
            </w:r>
          </w:p>
        </w:tc>
        <w:tc>
          <w:tcPr>
            <w:tcW w:w="1534" w:type="pct"/>
            <w:tcBorders>
              <w:top w:val="nil"/>
              <w:left w:val="nil"/>
              <w:bottom w:val="single" w:sz="4" w:space="0" w:color="auto"/>
              <w:right w:val="single" w:sz="4" w:space="0" w:color="auto"/>
            </w:tcBorders>
            <w:shd w:val="clear" w:color="auto" w:fill="auto"/>
            <w:noWrap/>
            <w:vAlign w:val="bottom"/>
            <w:hideMark/>
          </w:tcPr>
          <w:p w14:paraId="098ECE47"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468C365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El Brasil</w:t>
            </w:r>
          </w:p>
        </w:tc>
        <w:tc>
          <w:tcPr>
            <w:tcW w:w="719" w:type="pct"/>
            <w:tcBorders>
              <w:top w:val="nil"/>
              <w:left w:val="nil"/>
              <w:bottom w:val="single" w:sz="4" w:space="0" w:color="auto"/>
              <w:right w:val="single" w:sz="4" w:space="0" w:color="auto"/>
            </w:tcBorders>
            <w:shd w:val="clear" w:color="auto" w:fill="auto"/>
            <w:noWrap/>
            <w:vAlign w:val="bottom"/>
            <w:hideMark/>
          </w:tcPr>
          <w:p w14:paraId="0C0D521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9724FCC"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538EE7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265</w:t>
            </w:r>
          </w:p>
        </w:tc>
        <w:tc>
          <w:tcPr>
            <w:tcW w:w="555" w:type="pct"/>
            <w:tcBorders>
              <w:top w:val="nil"/>
              <w:left w:val="nil"/>
              <w:bottom w:val="single" w:sz="4" w:space="0" w:color="auto"/>
              <w:right w:val="single" w:sz="4" w:space="0" w:color="auto"/>
            </w:tcBorders>
            <w:shd w:val="clear" w:color="auto" w:fill="auto"/>
            <w:noWrap/>
            <w:vAlign w:val="bottom"/>
            <w:hideMark/>
          </w:tcPr>
          <w:p w14:paraId="0421D2C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952059,0</w:t>
            </w:r>
          </w:p>
        </w:tc>
        <w:tc>
          <w:tcPr>
            <w:tcW w:w="626" w:type="pct"/>
            <w:tcBorders>
              <w:top w:val="nil"/>
              <w:left w:val="nil"/>
              <w:bottom w:val="single" w:sz="4" w:space="0" w:color="auto"/>
              <w:right w:val="single" w:sz="4" w:space="0" w:color="auto"/>
            </w:tcBorders>
            <w:shd w:val="clear" w:color="auto" w:fill="auto"/>
            <w:noWrap/>
            <w:vAlign w:val="bottom"/>
            <w:hideMark/>
          </w:tcPr>
          <w:p w14:paraId="209F0970"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1210563,2</w:t>
            </w:r>
          </w:p>
        </w:tc>
        <w:tc>
          <w:tcPr>
            <w:tcW w:w="1534" w:type="pct"/>
            <w:tcBorders>
              <w:top w:val="nil"/>
              <w:left w:val="nil"/>
              <w:bottom w:val="single" w:sz="4" w:space="0" w:color="auto"/>
              <w:right w:val="single" w:sz="4" w:space="0" w:color="auto"/>
            </w:tcBorders>
            <w:shd w:val="clear" w:color="auto" w:fill="auto"/>
            <w:noWrap/>
            <w:vAlign w:val="bottom"/>
            <w:hideMark/>
          </w:tcPr>
          <w:p w14:paraId="1039C09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129D3AF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34EBE9B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574FEB37"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116C2D0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266</w:t>
            </w:r>
          </w:p>
        </w:tc>
        <w:tc>
          <w:tcPr>
            <w:tcW w:w="555" w:type="pct"/>
            <w:tcBorders>
              <w:top w:val="nil"/>
              <w:left w:val="nil"/>
              <w:bottom w:val="single" w:sz="4" w:space="0" w:color="auto"/>
              <w:right w:val="single" w:sz="4" w:space="0" w:color="auto"/>
            </w:tcBorders>
            <w:shd w:val="clear" w:color="auto" w:fill="auto"/>
            <w:noWrap/>
            <w:vAlign w:val="bottom"/>
            <w:hideMark/>
          </w:tcPr>
          <w:p w14:paraId="7E0889A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955614,6</w:t>
            </w:r>
          </w:p>
        </w:tc>
        <w:tc>
          <w:tcPr>
            <w:tcW w:w="626" w:type="pct"/>
            <w:tcBorders>
              <w:top w:val="nil"/>
              <w:left w:val="nil"/>
              <w:bottom w:val="single" w:sz="4" w:space="0" w:color="auto"/>
              <w:right w:val="single" w:sz="4" w:space="0" w:color="auto"/>
            </w:tcBorders>
            <w:shd w:val="clear" w:color="auto" w:fill="auto"/>
            <w:noWrap/>
            <w:vAlign w:val="bottom"/>
            <w:hideMark/>
          </w:tcPr>
          <w:p w14:paraId="2895041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1210234,4</w:t>
            </w:r>
          </w:p>
        </w:tc>
        <w:tc>
          <w:tcPr>
            <w:tcW w:w="1534" w:type="pct"/>
            <w:tcBorders>
              <w:top w:val="nil"/>
              <w:left w:val="nil"/>
              <w:bottom w:val="single" w:sz="4" w:space="0" w:color="auto"/>
              <w:right w:val="single" w:sz="4" w:space="0" w:color="auto"/>
            </w:tcBorders>
            <w:shd w:val="clear" w:color="auto" w:fill="auto"/>
            <w:noWrap/>
            <w:vAlign w:val="bottom"/>
            <w:hideMark/>
          </w:tcPr>
          <w:p w14:paraId="77CB948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Deshabitada</w:t>
            </w:r>
          </w:p>
        </w:tc>
        <w:tc>
          <w:tcPr>
            <w:tcW w:w="923" w:type="pct"/>
            <w:tcBorders>
              <w:top w:val="nil"/>
              <w:left w:val="nil"/>
              <w:bottom w:val="single" w:sz="4" w:space="0" w:color="auto"/>
              <w:right w:val="single" w:sz="4" w:space="0" w:color="auto"/>
            </w:tcBorders>
            <w:shd w:val="clear" w:color="auto" w:fill="auto"/>
            <w:noWrap/>
            <w:vAlign w:val="bottom"/>
            <w:hideMark/>
          </w:tcPr>
          <w:p w14:paraId="580E6153"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3AB89C4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8A738F4"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2FFF8941"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267</w:t>
            </w:r>
          </w:p>
        </w:tc>
        <w:tc>
          <w:tcPr>
            <w:tcW w:w="555" w:type="pct"/>
            <w:tcBorders>
              <w:top w:val="nil"/>
              <w:left w:val="nil"/>
              <w:bottom w:val="single" w:sz="4" w:space="0" w:color="auto"/>
              <w:right w:val="single" w:sz="4" w:space="0" w:color="auto"/>
            </w:tcBorders>
            <w:shd w:val="clear" w:color="auto" w:fill="auto"/>
            <w:noWrap/>
            <w:vAlign w:val="bottom"/>
            <w:hideMark/>
          </w:tcPr>
          <w:p w14:paraId="79414825"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955721,8</w:t>
            </w:r>
          </w:p>
        </w:tc>
        <w:tc>
          <w:tcPr>
            <w:tcW w:w="626" w:type="pct"/>
            <w:tcBorders>
              <w:top w:val="nil"/>
              <w:left w:val="nil"/>
              <w:bottom w:val="single" w:sz="4" w:space="0" w:color="auto"/>
              <w:right w:val="single" w:sz="4" w:space="0" w:color="auto"/>
            </w:tcBorders>
            <w:shd w:val="clear" w:color="auto" w:fill="auto"/>
            <w:noWrap/>
            <w:vAlign w:val="bottom"/>
            <w:hideMark/>
          </w:tcPr>
          <w:p w14:paraId="5879A2DC"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1210201,7</w:t>
            </w:r>
          </w:p>
        </w:tc>
        <w:tc>
          <w:tcPr>
            <w:tcW w:w="1534" w:type="pct"/>
            <w:tcBorders>
              <w:top w:val="nil"/>
              <w:left w:val="nil"/>
              <w:bottom w:val="single" w:sz="4" w:space="0" w:color="auto"/>
              <w:right w:val="single" w:sz="4" w:space="0" w:color="auto"/>
            </w:tcBorders>
            <w:shd w:val="clear" w:color="auto" w:fill="auto"/>
            <w:noWrap/>
            <w:vAlign w:val="bottom"/>
            <w:hideMark/>
          </w:tcPr>
          <w:p w14:paraId="4D69AFA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6A84A2C9"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7D65E24A"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r w:rsidR="00DB461B" w:rsidRPr="00D80F87" w14:paraId="423AEB23" w14:textId="77777777" w:rsidTr="001912C1">
        <w:trPr>
          <w:trHeight w:val="300"/>
        </w:trPr>
        <w:tc>
          <w:tcPr>
            <w:tcW w:w="644" w:type="pct"/>
            <w:tcBorders>
              <w:top w:val="nil"/>
              <w:left w:val="single" w:sz="4" w:space="0" w:color="auto"/>
              <w:bottom w:val="single" w:sz="4" w:space="0" w:color="auto"/>
              <w:right w:val="single" w:sz="4" w:space="0" w:color="auto"/>
            </w:tcBorders>
            <w:shd w:val="clear" w:color="auto" w:fill="auto"/>
            <w:noWrap/>
            <w:vAlign w:val="bottom"/>
            <w:hideMark/>
          </w:tcPr>
          <w:p w14:paraId="5240BD16"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268</w:t>
            </w:r>
          </w:p>
        </w:tc>
        <w:tc>
          <w:tcPr>
            <w:tcW w:w="555" w:type="pct"/>
            <w:tcBorders>
              <w:top w:val="nil"/>
              <w:left w:val="nil"/>
              <w:bottom w:val="single" w:sz="4" w:space="0" w:color="auto"/>
              <w:right w:val="single" w:sz="4" w:space="0" w:color="auto"/>
            </w:tcBorders>
            <w:shd w:val="clear" w:color="auto" w:fill="auto"/>
            <w:noWrap/>
            <w:vAlign w:val="bottom"/>
            <w:hideMark/>
          </w:tcPr>
          <w:p w14:paraId="18A2C3AB"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955998,4</w:t>
            </w:r>
          </w:p>
        </w:tc>
        <w:tc>
          <w:tcPr>
            <w:tcW w:w="626" w:type="pct"/>
            <w:tcBorders>
              <w:top w:val="nil"/>
              <w:left w:val="nil"/>
              <w:bottom w:val="single" w:sz="4" w:space="0" w:color="auto"/>
              <w:right w:val="single" w:sz="4" w:space="0" w:color="auto"/>
            </w:tcBorders>
            <w:shd w:val="clear" w:color="auto" w:fill="auto"/>
            <w:noWrap/>
            <w:vAlign w:val="bottom"/>
            <w:hideMark/>
          </w:tcPr>
          <w:p w14:paraId="37394652"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1210071,5</w:t>
            </w:r>
          </w:p>
        </w:tc>
        <w:tc>
          <w:tcPr>
            <w:tcW w:w="1534" w:type="pct"/>
            <w:tcBorders>
              <w:top w:val="nil"/>
              <w:left w:val="nil"/>
              <w:bottom w:val="single" w:sz="4" w:space="0" w:color="auto"/>
              <w:right w:val="single" w:sz="4" w:space="0" w:color="auto"/>
            </w:tcBorders>
            <w:shd w:val="clear" w:color="auto" w:fill="auto"/>
            <w:noWrap/>
            <w:vAlign w:val="bottom"/>
            <w:hideMark/>
          </w:tcPr>
          <w:p w14:paraId="2B4B9168"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No Entrevista</w:t>
            </w:r>
          </w:p>
        </w:tc>
        <w:tc>
          <w:tcPr>
            <w:tcW w:w="923" w:type="pct"/>
            <w:tcBorders>
              <w:top w:val="nil"/>
              <w:left w:val="nil"/>
              <w:bottom w:val="single" w:sz="4" w:space="0" w:color="auto"/>
              <w:right w:val="single" w:sz="4" w:space="0" w:color="auto"/>
            </w:tcBorders>
            <w:shd w:val="clear" w:color="auto" w:fill="auto"/>
            <w:noWrap/>
            <w:vAlign w:val="bottom"/>
            <w:hideMark/>
          </w:tcPr>
          <w:p w14:paraId="0D15FF8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Las Flores</w:t>
            </w:r>
          </w:p>
        </w:tc>
        <w:tc>
          <w:tcPr>
            <w:tcW w:w="719" w:type="pct"/>
            <w:tcBorders>
              <w:top w:val="nil"/>
              <w:left w:val="nil"/>
              <w:bottom w:val="single" w:sz="4" w:space="0" w:color="auto"/>
              <w:right w:val="single" w:sz="4" w:space="0" w:color="auto"/>
            </w:tcBorders>
            <w:shd w:val="clear" w:color="auto" w:fill="auto"/>
            <w:noWrap/>
            <w:vAlign w:val="bottom"/>
            <w:hideMark/>
          </w:tcPr>
          <w:p w14:paraId="1FF9839D" w14:textId="77777777" w:rsidR="00DB461B" w:rsidRPr="00D80F87" w:rsidRDefault="00DB461B" w:rsidP="004B5D0E">
            <w:pPr>
              <w:spacing w:line="240" w:lineRule="auto"/>
              <w:contextualSpacing w:val="0"/>
              <w:jc w:val="center"/>
              <w:rPr>
                <w:rFonts w:asciiTheme="majorHAnsi" w:eastAsia="Times New Roman" w:hAnsiTheme="majorHAnsi"/>
                <w:color w:val="000000"/>
                <w:sz w:val="18"/>
                <w:szCs w:val="18"/>
                <w:lang w:val="es-ES" w:eastAsia="es-ES"/>
              </w:rPr>
            </w:pPr>
            <w:r w:rsidRPr="00D80F87">
              <w:rPr>
                <w:rFonts w:asciiTheme="majorHAnsi" w:eastAsia="Times New Roman" w:hAnsiTheme="majorHAnsi"/>
                <w:color w:val="000000"/>
                <w:sz w:val="18"/>
                <w:szCs w:val="18"/>
                <w:lang w:val="es-ES" w:eastAsia="es-ES"/>
              </w:rPr>
              <w:t>Puerto Berrío</w:t>
            </w:r>
          </w:p>
        </w:tc>
      </w:tr>
    </w:tbl>
    <w:p w14:paraId="695B7408" w14:textId="1D70414C" w:rsidR="00DB461B" w:rsidRPr="00D80F87" w:rsidRDefault="00DB461B" w:rsidP="004B5D0E">
      <w:pPr>
        <w:pStyle w:val="Notas"/>
      </w:pPr>
      <w:r w:rsidRPr="00D80F87">
        <w:t xml:space="preserve">Fuente </w:t>
      </w:r>
      <w:sdt>
        <w:sdtPr>
          <w:id w:val="-943833829"/>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747F3A55" w14:textId="77777777" w:rsidR="00DB461B" w:rsidRPr="00D80F87" w:rsidRDefault="00DB461B" w:rsidP="004B5D0E">
      <w:pPr>
        <w:rPr>
          <w:rFonts w:asciiTheme="majorHAnsi" w:hAnsiTheme="majorHAnsi"/>
        </w:rPr>
      </w:pPr>
    </w:p>
    <w:p w14:paraId="72DBCDDA" w14:textId="77777777" w:rsidR="00DB461B" w:rsidRPr="00D80F87" w:rsidRDefault="00DB461B" w:rsidP="004B5D0E">
      <w:pPr>
        <w:pStyle w:val="Ttulo6"/>
      </w:pPr>
      <w:r w:rsidRPr="00D80F87">
        <w:rPr>
          <w:rFonts w:eastAsia="Calibri"/>
        </w:rPr>
        <w:t>Caracterización de la población residente de las viviendas ubicada en áreas a intervenir</w:t>
      </w:r>
    </w:p>
    <w:p w14:paraId="75750EAA" w14:textId="77777777" w:rsidR="00DB461B" w:rsidRPr="00D80F87" w:rsidRDefault="00DB461B" w:rsidP="004B5D0E">
      <w:pPr>
        <w:rPr>
          <w:rFonts w:asciiTheme="majorHAnsi" w:hAnsiTheme="majorHAnsi"/>
        </w:rPr>
      </w:pPr>
    </w:p>
    <w:p w14:paraId="26C0944F" w14:textId="77777777" w:rsidR="00DB461B" w:rsidRPr="00D80F87" w:rsidRDefault="00DB461B" w:rsidP="004B5D0E">
      <w:pPr>
        <w:rPr>
          <w:rFonts w:asciiTheme="majorHAnsi" w:hAnsiTheme="majorHAnsi"/>
        </w:rPr>
      </w:pPr>
      <w:r w:rsidRPr="00D80F87">
        <w:rPr>
          <w:rFonts w:asciiTheme="majorHAnsi" w:hAnsiTheme="majorHAnsi"/>
        </w:rPr>
        <w:t>Como consecuencia del desarrollo del proyecto no se requiere adelantar procesos de reasentamiento de población, sin embargo se implementará el proceso de compensación de conformidad con la resolución 545 de 2008 del Instituto Nacional de Concesiones (Hoy ANI), debido a que el proyecto afectara predios de carácter privado.</w:t>
      </w:r>
    </w:p>
    <w:p w14:paraId="45065A9D" w14:textId="77777777" w:rsidR="00DB461B" w:rsidRPr="00D80F87" w:rsidRDefault="00DB461B" w:rsidP="004B5D0E">
      <w:pPr>
        <w:rPr>
          <w:rFonts w:asciiTheme="majorHAnsi" w:hAnsiTheme="majorHAnsi"/>
        </w:rPr>
      </w:pPr>
    </w:p>
    <w:p w14:paraId="1FCF108E" w14:textId="77777777" w:rsidR="00DB461B" w:rsidRPr="00D80F87" w:rsidRDefault="00DB461B" w:rsidP="004B5D0E">
      <w:pPr>
        <w:rPr>
          <w:rFonts w:asciiTheme="majorHAnsi" w:hAnsiTheme="majorHAnsi"/>
        </w:rPr>
      </w:pPr>
      <w:r w:rsidRPr="00D80F87">
        <w:rPr>
          <w:rFonts w:asciiTheme="majorHAnsi" w:hAnsiTheme="majorHAnsi"/>
        </w:rPr>
        <w:t xml:space="preserve">Con el ánimo de identificar a la población residente de las áreas requeridas para el proyecto, se llevó a cabo un reconocimiento en campo que consistió en un levantamiento de información por medio de la aplicación de encuestas o ficha puntual, a cada una de las viviendas ubicadas en las áreas requeridas, localizadas en veredas de los municipios Maceo y Puerto Berrio en el departamento de Antioquia. Los habitantes de estas viviendas fueron informados acerca de las características del proyecto y cuando fue posible suministraron la información pertinente para la caracterización que aquí se presenta. </w:t>
      </w:r>
    </w:p>
    <w:p w14:paraId="65BAD10E" w14:textId="77777777" w:rsidR="00DB461B" w:rsidRPr="00D80F87" w:rsidRDefault="00DB461B" w:rsidP="004B5D0E">
      <w:pPr>
        <w:rPr>
          <w:rFonts w:asciiTheme="majorHAnsi" w:hAnsiTheme="majorHAnsi"/>
        </w:rPr>
      </w:pPr>
    </w:p>
    <w:p w14:paraId="4AF2EC23" w14:textId="77777777" w:rsidR="00DB461B" w:rsidRPr="00D80F87" w:rsidRDefault="00DB461B" w:rsidP="004B5D0E">
      <w:pPr>
        <w:rPr>
          <w:rFonts w:asciiTheme="majorHAnsi" w:hAnsiTheme="majorHAnsi"/>
        </w:rPr>
      </w:pPr>
      <w:r w:rsidRPr="00D80F87">
        <w:rPr>
          <w:rFonts w:asciiTheme="majorHAnsi" w:hAnsiTheme="majorHAnsi"/>
        </w:rPr>
        <w:t xml:space="preserve">El reconocimiento de población ubicada en el área de intervención, se realizó entre Agosto y Octubre de 2015, teniendo en cuenta aquellas viviendas que por su cercanía </w:t>
      </w:r>
      <w:r w:rsidRPr="00D80F87">
        <w:rPr>
          <w:rFonts w:asciiTheme="majorHAnsi" w:hAnsiTheme="majorHAnsi"/>
        </w:rPr>
        <w:lastRenderedPageBreak/>
        <w:t xml:space="preserve">podrían verse afectadas por las obras de rehabilitación y mantenimiento planteadas en la Unidad Funcional 3. </w:t>
      </w:r>
    </w:p>
    <w:p w14:paraId="6459E3B0" w14:textId="77777777" w:rsidR="00DB461B" w:rsidRPr="00D80F87" w:rsidRDefault="00DB461B" w:rsidP="004B5D0E">
      <w:pPr>
        <w:rPr>
          <w:rFonts w:asciiTheme="majorHAnsi" w:hAnsiTheme="majorHAnsi"/>
        </w:rPr>
      </w:pPr>
    </w:p>
    <w:p w14:paraId="6780C322" w14:textId="77777777" w:rsidR="00DB461B" w:rsidRPr="00D80F87" w:rsidRDefault="00DB461B" w:rsidP="004B5D0E">
      <w:pPr>
        <w:rPr>
          <w:rFonts w:asciiTheme="majorHAnsi" w:hAnsiTheme="majorHAnsi"/>
        </w:rPr>
      </w:pPr>
      <w:r w:rsidRPr="00D80F87">
        <w:rPr>
          <w:rFonts w:asciiTheme="majorHAnsi" w:hAnsiTheme="majorHAnsi"/>
        </w:rPr>
        <w:t>Es de señalar que en este reconocimiento hubo viviendas de las que no fue posible obtener información pues en reiteradas ocasiones cuando se acudió a la vivienda a aplicar la encuesta no se encontró a nadie que pudiese atender, por otra parte es relevante tener en cuenta que algunas de estas viviendas se encuentran deshabitadas, en tal caso se referencio esta particularidad considerando lo observado y/o porque la comunidad aledaña daba cuenta de que en esas viviendas no habitaba nadie, del resto de viviendas fue posible obtener información de sus habitantes, esta es la caracterización que aquí se presenta.</w:t>
      </w:r>
    </w:p>
    <w:p w14:paraId="51CAD447" w14:textId="77777777" w:rsidR="00DB461B" w:rsidRPr="00D80F87" w:rsidRDefault="00DB461B" w:rsidP="004B5D0E">
      <w:pPr>
        <w:rPr>
          <w:rFonts w:asciiTheme="majorHAnsi" w:hAnsiTheme="majorHAnsi"/>
        </w:rPr>
      </w:pPr>
    </w:p>
    <w:p w14:paraId="6D3E9B54" w14:textId="77777777" w:rsidR="00DB461B" w:rsidRPr="00D80F87" w:rsidRDefault="00DB461B" w:rsidP="004B5D0E">
      <w:pPr>
        <w:rPr>
          <w:rFonts w:asciiTheme="majorHAnsi" w:hAnsiTheme="majorHAnsi"/>
          <w:b/>
        </w:rPr>
      </w:pPr>
      <w:r w:rsidRPr="00D80F87">
        <w:rPr>
          <w:rFonts w:asciiTheme="majorHAnsi" w:hAnsiTheme="majorHAnsi"/>
        </w:rPr>
        <w:t xml:space="preserve">Con el reconocimiento adelantado, se identificó que las viviendas ubicadas en el área de intervención, son un total de 268, de las cuales 10 se estimaron como “Deshabitadas” es decir que en el momento de recolección de información no había nadie viviendo allí, de 94 de las viviendas no fue posible obtener información, ya sea porque no la suministraron o no se encontró una persona para atender la visita, a estas se clasificaron como “No entrevista” y 164 de estas viviendas fueron encuestadas, obteniendo la información que aquí se expone. Los datos que fueron tomados en cuenta para esta caracterización corresponden a lo manifestado por la población que habita en las viviendas ubicadas en las áreas requeridas para el proyecto (Residentes de las 164 viviendas que suministraron información), este será el universo considerado para esta caracterización, teniendo en cuenta la totalidad de estos datos como 100%.  </w:t>
      </w:r>
      <w:r w:rsidRPr="00D80F87">
        <w:rPr>
          <w:rFonts w:asciiTheme="majorHAnsi" w:hAnsiTheme="majorHAnsi"/>
          <w:b/>
        </w:rPr>
        <w:t>Ver anexo 3.2.3 Caracterización Componente Socioeconómico.</w:t>
      </w:r>
    </w:p>
    <w:p w14:paraId="15D9E92B" w14:textId="77777777" w:rsidR="00DB461B" w:rsidRPr="00D80F87" w:rsidRDefault="00DB461B" w:rsidP="004B5D0E">
      <w:pPr>
        <w:rPr>
          <w:rFonts w:asciiTheme="majorHAnsi" w:hAnsiTheme="majorHAnsi"/>
        </w:rPr>
      </w:pPr>
    </w:p>
    <w:p w14:paraId="63D2CFA4" w14:textId="77777777" w:rsidR="00DB461B" w:rsidRPr="00D80F87" w:rsidRDefault="00DB461B" w:rsidP="004B5D0E">
      <w:pPr>
        <w:rPr>
          <w:rFonts w:asciiTheme="majorHAnsi" w:hAnsiTheme="majorHAnsi"/>
        </w:rPr>
      </w:pPr>
      <w:r w:rsidRPr="00D80F87">
        <w:rPr>
          <w:rFonts w:asciiTheme="majorHAnsi" w:hAnsiTheme="majorHAnsi"/>
        </w:rPr>
        <w:t xml:space="preserve">Con la información suministrada por los residentes de las viviendas caracterizadas se pudo conocer que el 19% se reconoce como habitante en vivienda propia, que cuentan con título de propiedad, el 9% se reconoce como propietario de la vivienda aunque no cuente con algún título de propiedad valido, el 13% corresponde a inquilinos, quienes según lo que manifestaron, en esta área pagan arriendos desde $60.000 hasta $400.000, el 5% de esta población se auto-reconoce como poseedores, el 10% corresponde a personas que viven en la vivienda en calidad de trabajadores o cuidadores, adicionalmente es de tener en cuenta que parte importante de la población no se reconoció en las categorías anteriormente mencionadas y se clasifico en la categoría de “Otro” en la que manifestaron en su mayoría tener el documento “Carta - venta” como soporte de su propiedad, es de señalar que en esta categoría está el mayor porcentaje de la población encuestada, es decir que el 31% de esta población habita la vivienda en condición de propietario pero el documento soporte que tiene es la denominada “Carta - </w:t>
      </w:r>
      <w:r w:rsidRPr="00D80F87">
        <w:rPr>
          <w:rFonts w:asciiTheme="majorHAnsi" w:hAnsiTheme="majorHAnsi"/>
        </w:rPr>
        <w:lastRenderedPageBreak/>
        <w:t>venta”, y finalmente el 13% de la población se abstuvo de responder esta pregunta. Es pertinente que esta información sea corroborada en su momento por el área predial ya que en muchos casos la comunidad concibe ser propietaria, pero no cuenta con un documento válido como soporte, la información aquí presentada refleja únicamente lo referido por la comunidad. A continuación se presentan los datos de esta población en cuanto a tenencia de la tierra.</w:t>
      </w:r>
    </w:p>
    <w:p w14:paraId="2974A92F" w14:textId="77777777" w:rsidR="00DB461B" w:rsidRPr="00D80F87" w:rsidRDefault="00DB461B" w:rsidP="004B5D0E">
      <w:pPr>
        <w:rPr>
          <w:rFonts w:asciiTheme="majorHAnsi" w:hAnsiTheme="majorHAnsi"/>
        </w:rPr>
      </w:pPr>
    </w:p>
    <w:tbl>
      <w:tblPr>
        <w:tblStyle w:val="Tablaconcuadrcula"/>
        <w:tblW w:w="0" w:type="auto"/>
        <w:jc w:val="center"/>
        <w:tblLook w:val="04A0" w:firstRow="1" w:lastRow="0" w:firstColumn="1" w:lastColumn="0" w:noHBand="0" w:noVBand="1"/>
      </w:tblPr>
      <w:tblGrid>
        <w:gridCol w:w="7536"/>
      </w:tblGrid>
      <w:tr w:rsidR="00DB461B" w:rsidRPr="00D80F87" w14:paraId="29D8E518" w14:textId="77777777" w:rsidTr="001912C1">
        <w:trPr>
          <w:jc w:val="center"/>
        </w:trPr>
        <w:tc>
          <w:tcPr>
            <w:tcW w:w="0" w:type="auto"/>
          </w:tcPr>
          <w:p w14:paraId="7B8B4B69" w14:textId="77777777" w:rsidR="00DB461B" w:rsidRPr="00D80F87" w:rsidRDefault="00DB461B" w:rsidP="004B5D0E">
            <w:pPr>
              <w:rPr>
                <w:rFonts w:asciiTheme="majorHAnsi" w:hAnsiTheme="majorHAnsi"/>
              </w:rPr>
            </w:pPr>
            <w:r w:rsidRPr="00D80F87">
              <w:rPr>
                <w:rFonts w:asciiTheme="majorHAnsi" w:hAnsiTheme="majorHAnsi"/>
                <w:noProof/>
                <w:lang w:eastAsia="es-CO"/>
              </w:rPr>
              <w:drawing>
                <wp:inline distT="0" distB="0" distL="0" distR="0" wp14:anchorId="32E29D85" wp14:editId="3AC1B342">
                  <wp:extent cx="4641012" cy="2542856"/>
                  <wp:effectExtent l="0" t="0" r="7620" b="0"/>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40065" cy="2542337"/>
                          </a:xfrm>
                          <a:prstGeom prst="rect">
                            <a:avLst/>
                          </a:prstGeom>
                          <a:noFill/>
                        </pic:spPr>
                      </pic:pic>
                    </a:graphicData>
                  </a:graphic>
                </wp:inline>
              </w:drawing>
            </w:r>
          </w:p>
        </w:tc>
      </w:tr>
    </w:tbl>
    <w:p w14:paraId="00D99D6B" w14:textId="38B7AC83" w:rsidR="00DB461B" w:rsidRPr="00D80F87" w:rsidRDefault="00DB461B" w:rsidP="004B5D0E">
      <w:pPr>
        <w:pStyle w:val="Descripcin"/>
        <w:jc w:val="center"/>
      </w:pPr>
      <w:bookmarkStart w:id="673" w:name="_Toc447822137"/>
      <w:r w:rsidRPr="00D80F87">
        <w:t xml:space="preserve">Figura </w:t>
      </w:r>
      <w:fldSimple w:instr=" STYLEREF 1 \s ">
        <w:r w:rsidR="00F226A2">
          <w:rPr>
            <w:noProof/>
          </w:rPr>
          <w:t>3</w:t>
        </w:r>
      </w:fldSimple>
      <w:r w:rsidRPr="00D80F87">
        <w:t>.</w:t>
      </w:r>
      <w:fldSimple w:instr=" SEQ Figura \* ARABIC \s 1 ">
        <w:r w:rsidR="00F226A2">
          <w:rPr>
            <w:noProof/>
          </w:rPr>
          <w:t>74</w:t>
        </w:r>
      </w:fldSimple>
      <w:r w:rsidRPr="00D80F87">
        <w:t xml:space="preserve"> Tenencia de la tierra de la población caracterizada – Datos suministrados por la comunidad</w:t>
      </w:r>
      <w:bookmarkEnd w:id="673"/>
      <w:r w:rsidRPr="00D80F87">
        <w:t xml:space="preserve"> </w:t>
      </w:r>
    </w:p>
    <w:p w14:paraId="3778C13A" w14:textId="6988EAB5" w:rsidR="00DB461B" w:rsidRPr="00D80F87" w:rsidRDefault="00DB461B" w:rsidP="004B5D0E">
      <w:pPr>
        <w:pStyle w:val="Notas"/>
      </w:pPr>
      <w:r w:rsidRPr="00D80F87">
        <w:t xml:space="preserve">Fuente </w:t>
      </w:r>
      <w:sdt>
        <w:sdtPr>
          <w:id w:val="159867527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2E99A01F" w14:textId="77777777" w:rsidR="00DB461B" w:rsidRPr="00D80F87" w:rsidRDefault="00DB461B" w:rsidP="004B5D0E"/>
    <w:p w14:paraId="56A0803B" w14:textId="77777777" w:rsidR="00DB461B" w:rsidRPr="00D80F87" w:rsidRDefault="00DB461B" w:rsidP="004B5D0E">
      <w:r w:rsidRPr="00D80F87">
        <w:t>La cantidad de personas es en promedio de 3,6 por vivienda, considerando que hay familias numerosas que habitan en estas viviendas y otras en las que solo habita una o dos personas, respecto a servicios públicos es de señalar que la mayoría de las viviendas cuentan con cobertura de energía eléctrica y el agua la obtienen de acueductos veredales o municipales dependiendo de la ubicación de la vivienda, generalmente no cuentan con servicio de alcantarillado.</w:t>
      </w:r>
    </w:p>
    <w:p w14:paraId="66642F66" w14:textId="77777777" w:rsidR="00DB461B" w:rsidRPr="00D80F87" w:rsidRDefault="00DB461B" w:rsidP="004B5D0E"/>
    <w:p w14:paraId="2C7B3F56" w14:textId="77777777" w:rsidR="00DB461B" w:rsidRPr="00D80F87" w:rsidRDefault="00DB461B" w:rsidP="004B5D0E">
      <w:r w:rsidRPr="00D80F87">
        <w:t>Respecto al tiempo de permanencia en la vivienda, la información suministrada refleja que la mayoría de estas personas, llevan viviendo ahí más de 20 años, lo que puede estimar un nivel alto de arraigo al territorio por parte de esta comunidad. A continuación se presenta información respecto al tiempo de permanencia de estas personas en la zona.</w:t>
      </w:r>
    </w:p>
    <w:tbl>
      <w:tblPr>
        <w:tblStyle w:val="Tablaconcuadrcula"/>
        <w:tblW w:w="0" w:type="auto"/>
        <w:jc w:val="center"/>
        <w:tblLook w:val="04A0" w:firstRow="1" w:lastRow="0" w:firstColumn="1" w:lastColumn="0" w:noHBand="0" w:noVBand="1"/>
      </w:tblPr>
      <w:tblGrid>
        <w:gridCol w:w="7660"/>
      </w:tblGrid>
      <w:tr w:rsidR="00DB461B" w:rsidRPr="00D80F87" w14:paraId="2EDF0CE6" w14:textId="77777777" w:rsidTr="001912C1">
        <w:trPr>
          <w:jc w:val="center"/>
        </w:trPr>
        <w:tc>
          <w:tcPr>
            <w:tcW w:w="0" w:type="auto"/>
          </w:tcPr>
          <w:p w14:paraId="0F399392" w14:textId="77777777" w:rsidR="00DB461B" w:rsidRPr="00D80F87" w:rsidRDefault="00DB461B" w:rsidP="004B5D0E">
            <w:pPr>
              <w:jc w:val="center"/>
              <w:rPr>
                <w:rFonts w:asciiTheme="majorHAnsi" w:hAnsiTheme="majorHAnsi"/>
              </w:rPr>
            </w:pPr>
            <w:r w:rsidRPr="00D80F87">
              <w:rPr>
                <w:rFonts w:asciiTheme="majorHAnsi" w:hAnsiTheme="majorHAnsi"/>
                <w:noProof/>
                <w:lang w:eastAsia="es-CO"/>
              </w:rPr>
              <w:lastRenderedPageBreak/>
              <w:drawing>
                <wp:inline distT="0" distB="0" distL="0" distR="0" wp14:anchorId="3406D0CE" wp14:editId="048542E9">
                  <wp:extent cx="4727275" cy="2463097"/>
                  <wp:effectExtent l="0" t="0" r="0" b="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732160" cy="2465642"/>
                          </a:xfrm>
                          <a:prstGeom prst="rect">
                            <a:avLst/>
                          </a:prstGeom>
                          <a:noFill/>
                        </pic:spPr>
                      </pic:pic>
                    </a:graphicData>
                  </a:graphic>
                </wp:inline>
              </w:drawing>
            </w:r>
          </w:p>
        </w:tc>
      </w:tr>
    </w:tbl>
    <w:p w14:paraId="3DFEAA9F" w14:textId="5DAAC83B" w:rsidR="00DB461B" w:rsidRPr="00D80F87" w:rsidRDefault="00DB461B" w:rsidP="004B5D0E">
      <w:pPr>
        <w:pStyle w:val="Descripcin"/>
        <w:jc w:val="center"/>
      </w:pPr>
      <w:bookmarkStart w:id="674" w:name="_Toc447822138"/>
      <w:r w:rsidRPr="00D80F87">
        <w:t xml:space="preserve">Figura </w:t>
      </w:r>
      <w:fldSimple w:instr=" STYLEREF 1 \s ">
        <w:r w:rsidR="00F226A2">
          <w:rPr>
            <w:noProof/>
          </w:rPr>
          <w:t>3</w:t>
        </w:r>
      </w:fldSimple>
      <w:r w:rsidRPr="00D80F87">
        <w:t>.</w:t>
      </w:r>
      <w:fldSimple w:instr=" SEQ Figura \* ARABIC \s 1 ">
        <w:r w:rsidR="00F226A2">
          <w:rPr>
            <w:noProof/>
          </w:rPr>
          <w:t>75</w:t>
        </w:r>
      </w:fldSimple>
      <w:r w:rsidRPr="00D80F87">
        <w:t xml:space="preserve"> Tiempo de permanencia en la vivienda – Datos suministrados por la comunidad</w:t>
      </w:r>
      <w:bookmarkEnd w:id="674"/>
      <w:r w:rsidRPr="00D80F87">
        <w:t xml:space="preserve"> </w:t>
      </w:r>
    </w:p>
    <w:p w14:paraId="6DE47225" w14:textId="31C7B92B" w:rsidR="00DB461B" w:rsidRPr="00D80F87" w:rsidRDefault="00DB461B" w:rsidP="004B5D0E">
      <w:pPr>
        <w:pStyle w:val="Notas"/>
      </w:pPr>
      <w:r w:rsidRPr="00D80F87">
        <w:t xml:space="preserve">Fuente </w:t>
      </w:r>
      <w:sdt>
        <w:sdtPr>
          <w:id w:val="1949966561"/>
          <w:citation/>
        </w:sdtPr>
        <w:sdtContent>
          <w:r w:rsidRPr="00D80F87">
            <w:fldChar w:fldCharType="begin"/>
          </w:r>
          <w:r w:rsidR="00696FC8">
            <w:instrText xml:space="preserve">CITATION Gém151 \l 9226 </w:instrText>
          </w:r>
          <w:r w:rsidRPr="00D80F87">
            <w:fldChar w:fldCharType="separate"/>
          </w:r>
          <w:r w:rsidR="00696FC8">
            <w:rPr>
              <w:noProof/>
            </w:rPr>
            <w:t>(ECOGERENCIA LTDA, 2016)</w:t>
          </w:r>
          <w:r w:rsidRPr="00D80F87">
            <w:fldChar w:fldCharType="end"/>
          </w:r>
        </w:sdtContent>
      </w:sdt>
    </w:p>
    <w:p w14:paraId="6FFBF438" w14:textId="77777777" w:rsidR="00DB461B" w:rsidRPr="00D80F87" w:rsidRDefault="00DB461B" w:rsidP="004B5D0E"/>
    <w:p w14:paraId="2FD4EF12" w14:textId="77777777" w:rsidR="00DB461B" w:rsidRPr="00D80F87" w:rsidRDefault="00DB461B" w:rsidP="004B5D0E">
      <w:r w:rsidRPr="00D80F87">
        <w:t xml:space="preserve">De la población encuestada el 83% no ha considerado la alternativa de cambiar de residencia recientemente, mientras que el 17% ha pensado en la posibilidad de cambiar de vivienda debido a posibilidades de trabajo o negocio o porque ven una alternativa para mejorar su calidad de vida, de un posible traslado algunos habitantes manifestaron preferencia por mudarse a las cabeceras municipales de Puerto Berrio o Maceo o al corregimiento La Floresta (Maceo) y algunos a cercanías de Medellín. </w:t>
      </w:r>
    </w:p>
    <w:p w14:paraId="16E46094" w14:textId="77777777" w:rsidR="00DB461B" w:rsidRPr="00D80F87" w:rsidRDefault="00DB461B" w:rsidP="004B5D0E"/>
    <w:p w14:paraId="10DEE3BE" w14:textId="77777777" w:rsidR="00DB461B" w:rsidRPr="00D80F87" w:rsidRDefault="00DB461B" w:rsidP="004B5D0E">
      <w:pPr>
        <w:rPr>
          <w:b/>
        </w:rPr>
      </w:pPr>
      <w:r w:rsidRPr="00D80F87">
        <w:rPr>
          <w:b/>
        </w:rPr>
        <w:t>Reuniones informativas</w:t>
      </w:r>
    </w:p>
    <w:p w14:paraId="51D3A9CB" w14:textId="77777777" w:rsidR="00DB461B" w:rsidRPr="00D80F87" w:rsidRDefault="00DB461B" w:rsidP="004B5D0E"/>
    <w:p w14:paraId="4025AC4F" w14:textId="77777777" w:rsidR="00DB461B" w:rsidRPr="00D80F87" w:rsidRDefault="00DB461B" w:rsidP="004B5D0E">
      <w:pPr>
        <w:rPr>
          <w:rFonts w:asciiTheme="majorHAnsi" w:hAnsiTheme="majorHAnsi"/>
        </w:rPr>
      </w:pPr>
      <w:r w:rsidRPr="00D80F87">
        <w:rPr>
          <w:rFonts w:asciiTheme="majorHAnsi" w:hAnsiTheme="majorHAnsi"/>
        </w:rPr>
        <w:t xml:space="preserve">El desarrollo del presente estudio se contempló actividades de interacción participativa con los pobladores de las veredas localizadas en el área de influencia socioeconómica, a quienes se les dio  a conocer las características del proyecto, sus alcances y los criterios con base en las cuales se definiría las áreas de influencia socioeconómica del proyecto. Dentro de eta información se mencionó los diferentes ajustas al trazado de la vía actual, manejo se le dará a los habitantes dentro de estas mejoras y planes de manejo a implementar.  </w:t>
      </w:r>
    </w:p>
    <w:p w14:paraId="00502B32" w14:textId="77777777" w:rsidR="00DB461B" w:rsidRPr="00D80F87" w:rsidRDefault="00DB461B" w:rsidP="004B5D0E"/>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7"/>
        <w:gridCol w:w="4154"/>
      </w:tblGrid>
      <w:tr w:rsidR="00DB461B" w:rsidRPr="00D80F87" w14:paraId="6CEA5508" w14:textId="77777777" w:rsidTr="001912C1">
        <w:trPr>
          <w:trHeight w:val="2800"/>
          <w:jc w:val="center"/>
        </w:trPr>
        <w:tc>
          <w:tcPr>
            <w:tcW w:w="4107" w:type="dxa"/>
            <w:shd w:val="clear" w:color="auto" w:fill="auto"/>
            <w:vAlign w:val="center"/>
          </w:tcPr>
          <w:p w14:paraId="1E95BE23" w14:textId="77777777" w:rsidR="00DB461B" w:rsidRPr="00D80F87" w:rsidRDefault="00DB461B" w:rsidP="004B5D0E">
            <w:pPr>
              <w:keepNext/>
              <w:jc w:val="center"/>
              <w:rPr>
                <w:rFonts w:asciiTheme="majorHAnsi" w:hAnsiTheme="majorHAnsi"/>
                <w:color w:val="AE0000"/>
                <w:kern w:val="32"/>
                <w:lang w:val="es-ES"/>
              </w:rPr>
            </w:pPr>
            <w:r w:rsidRPr="00D80F87">
              <w:rPr>
                <w:rFonts w:asciiTheme="majorHAnsi" w:hAnsiTheme="majorHAnsi"/>
              </w:rPr>
              <w:lastRenderedPageBreak/>
              <w:br w:type="page"/>
            </w:r>
            <w:r w:rsidRPr="00D80F87">
              <w:rPr>
                <w:rFonts w:asciiTheme="majorHAnsi" w:hAnsiTheme="majorHAnsi"/>
                <w:noProof/>
                <w:color w:val="AE0000"/>
                <w:kern w:val="32"/>
                <w:lang w:eastAsia="es-CO"/>
              </w:rPr>
              <w:drawing>
                <wp:inline distT="0" distB="0" distL="0" distR="0" wp14:anchorId="0764907B" wp14:editId="38077C20">
                  <wp:extent cx="2400097" cy="18000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 Floresta.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400097" cy="1800000"/>
                          </a:xfrm>
                          <a:prstGeom prst="rect">
                            <a:avLst/>
                          </a:prstGeom>
                        </pic:spPr>
                      </pic:pic>
                    </a:graphicData>
                  </a:graphic>
                </wp:inline>
              </w:drawing>
            </w:r>
          </w:p>
        </w:tc>
        <w:tc>
          <w:tcPr>
            <w:tcW w:w="4154" w:type="dxa"/>
            <w:shd w:val="clear" w:color="auto" w:fill="auto"/>
            <w:vAlign w:val="center"/>
          </w:tcPr>
          <w:p w14:paraId="71ABF531" w14:textId="77777777" w:rsidR="00DB461B" w:rsidRPr="00D80F87" w:rsidRDefault="00DB461B" w:rsidP="004B5D0E">
            <w:pPr>
              <w:keepNext/>
              <w:jc w:val="center"/>
              <w:rPr>
                <w:rFonts w:asciiTheme="majorHAnsi" w:hAnsiTheme="majorHAnsi"/>
                <w:color w:val="AE0000"/>
                <w:kern w:val="32"/>
                <w:lang w:val="es-ES"/>
              </w:rPr>
            </w:pPr>
            <w:r w:rsidRPr="00D80F87">
              <w:rPr>
                <w:rFonts w:asciiTheme="majorHAnsi" w:hAnsiTheme="majorHAnsi"/>
                <w:noProof/>
                <w:color w:val="AE0000"/>
                <w:kern w:val="32"/>
                <w:lang w:eastAsia="es-CO"/>
              </w:rPr>
              <w:drawing>
                <wp:inline distT="0" distB="0" distL="0" distR="0" wp14:anchorId="1231AF5F" wp14:editId="17217787">
                  <wp:extent cx="2400097" cy="1800000"/>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seta comunal lugar de reunion de la vereda el brasil.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400097" cy="1800000"/>
                          </a:xfrm>
                          <a:prstGeom prst="rect">
                            <a:avLst/>
                          </a:prstGeom>
                        </pic:spPr>
                      </pic:pic>
                    </a:graphicData>
                  </a:graphic>
                </wp:inline>
              </w:drawing>
            </w:r>
          </w:p>
        </w:tc>
      </w:tr>
    </w:tbl>
    <w:p w14:paraId="74CCF3E3" w14:textId="3CAD2A19" w:rsidR="00DB461B" w:rsidRPr="00D80F87" w:rsidRDefault="00DB461B" w:rsidP="004B5D0E">
      <w:pPr>
        <w:pStyle w:val="Tablas"/>
        <w:rPr>
          <w:rFonts w:asciiTheme="majorHAnsi" w:hAnsiTheme="majorHAnsi"/>
        </w:rPr>
      </w:pPr>
      <w:bookmarkStart w:id="675" w:name="_Toc447822182"/>
      <w:r w:rsidRPr="00D80F87">
        <w:rPr>
          <w:rFonts w:asciiTheme="majorHAnsi" w:hAnsiTheme="majorHAnsi"/>
        </w:rPr>
        <w:t xml:space="preserve">Fotografía </w:t>
      </w:r>
      <w:r w:rsidRPr="00D80F87">
        <w:rPr>
          <w:rFonts w:asciiTheme="majorHAnsi" w:hAnsiTheme="majorHAnsi"/>
        </w:rPr>
        <w:fldChar w:fldCharType="begin"/>
      </w:r>
      <w:r w:rsidRPr="00D80F87">
        <w:rPr>
          <w:rFonts w:asciiTheme="majorHAnsi" w:hAnsiTheme="majorHAnsi"/>
        </w:rPr>
        <w:instrText xml:space="preserve"> STYLEREF 1 \s </w:instrText>
      </w:r>
      <w:r w:rsidRPr="00D80F87">
        <w:rPr>
          <w:rFonts w:asciiTheme="majorHAnsi" w:hAnsiTheme="majorHAnsi"/>
        </w:rPr>
        <w:fldChar w:fldCharType="separate"/>
      </w:r>
      <w:r w:rsidR="00F226A2">
        <w:rPr>
          <w:rFonts w:asciiTheme="majorHAnsi" w:hAnsiTheme="majorHAnsi"/>
          <w:noProof/>
        </w:rPr>
        <w:t>3</w:t>
      </w:r>
      <w:r w:rsidRPr="00D80F87">
        <w:rPr>
          <w:rFonts w:asciiTheme="majorHAnsi" w:hAnsiTheme="majorHAnsi"/>
        </w:rPr>
        <w:fldChar w:fldCharType="end"/>
      </w:r>
      <w:r w:rsidRPr="00D80F87">
        <w:rPr>
          <w:rFonts w:asciiTheme="majorHAnsi" w:hAnsiTheme="majorHAnsi"/>
        </w:rPr>
        <w:t>.</w:t>
      </w:r>
      <w:r w:rsidRPr="00D80F87">
        <w:rPr>
          <w:rFonts w:asciiTheme="majorHAnsi" w:hAnsiTheme="majorHAnsi"/>
        </w:rPr>
        <w:fldChar w:fldCharType="begin"/>
      </w:r>
      <w:r w:rsidRPr="00D80F87">
        <w:rPr>
          <w:rFonts w:asciiTheme="majorHAnsi" w:hAnsiTheme="majorHAnsi"/>
        </w:rPr>
        <w:instrText xml:space="preserve"> SEQ Fotografía \* ARABIC \s 1 </w:instrText>
      </w:r>
      <w:r w:rsidRPr="00D80F87">
        <w:rPr>
          <w:rFonts w:asciiTheme="majorHAnsi" w:hAnsiTheme="majorHAnsi"/>
        </w:rPr>
        <w:fldChar w:fldCharType="separate"/>
      </w:r>
      <w:r w:rsidR="00F226A2">
        <w:rPr>
          <w:rFonts w:asciiTheme="majorHAnsi" w:hAnsiTheme="majorHAnsi"/>
          <w:noProof/>
        </w:rPr>
        <w:t>44</w:t>
      </w:r>
      <w:r w:rsidRPr="00D80F87">
        <w:rPr>
          <w:rFonts w:asciiTheme="majorHAnsi" w:hAnsiTheme="majorHAnsi"/>
        </w:rPr>
        <w:fldChar w:fldCharType="end"/>
      </w:r>
      <w:r w:rsidRPr="00D80F87">
        <w:rPr>
          <w:rFonts w:asciiTheme="majorHAnsi" w:hAnsiTheme="majorHAnsi"/>
        </w:rPr>
        <w:t xml:space="preserve"> Reuniones informativas en las veredas La floresta y el Ingenio</w:t>
      </w:r>
      <w:bookmarkEnd w:id="675"/>
    </w:p>
    <w:p w14:paraId="75B53F87" w14:textId="77777777" w:rsidR="00DB461B" w:rsidRPr="00D80F87" w:rsidRDefault="00DB461B" w:rsidP="004B5D0E">
      <w:pPr>
        <w:jc w:val="center"/>
        <w:rPr>
          <w:rFonts w:asciiTheme="majorHAnsi" w:hAnsiTheme="majorHAnsi"/>
          <w:sz w:val="16"/>
          <w:szCs w:val="16"/>
          <w:lang w:val="es-ES"/>
        </w:rPr>
      </w:pPr>
      <w:r w:rsidRPr="00D80F87">
        <w:rPr>
          <w:rFonts w:asciiTheme="majorHAnsi" w:hAnsiTheme="majorHAnsi"/>
          <w:sz w:val="16"/>
          <w:szCs w:val="16"/>
        </w:rPr>
        <w:t>Fuente: Géminis Consultores S.A.S. 2015</w:t>
      </w:r>
    </w:p>
    <w:p w14:paraId="455305D2" w14:textId="77777777" w:rsidR="00DB461B" w:rsidRPr="00D80F87" w:rsidRDefault="00DB461B" w:rsidP="004B5D0E">
      <w:pPr>
        <w:spacing w:line="240" w:lineRule="auto"/>
        <w:contextualSpacing w:val="0"/>
        <w:jc w:val="left"/>
        <w:rPr>
          <w:rFonts w:asciiTheme="majorHAnsi" w:hAnsiTheme="majorHAnsi"/>
          <w:lang w:val="es-ES"/>
        </w:rPr>
      </w:pPr>
    </w:p>
    <w:p w14:paraId="1D1312CC" w14:textId="252A0E63" w:rsidR="00DB461B" w:rsidRPr="00D80F87" w:rsidRDefault="00DB461B" w:rsidP="004B5D0E">
      <w:pPr>
        <w:spacing w:line="240" w:lineRule="auto"/>
        <w:contextualSpacing w:val="0"/>
        <w:jc w:val="left"/>
        <w:rPr>
          <w:rFonts w:asciiTheme="majorHAnsi" w:hAnsiTheme="majorHAnsi"/>
          <w:lang w:val="es-ES"/>
        </w:rPr>
      </w:pPr>
    </w:p>
    <w:p w14:paraId="7FC4D6D9" w14:textId="5976C281" w:rsidR="00466501" w:rsidRPr="00D80F87" w:rsidRDefault="00466501" w:rsidP="004B5D0E">
      <w:pPr>
        <w:spacing w:line="240" w:lineRule="auto"/>
        <w:contextualSpacing w:val="0"/>
        <w:jc w:val="left"/>
        <w:rPr>
          <w:rFonts w:asciiTheme="majorHAnsi" w:hAnsiTheme="majorHAnsi"/>
          <w:lang w:val="es-ES"/>
        </w:rPr>
      </w:pPr>
      <w:r w:rsidRPr="00D80F87">
        <w:rPr>
          <w:rFonts w:asciiTheme="majorHAnsi" w:hAnsiTheme="majorHAnsi"/>
          <w:lang w:val="es-ES"/>
        </w:rPr>
        <w:br w:type="page"/>
      </w:r>
    </w:p>
    <w:p w14:paraId="3C10C733" w14:textId="77777777" w:rsidR="00DB461B" w:rsidRPr="00D80F87" w:rsidRDefault="00DB461B" w:rsidP="004B5D0E">
      <w:pPr>
        <w:rPr>
          <w:rFonts w:asciiTheme="majorHAnsi" w:hAnsiTheme="majorHAnsi"/>
          <w:lang w:val="es-ES"/>
        </w:rPr>
      </w:pPr>
    </w:p>
    <w:bookmarkStart w:id="676" w:name="_Toc447821912" w:displacedByCustomXml="next"/>
    <w:sdt>
      <w:sdtPr>
        <w:rPr>
          <w:rFonts w:asciiTheme="majorHAnsi" w:eastAsia="Calibri" w:hAnsiTheme="majorHAnsi"/>
          <w:b w:val="0"/>
          <w:bCs w:val="0"/>
          <w:caps w:val="0"/>
          <w:kern w:val="0"/>
          <w:szCs w:val="22"/>
        </w:rPr>
        <w:id w:val="667293596"/>
        <w:docPartObj>
          <w:docPartGallery w:val="Bibliographies"/>
          <w:docPartUnique/>
        </w:docPartObj>
      </w:sdtPr>
      <w:sdtContent>
        <w:p w14:paraId="3D73529F" w14:textId="77777777" w:rsidR="00DB461B" w:rsidRPr="00D80F87" w:rsidRDefault="00DB461B" w:rsidP="004B5D0E">
          <w:pPr>
            <w:pStyle w:val="Ttulo1"/>
            <w:rPr>
              <w:rFonts w:asciiTheme="majorHAnsi" w:hAnsiTheme="majorHAnsi"/>
            </w:rPr>
          </w:pPr>
          <w:r w:rsidRPr="00D80F87">
            <w:rPr>
              <w:rFonts w:asciiTheme="majorHAnsi" w:hAnsiTheme="majorHAnsi"/>
              <w:caps w:val="0"/>
            </w:rPr>
            <w:t>BIBLIOGRAFÍA</w:t>
          </w:r>
          <w:bookmarkEnd w:id="676"/>
        </w:p>
        <w:sdt>
          <w:sdtPr>
            <w:rPr>
              <w:rFonts w:asciiTheme="majorHAnsi" w:hAnsiTheme="majorHAnsi"/>
            </w:rPr>
            <w:id w:val="415291729"/>
            <w:bibliography/>
          </w:sdtPr>
          <w:sdtContent>
            <w:p w14:paraId="0C35671F" w14:textId="77777777" w:rsidR="00DB461B" w:rsidRPr="00D80F87" w:rsidRDefault="00DB461B" w:rsidP="004B5D0E">
              <w:pPr>
                <w:pStyle w:val="Bibliografa"/>
                <w:rPr>
                  <w:rFonts w:asciiTheme="majorHAnsi" w:hAnsiTheme="majorHAnsi"/>
                </w:rPr>
              </w:pPr>
            </w:p>
            <w:p w14:paraId="5B5FC972" w14:textId="77777777" w:rsidR="00E659F7" w:rsidRPr="00D80F87" w:rsidRDefault="00DB461B" w:rsidP="004B5D0E">
              <w:pPr>
                <w:pStyle w:val="Bibliografa"/>
                <w:ind w:left="720" w:hanging="720"/>
                <w:rPr>
                  <w:noProof/>
                  <w:sz w:val="24"/>
                  <w:szCs w:val="24"/>
                </w:rPr>
              </w:pPr>
              <w:r w:rsidRPr="00D80F87">
                <w:rPr>
                  <w:rFonts w:asciiTheme="majorHAnsi" w:hAnsiTheme="majorHAnsi"/>
                </w:rPr>
                <w:fldChar w:fldCharType="begin"/>
              </w:r>
              <w:r w:rsidRPr="00D80F87">
                <w:rPr>
                  <w:rFonts w:asciiTheme="majorHAnsi" w:hAnsiTheme="majorHAnsi"/>
                </w:rPr>
                <w:instrText>BIBLIOGRAPHY</w:instrText>
              </w:r>
              <w:r w:rsidRPr="00D80F87">
                <w:rPr>
                  <w:rFonts w:asciiTheme="majorHAnsi" w:hAnsiTheme="majorHAnsi"/>
                </w:rPr>
                <w:fldChar w:fldCharType="separate"/>
              </w:r>
              <w:r w:rsidR="00E659F7" w:rsidRPr="00D80F87">
                <w:rPr>
                  <w:noProof/>
                </w:rPr>
                <w:t xml:space="preserve">Alcaldia de Maceo. (s.f.). </w:t>
              </w:r>
              <w:r w:rsidR="00E659F7" w:rsidRPr="00D80F87">
                <w:rPr>
                  <w:i/>
                  <w:iCs/>
                  <w:noProof/>
                </w:rPr>
                <w:t>Esquema de Ordenamiento Territorial</w:t>
              </w:r>
              <w:r w:rsidR="00E659F7" w:rsidRPr="00D80F87">
                <w:rPr>
                  <w:noProof/>
                </w:rPr>
                <w:t>.</w:t>
              </w:r>
            </w:p>
            <w:p w14:paraId="04BFFC80" w14:textId="77777777" w:rsidR="00E659F7" w:rsidRPr="00D80F87" w:rsidRDefault="00E659F7" w:rsidP="004B5D0E">
              <w:pPr>
                <w:pStyle w:val="Bibliografa"/>
                <w:ind w:left="720" w:hanging="720"/>
                <w:rPr>
                  <w:noProof/>
                </w:rPr>
              </w:pPr>
              <w:r w:rsidRPr="00D80F87">
                <w:rPr>
                  <w:noProof/>
                </w:rPr>
                <w:t xml:space="preserve">Alcaldia de Puerto Berrio. (s.f.). </w:t>
              </w:r>
              <w:r w:rsidRPr="00D80F87">
                <w:rPr>
                  <w:i/>
                  <w:iCs/>
                  <w:noProof/>
                </w:rPr>
                <w:t>Esquema de Ordenamiento Territorial.</w:t>
              </w:r>
              <w:r w:rsidRPr="00D80F87">
                <w:rPr>
                  <w:noProof/>
                </w:rPr>
                <w:t xml:space="preserve"> </w:t>
              </w:r>
            </w:p>
            <w:p w14:paraId="5446650F" w14:textId="77777777" w:rsidR="00E659F7" w:rsidRPr="00D80F87" w:rsidRDefault="00E659F7" w:rsidP="004B5D0E">
              <w:pPr>
                <w:pStyle w:val="Bibliografa"/>
                <w:ind w:left="720" w:hanging="720"/>
                <w:rPr>
                  <w:noProof/>
                </w:rPr>
              </w:pPr>
              <w:r w:rsidRPr="00D80F87">
                <w:rPr>
                  <w:noProof/>
                </w:rPr>
                <w:t xml:space="preserve">Arango, C. (2015). Tucán Pechiblanco (Ramphastos vitellinus). </w:t>
              </w:r>
              <w:r w:rsidRPr="00D80F87">
                <w:rPr>
                  <w:i/>
                  <w:iCs/>
                  <w:noProof/>
                </w:rPr>
                <w:t>Wiki Aves Colombia.</w:t>
              </w:r>
              <w:r w:rsidRPr="00D80F87">
                <w:rPr>
                  <w:noProof/>
                </w:rPr>
                <w:t>, 4.</w:t>
              </w:r>
            </w:p>
            <w:p w14:paraId="2B9FD0E2" w14:textId="77777777" w:rsidR="00E659F7" w:rsidRPr="00D80F87" w:rsidRDefault="00E659F7" w:rsidP="004B5D0E">
              <w:pPr>
                <w:pStyle w:val="Bibliografa"/>
                <w:ind w:left="720" w:hanging="720"/>
                <w:rPr>
                  <w:noProof/>
                </w:rPr>
              </w:pPr>
              <w:r w:rsidRPr="00D80F87">
                <w:rPr>
                  <w:noProof/>
                </w:rPr>
                <w:t xml:space="preserve">Batrachia. (22 de 9 de 2015). </w:t>
              </w:r>
              <w:r w:rsidRPr="00D80F87">
                <w:rPr>
                  <w:i/>
                  <w:iCs/>
                  <w:noProof/>
                </w:rPr>
                <w:t>Lista de los anfibios de Colombia</w:t>
              </w:r>
              <w:r w:rsidRPr="00D80F87">
                <w:rPr>
                  <w:noProof/>
                </w:rPr>
                <w:t>. Recuperado el 22/9/2015 de 9 de 22, de http://www.batrachia.com/</w:t>
              </w:r>
            </w:p>
            <w:p w14:paraId="2D1D3F2D" w14:textId="77777777" w:rsidR="00E659F7" w:rsidRPr="00D80F87" w:rsidRDefault="00E659F7" w:rsidP="004B5D0E">
              <w:pPr>
                <w:pStyle w:val="Bibliografa"/>
                <w:ind w:left="720" w:hanging="720"/>
                <w:rPr>
                  <w:noProof/>
                </w:rPr>
              </w:pPr>
              <w:r w:rsidRPr="00D80F87">
                <w:rPr>
                  <w:noProof/>
                </w:rPr>
                <w:t xml:space="preserve">Birdlife. (2015). </w:t>
              </w:r>
              <w:r w:rsidRPr="00D80F87">
                <w:rPr>
                  <w:i/>
                  <w:iCs/>
                  <w:noProof/>
                </w:rPr>
                <w:t>Birdlife internacional</w:t>
              </w:r>
              <w:r w:rsidRPr="00D80F87">
                <w:rPr>
                  <w:noProof/>
                </w:rPr>
                <w:t>. Recuperado el 14/06/2015 de 6 de 2015, de http://www.birdlife.org/</w:t>
              </w:r>
            </w:p>
            <w:p w14:paraId="560D695A" w14:textId="77777777" w:rsidR="00E659F7" w:rsidRPr="00D80F87" w:rsidRDefault="00E659F7" w:rsidP="004B5D0E">
              <w:pPr>
                <w:pStyle w:val="Bibliografa"/>
                <w:ind w:left="720" w:hanging="720"/>
                <w:rPr>
                  <w:noProof/>
                </w:rPr>
              </w:pPr>
              <w:r w:rsidRPr="00D80F87">
                <w:rPr>
                  <w:noProof/>
                </w:rPr>
                <w:t xml:space="preserve">CORANTIOQUIA. (2016). </w:t>
              </w:r>
              <w:r w:rsidRPr="00D80F87">
                <w:rPr>
                  <w:i/>
                  <w:iCs/>
                  <w:noProof/>
                </w:rPr>
                <w:t>www.CORANTIOQUIA.gov.co</w:t>
              </w:r>
              <w:r w:rsidRPr="00D80F87">
                <w:rPr>
                  <w:noProof/>
                </w:rPr>
                <w:t>. Recuperado el Enero de 2016, de http://www.corantioquia.gov.co/sitios/extranetcorantioquia/SitePages/Inicio.aspx</w:t>
              </w:r>
            </w:p>
            <w:p w14:paraId="5B8F90E3" w14:textId="77777777" w:rsidR="00E659F7" w:rsidRPr="00D80F87" w:rsidRDefault="00E659F7" w:rsidP="004B5D0E">
              <w:pPr>
                <w:pStyle w:val="Bibliografa"/>
                <w:ind w:left="720" w:hanging="720"/>
                <w:rPr>
                  <w:noProof/>
                  <w:lang w:val="en-US"/>
                </w:rPr>
              </w:pPr>
              <w:r w:rsidRPr="00D80F87">
                <w:rPr>
                  <w:noProof/>
                </w:rPr>
                <w:t xml:space="preserve">Cueto, R. (2006). Escalas en ecología: su importancia para el estudio de la selección de hábitat en aves. </w:t>
              </w:r>
              <w:r w:rsidRPr="00D80F87">
                <w:rPr>
                  <w:i/>
                  <w:iCs/>
                  <w:noProof/>
                  <w:lang w:val="en-US"/>
                </w:rPr>
                <w:t>Scielo</w:t>
              </w:r>
              <w:r w:rsidRPr="00D80F87">
                <w:rPr>
                  <w:noProof/>
                  <w:lang w:val="en-US"/>
                </w:rPr>
                <w:t>, 1-5.</w:t>
              </w:r>
            </w:p>
            <w:p w14:paraId="2DB64396" w14:textId="77777777" w:rsidR="00E659F7" w:rsidRPr="00D80F87" w:rsidRDefault="00E659F7" w:rsidP="004B5D0E">
              <w:pPr>
                <w:pStyle w:val="Bibliografa"/>
                <w:ind w:left="720" w:hanging="720"/>
                <w:rPr>
                  <w:noProof/>
                </w:rPr>
              </w:pPr>
              <w:r w:rsidRPr="00D80F87">
                <w:rPr>
                  <w:noProof/>
                  <w:lang w:val="en-US"/>
                </w:rPr>
                <w:t xml:space="preserve">Donegan, W. S. (2013). Revision of the status of bird species occurring or reported in Colombia 2013 ., (págs. </w:t>
              </w:r>
              <w:r w:rsidRPr="00D80F87">
                <w:rPr>
                  <w:noProof/>
                </w:rPr>
                <w:t>3-10). Bogota.</w:t>
              </w:r>
            </w:p>
            <w:p w14:paraId="444B9347" w14:textId="77777777" w:rsidR="00E659F7" w:rsidRPr="00D80F87" w:rsidRDefault="00E659F7" w:rsidP="004B5D0E">
              <w:pPr>
                <w:pStyle w:val="Bibliografa"/>
                <w:ind w:left="720" w:hanging="720"/>
                <w:rPr>
                  <w:noProof/>
                </w:rPr>
              </w:pPr>
              <w:r w:rsidRPr="00D80F87">
                <w:rPr>
                  <w:noProof/>
                </w:rPr>
                <w:t xml:space="preserve">EOL. (22 de 09 de 2015). </w:t>
              </w:r>
              <w:r w:rsidRPr="00D80F87">
                <w:rPr>
                  <w:i/>
                  <w:iCs/>
                  <w:noProof/>
                </w:rPr>
                <w:t>EOL Encyclopedy of life</w:t>
              </w:r>
              <w:r w:rsidRPr="00D80F87">
                <w:rPr>
                  <w:noProof/>
                </w:rPr>
                <w:t>. Recuperado el 10/09/2015 de 09 de 20, de http://eol.org/.</w:t>
              </w:r>
            </w:p>
            <w:p w14:paraId="225DF711" w14:textId="77777777" w:rsidR="00E659F7" w:rsidRPr="00D80F87" w:rsidRDefault="00E659F7" w:rsidP="004B5D0E">
              <w:pPr>
                <w:pStyle w:val="Bibliografa"/>
                <w:ind w:left="720" w:hanging="720"/>
                <w:rPr>
                  <w:noProof/>
                </w:rPr>
              </w:pPr>
              <w:r w:rsidRPr="00D80F87">
                <w:rPr>
                  <w:noProof/>
                </w:rPr>
                <w:t>Géminis Consultores S.A.S. (2015).</w:t>
              </w:r>
            </w:p>
            <w:p w14:paraId="09DC0CB6" w14:textId="77777777" w:rsidR="00E659F7" w:rsidRPr="00D80F87" w:rsidRDefault="00E659F7" w:rsidP="004B5D0E">
              <w:pPr>
                <w:pStyle w:val="Bibliografa"/>
                <w:ind w:left="720" w:hanging="720"/>
                <w:rPr>
                  <w:noProof/>
                  <w:lang w:val="en-US"/>
                </w:rPr>
              </w:pPr>
              <w:r w:rsidRPr="00D80F87">
                <w:rPr>
                  <w:i/>
                  <w:iCs/>
                  <w:noProof/>
                  <w:lang w:val="en-US"/>
                </w:rPr>
                <w:t>https://www.dane.gov.co/files/faqs/faq_ech.pdf</w:t>
              </w:r>
              <w:r w:rsidRPr="00D80F87">
                <w:rPr>
                  <w:noProof/>
                  <w:lang w:val="en-US"/>
                </w:rPr>
                <w:t>. (s.f.).</w:t>
              </w:r>
            </w:p>
            <w:p w14:paraId="59E06B2C" w14:textId="77777777" w:rsidR="00E659F7" w:rsidRPr="00D80F87" w:rsidRDefault="00E659F7" w:rsidP="004B5D0E">
              <w:pPr>
                <w:pStyle w:val="Bibliografa"/>
                <w:ind w:left="720" w:hanging="720"/>
                <w:rPr>
                  <w:noProof/>
                </w:rPr>
              </w:pPr>
              <w:r w:rsidRPr="00D80F87">
                <w:rPr>
                  <w:noProof/>
                </w:rPr>
                <w:t xml:space="preserve">Icochea. (1998). Lista roja preliminar de los anfibios y reptiles. </w:t>
              </w:r>
              <w:r w:rsidRPr="00D80F87">
                <w:rPr>
                  <w:i/>
                  <w:iCs/>
                  <w:noProof/>
                </w:rPr>
                <w:t>Biologia y Conservacion.</w:t>
              </w:r>
              <w:r w:rsidRPr="00D80F87">
                <w:rPr>
                  <w:noProof/>
                </w:rPr>
                <w:t xml:space="preserve"> </w:t>
              </w:r>
            </w:p>
            <w:p w14:paraId="117C54A6" w14:textId="77777777" w:rsidR="00E659F7" w:rsidRPr="00D80F87" w:rsidRDefault="00E659F7" w:rsidP="004B5D0E">
              <w:pPr>
                <w:pStyle w:val="Bibliografa"/>
                <w:ind w:left="720" w:hanging="720"/>
                <w:rPr>
                  <w:noProof/>
                </w:rPr>
              </w:pPr>
              <w:r w:rsidRPr="00D80F87">
                <w:rPr>
                  <w:noProof/>
                </w:rPr>
                <w:t xml:space="preserve">K2 Ingeniería S.A. (2015). </w:t>
              </w:r>
              <w:r w:rsidRPr="00D80F87">
                <w:rPr>
                  <w:i/>
                  <w:iCs/>
                  <w:noProof/>
                </w:rPr>
                <w:t>Monitoreo de Ruido Ambiental en el área de influencia del proyecto Autopistas de la Prosperidad y Autopista de al Río Magdalena 2 para la empresa consultora Geminis Consultores S.A.S. en el denominado Tramo UF3.</w:t>
              </w:r>
              <w:r w:rsidRPr="00D80F87">
                <w:rPr>
                  <w:noProof/>
                </w:rPr>
                <w:t xml:space="preserve"> Bucaramanga.</w:t>
              </w:r>
            </w:p>
            <w:p w14:paraId="69C819BA" w14:textId="77777777" w:rsidR="00E659F7" w:rsidRPr="00D80F87" w:rsidRDefault="00E659F7" w:rsidP="004B5D0E">
              <w:pPr>
                <w:pStyle w:val="Bibliografa"/>
                <w:ind w:left="720" w:hanging="720"/>
                <w:rPr>
                  <w:noProof/>
                </w:rPr>
              </w:pPr>
              <w:r w:rsidRPr="00D80F87">
                <w:rPr>
                  <w:noProof/>
                </w:rPr>
                <w:t xml:space="preserve">K2 Ingenieria S.A.S. . (2015). </w:t>
              </w:r>
              <w:r w:rsidRPr="00D80F87">
                <w:rPr>
                  <w:i/>
                  <w:iCs/>
                  <w:noProof/>
                </w:rPr>
                <w:t>Caracterización de la calidad de Aguas para el Estudio de Impacto Ambiental del proyecto vial Autopista al río Magdalena 2.</w:t>
              </w:r>
              <w:r w:rsidRPr="00D80F87">
                <w:rPr>
                  <w:noProof/>
                </w:rPr>
                <w:t xml:space="preserve"> Antioquia.</w:t>
              </w:r>
            </w:p>
            <w:p w14:paraId="3C8FE1F7" w14:textId="77777777" w:rsidR="00E659F7" w:rsidRPr="00D80F87" w:rsidRDefault="00E659F7" w:rsidP="004B5D0E">
              <w:pPr>
                <w:pStyle w:val="Bibliografa"/>
                <w:ind w:left="720" w:hanging="720"/>
                <w:rPr>
                  <w:noProof/>
                </w:rPr>
              </w:pPr>
              <w:r w:rsidRPr="00D80F87">
                <w:rPr>
                  <w:noProof/>
                </w:rPr>
                <w:t xml:space="preserve">K2 Ingenieria S.A.S. (2015). </w:t>
              </w:r>
              <w:r w:rsidRPr="00D80F87">
                <w:rPr>
                  <w:i/>
                  <w:iCs/>
                  <w:noProof/>
                </w:rPr>
                <w:t>Caracterización de la calidad de aguas para el estudio de impacto ambiental del Proyecto Autopista al Río Magdalena 2 .</w:t>
              </w:r>
              <w:r w:rsidRPr="00D80F87">
                <w:rPr>
                  <w:noProof/>
                </w:rPr>
                <w:t xml:space="preserve"> Antioquia.</w:t>
              </w:r>
            </w:p>
            <w:p w14:paraId="76DCA20F" w14:textId="77777777" w:rsidR="00E659F7" w:rsidRPr="00D80F87" w:rsidRDefault="00E659F7" w:rsidP="004B5D0E">
              <w:pPr>
                <w:pStyle w:val="Bibliografa"/>
                <w:ind w:left="720" w:hanging="720"/>
                <w:rPr>
                  <w:noProof/>
                </w:rPr>
              </w:pPr>
              <w:r w:rsidRPr="00D80F87">
                <w:rPr>
                  <w:noProof/>
                </w:rPr>
                <w:t xml:space="preserve">K2 INGENIERIA S.A.S. (2015). </w:t>
              </w:r>
              <w:r w:rsidRPr="00D80F87">
                <w:rPr>
                  <w:i/>
                  <w:iCs/>
                  <w:noProof/>
                </w:rPr>
                <w:t>Monitoreo de calidad de aire en el area de influencia del proyecto Autopistas de la Prosperidad y Autopitas al Río Magdalena 2 en el denominado tramo UF3 .</w:t>
              </w:r>
              <w:r w:rsidRPr="00D80F87">
                <w:rPr>
                  <w:noProof/>
                </w:rPr>
                <w:t xml:space="preserve"> Bogotá.</w:t>
              </w:r>
            </w:p>
            <w:p w14:paraId="094217C8" w14:textId="77777777" w:rsidR="00E659F7" w:rsidRPr="00D80F87" w:rsidRDefault="00E659F7" w:rsidP="004B5D0E">
              <w:pPr>
                <w:pStyle w:val="Bibliografa"/>
                <w:ind w:left="720" w:hanging="720"/>
                <w:rPr>
                  <w:noProof/>
                </w:rPr>
              </w:pPr>
              <w:r w:rsidRPr="00D80F87">
                <w:rPr>
                  <w:noProof/>
                </w:rPr>
                <w:t xml:space="preserve">Lynch, D. R. (2001). </w:t>
              </w:r>
              <w:r w:rsidRPr="00D80F87">
                <w:rPr>
                  <w:i/>
                  <w:iCs/>
                  <w:noProof/>
                </w:rPr>
                <w:t>Guia de anfibios y reptiles de Bogota y sus alrededores.</w:t>
              </w:r>
              <w:r w:rsidRPr="00D80F87">
                <w:rPr>
                  <w:noProof/>
                </w:rPr>
                <w:t xml:space="preserve"> Bogota: LTDA.</w:t>
              </w:r>
            </w:p>
            <w:p w14:paraId="479710B9" w14:textId="77777777" w:rsidR="00E659F7" w:rsidRPr="00D80F87" w:rsidRDefault="00E659F7" w:rsidP="004B5D0E">
              <w:pPr>
                <w:pStyle w:val="Bibliografa"/>
                <w:ind w:left="720" w:hanging="720"/>
                <w:rPr>
                  <w:noProof/>
                </w:rPr>
              </w:pPr>
              <w:r w:rsidRPr="00D80F87">
                <w:rPr>
                  <w:noProof/>
                </w:rPr>
                <w:t>Machado, M. .. (2000). Estructura numerica de la comunidad de aves del orden passeriformes en dos bosques con diferentes grados de intervención antropica en los corregimientos de Salero y San Francisco de Icho. 123.</w:t>
              </w:r>
            </w:p>
            <w:p w14:paraId="09696479" w14:textId="77777777" w:rsidR="00E659F7" w:rsidRPr="00D80F87" w:rsidRDefault="00E659F7" w:rsidP="004B5D0E">
              <w:pPr>
                <w:pStyle w:val="Bibliografa"/>
                <w:ind w:left="720" w:hanging="720"/>
                <w:rPr>
                  <w:noProof/>
                </w:rPr>
              </w:pPr>
              <w:r w:rsidRPr="00D80F87">
                <w:rPr>
                  <w:noProof/>
                </w:rPr>
                <w:lastRenderedPageBreak/>
                <w:t xml:space="preserve">MADS. (2015). </w:t>
              </w:r>
              <w:r w:rsidRPr="00D80F87">
                <w:rPr>
                  <w:i/>
                  <w:iCs/>
                  <w:noProof/>
                </w:rPr>
                <w:t>Términos de referencia para la elaboración de Estudios de Impacto Ambiental para la construcción de carreteras y/o de túneles de acceso.</w:t>
              </w:r>
              <w:r w:rsidRPr="00D80F87">
                <w:rPr>
                  <w:noProof/>
                </w:rPr>
                <w:t xml:space="preserve"> Bogotá D.C.: Resolución 751 de marzo de 2015.</w:t>
              </w:r>
            </w:p>
            <w:p w14:paraId="2B403293" w14:textId="77777777" w:rsidR="00E659F7" w:rsidRPr="00D80F87" w:rsidRDefault="00E659F7" w:rsidP="004B5D0E">
              <w:pPr>
                <w:pStyle w:val="Bibliografa"/>
                <w:ind w:left="720" w:hanging="720"/>
                <w:rPr>
                  <w:noProof/>
                </w:rPr>
              </w:pPr>
              <w:r w:rsidRPr="00D80F87">
                <w:rPr>
                  <w:noProof/>
                </w:rPr>
                <w:t>MAVDT. (2010). Por el cual se reglamenta el Decreto-ley 2811 de 1974, la Ley 99 de 1993, la Ley 165 de 1994 y el Decreto-ley 216 de 2003, en relación con el Sistema Nacional de Áreas Protegidas, las categorías de manejo que lo conforman y se dictan otras disposiciones., (pág. 23). Bogotá.</w:t>
              </w:r>
            </w:p>
            <w:p w14:paraId="58E10938" w14:textId="77777777" w:rsidR="00E659F7" w:rsidRPr="00D80F87" w:rsidRDefault="00E659F7" w:rsidP="004B5D0E">
              <w:pPr>
                <w:pStyle w:val="Bibliografa"/>
                <w:ind w:left="720" w:hanging="720"/>
                <w:rPr>
                  <w:noProof/>
                </w:rPr>
              </w:pPr>
              <w:r w:rsidRPr="00D80F87">
                <w:rPr>
                  <w:noProof/>
                </w:rPr>
                <w:t xml:space="preserve">NATURALISTA. (23 de 09 de 2015). </w:t>
              </w:r>
              <w:r w:rsidRPr="00D80F87">
                <w:rPr>
                  <w:i/>
                  <w:iCs/>
                  <w:noProof/>
                </w:rPr>
                <w:t>Naturalista</w:t>
              </w:r>
              <w:r w:rsidRPr="00D80F87">
                <w:rPr>
                  <w:noProof/>
                </w:rPr>
                <w:t>. Recuperado el 22/09/2015 de 09 de 2015, de http://naturalista.conabio.gob.mx/</w:t>
              </w:r>
            </w:p>
            <w:p w14:paraId="4C2B7EB0" w14:textId="77777777" w:rsidR="00E659F7" w:rsidRPr="00D80F87" w:rsidRDefault="00E659F7" w:rsidP="004B5D0E">
              <w:pPr>
                <w:pStyle w:val="Bibliografa"/>
                <w:ind w:left="720" w:hanging="720"/>
                <w:rPr>
                  <w:noProof/>
                </w:rPr>
              </w:pPr>
              <w:r w:rsidRPr="00D80F87">
                <w:rPr>
                  <w:noProof/>
                </w:rPr>
                <w:t xml:space="preserve">Navarro, J. H. (Navarro, J. H. (2005). Catálogo de los mamiferos del oriente Antioqueño (Estado y conservación). Medellin: CORNARE. de 2005). </w:t>
              </w:r>
              <w:r w:rsidRPr="00D80F87">
                <w:rPr>
                  <w:i/>
                  <w:iCs/>
                  <w:noProof/>
                </w:rPr>
                <w:t>Catálogo de los mamiferos del oriente Antioqueño (Estado y conservación).</w:t>
              </w:r>
              <w:r w:rsidRPr="00D80F87">
                <w:rPr>
                  <w:noProof/>
                </w:rPr>
                <w:t xml:space="preserve"> Medellin: Cornare.</w:t>
              </w:r>
            </w:p>
            <w:p w14:paraId="3BA7FB82" w14:textId="77777777" w:rsidR="00E659F7" w:rsidRPr="00D80F87" w:rsidRDefault="00E659F7" w:rsidP="004B5D0E">
              <w:pPr>
                <w:pStyle w:val="Bibliografa"/>
                <w:ind w:left="720" w:hanging="720"/>
                <w:rPr>
                  <w:noProof/>
                </w:rPr>
              </w:pPr>
              <w:r w:rsidRPr="00D80F87">
                <w:rPr>
                  <w:noProof/>
                </w:rPr>
                <w:t>Perez, G. (2010). Catálogo de Identificación de Aves de la UDES. Bucaramanga, Colombia.</w:t>
              </w:r>
            </w:p>
            <w:p w14:paraId="36686E56" w14:textId="77777777" w:rsidR="00E659F7" w:rsidRPr="00D80F87" w:rsidRDefault="00E659F7" w:rsidP="004B5D0E">
              <w:pPr>
                <w:pStyle w:val="Bibliografa"/>
                <w:ind w:left="720" w:hanging="720"/>
                <w:rPr>
                  <w:noProof/>
                  <w:lang w:val="en-US"/>
                </w:rPr>
              </w:pPr>
              <w:r w:rsidRPr="00D80F87">
                <w:rPr>
                  <w:noProof/>
                </w:rPr>
                <w:t xml:space="preserve">Restrepo, S. R. (2010). Estado del conocimiento de la fauna silvestre en la jurisdicción de CORANTIOQUIA. </w:t>
              </w:r>
              <w:r w:rsidRPr="00D80F87">
                <w:rPr>
                  <w:i/>
                  <w:iCs/>
                  <w:noProof/>
                  <w:lang w:val="en-US"/>
                </w:rPr>
                <w:t>Corantioquia</w:t>
              </w:r>
              <w:r w:rsidRPr="00D80F87">
                <w:rPr>
                  <w:noProof/>
                  <w:lang w:val="en-US"/>
                </w:rPr>
                <w:t>, 176.</w:t>
              </w:r>
            </w:p>
            <w:p w14:paraId="5F5DB75A" w14:textId="77777777" w:rsidR="00E659F7" w:rsidRPr="00D80F87" w:rsidRDefault="00E659F7" w:rsidP="004B5D0E">
              <w:pPr>
                <w:pStyle w:val="Bibliografa"/>
                <w:ind w:left="720" w:hanging="720"/>
                <w:rPr>
                  <w:noProof/>
                </w:rPr>
              </w:pPr>
              <w:r w:rsidRPr="00D80F87">
                <w:rPr>
                  <w:noProof/>
                  <w:lang w:val="en-US"/>
                </w:rPr>
                <w:t xml:space="preserve">Root, M. (1967). The Niche Exploitation Pattern of the Blue-Gray Gnatcatcher. </w:t>
              </w:r>
              <w:r w:rsidRPr="00D80F87">
                <w:rPr>
                  <w:i/>
                  <w:iCs/>
                  <w:noProof/>
                </w:rPr>
                <w:t>Ecological Monographs</w:t>
              </w:r>
              <w:r w:rsidRPr="00D80F87">
                <w:rPr>
                  <w:noProof/>
                </w:rPr>
                <w:t>, 317-350.</w:t>
              </w:r>
            </w:p>
            <w:p w14:paraId="294FD6EE" w14:textId="77777777" w:rsidR="00E659F7" w:rsidRPr="00D80F87" w:rsidRDefault="00E659F7" w:rsidP="004B5D0E">
              <w:pPr>
                <w:pStyle w:val="Bibliografa"/>
                <w:ind w:left="720" w:hanging="720"/>
                <w:rPr>
                  <w:noProof/>
                </w:rPr>
              </w:pPr>
              <w:r w:rsidRPr="00D80F87">
                <w:rPr>
                  <w:noProof/>
                </w:rPr>
                <w:t xml:space="preserve">Serpentario Nacional de Colombia, S. (2 de 08 de 2012). </w:t>
              </w:r>
              <w:r w:rsidRPr="00D80F87">
                <w:rPr>
                  <w:i/>
                  <w:iCs/>
                  <w:noProof/>
                </w:rPr>
                <w:t>Serpentario Nacional de Colombia</w:t>
              </w:r>
              <w:r w:rsidRPr="00D80F87">
                <w:rPr>
                  <w:noProof/>
                </w:rPr>
                <w:t>. Recuperado el 28/09/2015 de 9 de 29, de http://www.serpientesdecolombia.com/old/informacion/</w:t>
              </w:r>
            </w:p>
            <w:p w14:paraId="76F53D20" w14:textId="77777777" w:rsidR="00E659F7" w:rsidRPr="00D80F87" w:rsidRDefault="00E659F7" w:rsidP="004B5D0E">
              <w:pPr>
                <w:pStyle w:val="Bibliografa"/>
                <w:ind w:left="720" w:hanging="720"/>
                <w:rPr>
                  <w:noProof/>
                </w:rPr>
              </w:pPr>
              <w:r w:rsidRPr="00D80F87">
                <w:rPr>
                  <w:noProof/>
                </w:rPr>
                <w:t xml:space="preserve">SIB, S. d. (4 de marzo de 2014). </w:t>
              </w:r>
              <w:r w:rsidRPr="00D80F87">
                <w:rPr>
                  <w:i/>
                  <w:iCs/>
                  <w:noProof/>
                </w:rPr>
                <w:t>http://www.sibcolombia.net/web/sib/home.</w:t>
              </w:r>
              <w:r w:rsidRPr="00D80F87">
                <w:rPr>
                  <w:noProof/>
                </w:rPr>
                <w:t xml:space="preserve"> Recuperado el 17/09/2015 de septiembre de 2015, de http://www.sibcolombia.net/web/sib/home</w:t>
              </w:r>
            </w:p>
            <w:p w14:paraId="58550F0D" w14:textId="77777777" w:rsidR="00DB461B" w:rsidRDefault="00DB461B" w:rsidP="004B5D0E">
              <w:pPr>
                <w:spacing w:line="240" w:lineRule="auto"/>
                <w:contextualSpacing w:val="0"/>
                <w:jc w:val="left"/>
                <w:rPr>
                  <w:rFonts w:asciiTheme="majorHAnsi" w:hAnsiTheme="majorHAnsi"/>
                </w:rPr>
              </w:pPr>
              <w:r w:rsidRPr="00D80F87">
                <w:rPr>
                  <w:rFonts w:asciiTheme="majorHAnsi" w:hAnsiTheme="majorHAnsi"/>
                </w:rPr>
                <w:fldChar w:fldCharType="end"/>
              </w:r>
            </w:p>
          </w:sdtContent>
        </w:sdt>
      </w:sdtContent>
    </w:sdt>
    <w:p w14:paraId="61AB7344" w14:textId="77E2EBC9" w:rsidR="00383686" w:rsidRPr="00DB461B" w:rsidRDefault="00DB461B" w:rsidP="004B5D0E">
      <w:pPr>
        <w:spacing w:line="240" w:lineRule="auto"/>
        <w:contextualSpacing w:val="0"/>
        <w:jc w:val="left"/>
        <w:rPr>
          <w:rFonts w:asciiTheme="majorHAnsi" w:hAnsiTheme="majorHAnsi"/>
          <w:lang w:val="es-ES"/>
        </w:rPr>
      </w:pPr>
      <w:r>
        <w:rPr>
          <w:rFonts w:asciiTheme="majorHAnsi" w:hAnsiTheme="majorHAnsi"/>
          <w:lang w:val="es-ES"/>
        </w:rPr>
        <w:t xml:space="preserve"> </w:t>
      </w:r>
    </w:p>
    <w:sectPr w:rsidR="00383686" w:rsidRPr="00DB461B" w:rsidSect="00BF03A2">
      <w:headerReference w:type="default" r:id="rId177"/>
      <w:footerReference w:type="default" r:id="rId178"/>
      <w:headerReference w:type="first" r:id="rId179"/>
      <w:pgSz w:w="12240" w:h="15840"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1EEF01" w14:textId="77777777" w:rsidR="00C2528F" w:rsidRDefault="00C2528F" w:rsidP="002D46A6">
      <w:r>
        <w:separator/>
      </w:r>
    </w:p>
    <w:p w14:paraId="71C3BFCB" w14:textId="77777777" w:rsidR="00C2528F" w:rsidRDefault="00C2528F"/>
  </w:endnote>
  <w:endnote w:type="continuationSeparator" w:id="0">
    <w:p w14:paraId="4211A318" w14:textId="77777777" w:rsidR="00C2528F" w:rsidRDefault="00C2528F" w:rsidP="002D46A6">
      <w:r>
        <w:continuationSeparator/>
      </w:r>
    </w:p>
    <w:p w14:paraId="39AAB70C" w14:textId="77777777" w:rsidR="00C2528F" w:rsidRDefault="00C252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EEA83" w14:textId="77777777" w:rsidR="00C2528F" w:rsidRDefault="00C2528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4"/>
      <w:gridCol w:w="2843"/>
      <w:gridCol w:w="2370"/>
    </w:tblGrid>
    <w:tr w:rsidR="00C2528F" w:rsidRPr="002D46A6" w14:paraId="455810B4" w14:textId="77777777" w:rsidTr="00D0691B">
      <w:trPr>
        <w:trHeight w:val="369"/>
        <w:jc w:val="center"/>
      </w:trPr>
      <w:tc>
        <w:tcPr>
          <w:tcW w:w="1929" w:type="pct"/>
          <w:vMerge w:val="restart"/>
          <w:shd w:val="clear" w:color="auto" w:fill="auto"/>
          <w:vAlign w:val="center"/>
        </w:tcPr>
        <w:p w14:paraId="7F9760A7" w14:textId="4934B125" w:rsidR="00C2528F" w:rsidRPr="00FB054D" w:rsidRDefault="00C2528F" w:rsidP="00E24AAF">
          <w:pPr>
            <w:pStyle w:val="PiePagina"/>
          </w:pPr>
          <w:r>
            <w:rPr>
              <w:noProof/>
              <w:lang w:eastAsia="es-CO"/>
            </w:rPr>
            <w:drawing>
              <wp:inline distT="0" distB="0" distL="0" distR="0" wp14:anchorId="057CC577" wp14:editId="1EB024B9">
                <wp:extent cx="1619250" cy="577215"/>
                <wp:effectExtent l="0" t="0" r="0" b="0"/>
                <wp:docPr id="49"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pct"/>
          <w:vMerge w:val="restart"/>
          <w:shd w:val="clear" w:color="auto" w:fill="auto"/>
          <w:vAlign w:val="center"/>
        </w:tcPr>
        <w:p w14:paraId="6D63E84B" w14:textId="77777777" w:rsidR="00C2528F" w:rsidRPr="00FB054D" w:rsidRDefault="00C2528F" w:rsidP="00FB054D">
          <w:pPr>
            <w:pStyle w:val="PiePagina"/>
          </w:pPr>
          <w:r>
            <w:t>Plan de adaptación de la GUÍA ambiental (PAGA)</w:t>
          </w:r>
        </w:p>
      </w:tc>
      <w:tc>
        <w:tcPr>
          <w:tcW w:w="1396" w:type="pct"/>
          <w:shd w:val="clear" w:color="auto" w:fill="auto"/>
          <w:vAlign w:val="center"/>
        </w:tcPr>
        <w:p w14:paraId="2CD36861" w14:textId="77777777" w:rsidR="00C2528F" w:rsidRPr="00FB054D" w:rsidRDefault="00C2528F" w:rsidP="00FB054D">
          <w:pPr>
            <w:pStyle w:val="PiePagina"/>
          </w:pPr>
          <w:r>
            <w:t>CAPÍTULO 3</w:t>
          </w:r>
        </w:p>
      </w:tc>
    </w:tr>
    <w:tr w:rsidR="00C2528F" w:rsidRPr="002D46A6" w14:paraId="65FC6423" w14:textId="77777777" w:rsidTr="00D0691B">
      <w:trPr>
        <w:trHeight w:val="369"/>
        <w:jc w:val="center"/>
      </w:trPr>
      <w:tc>
        <w:tcPr>
          <w:tcW w:w="1929" w:type="pct"/>
          <w:vMerge/>
          <w:shd w:val="clear" w:color="auto" w:fill="auto"/>
          <w:vAlign w:val="center"/>
        </w:tcPr>
        <w:p w14:paraId="5E859D75" w14:textId="77777777" w:rsidR="00C2528F" w:rsidRPr="00FB054D" w:rsidRDefault="00C2528F" w:rsidP="00FB054D"/>
      </w:tc>
      <w:tc>
        <w:tcPr>
          <w:tcW w:w="1675" w:type="pct"/>
          <w:vMerge/>
          <w:shd w:val="clear" w:color="auto" w:fill="auto"/>
          <w:vAlign w:val="center"/>
        </w:tcPr>
        <w:p w14:paraId="46F68A10" w14:textId="77777777" w:rsidR="00C2528F" w:rsidRPr="00FB054D" w:rsidRDefault="00C2528F" w:rsidP="00FB054D"/>
      </w:tc>
      <w:tc>
        <w:tcPr>
          <w:tcW w:w="1396" w:type="pct"/>
          <w:shd w:val="clear" w:color="auto" w:fill="auto"/>
          <w:vAlign w:val="center"/>
        </w:tcPr>
        <w:p w14:paraId="7B1B6B9D" w14:textId="2DE7E050" w:rsidR="00C2528F" w:rsidRPr="00FB054D" w:rsidRDefault="00C2528F" w:rsidP="00696FC8">
          <w:pPr>
            <w:pStyle w:val="Notas"/>
          </w:pPr>
          <w:r>
            <w:t xml:space="preserve">Bogotá, </w:t>
          </w:r>
          <w:r w:rsidR="00696FC8">
            <w:t>Abrilde 2016</w:t>
          </w:r>
        </w:p>
      </w:tc>
    </w:tr>
    <w:tr w:rsidR="00C2528F" w:rsidRPr="002D46A6" w14:paraId="585B135E" w14:textId="77777777" w:rsidTr="00D0691B">
      <w:trPr>
        <w:trHeight w:val="272"/>
        <w:jc w:val="center"/>
      </w:trPr>
      <w:tc>
        <w:tcPr>
          <w:tcW w:w="1929" w:type="pct"/>
          <w:vMerge/>
          <w:shd w:val="clear" w:color="auto" w:fill="auto"/>
          <w:vAlign w:val="center"/>
        </w:tcPr>
        <w:p w14:paraId="1E9A8788" w14:textId="77777777" w:rsidR="00C2528F" w:rsidRPr="00FB054D" w:rsidRDefault="00C2528F" w:rsidP="00FB054D"/>
      </w:tc>
      <w:tc>
        <w:tcPr>
          <w:tcW w:w="1675" w:type="pct"/>
          <w:vMerge/>
          <w:shd w:val="clear" w:color="auto" w:fill="auto"/>
          <w:vAlign w:val="center"/>
        </w:tcPr>
        <w:p w14:paraId="294E26B4" w14:textId="77777777" w:rsidR="00C2528F" w:rsidRPr="00FB054D" w:rsidRDefault="00C2528F" w:rsidP="00FB054D"/>
      </w:tc>
      <w:tc>
        <w:tcPr>
          <w:tcW w:w="1396" w:type="pct"/>
          <w:shd w:val="clear" w:color="auto" w:fill="auto"/>
          <w:vAlign w:val="center"/>
        </w:tcPr>
        <w:p w14:paraId="362F8701" w14:textId="5D612AF1" w:rsidR="00C2528F" w:rsidRPr="00FB054D" w:rsidRDefault="00C2528F" w:rsidP="00FB054D">
          <w:pPr>
            <w:pStyle w:val="Notas"/>
          </w:pPr>
          <w:r w:rsidRPr="006D147B">
            <w:rPr>
              <w:rFonts w:asciiTheme="majorHAnsi" w:hAnsiTheme="majorHAnsi"/>
              <w:sz w:val="14"/>
              <w:szCs w:val="14"/>
            </w:rPr>
            <w:t xml:space="preserve">Página </w:t>
          </w:r>
          <w:r w:rsidRPr="006D147B">
            <w:rPr>
              <w:rFonts w:asciiTheme="majorHAnsi" w:hAnsiTheme="majorHAnsi"/>
              <w:sz w:val="14"/>
              <w:szCs w:val="14"/>
            </w:rPr>
            <w:fldChar w:fldCharType="begin"/>
          </w:r>
          <w:r w:rsidRPr="006D147B">
            <w:rPr>
              <w:rFonts w:asciiTheme="majorHAnsi" w:hAnsiTheme="majorHAnsi"/>
              <w:sz w:val="14"/>
              <w:szCs w:val="14"/>
            </w:rPr>
            <w:instrText>PAGE   \* MERGEFORMAT</w:instrText>
          </w:r>
          <w:r w:rsidRPr="006D147B">
            <w:rPr>
              <w:rFonts w:asciiTheme="majorHAnsi" w:hAnsiTheme="majorHAnsi"/>
              <w:sz w:val="14"/>
              <w:szCs w:val="14"/>
            </w:rPr>
            <w:fldChar w:fldCharType="separate"/>
          </w:r>
          <w:r w:rsidR="00810AD1" w:rsidRPr="00810AD1">
            <w:rPr>
              <w:rFonts w:asciiTheme="majorHAnsi" w:hAnsiTheme="majorHAnsi"/>
              <w:noProof/>
              <w:sz w:val="14"/>
              <w:szCs w:val="14"/>
              <w:lang w:val="es-ES"/>
            </w:rPr>
            <w:t>15</w:t>
          </w:r>
          <w:r w:rsidRPr="006D147B">
            <w:rPr>
              <w:rFonts w:asciiTheme="majorHAnsi" w:hAnsiTheme="majorHAnsi"/>
              <w:sz w:val="14"/>
              <w:szCs w:val="14"/>
            </w:rPr>
            <w:fldChar w:fldCharType="end"/>
          </w:r>
        </w:p>
      </w:tc>
    </w:tr>
  </w:tbl>
  <w:p w14:paraId="3902ED77" w14:textId="77777777" w:rsidR="00C2528F" w:rsidRPr="00FB054D" w:rsidRDefault="00C2528F"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98011" w14:textId="77777777" w:rsidR="00C2528F" w:rsidRDefault="00C2528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4"/>
      <w:gridCol w:w="2843"/>
      <w:gridCol w:w="2370"/>
    </w:tblGrid>
    <w:tr w:rsidR="00C2528F" w:rsidRPr="002D46A6" w14:paraId="655D6280" w14:textId="77777777" w:rsidTr="00D0691B">
      <w:trPr>
        <w:trHeight w:val="369"/>
        <w:jc w:val="center"/>
      </w:trPr>
      <w:tc>
        <w:tcPr>
          <w:tcW w:w="1929" w:type="pct"/>
          <w:vMerge w:val="restart"/>
          <w:shd w:val="clear" w:color="auto" w:fill="auto"/>
          <w:vAlign w:val="center"/>
        </w:tcPr>
        <w:p w14:paraId="4E4314EB" w14:textId="0E12B249" w:rsidR="00C2528F" w:rsidRPr="00FB054D" w:rsidRDefault="00696FC8" w:rsidP="00E24AAF">
          <w:pPr>
            <w:pStyle w:val="PiePagina"/>
          </w:pPr>
          <w:r>
            <w:rPr>
              <w:noProof/>
              <w:lang w:eastAsia="es-CO"/>
            </w:rPr>
            <w:drawing>
              <wp:inline distT="0" distB="0" distL="0" distR="0" wp14:anchorId="7E4E49DF" wp14:editId="1C74E86D">
                <wp:extent cx="1619250" cy="577215"/>
                <wp:effectExtent l="0" t="0" r="0" b="0"/>
                <wp:docPr id="43"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pct"/>
          <w:vMerge w:val="restart"/>
          <w:shd w:val="clear" w:color="auto" w:fill="auto"/>
          <w:vAlign w:val="center"/>
        </w:tcPr>
        <w:p w14:paraId="7E86683D" w14:textId="18F3CEB1" w:rsidR="00C2528F" w:rsidRPr="00FB054D" w:rsidRDefault="00C2528F" w:rsidP="00FB054D">
          <w:pPr>
            <w:pStyle w:val="PiePagina"/>
          </w:pPr>
          <w:r>
            <w:t>Plan de adaptación de la GUÍA ambiental (PAGA)</w:t>
          </w:r>
        </w:p>
      </w:tc>
      <w:tc>
        <w:tcPr>
          <w:tcW w:w="1396" w:type="pct"/>
          <w:shd w:val="clear" w:color="auto" w:fill="auto"/>
          <w:vAlign w:val="center"/>
        </w:tcPr>
        <w:p w14:paraId="0559E972" w14:textId="77777777" w:rsidR="00C2528F" w:rsidRPr="00FB054D" w:rsidRDefault="00C2528F" w:rsidP="00FB054D">
          <w:pPr>
            <w:pStyle w:val="PiePagina"/>
          </w:pPr>
          <w:r>
            <w:t>CAPÍTULO 3</w:t>
          </w:r>
        </w:p>
      </w:tc>
    </w:tr>
    <w:tr w:rsidR="00C2528F" w:rsidRPr="002D46A6" w14:paraId="17D1E1C1" w14:textId="77777777" w:rsidTr="00D0691B">
      <w:trPr>
        <w:trHeight w:val="369"/>
        <w:jc w:val="center"/>
      </w:trPr>
      <w:tc>
        <w:tcPr>
          <w:tcW w:w="1929" w:type="pct"/>
          <w:vMerge/>
          <w:shd w:val="clear" w:color="auto" w:fill="auto"/>
          <w:vAlign w:val="center"/>
        </w:tcPr>
        <w:p w14:paraId="4A98A928" w14:textId="77777777" w:rsidR="00C2528F" w:rsidRPr="00FB054D" w:rsidRDefault="00C2528F" w:rsidP="00FB054D"/>
      </w:tc>
      <w:tc>
        <w:tcPr>
          <w:tcW w:w="1675" w:type="pct"/>
          <w:vMerge/>
          <w:shd w:val="clear" w:color="auto" w:fill="auto"/>
          <w:vAlign w:val="center"/>
        </w:tcPr>
        <w:p w14:paraId="5D9E4982" w14:textId="77777777" w:rsidR="00C2528F" w:rsidRPr="00FB054D" w:rsidRDefault="00C2528F" w:rsidP="00FB054D"/>
      </w:tc>
      <w:tc>
        <w:tcPr>
          <w:tcW w:w="1396" w:type="pct"/>
          <w:shd w:val="clear" w:color="auto" w:fill="auto"/>
          <w:vAlign w:val="center"/>
        </w:tcPr>
        <w:p w14:paraId="1C76E23C" w14:textId="7A1F88B8" w:rsidR="00C2528F" w:rsidRPr="00FB054D" w:rsidRDefault="00696FC8" w:rsidP="00696FC8">
          <w:pPr>
            <w:pStyle w:val="Notas"/>
          </w:pPr>
          <w:r>
            <w:t>Bogotá,Abril de</w:t>
          </w:r>
          <w:r w:rsidR="00C2528F">
            <w:t>201</w:t>
          </w:r>
          <w:r>
            <w:t>6</w:t>
          </w:r>
        </w:p>
      </w:tc>
    </w:tr>
    <w:tr w:rsidR="00C2528F" w:rsidRPr="002D46A6" w14:paraId="5BA0CF8B" w14:textId="77777777" w:rsidTr="00D0691B">
      <w:trPr>
        <w:trHeight w:val="272"/>
        <w:jc w:val="center"/>
      </w:trPr>
      <w:tc>
        <w:tcPr>
          <w:tcW w:w="1929" w:type="pct"/>
          <w:vMerge/>
          <w:shd w:val="clear" w:color="auto" w:fill="auto"/>
          <w:vAlign w:val="center"/>
        </w:tcPr>
        <w:p w14:paraId="69CE674D" w14:textId="77777777" w:rsidR="00C2528F" w:rsidRPr="00FB054D" w:rsidRDefault="00C2528F" w:rsidP="00FB054D"/>
      </w:tc>
      <w:tc>
        <w:tcPr>
          <w:tcW w:w="1675" w:type="pct"/>
          <w:vMerge/>
          <w:shd w:val="clear" w:color="auto" w:fill="auto"/>
          <w:vAlign w:val="center"/>
        </w:tcPr>
        <w:p w14:paraId="2E5DEC09" w14:textId="77777777" w:rsidR="00C2528F" w:rsidRPr="00FB054D" w:rsidRDefault="00C2528F" w:rsidP="00FB054D"/>
      </w:tc>
      <w:tc>
        <w:tcPr>
          <w:tcW w:w="1396" w:type="pct"/>
          <w:shd w:val="clear" w:color="auto" w:fill="auto"/>
          <w:vAlign w:val="center"/>
        </w:tcPr>
        <w:p w14:paraId="6434E0CC" w14:textId="03835CB0" w:rsidR="00C2528F" w:rsidRPr="00FB054D" w:rsidRDefault="00C2528F" w:rsidP="00FB054D">
          <w:pPr>
            <w:pStyle w:val="Notas"/>
          </w:pPr>
          <w:r w:rsidRPr="00FB054D">
            <w:t xml:space="preserve">Página </w:t>
          </w:r>
          <w:r w:rsidRPr="00FB054D">
            <w:fldChar w:fldCharType="begin"/>
          </w:r>
          <w:r w:rsidRPr="00FB054D">
            <w:instrText>PAGE   \* MERGEFORMAT</w:instrText>
          </w:r>
          <w:r w:rsidRPr="00FB054D">
            <w:fldChar w:fldCharType="separate"/>
          </w:r>
          <w:r w:rsidR="00F226A2">
            <w:rPr>
              <w:noProof/>
            </w:rPr>
            <w:t>11</w:t>
          </w:r>
          <w:r w:rsidRPr="00FB054D">
            <w:fldChar w:fldCharType="end"/>
          </w:r>
        </w:p>
      </w:tc>
    </w:tr>
  </w:tbl>
  <w:p w14:paraId="4346F4BE" w14:textId="77777777" w:rsidR="00C2528F" w:rsidRPr="00FB054D" w:rsidRDefault="00C2528F" w:rsidP="00553B8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4"/>
      <w:gridCol w:w="2843"/>
      <w:gridCol w:w="2370"/>
    </w:tblGrid>
    <w:tr w:rsidR="00391836" w:rsidRPr="002D46A6" w14:paraId="4599C28B" w14:textId="77777777" w:rsidTr="00FD5A40">
      <w:trPr>
        <w:trHeight w:val="369"/>
        <w:jc w:val="center"/>
      </w:trPr>
      <w:tc>
        <w:tcPr>
          <w:tcW w:w="1929" w:type="pct"/>
          <w:vMerge w:val="restart"/>
          <w:shd w:val="clear" w:color="auto" w:fill="auto"/>
          <w:vAlign w:val="center"/>
        </w:tcPr>
        <w:p w14:paraId="2E03AAB4" w14:textId="77777777" w:rsidR="00391836" w:rsidRPr="00FB054D" w:rsidRDefault="00391836" w:rsidP="00391836">
          <w:pPr>
            <w:pStyle w:val="PiePagina"/>
          </w:pPr>
          <w:r>
            <w:rPr>
              <w:noProof/>
              <w:lang w:eastAsia="es-CO"/>
            </w:rPr>
            <w:drawing>
              <wp:inline distT="0" distB="0" distL="0" distR="0" wp14:anchorId="7E293F3D" wp14:editId="0F6C0258">
                <wp:extent cx="1619250" cy="577215"/>
                <wp:effectExtent l="0" t="0" r="0" b="0"/>
                <wp:docPr id="73"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pct"/>
          <w:vMerge w:val="restart"/>
          <w:shd w:val="clear" w:color="auto" w:fill="auto"/>
          <w:vAlign w:val="center"/>
        </w:tcPr>
        <w:p w14:paraId="5DB895AD" w14:textId="77777777" w:rsidR="00391836" w:rsidRPr="00FB054D" w:rsidRDefault="00391836" w:rsidP="00391836">
          <w:pPr>
            <w:pStyle w:val="PiePagina"/>
          </w:pPr>
          <w:r>
            <w:t>Plan de adaptación de la GUÍA ambiental (PAGA)</w:t>
          </w:r>
        </w:p>
      </w:tc>
      <w:tc>
        <w:tcPr>
          <w:tcW w:w="1396" w:type="pct"/>
          <w:shd w:val="clear" w:color="auto" w:fill="auto"/>
          <w:vAlign w:val="center"/>
        </w:tcPr>
        <w:p w14:paraId="0D530955" w14:textId="77777777" w:rsidR="00391836" w:rsidRPr="00FB054D" w:rsidRDefault="00391836" w:rsidP="00391836">
          <w:pPr>
            <w:pStyle w:val="PiePagina"/>
          </w:pPr>
          <w:r>
            <w:t>CAPÍTULO 3</w:t>
          </w:r>
        </w:p>
      </w:tc>
    </w:tr>
    <w:tr w:rsidR="00391836" w:rsidRPr="002D46A6" w14:paraId="3A3D0BEF" w14:textId="77777777" w:rsidTr="00FD5A40">
      <w:trPr>
        <w:trHeight w:val="369"/>
        <w:jc w:val="center"/>
      </w:trPr>
      <w:tc>
        <w:tcPr>
          <w:tcW w:w="1929" w:type="pct"/>
          <w:vMerge/>
          <w:shd w:val="clear" w:color="auto" w:fill="auto"/>
          <w:vAlign w:val="center"/>
        </w:tcPr>
        <w:p w14:paraId="36C91EF8" w14:textId="77777777" w:rsidR="00391836" w:rsidRPr="00FB054D" w:rsidRDefault="00391836" w:rsidP="00391836"/>
      </w:tc>
      <w:tc>
        <w:tcPr>
          <w:tcW w:w="1675" w:type="pct"/>
          <w:vMerge/>
          <w:shd w:val="clear" w:color="auto" w:fill="auto"/>
          <w:vAlign w:val="center"/>
        </w:tcPr>
        <w:p w14:paraId="5CB5ED14" w14:textId="77777777" w:rsidR="00391836" w:rsidRPr="00FB054D" w:rsidRDefault="00391836" w:rsidP="00391836"/>
      </w:tc>
      <w:tc>
        <w:tcPr>
          <w:tcW w:w="1396" w:type="pct"/>
          <w:shd w:val="clear" w:color="auto" w:fill="auto"/>
          <w:vAlign w:val="center"/>
        </w:tcPr>
        <w:p w14:paraId="4A550210" w14:textId="77777777" w:rsidR="00391836" w:rsidRPr="00FB054D" w:rsidRDefault="00391836" w:rsidP="00391836">
          <w:pPr>
            <w:pStyle w:val="Notas"/>
          </w:pPr>
          <w:r>
            <w:t>Bogotá,Abril de2016</w:t>
          </w:r>
        </w:p>
      </w:tc>
    </w:tr>
    <w:tr w:rsidR="00391836" w:rsidRPr="002D46A6" w14:paraId="363B9713" w14:textId="77777777" w:rsidTr="00FD5A40">
      <w:trPr>
        <w:trHeight w:val="272"/>
        <w:jc w:val="center"/>
      </w:trPr>
      <w:tc>
        <w:tcPr>
          <w:tcW w:w="1929" w:type="pct"/>
          <w:vMerge/>
          <w:shd w:val="clear" w:color="auto" w:fill="auto"/>
          <w:vAlign w:val="center"/>
        </w:tcPr>
        <w:p w14:paraId="52FFADC9" w14:textId="77777777" w:rsidR="00391836" w:rsidRPr="00FB054D" w:rsidRDefault="00391836" w:rsidP="00391836"/>
      </w:tc>
      <w:tc>
        <w:tcPr>
          <w:tcW w:w="1675" w:type="pct"/>
          <w:vMerge/>
          <w:shd w:val="clear" w:color="auto" w:fill="auto"/>
          <w:vAlign w:val="center"/>
        </w:tcPr>
        <w:p w14:paraId="35BAC951" w14:textId="77777777" w:rsidR="00391836" w:rsidRPr="00FB054D" w:rsidRDefault="00391836" w:rsidP="00391836"/>
      </w:tc>
      <w:tc>
        <w:tcPr>
          <w:tcW w:w="1396" w:type="pct"/>
          <w:shd w:val="clear" w:color="auto" w:fill="auto"/>
          <w:vAlign w:val="center"/>
        </w:tcPr>
        <w:p w14:paraId="59CA0556" w14:textId="57491305" w:rsidR="00391836" w:rsidRPr="00FB054D" w:rsidRDefault="00391836" w:rsidP="00391836">
          <w:pPr>
            <w:pStyle w:val="Notas"/>
          </w:pPr>
          <w:r w:rsidRPr="00FB054D">
            <w:t xml:space="preserve">Página </w:t>
          </w:r>
          <w:r w:rsidRPr="00FB054D">
            <w:fldChar w:fldCharType="begin"/>
          </w:r>
          <w:r w:rsidRPr="00FB054D">
            <w:instrText>PAGE   \* MERGEFORMAT</w:instrText>
          </w:r>
          <w:r w:rsidRPr="00FB054D">
            <w:fldChar w:fldCharType="separate"/>
          </w:r>
          <w:r w:rsidR="00F226A2">
            <w:rPr>
              <w:noProof/>
            </w:rPr>
            <w:t>1</w:t>
          </w:r>
          <w:r w:rsidRPr="00FB054D">
            <w:fldChar w:fldCharType="end"/>
          </w:r>
        </w:p>
      </w:tc>
    </w:tr>
  </w:tbl>
  <w:p w14:paraId="271F7DC9" w14:textId="77777777" w:rsidR="00391836" w:rsidRDefault="0039183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37DBA9" w14:textId="77777777" w:rsidR="00696FC8" w:rsidRDefault="00696FC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4"/>
      <w:gridCol w:w="2843"/>
      <w:gridCol w:w="2370"/>
    </w:tblGrid>
    <w:tr w:rsidR="00696FC8" w:rsidRPr="002D46A6" w14:paraId="6DCFB561" w14:textId="77777777" w:rsidTr="00D0691B">
      <w:trPr>
        <w:trHeight w:val="369"/>
        <w:jc w:val="center"/>
      </w:trPr>
      <w:tc>
        <w:tcPr>
          <w:tcW w:w="1929" w:type="pct"/>
          <w:vMerge w:val="restart"/>
          <w:shd w:val="clear" w:color="auto" w:fill="auto"/>
          <w:vAlign w:val="center"/>
        </w:tcPr>
        <w:p w14:paraId="0BF2B50B" w14:textId="77777777" w:rsidR="00696FC8" w:rsidRPr="00FB054D" w:rsidRDefault="00696FC8" w:rsidP="00E24AAF">
          <w:pPr>
            <w:pStyle w:val="PiePagina"/>
          </w:pPr>
          <w:r>
            <w:rPr>
              <w:noProof/>
              <w:lang w:eastAsia="es-CO"/>
            </w:rPr>
            <w:drawing>
              <wp:inline distT="0" distB="0" distL="0" distR="0" wp14:anchorId="53CC16EB" wp14:editId="579817E7">
                <wp:extent cx="1619250" cy="577215"/>
                <wp:effectExtent l="0" t="0" r="0" b="0"/>
                <wp:docPr id="51"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pct"/>
          <w:vMerge w:val="restart"/>
          <w:shd w:val="clear" w:color="auto" w:fill="auto"/>
          <w:vAlign w:val="center"/>
        </w:tcPr>
        <w:p w14:paraId="791827E1" w14:textId="77777777" w:rsidR="00696FC8" w:rsidRPr="00FB054D" w:rsidRDefault="00696FC8" w:rsidP="00FB054D">
          <w:pPr>
            <w:pStyle w:val="PiePagina"/>
          </w:pPr>
          <w:r>
            <w:t>Plan de adaptación de la GUÍA ambiental (PAGA)</w:t>
          </w:r>
        </w:p>
      </w:tc>
      <w:tc>
        <w:tcPr>
          <w:tcW w:w="1396" w:type="pct"/>
          <w:shd w:val="clear" w:color="auto" w:fill="auto"/>
          <w:vAlign w:val="center"/>
        </w:tcPr>
        <w:p w14:paraId="2EBEEE7B" w14:textId="77777777" w:rsidR="00696FC8" w:rsidRPr="00FB054D" w:rsidRDefault="00696FC8" w:rsidP="00FB054D">
          <w:pPr>
            <w:pStyle w:val="PiePagina"/>
          </w:pPr>
          <w:r>
            <w:t>CAPÍTULO 3</w:t>
          </w:r>
        </w:p>
      </w:tc>
    </w:tr>
    <w:tr w:rsidR="00696FC8" w:rsidRPr="002D46A6" w14:paraId="57B02114" w14:textId="77777777" w:rsidTr="00D0691B">
      <w:trPr>
        <w:trHeight w:val="369"/>
        <w:jc w:val="center"/>
      </w:trPr>
      <w:tc>
        <w:tcPr>
          <w:tcW w:w="1929" w:type="pct"/>
          <w:vMerge/>
          <w:shd w:val="clear" w:color="auto" w:fill="auto"/>
          <w:vAlign w:val="center"/>
        </w:tcPr>
        <w:p w14:paraId="546E3C21" w14:textId="77777777" w:rsidR="00696FC8" w:rsidRPr="00FB054D" w:rsidRDefault="00696FC8" w:rsidP="00FB054D"/>
      </w:tc>
      <w:tc>
        <w:tcPr>
          <w:tcW w:w="1675" w:type="pct"/>
          <w:vMerge/>
          <w:shd w:val="clear" w:color="auto" w:fill="auto"/>
          <w:vAlign w:val="center"/>
        </w:tcPr>
        <w:p w14:paraId="24059B6D" w14:textId="77777777" w:rsidR="00696FC8" w:rsidRPr="00FB054D" w:rsidRDefault="00696FC8" w:rsidP="00FB054D"/>
      </w:tc>
      <w:tc>
        <w:tcPr>
          <w:tcW w:w="1396" w:type="pct"/>
          <w:shd w:val="clear" w:color="auto" w:fill="auto"/>
          <w:vAlign w:val="center"/>
        </w:tcPr>
        <w:p w14:paraId="06286B7C" w14:textId="29A93BC6" w:rsidR="00696FC8" w:rsidRPr="00FB054D" w:rsidRDefault="00696FC8" w:rsidP="00696FC8">
          <w:pPr>
            <w:pStyle w:val="Notas"/>
          </w:pPr>
          <w:r>
            <w:t>Bogotá,Abril de 2016</w:t>
          </w:r>
        </w:p>
      </w:tc>
    </w:tr>
    <w:tr w:rsidR="00696FC8" w:rsidRPr="002D46A6" w14:paraId="20C3235D" w14:textId="77777777" w:rsidTr="00D0691B">
      <w:trPr>
        <w:trHeight w:val="272"/>
        <w:jc w:val="center"/>
      </w:trPr>
      <w:tc>
        <w:tcPr>
          <w:tcW w:w="1929" w:type="pct"/>
          <w:vMerge/>
          <w:shd w:val="clear" w:color="auto" w:fill="auto"/>
          <w:vAlign w:val="center"/>
        </w:tcPr>
        <w:p w14:paraId="1AF1DC7A" w14:textId="77777777" w:rsidR="00696FC8" w:rsidRPr="00FB054D" w:rsidRDefault="00696FC8" w:rsidP="00FB054D"/>
      </w:tc>
      <w:tc>
        <w:tcPr>
          <w:tcW w:w="1675" w:type="pct"/>
          <w:vMerge/>
          <w:shd w:val="clear" w:color="auto" w:fill="auto"/>
          <w:vAlign w:val="center"/>
        </w:tcPr>
        <w:p w14:paraId="4BA3F07D" w14:textId="77777777" w:rsidR="00696FC8" w:rsidRPr="00FB054D" w:rsidRDefault="00696FC8" w:rsidP="00FB054D"/>
      </w:tc>
      <w:tc>
        <w:tcPr>
          <w:tcW w:w="1396" w:type="pct"/>
          <w:shd w:val="clear" w:color="auto" w:fill="auto"/>
          <w:vAlign w:val="center"/>
        </w:tcPr>
        <w:p w14:paraId="6B4DBFC7" w14:textId="696F3751" w:rsidR="00696FC8" w:rsidRPr="00FB054D" w:rsidRDefault="00696FC8" w:rsidP="00FB054D">
          <w:pPr>
            <w:pStyle w:val="Notas"/>
          </w:pPr>
          <w:r w:rsidRPr="00FB054D">
            <w:t xml:space="preserve">Página </w:t>
          </w:r>
          <w:r w:rsidRPr="00FB054D">
            <w:fldChar w:fldCharType="begin"/>
          </w:r>
          <w:r w:rsidRPr="00FB054D">
            <w:instrText>PAGE   \* MERGEFORMAT</w:instrText>
          </w:r>
          <w:r w:rsidRPr="00FB054D">
            <w:fldChar w:fldCharType="separate"/>
          </w:r>
          <w:r w:rsidR="00F226A2">
            <w:rPr>
              <w:noProof/>
            </w:rPr>
            <w:t>25</w:t>
          </w:r>
          <w:r w:rsidRPr="00FB054D">
            <w:fldChar w:fldCharType="end"/>
          </w:r>
        </w:p>
      </w:tc>
    </w:tr>
  </w:tbl>
  <w:p w14:paraId="79307A2D" w14:textId="77777777" w:rsidR="00696FC8" w:rsidRPr="00FB054D" w:rsidRDefault="00696FC8" w:rsidP="00553B8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305AC" w14:textId="77777777" w:rsidR="00C2528F" w:rsidRDefault="00C2528F"/>
  <w:tbl>
    <w:tblPr>
      <w:tblW w:w="4915" w:type="pct"/>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795"/>
      <w:gridCol w:w="2329"/>
    </w:tblGrid>
    <w:tr w:rsidR="00C2528F" w:rsidRPr="002D46A6" w14:paraId="18478DB8" w14:textId="77777777" w:rsidTr="002D46A6">
      <w:trPr>
        <w:trHeight w:val="369"/>
      </w:trPr>
      <w:tc>
        <w:tcPr>
          <w:tcW w:w="1929" w:type="pct"/>
          <w:vMerge w:val="restart"/>
          <w:shd w:val="clear" w:color="auto" w:fill="auto"/>
          <w:vAlign w:val="center"/>
        </w:tcPr>
        <w:p w14:paraId="75CD9E47" w14:textId="23E596BA" w:rsidR="00C2528F" w:rsidRPr="00FB054D" w:rsidRDefault="00696FC8" w:rsidP="00E24AAF">
          <w:pPr>
            <w:pStyle w:val="PiePagina"/>
          </w:pPr>
          <w:r>
            <w:rPr>
              <w:noProof/>
              <w:lang w:eastAsia="es-CO"/>
            </w:rPr>
            <w:drawing>
              <wp:inline distT="0" distB="0" distL="0" distR="0" wp14:anchorId="39D4322A" wp14:editId="1C9551DF">
                <wp:extent cx="1619250" cy="57721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pct"/>
          <w:vMerge w:val="restart"/>
          <w:shd w:val="clear" w:color="auto" w:fill="auto"/>
          <w:vAlign w:val="center"/>
        </w:tcPr>
        <w:p w14:paraId="6C3E014D" w14:textId="514E74B7" w:rsidR="00C2528F" w:rsidRPr="00FB054D" w:rsidRDefault="00C2528F" w:rsidP="00FB054D">
          <w:pPr>
            <w:pStyle w:val="PiePagina"/>
          </w:pPr>
          <w:r>
            <w:t>Plan de adaptación de la GUÍA ambiental (PAGA)</w:t>
          </w:r>
        </w:p>
      </w:tc>
      <w:tc>
        <w:tcPr>
          <w:tcW w:w="1396" w:type="pct"/>
          <w:shd w:val="clear" w:color="auto" w:fill="auto"/>
          <w:vAlign w:val="center"/>
        </w:tcPr>
        <w:p w14:paraId="21C4DC63" w14:textId="77777777" w:rsidR="00C2528F" w:rsidRPr="00FB054D" w:rsidRDefault="00C2528F" w:rsidP="00FB054D">
          <w:pPr>
            <w:pStyle w:val="PiePagina"/>
          </w:pPr>
          <w:r>
            <w:t>CAPÍTULO 3</w:t>
          </w:r>
        </w:p>
      </w:tc>
    </w:tr>
    <w:tr w:rsidR="00C2528F" w:rsidRPr="002D46A6" w14:paraId="151C3A82" w14:textId="77777777" w:rsidTr="002D46A6">
      <w:trPr>
        <w:trHeight w:val="369"/>
      </w:trPr>
      <w:tc>
        <w:tcPr>
          <w:tcW w:w="1929" w:type="pct"/>
          <w:vMerge/>
          <w:shd w:val="clear" w:color="auto" w:fill="auto"/>
          <w:vAlign w:val="center"/>
        </w:tcPr>
        <w:p w14:paraId="0C1497D3" w14:textId="77777777" w:rsidR="00C2528F" w:rsidRPr="00FB054D" w:rsidRDefault="00C2528F" w:rsidP="00FB054D"/>
      </w:tc>
      <w:tc>
        <w:tcPr>
          <w:tcW w:w="1675" w:type="pct"/>
          <w:vMerge/>
          <w:shd w:val="clear" w:color="auto" w:fill="auto"/>
          <w:vAlign w:val="center"/>
        </w:tcPr>
        <w:p w14:paraId="0D11342D" w14:textId="77777777" w:rsidR="00C2528F" w:rsidRPr="00FB054D" w:rsidRDefault="00C2528F" w:rsidP="00FB054D"/>
      </w:tc>
      <w:tc>
        <w:tcPr>
          <w:tcW w:w="1396" w:type="pct"/>
          <w:shd w:val="clear" w:color="auto" w:fill="auto"/>
          <w:vAlign w:val="center"/>
        </w:tcPr>
        <w:p w14:paraId="680B5080" w14:textId="3B215B35" w:rsidR="00C2528F" w:rsidRPr="00FB054D" w:rsidRDefault="00C2528F" w:rsidP="00696FC8">
          <w:pPr>
            <w:pStyle w:val="Notas"/>
          </w:pPr>
          <w:r>
            <w:t xml:space="preserve">Bogotá, </w:t>
          </w:r>
          <w:r w:rsidR="00696FC8">
            <w:t>Abril  2016</w:t>
          </w:r>
        </w:p>
      </w:tc>
    </w:tr>
    <w:tr w:rsidR="00C2528F" w:rsidRPr="002D46A6" w14:paraId="56F1AEEF" w14:textId="77777777" w:rsidTr="002D46A6">
      <w:trPr>
        <w:trHeight w:val="272"/>
      </w:trPr>
      <w:tc>
        <w:tcPr>
          <w:tcW w:w="1929" w:type="pct"/>
          <w:vMerge/>
          <w:shd w:val="clear" w:color="auto" w:fill="auto"/>
          <w:vAlign w:val="center"/>
        </w:tcPr>
        <w:p w14:paraId="76FD584D" w14:textId="77777777" w:rsidR="00C2528F" w:rsidRPr="00FB054D" w:rsidRDefault="00C2528F" w:rsidP="00FB054D"/>
      </w:tc>
      <w:tc>
        <w:tcPr>
          <w:tcW w:w="1675" w:type="pct"/>
          <w:vMerge/>
          <w:shd w:val="clear" w:color="auto" w:fill="auto"/>
          <w:vAlign w:val="center"/>
        </w:tcPr>
        <w:p w14:paraId="70318252" w14:textId="77777777" w:rsidR="00C2528F" w:rsidRPr="00FB054D" w:rsidRDefault="00C2528F" w:rsidP="00FB054D"/>
      </w:tc>
      <w:tc>
        <w:tcPr>
          <w:tcW w:w="1396" w:type="pct"/>
          <w:shd w:val="clear" w:color="auto" w:fill="auto"/>
          <w:vAlign w:val="center"/>
        </w:tcPr>
        <w:p w14:paraId="366189D6" w14:textId="444CBD82" w:rsidR="00C2528F" w:rsidRPr="00FB054D" w:rsidRDefault="00C2528F" w:rsidP="00FB054D">
          <w:pPr>
            <w:pStyle w:val="Notas"/>
          </w:pPr>
          <w:r w:rsidRPr="00FB054D">
            <w:t xml:space="preserve">Página </w:t>
          </w:r>
          <w:r w:rsidRPr="00FB054D">
            <w:fldChar w:fldCharType="begin"/>
          </w:r>
          <w:r w:rsidRPr="00FB054D">
            <w:instrText>PAGE   \* MERGEFORMAT</w:instrText>
          </w:r>
          <w:r w:rsidRPr="00FB054D">
            <w:fldChar w:fldCharType="separate"/>
          </w:r>
          <w:r w:rsidR="00F226A2" w:rsidRPr="00F226A2">
            <w:rPr>
              <w:noProof/>
              <w:lang w:val="es-ES"/>
            </w:rPr>
            <w:t>79</w:t>
          </w:r>
          <w:r w:rsidRPr="00FB054D">
            <w:fldChar w:fldCharType="end"/>
          </w:r>
        </w:p>
      </w:tc>
    </w:tr>
  </w:tbl>
  <w:p w14:paraId="10D0D8A6" w14:textId="77777777" w:rsidR="00C2528F" w:rsidRPr="00FB054D" w:rsidRDefault="00C2528F"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1B219A" w14:textId="77777777" w:rsidR="00C2528F" w:rsidRDefault="00C2528F" w:rsidP="002D46A6">
      <w:r>
        <w:separator/>
      </w:r>
    </w:p>
    <w:p w14:paraId="17E506E3" w14:textId="77777777" w:rsidR="00C2528F" w:rsidRDefault="00C2528F"/>
  </w:footnote>
  <w:footnote w:type="continuationSeparator" w:id="0">
    <w:p w14:paraId="3C0366B1" w14:textId="77777777" w:rsidR="00C2528F" w:rsidRDefault="00C2528F" w:rsidP="002D46A6">
      <w:r>
        <w:continuationSeparator/>
      </w:r>
    </w:p>
    <w:p w14:paraId="69875590" w14:textId="77777777" w:rsidR="00C2528F" w:rsidRDefault="00C2528F"/>
  </w:footnote>
  <w:footnote w:id="1">
    <w:p w14:paraId="5B47E76A" w14:textId="77777777" w:rsidR="00C2528F" w:rsidRPr="00CA54B7" w:rsidRDefault="00C2528F" w:rsidP="00FF2419">
      <w:pPr>
        <w:pStyle w:val="Textonotapie"/>
        <w:rPr>
          <w:sz w:val="18"/>
          <w:szCs w:val="18"/>
          <w:lang w:val="es-CO"/>
        </w:rPr>
      </w:pPr>
      <w:r w:rsidRPr="00CA54B7">
        <w:rPr>
          <w:rStyle w:val="Refdenotaalpie"/>
          <w:sz w:val="18"/>
          <w:szCs w:val="18"/>
        </w:rPr>
        <w:footnoteRef/>
      </w:r>
      <w:r w:rsidRPr="00CA54B7">
        <w:rPr>
          <w:sz w:val="18"/>
          <w:szCs w:val="18"/>
        </w:rPr>
        <w:t xml:space="preserve"> </w:t>
      </w:r>
      <w:r w:rsidRPr="00C65545">
        <w:rPr>
          <w:rFonts w:asciiTheme="minorHAnsi" w:hAnsiTheme="minorHAnsi"/>
          <w:sz w:val="18"/>
          <w:szCs w:val="18"/>
          <w:lang w:val="es-CO"/>
        </w:rPr>
        <w:t>Resolución 2154 del 2010 // Protocolo de monitoreo y seguimiento de la Calidad del Aire.</w:t>
      </w:r>
    </w:p>
  </w:footnote>
  <w:footnote w:id="2">
    <w:p w14:paraId="432E1343" w14:textId="77777777" w:rsidR="00C2528F" w:rsidRPr="00CA54B7" w:rsidRDefault="00C2528F" w:rsidP="00FF2419">
      <w:pPr>
        <w:pStyle w:val="Textonotapie"/>
        <w:rPr>
          <w:sz w:val="18"/>
          <w:szCs w:val="18"/>
          <w:lang w:val="es-CO"/>
        </w:rPr>
      </w:pPr>
      <w:r w:rsidRPr="00CA54B7">
        <w:rPr>
          <w:rStyle w:val="Refdenotaalpie"/>
          <w:sz w:val="18"/>
          <w:szCs w:val="18"/>
        </w:rPr>
        <w:footnoteRef/>
      </w:r>
      <w:r w:rsidRPr="00CA54B7">
        <w:rPr>
          <w:sz w:val="18"/>
          <w:szCs w:val="18"/>
        </w:rPr>
        <w:t xml:space="preserve"> </w:t>
      </w:r>
      <w:r w:rsidRPr="00C65545">
        <w:rPr>
          <w:rFonts w:asciiTheme="minorHAnsi" w:hAnsiTheme="minorHAnsi"/>
          <w:sz w:val="18"/>
          <w:szCs w:val="18"/>
          <w:lang w:val="es-CO"/>
        </w:rPr>
        <w:t>Resolución 2154 del 2010 // Protocolo de monitoreo y seguimiento de la Calidad del Aire.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4829"/>
    </w:tblGrid>
    <w:tr w:rsidR="00C2528F" w:rsidRPr="002D46A6" w14:paraId="72A1564F" w14:textId="77777777" w:rsidTr="00D0691B">
      <w:trPr>
        <w:trHeight w:val="845"/>
        <w:jc w:val="center"/>
      </w:trPr>
      <w:tc>
        <w:tcPr>
          <w:tcW w:w="2155" w:type="pct"/>
          <w:tcBorders>
            <w:top w:val="nil"/>
            <w:left w:val="nil"/>
            <w:bottom w:val="double" w:sz="4" w:space="0" w:color="auto"/>
            <w:right w:val="nil"/>
          </w:tcBorders>
          <w:shd w:val="clear" w:color="auto" w:fill="auto"/>
          <w:vAlign w:val="center"/>
        </w:tcPr>
        <w:p w14:paraId="1B262092" w14:textId="77777777" w:rsidR="00C2528F" w:rsidRPr="00FB054D" w:rsidRDefault="00C2528F" w:rsidP="00FB054D">
          <w:r>
            <w:rPr>
              <w:noProof/>
              <w:lang w:eastAsia="es-CO"/>
            </w:rPr>
            <w:drawing>
              <wp:inline distT="0" distB="0" distL="0" distR="0" wp14:anchorId="562B1FC2" wp14:editId="4F6E48CA">
                <wp:extent cx="1619250" cy="577215"/>
                <wp:effectExtent l="0" t="0" r="0" b="0"/>
                <wp:docPr id="3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2845" w:type="pct"/>
          <w:tcBorders>
            <w:top w:val="nil"/>
            <w:left w:val="nil"/>
            <w:bottom w:val="double" w:sz="4" w:space="0" w:color="auto"/>
            <w:right w:val="nil"/>
          </w:tcBorders>
          <w:shd w:val="clear" w:color="auto" w:fill="auto"/>
          <w:vAlign w:val="center"/>
        </w:tcPr>
        <w:p w14:paraId="20BC4B4C" w14:textId="77777777" w:rsidR="00C2528F" w:rsidRPr="00C13D65" w:rsidRDefault="00C2528F" w:rsidP="00057E27">
          <w:pPr>
            <w:pStyle w:val="Encabezados"/>
            <w:ind w:left="-108"/>
            <w:rPr>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3278FB47" w14:textId="77777777" w:rsidR="00C2528F" w:rsidRDefault="00C2528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4829"/>
    </w:tblGrid>
    <w:tr w:rsidR="00C2528F" w:rsidRPr="002D46A6" w14:paraId="05F17F2E" w14:textId="77777777" w:rsidTr="00D0691B">
      <w:trPr>
        <w:trHeight w:val="845"/>
        <w:jc w:val="center"/>
      </w:trPr>
      <w:tc>
        <w:tcPr>
          <w:tcW w:w="2155" w:type="pct"/>
          <w:tcBorders>
            <w:top w:val="nil"/>
            <w:left w:val="nil"/>
            <w:bottom w:val="double" w:sz="4" w:space="0" w:color="auto"/>
            <w:right w:val="nil"/>
          </w:tcBorders>
          <w:shd w:val="clear" w:color="auto" w:fill="auto"/>
          <w:vAlign w:val="center"/>
        </w:tcPr>
        <w:p w14:paraId="456DB83E" w14:textId="77777777" w:rsidR="00C2528F" w:rsidRPr="00FB054D" w:rsidRDefault="00C2528F" w:rsidP="00FB054D">
          <w:r>
            <w:rPr>
              <w:noProof/>
              <w:lang w:eastAsia="es-CO"/>
            </w:rPr>
            <w:drawing>
              <wp:inline distT="0" distB="0" distL="0" distR="0" wp14:anchorId="562B1FC2" wp14:editId="4F6E48CA">
                <wp:extent cx="1619250" cy="577215"/>
                <wp:effectExtent l="0" t="0" r="0" b="0"/>
                <wp:docPr id="2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2845" w:type="pct"/>
          <w:tcBorders>
            <w:top w:val="nil"/>
            <w:left w:val="nil"/>
            <w:bottom w:val="double" w:sz="4" w:space="0" w:color="auto"/>
            <w:right w:val="nil"/>
          </w:tcBorders>
          <w:shd w:val="clear" w:color="auto" w:fill="auto"/>
          <w:vAlign w:val="center"/>
        </w:tcPr>
        <w:p w14:paraId="1D41F21A" w14:textId="4E5531E5" w:rsidR="00C2528F" w:rsidRPr="00C13D65" w:rsidRDefault="00C2528F" w:rsidP="00057E27">
          <w:pPr>
            <w:pStyle w:val="Encabezados"/>
            <w:ind w:left="-108"/>
            <w:rPr>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1CA8AFE0" w14:textId="77777777" w:rsidR="00C2528F" w:rsidRDefault="00C2528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4829"/>
    </w:tblGrid>
    <w:tr w:rsidR="00391836" w:rsidRPr="002D46A6" w14:paraId="61BD4A95" w14:textId="77777777" w:rsidTr="00FD5A40">
      <w:trPr>
        <w:trHeight w:val="845"/>
        <w:jc w:val="center"/>
      </w:trPr>
      <w:tc>
        <w:tcPr>
          <w:tcW w:w="2155" w:type="pct"/>
          <w:tcBorders>
            <w:top w:val="nil"/>
            <w:left w:val="nil"/>
            <w:bottom w:val="double" w:sz="4" w:space="0" w:color="auto"/>
            <w:right w:val="nil"/>
          </w:tcBorders>
          <w:shd w:val="clear" w:color="auto" w:fill="auto"/>
          <w:vAlign w:val="center"/>
        </w:tcPr>
        <w:p w14:paraId="2EFECE3C" w14:textId="77777777" w:rsidR="00391836" w:rsidRPr="00FB054D" w:rsidRDefault="00391836" w:rsidP="00391836">
          <w:r>
            <w:rPr>
              <w:noProof/>
              <w:lang w:eastAsia="es-CO"/>
            </w:rPr>
            <w:drawing>
              <wp:inline distT="0" distB="0" distL="0" distR="0" wp14:anchorId="637836AF" wp14:editId="15D6C44C">
                <wp:extent cx="1619250" cy="577215"/>
                <wp:effectExtent l="0" t="0" r="0" b="0"/>
                <wp:docPr id="63"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2845" w:type="pct"/>
          <w:tcBorders>
            <w:top w:val="nil"/>
            <w:left w:val="nil"/>
            <w:bottom w:val="double" w:sz="4" w:space="0" w:color="auto"/>
            <w:right w:val="nil"/>
          </w:tcBorders>
          <w:shd w:val="clear" w:color="auto" w:fill="auto"/>
          <w:vAlign w:val="center"/>
        </w:tcPr>
        <w:p w14:paraId="003A9045" w14:textId="77777777" w:rsidR="00391836" w:rsidRPr="00C13D65" w:rsidRDefault="00391836" w:rsidP="00391836">
          <w:pPr>
            <w:pStyle w:val="Encabezados"/>
            <w:ind w:left="-108"/>
            <w:rPr>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35E313B7" w14:textId="77777777" w:rsidR="00391836" w:rsidRDefault="00391836">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8"/>
      <w:gridCol w:w="4829"/>
    </w:tblGrid>
    <w:tr w:rsidR="00696FC8" w:rsidRPr="002D46A6" w14:paraId="0B67FFF1" w14:textId="77777777" w:rsidTr="00D0691B">
      <w:trPr>
        <w:trHeight w:val="845"/>
        <w:jc w:val="center"/>
      </w:trPr>
      <w:tc>
        <w:tcPr>
          <w:tcW w:w="2155" w:type="pct"/>
          <w:tcBorders>
            <w:top w:val="nil"/>
            <w:left w:val="nil"/>
            <w:bottom w:val="double" w:sz="4" w:space="0" w:color="auto"/>
            <w:right w:val="nil"/>
          </w:tcBorders>
          <w:shd w:val="clear" w:color="auto" w:fill="auto"/>
          <w:vAlign w:val="center"/>
        </w:tcPr>
        <w:p w14:paraId="137FB347" w14:textId="77777777" w:rsidR="00696FC8" w:rsidRPr="00FB054D" w:rsidRDefault="00696FC8" w:rsidP="00FB054D">
          <w:r>
            <w:rPr>
              <w:noProof/>
              <w:lang w:eastAsia="es-CO"/>
            </w:rPr>
            <w:drawing>
              <wp:inline distT="0" distB="0" distL="0" distR="0" wp14:anchorId="394F4FFB" wp14:editId="32BC23F4">
                <wp:extent cx="1619250" cy="577215"/>
                <wp:effectExtent l="0" t="0" r="0" b="0"/>
                <wp:docPr id="50"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2845" w:type="pct"/>
          <w:tcBorders>
            <w:top w:val="nil"/>
            <w:left w:val="nil"/>
            <w:bottom w:val="double" w:sz="4" w:space="0" w:color="auto"/>
            <w:right w:val="nil"/>
          </w:tcBorders>
          <w:shd w:val="clear" w:color="auto" w:fill="auto"/>
          <w:vAlign w:val="center"/>
        </w:tcPr>
        <w:p w14:paraId="250D544E" w14:textId="77777777" w:rsidR="00696FC8" w:rsidRPr="00C13D65" w:rsidRDefault="00696FC8" w:rsidP="00057E27">
          <w:pPr>
            <w:pStyle w:val="Encabezados"/>
            <w:ind w:left="-108"/>
            <w:rPr>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2FD27E98" w14:textId="77777777" w:rsidR="00696FC8" w:rsidRDefault="00696FC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7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4632"/>
    </w:tblGrid>
    <w:tr w:rsidR="00C2528F" w:rsidRPr="002D46A6" w14:paraId="711DE05E" w14:textId="77777777" w:rsidTr="00696E39">
      <w:trPr>
        <w:trHeight w:val="1000"/>
        <w:jc w:val="center"/>
      </w:trPr>
      <w:tc>
        <w:tcPr>
          <w:tcW w:w="2155" w:type="pct"/>
          <w:tcBorders>
            <w:top w:val="nil"/>
            <w:left w:val="nil"/>
            <w:bottom w:val="double" w:sz="4" w:space="0" w:color="auto"/>
            <w:right w:val="nil"/>
          </w:tcBorders>
          <w:shd w:val="clear" w:color="auto" w:fill="auto"/>
          <w:vAlign w:val="center"/>
        </w:tcPr>
        <w:p w14:paraId="1EB2C9F7" w14:textId="77777777" w:rsidR="00C2528F" w:rsidRPr="00FB054D" w:rsidRDefault="00C2528F" w:rsidP="00FB054D">
          <w:r>
            <w:rPr>
              <w:noProof/>
              <w:lang w:eastAsia="es-CO"/>
            </w:rPr>
            <w:drawing>
              <wp:inline distT="0" distB="0" distL="0" distR="0" wp14:anchorId="220C704F" wp14:editId="523D3A66">
                <wp:extent cx="1619250" cy="57721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a:ext>
                        </a:extLst>
                      </pic:spPr>
                    </pic:pic>
                  </a:graphicData>
                </a:graphic>
              </wp:inline>
            </w:drawing>
          </w:r>
        </w:p>
      </w:tc>
      <w:tc>
        <w:tcPr>
          <w:tcW w:w="2845" w:type="pct"/>
          <w:tcBorders>
            <w:top w:val="nil"/>
            <w:left w:val="nil"/>
            <w:bottom w:val="double" w:sz="4" w:space="0" w:color="auto"/>
            <w:right w:val="nil"/>
          </w:tcBorders>
          <w:shd w:val="clear" w:color="auto" w:fill="auto"/>
          <w:vAlign w:val="center"/>
        </w:tcPr>
        <w:p w14:paraId="4BFAD72E" w14:textId="3A1F95FB" w:rsidR="00C2528F" w:rsidRPr="00C13D65" w:rsidRDefault="00C2528F" w:rsidP="000A403F">
          <w:pPr>
            <w:pStyle w:val="Encabezados"/>
            <w:ind w:left="-108"/>
            <w:rPr>
              <w:sz w:val="14"/>
              <w:szCs w:val="14"/>
            </w:rPr>
          </w:pPr>
          <w:r w:rsidRPr="006D147B">
            <w:rPr>
              <w:rFonts w:asciiTheme="majorHAnsi" w:hAnsiTheme="majorHAnsi"/>
              <w:caps w:val="0"/>
              <w:sz w:val="14"/>
              <w:szCs w:val="14"/>
            </w:rPr>
            <w:t xml:space="preserve">PLAN DE ADAPTACIÓN DE LA GUÍA AMBIENTAL (PAGA) PARA EL PROYECTO </w:t>
          </w:r>
          <w:r>
            <w:rPr>
              <w:rFonts w:asciiTheme="majorHAnsi" w:hAnsiTheme="majorHAnsi"/>
              <w:caps w:val="0"/>
              <w:sz w:val="14"/>
              <w:szCs w:val="14"/>
            </w:rPr>
            <w:t xml:space="preserve">DE </w:t>
          </w:r>
          <w:r w:rsidRPr="006D147B">
            <w:rPr>
              <w:rFonts w:asciiTheme="majorHAnsi" w:hAnsiTheme="majorHAnsi"/>
              <w:caps w:val="0"/>
              <w:sz w:val="14"/>
              <w:szCs w:val="14"/>
            </w:rPr>
            <w:t xml:space="preserve">REHABILITACIÓN </w:t>
          </w:r>
          <w:r>
            <w:rPr>
              <w:rFonts w:asciiTheme="majorHAnsi" w:hAnsiTheme="majorHAnsi"/>
              <w:caps w:val="0"/>
              <w:sz w:val="14"/>
              <w:szCs w:val="14"/>
            </w:rPr>
            <w:t xml:space="preserve">Y MEJORAMIENTO DE LA VÍA EXISTENTE, DESDE </w:t>
          </w:r>
          <w:r w:rsidRPr="006D147B">
            <w:rPr>
              <w:rFonts w:asciiTheme="majorHAnsi" w:hAnsiTheme="majorHAnsi"/>
              <w:caps w:val="0"/>
              <w:sz w:val="14"/>
              <w:szCs w:val="14"/>
            </w:rPr>
            <w:t xml:space="preserve"> ALTO  DOLORES –LAZO 1 HASTA </w:t>
          </w:r>
          <w:r>
            <w:rPr>
              <w:rFonts w:asciiTheme="majorHAnsi" w:hAnsiTheme="majorHAnsi"/>
              <w:caps w:val="0"/>
              <w:sz w:val="14"/>
              <w:szCs w:val="14"/>
            </w:rPr>
            <w:t>PUERTO</w:t>
          </w:r>
          <w:r w:rsidRPr="006D147B">
            <w:rPr>
              <w:rFonts w:asciiTheme="majorHAnsi" w:hAnsiTheme="majorHAnsi"/>
              <w:caps w:val="0"/>
              <w:sz w:val="14"/>
              <w:szCs w:val="14"/>
            </w:rPr>
            <w:t xml:space="preserve"> </w:t>
          </w:r>
          <w:r>
            <w:rPr>
              <w:rFonts w:asciiTheme="majorHAnsi" w:hAnsiTheme="majorHAnsi"/>
              <w:caps w:val="0"/>
              <w:sz w:val="14"/>
              <w:szCs w:val="14"/>
            </w:rPr>
            <w:t>BERRÍO</w:t>
          </w:r>
          <w:r w:rsidRPr="006D147B">
            <w:rPr>
              <w:rFonts w:asciiTheme="majorHAnsi" w:hAnsiTheme="majorHAnsi"/>
              <w:caps w:val="0"/>
              <w:sz w:val="14"/>
              <w:szCs w:val="14"/>
            </w:rPr>
            <w:t xml:space="preserve"> OESTE, EN EL DEPARTAMENTO DE ANTIOQUIA</w:t>
          </w:r>
        </w:p>
      </w:tc>
    </w:tr>
  </w:tbl>
  <w:p w14:paraId="22355C21" w14:textId="77777777" w:rsidR="00C2528F" w:rsidRDefault="00C2528F"/>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4244"/>
    </w:tblGrid>
    <w:tr w:rsidR="00C2528F" w:rsidRPr="002D46A6" w14:paraId="7A461B00" w14:textId="77777777" w:rsidTr="00795900">
      <w:trPr>
        <w:jc w:val="center"/>
      </w:trPr>
      <w:tc>
        <w:tcPr>
          <w:tcW w:w="2500" w:type="pct"/>
          <w:tcBorders>
            <w:top w:val="nil"/>
            <w:left w:val="nil"/>
            <w:bottom w:val="double" w:sz="4" w:space="0" w:color="auto"/>
            <w:right w:val="nil"/>
          </w:tcBorders>
          <w:shd w:val="clear" w:color="auto" w:fill="auto"/>
          <w:vAlign w:val="center"/>
        </w:tcPr>
        <w:p w14:paraId="191A320D" w14:textId="77777777" w:rsidR="00C2528F" w:rsidRPr="00FB054D" w:rsidRDefault="00C2528F" w:rsidP="008A414C"/>
      </w:tc>
      <w:tc>
        <w:tcPr>
          <w:tcW w:w="2500" w:type="pct"/>
          <w:tcBorders>
            <w:top w:val="nil"/>
            <w:left w:val="nil"/>
            <w:bottom w:val="double" w:sz="4" w:space="0" w:color="auto"/>
            <w:right w:val="nil"/>
          </w:tcBorders>
          <w:shd w:val="clear" w:color="auto" w:fill="auto"/>
          <w:vAlign w:val="center"/>
        </w:tcPr>
        <w:p w14:paraId="1CFEE93A" w14:textId="77777777" w:rsidR="00C2528F" w:rsidRPr="00FB054D" w:rsidRDefault="00C2528F" w:rsidP="007F469B">
          <w:pPr>
            <w:pStyle w:val="Encabezados"/>
          </w:pPr>
        </w:p>
      </w:tc>
    </w:tr>
  </w:tbl>
  <w:p w14:paraId="6E86D365" w14:textId="77777777" w:rsidR="00C2528F" w:rsidRDefault="00C2528F" w:rsidP="00553B8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1376"/>
    <w:multiLevelType w:val="hybridMultilevel"/>
    <w:tmpl w:val="C6CAAA1C"/>
    <w:lvl w:ilvl="0" w:tplc="9BD253B6">
      <w:start w:val="1"/>
      <w:numFmt w:val="decimal"/>
      <w:pStyle w:val="Estilo2"/>
      <w:lvlText w:val="2.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19C6930"/>
    <w:multiLevelType w:val="hybridMultilevel"/>
    <w:tmpl w:val="E2C07154"/>
    <w:lvl w:ilvl="0" w:tplc="A3404350">
      <w:start w:val="1"/>
      <w:numFmt w:val="bullet"/>
      <w:pStyle w:val="Estilo1"/>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2866BEE"/>
    <w:multiLevelType w:val="hybridMultilevel"/>
    <w:tmpl w:val="B29A3E4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7393F56"/>
    <w:multiLevelType w:val="hybridMultilevel"/>
    <w:tmpl w:val="05BC41CE"/>
    <w:lvl w:ilvl="0" w:tplc="8E165ECC">
      <w:start w:val="1"/>
      <w:numFmt w:val="lowerLetter"/>
      <w:pStyle w:val="Subttuloconletra"/>
      <w:lvlText w:val="%1)"/>
      <w:lvlJc w:val="left"/>
      <w:pPr>
        <w:tabs>
          <w:tab w:val="num" w:pos="360"/>
        </w:tabs>
        <w:ind w:left="340" w:hanging="340"/>
      </w:pPr>
      <w:rPr>
        <w:rFonts w:ascii="Helvetica" w:hAnsi="Helvetica" w:hint="default"/>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15:restartNumberingAfterBreak="0">
    <w:nsid w:val="112C7E47"/>
    <w:multiLevelType w:val="hybridMultilevel"/>
    <w:tmpl w:val="191486CE"/>
    <w:lvl w:ilvl="0" w:tplc="7F02DB2E">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2FE5666"/>
    <w:multiLevelType w:val="multilevel"/>
    <w:tmpl w:val="38CE93BA"/>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5F226B8"/>
    <w:multiLevelType w:val="multilevel"/>
    <w:tmpl w:val="20AA88B8"/>
    <w:lvl w:ilvl="0">
      <w:start w:val="3"/>
      <w:numFmt w:val="decimal"/>
      <w:lvlText w:val="%1."/>
      <w:lvlJc w:val="left"/>
      <w:pPr>
        <w:ind w:left="720" w:hanging="360"/>
      </w:pPr>
      <w:rPr>
        <w:rFonts w:ascii="Cambria" w:eastAsia="Times New Roman" w:hAnsi="Cambria" w:hint="default"/>
        <w:b/>
      </w:rPr>
    </w:lvl>
    <w:lvl w:ilvl="1">
      <w:start w:val="2"/>
      <w:numFmt w:val="decimal"/>
      <w:isLgl/>
      <w:lvlText w:val="%1.%2"/>
      <w:lvlJc w:val="left"/>
      <w:pPr>
        <w:ind w:left="1275"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3660" w:hanging="1080"/>
      </w:pPr>
      <w:rPr>
        <w:rFonts w:hint="default"/>
      </w:rPr>
    </w:lvl>
    <w:lvl w:ilvl="5">
      <w:start w:val="1"/>
      <w:numFmt w:val="decimal"/>
      <w:isLgl/>
      <w:lvlText w:val="%1.%2.%3.%4.%5.%6"/>
      <w:lvlJc w:val="left"/>
      <w:pPr>
        <w:ind w:left="4215" w:hanging="1080"/>
      </w:pPr>
      <w:rPr>
        <w:rFonts w:hint="default"/>
      </w:rPr>
    </w:lvl>
    <w:lvl w:ilvl="6">
      <w:start w:val="1"/>
      <w:numFmt w:val="decimal"/>
      <w:isLgl/>
      <w:lvlText w:val="%1.%2.%3.%4.%5.%6.%7"/>
      <w:lvlJc w:val="left"/>
      <w:pPr>
        <w:ind w:left="5130" w:hanging="1440"/>
      </w:pPr>
      <w:rPr>
        <w:rFonts w:hint="default"/>
      </w:rPr>
    </w:lvl>
    <w:lvl w:ilvl="7">
      <w:start w:val="1"/>
      <w:numFmt w:val="decimal"/>
      <w:isLgl/>
      <w:lvlText w:val="%1.%2.%3.%4.%5.%6.%7.%8"/>
      <w:lvlJc w:val="left"/>
      <w:pPr>
        <w:ind w:left="5685" w:hanging="1440"/>
      </w:pPr>
      <w:rPr>
        <w:rFonts w:hint="default"/>
      </w:rPr>
    </w:lvl>
    <w:lvl w:ilvl="8">
      <w:start w:val="1"/>
      <w:numFmt w:val="decimal"/>
      <w:isLgl/>
      <w:lvlText w:val="%1.%2.%3.%4.%5.%6.%7.%8.%9"/>
      <w:lvlJc w:val="left"/>
      <w:pPr>
        <w:ind w:left="6600" w:hanging="1800"/>
      </w:pPr>
      <w:rPr>
        <w:rFonts w:hint="default"/>
      </w:rPr>
    </w:lvl>
  </w:abstractNum>
  <w:abstractNum w:abstractNumId="8" w15:restartNumberingAfterBreak="0">
    <w:nsid w:val="165744C5"/>
    <w:multiLevelType w:val="hybridMultilevel"/>
    <w:tmpl w:val="D2D6D98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7124939"/>
    <w:multiLevelType w:val="hybridMultilevel"/>
    <w:tmpl w:val="8D9C43B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DF73CB0"/>
    <w:multiLevelType w:val="hybridMultilevel"/>
    <w:tmpl w:val="4ECC6C6C"/>
    <w:lvl w:ilvl="0" w:tplc="CAC699AE">
      <w:start w:val="1"/>
      <w:numFmt w:val="bullet"/>
      <w:pStyle w:val="geminis"/>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A983BF6"/>
    <w:multiLevelType w:val="hybridMultilevel"/>
    <w:tmpl w:val="2F181484"/>
    <w:lvl w:ilvl="0" w:tplc="7BA83F4C">
      <w:start w:val="75"/>
      <w:numFmt w:val="bullet"/>
      <w:lvlText w:val="-"/>
      <w:lvlJc w:val="left"/>
      <w:pPr>
        <w:ind w:left="1080" w:hanging="360"/>
      </w:pPr>
      <w:rPr>
        <w:rFonts w:ascii="Calibri" w:eastAsia="Calibri" w:hAnsi="Calibri"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 w15:restartNumberingAfterBreak="0">
    <w:nsid w:val="2DCC21E3"/>
    <w:multiLevelType w:val="singleLevel"/>
    <w:tmpl w:val="8D927E4E"/>
    <w:lvl w:ilvl="0">
      <w:start w:val="1"/>
      <w:numFmt w:val="decimal"/>
      <w:pStyle w:val="Subttuloconnmero"/>
      <w:lvlText w:val="%1)"/>
      <w:lvlJc w:val="left"/>
      <w:pPr>
        <w:tabs>
          <w:tab w:val="num" w:pos="360"/>
        </w:tabs>
        <w:ind w:left="360" w:hanging="360"/>
      </w:pPr>
      <w:rPr>
        <w:rFonts w:hint="default"/>
        <w:sz w:val="20"/>
      </w:rPr>
    </w:lvl>
  </w:abstractNum>
  <w:abstractNum w:abstractNumId="13" w15:restartNumberingAfterBreak="0">
    <w:nsid w:val="2ED311B0"/>
    <w:multiLevelType w:val="hybridMultilevel"/>
    <w:tmpl w:val="6444E0F0"/>
    <w:lvl w:ilvl="0" w:tplc="24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13F7A48"/>
    <w:multiLevelType w:val="hybridMultilevel"/>
    <w:tmpl w:val="F754D912"/>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96D522D"/>
    <w:multiLevelType w:val="hybridMultilevel"/>
    <w:tmpl w:val="7D581CF2"/>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DCB49CB"/>
    <w:multiLevelType w:val="hybridMultilevel"/>
    <w:tmpl w:val="6940246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FF971F0"/>
    <w:multiLevelType w:val="multilevel"/>
    <w:tmpl w:val="78D291C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pStyle w:val="tercernive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430007EA"/>
    <w:multiLevelType w:val="hybridMultilevel"/>
    <w:tmpl w:val="B43AC8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3957178"/>
    <w:multiLevelType w:val="singleLevel"/>
    <w:tmpl w:val="CD060DDE"/>
    <w:lvl w:ilvl="0">
      <w:start w:val="1"/>
      <w:numFmt w:val="bullet"/>
      <w:pStyle w:val="Vieta1"/>
      <w:lvlText w:val=""/>
      <w:lvlJc w:val="left"/>
      <w:pPr>
        <w:ind w:left="530" w:hanging="360"/>
      </w:pPr>
      <w:rPr>
        <w:rFonts w:ascii="Wingdings" w:hAnsi="Wingdings" w:hint="default"/>
        <w:color w:val="FF0000"/>
        <w:sz w:val="24"/>
      </w:rPr>
    </w:lvl>
  </w:abstractNum>
  <w:abstractNum w:abstractNumId="22" w15:restartNumberingAfterBreak="0">
    <w:nsid w:val="49D35686"/>
    <w:multiLevelType w:val="hybridMultilevel"/>
    <w:tmpl w:val="56EAE268"/>
    <w:lvl w:ilvl="0" w:tplc="24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15:restartNumberingAfterBreak="0">
    <w:nsid w:val="518106D6"/>
    <w:multiLevelType w:val="multilevel"/>
    <w:tmpl w:val="AB4C155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pStyle w:val="2Gminis"/>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290284B"/>
    <w:multiLevelType w:val="singleLevel"/>
    <w:tmpl w:val="4F364886"/>
    <w:lvl w:ilvl="0">
      <w:start w:val="1"/>
      <w:numFmt w:val="decimal"/>
      <w:pStyle w:val="EstiloCuadro2Antes12pto"/>
      <w:lvlText w:val="Cuadro 2.%1"/>
      <w:lvlJc w:val="left"/>
      <w:pPr>
        <w:tabs>
          <w:tab w:val="num" w:pos="1440"/>
        </w:tabs>
        <w:ind w:left="360" w:hanging="360"/>
      </w:pPr>
      <w:rPr>
        <w:rFonts w:ascii="Arial" w:hAnsi="Arial" w:hint="default"/>
        <w:b w:val="0"/>
        <w:i w:val="0"/>
        <w:sz w:val="24"/>
        <w:szCs w:val="24"/>
      </w:rPr>
    </w:lvl>
  </w:abstractNum>
  <w:abstractNum w:abstractNumId="25" w15:restartNumberingAfterBreak="0">
    <w:nsid w:val="56CA3D6E"/>
    <w:multiLevelType w:val="hybridMultilevel"/>
    <w:tmpl w:val="D3863D94"/>
    <w:lvl w:ilvl="0" w:tplc="04090001">
      <w:numFmt w:val="bullet"/>
      <w:pStyle w:val="vieta"/>
      <w:lvlText w:val="-"/>
      <w:lvlJc w:val="left"/>
      <w:pPr>
        <w:tabs>
          <w:tab w:val="num" w:pos="360"/>
        </w:tabs>
        <w:ind w:left="360" w:hanging="360"/>
      </w:pPr>
      <w:rPr>
        <w:rFonts w:ascii="Arial" w:eastAsia="Times New Roman" w:hAnsi="Arial" w:hint="default"/>
        <w:b/>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6"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3C82FB2"/>
    <w:multiLevelType w:val="hybridMultilevel"/>
    <w:tmpl w:val="E632A73A"/>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8C87EF5"/>
    <w:multiLevelType w:val="hybridMultilevel"/>
    <w:tmpl w:val="28384D72"/>
    <w:lvl w:ilvl="0" w:tplc="36001972">
      <w:start w:val="1"/>
      <w:numFmt w:val="bullet"/>
      <w:pStyle w:val="TREBOL"/>
      <w:lvlText w:val=""/>
      <w:lvlJc w:val="left"/>
      <w:pPr>
        <w:ind w:left="720" w:hanging="360"/>
      </w:pPr>
      <w:rPr>
        <w:rFonts w:ascii="Symbol" w:hAnsi="Symbol" w:hint="default"/>
        <w:b w:val="0"/>
        <w:i w:val="0"/>
        <w:color w:val="76923C"/>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0" w15:restartNumberingAfterBreak="0">
    <w:nsid w:val="786E668B"/>
    <w:multiLevelType w:val="hybridMultilevel"/>
    <w:tmpl w:val="423C6874"/>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79201368"/>
    <w:multiLevelType w:val="hybridMultilevel"/>
    <w:tmpl w:val="607495A0"/>
    <w:lvl w:ilvl="0" w:tplc="AE683B56">
      <w:start w:val="1"/>
      <w:numFmt w:val="bullet"/>
      <w:pStyle w:val="NormalCentrada"/>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7CA63B71"/>
    <w:multiLevelType w:val="hybridMultilevel"/>
    <w:tmpl w:val="324863CC"/>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CF21463"/>
    <w:multiLevelType w:val="hybridMultilevel"/>
    <w:tmpl w:val="9CC498F8"/>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9"/>
  </w:num>
  <w:num w:numId="2">
    <w:abstractNumId w:val="17"/>
  </w:num>
  <w:num w:numId="3">
    <w:abstractNumId w:val="31"/>
  </w:num>
  <w:num w:numId="4">
    <w:abstractNumId w:val="14"/>
  </w:num>
  <w:num w:numId="5">
    <w:abstractNumId w:val="26"/>
  </w:num>
  <w:num w:numId="6">
    <w:abstractNumId w:val="3"/>
  </w:num>
  <w:num w:numId="7">
    <w:abstractNumId w:val="7"/>
  </w:num>
  <w:num w:numId="8">
    <w:abstractNumId w:val="6"/>
  </w:num>
  <w:num w:numId="9">
    <w:abstractNumId w:val="13"/>
  </w:num>
  <w:num w:numId="10">
    <w:abstractNumId w:val="22"/>
  </w:num>
  <w:num w:numId="11">
    <w:abstractNumId w:val="1"/>
  </w:num>
  <w:num w:numId="12">
    <w:abstractNumId w:val="0"/>
  </w:num>
  <w:num w:numId="13">
    <w:abstractNumId w:val="21"/>
  </w:num>
  <w:num w:numId="14">
    <w:abstractNumId w:val="4"/>
  </w:num>
  <w:num w:numId="15">
    <w:abstractNumId w:val="12"/>
  </w:num>
  <w:num w:numId="16">
    <w:abstractNumId w:val="28"/>
  </w:num>
  <w:num w:numId="17">
    <w:abstractNumId w:val="10"/>
  </w:num>
  <w:num w:numId="18">
    <w:abstractNumId w:val="23"/>
  </w:num>
  <w:num w:numId="19">
    <w:abstractNumId w:val="19"/>
  </w:num>
  <w:num w:numId="20">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num>
  <w:num w:numId="22">
    <w:abstractNumId w:val="24"/>
  </w:num>
  <w:num w:numId="23">
    <w:abstractNumId w:val="9"/>
  </w:num>
  <w:num w:numId="24">
    <w:abstractNumId w:val="2"/>
  </w:num>
  <w:num w:numId="25">
    <w:abstractNumId w:val="5"/>
  </w:num>
  <w:num w:numId="26">
    <w:abstractNumId w:val="20"/>
  </w:num>
  <w:num w:numId="27">
    <w:abstractNumId w:val="11"/>
  </w:num>
  <w:num w:numId="28">
    <w:abstractNumId w:val="16"/>
  </w:num>
  <w:num w:numId="29">
    <w:abstractNumId w:val="15"/>
  </w:num>
  <w:num w:numId="30">
    <w:abstractNumId w:val="33"/>
  </w:num>
  <w:num w:numId="31">
    <w:abstractNumId w:val="18"/>
  </w:num>
  <w:num w:numId="32">
    <w:abstractNumId w:val="34"/>
  </w:num>
  <w:num w:numId="33">
    <w:abstractNumId w:val="27"/>
  </w:num>
  <w:num w:numId="34">
    <w:abstractNumId w:val="30"/>
  </w:num>
  <w:num w:numId="35">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ES_tradnl" w:vendorID="64" w:dllVersion="131078" w:nlCheck="1" w:checkStyle="0"/>
  <w:attachedTemplate r:id="rId1"/>
  <w:documentProtection w:edit="readOnly"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14C"/>
    <w:rsid w:val="00000E73"/>
    <w:rsid w:val="00002A82"/>
    <w:rsid w:val="0000480C"/>
    <w:rsid w:val="00010426"/>
    <w:rsid w:val="000147F1"/>
    <w:rsid w:val="00014E75"/>
    <w:rsid w:val="00016AD6"/>
    <w:rsid w:val="00016D13"/>
    <w:rsid w:val="0001772A"/>
    <w:rsid w:val="00020BDD"/>
    <w:rsid w:val="00024925"/>
    <w:rsid w:val="0002495C"/>
    <w:rsid w:val="0002542C"/>
    <w:rsid w:val="000260E0"/>
    <w:rsid w:val="00026BE3"/>
    <w:rsid w:val="0002711C"/>
    <w:rsid w:val="0002743F"/>
    <w:rsid w:val="000310E0"/>
    <w:rsid w:val="00031134"/>
    <w:rsid w:val="00032FA9"/>
    <w:rsid w:val="00042A86"/>
    <w:rsid w:val="0004394B"/>
    <w:rsid w:val="00044AF7"/>
    <w:rsid w:val="0004553E"/>
    <w:rsid w:val="00050AB0"/>
    <w:rsid w:val="00051A7F"/>
    <w:rsid w:val="00053265"/>
    <w:rsid w:val="000542F1"/>
    <w:rsid w:val="00055FAD"/>
    <w:rsid w:val="0005608D"/>
    <w:rsid w:val="000566C2"/>
    <w:rsid w:val="000571A9"/>
    <w:rsid w:val="0005770B"/>
    <w:rsid w:val="00057E27"/>
    <w:rsid w:val="00060138"/>
    <w:rsid w:val="00061535"/>
    <w:rsid w:val="00061B2B"/>
    <w:rsid w:val="00062648"/>
    <w:rsid w:val="000638E1"/>
    <w:rsid w:val="00065B12"/>
    <w:rsid w:val="00070633"/>
    <w:rsid w:val="00071612"/>
    <w:rsid w:val="00071B72"/>
    <w:rsid w:val="00072414"/>
    <w:rsid w:val="00073B95"/>
    <w:rsid w:val="0007416F"/>
    <w:rsid w:val="000741FF"/>
    <w:rsid w:val="000748F1"/>
    <w:rsid w:val="00074AB1"/>
    <w:rsid w:val="00080CC8"/>
    <w:rsid w:val="00081F0F"/>
    <w:rsid w:val="000903C4"/>
    <w:rsid w:val="000942F7"/>
    <w:rsid w:val="00095437"/>
    <w:rsid w:val="00097225"/>
    <w:rsid w:val="000978F4"/>
    <w:rsid w:val="000A1DAF"/>
    <w:rsid w:val="000A2B7B"/>
    <w:rsid w:val="000A2C13"/>
    <w:rsid w:val="000A38B4"/>
    <w:rsid w:val="000A403F"/>
    <w:rsid w:val="000A443E"/>
    <w:rsid w:val="000A5600"/>
    <w:rsid w:val="000A6A9F"/>
    <w:rsid w:val="000B0F4F"/>
    <w:rsid w:val="000B1514"/>
    <w:rsid w:val="000B5F80"/>
    <w:rsid w:val="000B6A60"/>
    <w:rsid w:val="000B7031"/>
    <w:rsid w:val="000C143E"/>
    <w:rsid w:val="000C1DBC"/>
    <w:rsid w:val="000C421F"/>
    <w:rsid w:val="000C7850"/>
    <w:rsid w:val="000D14E6"/>
    <w:rsid w:val="000D274E"/>
    <w:rsid w:val="000D68DF"/>
    <w:rsid w:val="000D7ACA"/>
    <w:rsid w:val="000E2C9F"/>
    <w:rsid w:val="000E63BA"/>
    <w:rsid w:val="000F1742"/>
    <w:rsid w:val="000F2334"/>
    <w:rsid w:val="000F242D"/>
    <w:rsid w:val="000F3693"/>
    <w:rsid w:val="000F45D3"/>
    <w:rsid w:val="001052EA"/>
    <w:rsid w:val="00106F0B"/>
    <w:rsid w:val="001071C3"/>
    <w:rsid w:val="001104BB"/>
    <w:rsid w:val="001122F2"/>
    <w:rsid w:val="001168A6"/>
    <w:rsid w:val="00120615"/>
    <w:rsid w:val="001239C0"/>
    <w:rsid w:val="00124A40"/>
    <w:rsid w:val="00124FE7"/>
    <w:rsid w:val="0012670F"/>
    <w:rsid w:val="00135BC8"/>
    <w:rsid w:val="00136D99"/>
    <w:rsid w:val="001408E9"/>
    <w:rsid w:val="00143A2F"/>
    <w:rsid w:val="00154D21"/>
    <w:rsid w:val="001648FC"/>
    <w:rsid w:val="00165843"/>
    <w:rsid w:val="00165EA7"/>
    <w:rsid w:val="00171D34"/>
    <w:rsid w:val="00171F04"/>
    <w:rsid w:val="00171F37"/>
    <w:rsid w:val="001912C1"/>
    <w:rsid w:val="00194BF8"/>
    <w:rsid w:val="00194D93"/>
    <w:rsid w:val="001A0AD1"/>
    <w:rsid w:val="001A1C19"/>
    <w:rsid w:val="001A3402"/>
    <w:rsid w:val="001A4C92"/>
    <w:rsid w:val="001A63A7"/>
    <w:rsid w:val="001A6F93"/>
    <w:rsid w:val="001B1976"/>
    <w:rsid w:val="001B61F8"/>
    <w:rsid w:val="001B69B0"/>
    <w:rsid w:val="001B7987"/>
    <w:rsid w:val="001C093E"/>
    <w:rsid w:val="001C208F"/>
    <w:rsid w:val="001C2526"/>
    <w:rsid w:val="001C3FCD"/>
    <w:rsid w:val="001C4ABE"/>
    <w:rsid w:val="001C5EFB"/>
    <w:rsid w:val="001D22C5"/>
    <w:rsid w:val="001D33CC"/>
    <w:rsid w:val="001D4AE4"/>
    <w:rsid w:val="001E1C3B"/>
    <w:rsid w:val="001E283A"/>
    <w:rsid w:val="001E3FEA"/>
    <w:rsid w:val="001E500A"/>
    <w:rsid w:val="001E685B"/>
    <w:rsid w:val="001E74A3"/>
    <w:rsid w:val="001F3A64"/>
    <w:rsid w:val="001F464F"/>
    <w:rsid w:val="001F5A51"/>
    <w:rsid w:val="001F6182"/>
    <w:rsid w:val="00200D4C"/>
    <w:rsid w:val="00201774"/>
    <w:rsid w:val="00203205"/>
    <w:rsid w:val="0020416B"/>
    <w:rsid w:val="00206000"/>
    <w:rsid w:val="00207E2D"/>
    <w:rsid w:val="00214167"/>
    <w:rsid w:val="0021496A"/>
    <w:rsid w:val="00214CC4"/>
    <w:rsid w:val="00216D83"/>
    <w:rsid w:val="0021725E"/>
    <w:rsid w:val="002211FE"/>
    <w:rsid w:val="00221F9A"/>
    <w:rsid w:val="002238ED"/>
    <w:rsid w:val="00223E38"/>
    <w:rsid w:val="002249C5"/>
    <w:rsid w:val="00225C6E"/>
    <w:rsid w:val="00227758"/>
    <w:rsid w:val="00227C2B"/>
    <w:rsid w:val="002302DE"/>
    <w:rsid w:val="00234526"/>
    <w:rsid w:val="00236EE9"/>
    <w:rsid w:val="002419B7"/>
    <w:rsid w:val="002424D0"/>
    <w:rsid w:val="0024676A"/>
    <w:rsid w:val="002513E0"/>
    <w:rsid w:val="00262062"/>
    <w:rsid w:val="00271E56"/>
    <w:rsid w:val="002776FA"/>
    <w:rsid w:val="002808EB"/>
    <w:rsid w:val="00281F12"/>
    <w:rsid w:val="00282479"/>
    <w:rsid w:val="00283181"/>
    <w:rsid w:val="00285271"/>
    <w:rsid w:val="002916A0"/>
    <w:rsid w:val="00292E38"/>
    <w:rsid w:val="00297DD4"/>
    <w:rsid w:val="00297F09"/>
    <w:rsid w:val="002A7888"/>
    <w:rsid w:val="002B19AF"/>
    <w:rsid w:val="002B1B42"/>
    <w:rsid w:val="002C01A0"/>
    <w:rsid w:val="002C40D3"/>
    <w:rsid w:val="002C7EF6"/>
    <w:rsid w:val="002D08F3"/>
    <w:rsid w:val="002D17FF"/>
    <w:rsid w:val="002D40E3"/>
    <w:rsid w:val="002D46A6"/>
    <w:rsid w:val="002E21F2"/>
    <w:rsid w:val="002F10C0"/>
    <w:rsid w:val="002F27CE"/>
    <w:rsid w:val="002F3A68"/>
    <w:rsid w:val="002F3B31"/>
    <w:rsid w:val="003011C5"/>
    <w:rsid w:val="00302A4A"/>
    <w:rsid w:val="00311037"/>
    <w:rsid w:val="00314A84"/>
    <w:rsid w:val="00316751"/>
    <w:rsid w:val="003172F9"/>
    <w:rsid w:val="003201B5"/>
    <w:rsid w:val="00323C01"/>
    <w:rsid w:val="00331765"/>
    <w:rsid w:val="00331CE3"/>
    <w:rsid w:val="00333890"/>
    <w:rsid w:val="0033424A"/>
    <w:rsid w:val="003354DC"/>
    <w:rsid w:val="00340370"/>
    <w:rsid w:val="003466A2"/>
    <w:rsid w:val="0035292A"/>
    <w:rsid w:val="003552C1"/>
    <w:rsid w:val="003574E6"/>
    <w:rsid w:val="00361F10"/>
    <w:rsid w:val="00364319"/>
    <w:rsid w:val="00365087"/>
    <w:rsid w:val="00371075"/>
    <w:rsid w:val="003734E2"/>
    <w:rsid w:val="003778CB"/>
    <w:rsid w:val="00383624"/>
    <w:rsid w:val="00383686"/>
    <w:rsid w:val="003836D3"/>
    <w:rsid w:val="003908F3"/>
    <w:rsid w:val="00391836"/>
    <w:rsid w:val="00396AF5"/>
    <w:rsid w:val="003A0436"/>
    <w:rsid w:val="003A0C67"/>
    <w:rsid w:val="003A186A"/>
    <w:rsid w:val="003B206E"/>
    <w:rsid w:val="003B6BE7"/>
    <w:rsid w:val="003B6CA7"/>
    <w:rsid w:val="003C684E"/>
    <w:rsid w:val="003C6ED7"/>
    <w:rsid w:val="003C72AC"/>
    <w:rsid w:val="003C7F3D"/>
    <w:rsid w:val="003D2B15"/>
    <w:rsid w:val="003D2BEA"/>
    <w:rsid w:val="003D4E02"/>
    <w:rsid w:val="003D535C"/>
    <w:rsid w:val="003D5738"/>
    <w:rsid w:val="003D5E8D"/>
    <w:rsid w:val="003E1035"/>
    <w:rsid w:val="003E203E"/>
    <w:rsid w:val="003E2A2A"/>
    <w:rsid w:val="003E6BCD"/>
    <w:rsid w:val="003E6D87"/>
    <w:rsid w:val="003E715C"/>
    <w:rsid w:val="003F2739"/>
    <w:rsid w:val="003F2DFD"/>
    <w:rsid w:val="003F371A"/>
    <w:rsid w:val="00400E46"/>
    <w:rsid w:val="00402A79"/>
    <w:rsid w:val="00403FC6"/>
    <w:rsid w:val="0040590A"/>
    <w:rsid w:val="004067CF"/>
    <w:rsid w:val="00407DEB"/>
    <w:rsid w:val="00410852"/>
    <w:rsid w:val="004132EA"/>
    <w:rsid w:val="00415B04"/>
    <w:rsid w:val="004225A4"/>
    <w:rsid w:val="00424AD5"/>
    <w:rsid w:val="00425C03"/>
    <w:rsid w:val="004276C2"/>
    <w:rsid w:val="00432FBE"/>
    <w:rsid w:val="004345B5"/>
    <w:rsid w:val="004351C1"/>
    <w:rsid w:val="004355FD"/>
    <w:rsid w:val="00435644"/>
    <w:rsid w:val="00435C95"/>
    <w:rsid w:val="00435CCC"/>
    <w:rsid w:val="00441A50"/>
    <w:rsid w:val="00444A23"/>
    <w:rsid w:val="004452F8"/>
    <w:rsid w:val="004465B9"/>
    <w:rsid w:val="00451CEB"/>
    <w:rsid w:val="00460D80"/>
    <w:rsid w:val="00466501"/>
    <w:rsid w:val="00471CE1"/>
    <w:rsid w:val="00472E4E"/>
    <w:rsid w:val="00473338"/>
    <w:rsid w:val="004756A3"/>
    <w:rsid w:val="00476528"/>
    <w:rsid w:val="00476ABE"/>
    <w:rsid w:val="0048028C"/>
    <w:rsid w:val="00482635"/>
    <w:rsid w:val="00482DA5"/>
    <w:rsid w:val="0048307C"/>
    <w:rsid w:val="00486238"/>
    <w:rsid w:val="00486858"/>
    <w:rsid w:val="004874E5"/>
    <w:rsid w:val="00490B84"/>
    <w:rsid w:val="00491542"/>
    <w:rsid w:val="00493718"/>
    <w:rsid w:val="0049424E"/>
    <w:rsid w:val="004942CA"/>
    <w:rsid w:val="0049475C"/>
    <w:rsid w:val="004978AE"/>
    <w:rsid w:val="004A3DB8"/>
    <w:rsid w:val="004A4278"/>
    <w:rsid w:val="004A4C68"/>
    <w:rsid w:val="004A655E"/>
    <w:rsid w:val="004B1929"/>
    <w:rsid w:val="004B4E08"/>
    <w:rsid w:val="004B5D0E"/>
    <w:rsid w:val="004C6525"/>
    <w:rsid w:val="004D0A16"/>
    <w:rsid w:val="004D490D"/>
    <w:rsid w:val="004D7804"/>
    <w:rsid w:val="004E192C"/>
    <w:rsid w:val="004E21ED"/>
    <w:rsid w:val="004E6864"/>
    <w:rsid w:val="004E6CFB"/>
    <w:rsid w:val="004E7BC8"/>
    <w:rsid w:val="004F2CFB"/>
    <w:rsid w:val="004F7AD3"/>
    <w:rsid w:val="00501559"/>
    <w:rsid w:val="00502E75"/>
    <w:rsid w:val="00522875"/>
    <w:rsid w:val="00526831"/>
    <w:rsid w:val="005269E0"/>
    <w:rsid w:val="00531B37"/>
    <w:rsid w:val="00531E49"/>
    <w:rsid w:val="00531EB5"/>
    <w:rsid w:val="0054308F"/>
    <w:rsid w:val="00547651"/>
    <w:rsid w:val="00553078"/>
    <w:rsid w:val="00553568"/>
    <w:rsid w:val="00553764"/>
    <w:rsid w:val="00553B8A"/>
    <w:rsid w:val="00557DFF"/>
    <w:rsid w:val="00560AFE"/>
    <w:rsid w:val="0056110D"/>
    <w:rsid w:val="005627ED"/>
    <w:rsid w:val="00563BE4"/>
    <w:rsid w:val="0056591C"/>
    <w:rsid w:val="00565BA6"/>
    <w:rsid w:val="005670E9"/>
    <w:rsid w:val="00567191"/>
    <w:rsid w:val="005704F3"/>
    <w:rsid w:val="00570FA5"/>
    <w:rsid w:val="00572BB4"/>
    <w:rsid w:val="005803F6"/>
    <w:rsid w:val="00582D3E"/>
    <w:rsid w:val="005876F3"/>
    <w:rsid w:val="00590828"/>
    <w:rsid w:val="00592F91"/>
    <w:rsid w:val="00595966"/>
    <w:rsid w:val="005965AB"/>
    <w:rsid w:val="005971AE"/>
    <w:rsid w:val="00597D5C"/>
    <w:rsid w:val="005A0AD7"/>
    <w:rsid w:val="005A365C"/>
    <w:rsid w:val="005B3797"/>
    <w:rsid w:val="005B4A35"/>
    <w:rsid w:val="005B5F00"/>
    <w:rsid w:val="005B725C"/>
    <w:rsid w:val="005C01F8"/>
    <w:rsid w:val="005C0925"/>
    <w:rsid w:val="005C0B26"/>
    <w:rsid w:val="005C3521"/>
    <w:rsid w:val="005C533A"/>
    <w:rsid w:val="005C57D6"/>
    <w:rsid w:val="005E25CB"/>
    <w:rsid w:val="005E43DB"/>
    <w:rsid w:val="005E58A4"/>
    <w:rsid w:val="005F1AA6"/>
    <w:rsid w:val="005F1CE0"/>
    <w:rsid w:val="005F4F95"/>
    <w:rsid w:val="005F5ADA"/>
    <w:rsid w:val="005F6025"/>
    <w:rsid w:val="005F6BE2"/>
    <w:rsid w:val="005F6DE8"/>
    <w:rsid w:val="006066C0"/>
    <w:rsid w:val="0060700F"/>
    <w:rsid w:val="00610837"/>
    <w:rsid w:val="00612000"/>
    <w:rsid w:val="00614AF2"/>
    <w:rsid w:val="00615615"/>
    <w:rsid w:val="00621AAC"/>
    <w:rsid w:val="00626FA6"/>
    <w:rsid w:val="00630700"/>
    <w:rsid w:val="00636C24"/>
    <w:rsid w:val="00637B07"/>
    <w:rsid w:val="0064066E"/>
    <w:rsid w:val="00642058"/>
    <w:rsid w:val="00645D13"/>
    <w:rsid w:val="00646744"/>
    <w:rsid w:val="006467DD"/>
    <w:rsid w:val="006471BF"/>
    <w:rsid w:val="0064740B"/>
    <w:rsid w:val="0066276B"/>
    <w:rsid w:val="006649A9"/>
    <w:rsid w:val="00666BA4"/>
    <w:rsid w:val="00667F07"/>
    <w:rsid w:val="0067411A"/>
    <w:rsid w:val="00674E9D"/>
    <w:rsid w:val="00676018"/>
    <w:rsid w:val="00680CC9"/>
    <w:rsid w:val="00681D80"/>
    <w:rsid w:val="006824ED"/>
    <w:rsid w:val="00684808"/>
    <w:rsid w:val="006856FB"/>
    <w:rsid w:val="00686E58"/>
    <w:rsid w:val="00687768"/>
    <w:rsid w:val="00696E39"/>
    <w:rsid w:val="00696FC8"/>
    <w:rsid w:val="006973D2"/>
    <w:rsid w:val="006A2AF0"/>
    <w:rsid w:val="006A3F0F"/>
    <w:rsid w:val="006A4FD3"/>
    <w:rsid w:val="006A59DF"/>
    <w:rsid w:val="006B1B55"/>
    <w:rsid w:val="006B1EDB"/>
    <w:rsid w:val="006B214D"/>
    <w:rsid w:val="006B3944"/>
    <w:rsid w:val="006B4645"/>
    <w:rsid w:val="006B53EB"/>
    <w:rsid w:val="006B56AF"/>
    <w:rsid w:val="006C08BD"/>
    <w:rsid w:val="006C1D56"/>
    <w:rsid w:val="006C2979"/>
    <w:rsid w:val="006C5637"/>
    <w:rsid w:val="006D061B"/>
    <w:rsid w:val="006D1D4F"/>
    <w:rsid w:val="006D360A"/>
    <w:rsid w:val="006E194F"/>
    <w:rsid w:val="006E1D7F"/>
    <w:rsid w:val="006E7C89"/>
    <w:rsid w:val="006F36F4"/>
    <w:rsid w:val="006F49A0"/>
    <w:rsid w:val="006F4E9B"/>
    <w:rsid w:val="006F54C5"/>
    <w:rsid w:val="006F592E"/>
    <w:rsid w:val="006F6E2F"/>
    <w:rsid w:val="006F79A4"/>
    <w:rsid w:val="00703387"/>
    <w:rsid w:val="0070537C"/>
    <w:rsid w:val="00707C9B"/>
    <w:rsid w:val="007120B1"/>
    <w:rsid w:val="007153FC"/>
    <w:rsid w:val="0071674A"/>
    <w:rsid w:val="00721619"/>
    <w:rsid w:val="0072395D"/>
    <w:rsid w:val="00723D81"/>
    <w:rsid w:val="00724DCB"/>
    <w:rsid w:val="0072566B"/>
    <w:rsid w:val="0072599A"/>
    <w:rsid w:val="00733ADC"/>
    <w:rsid w:val="00736009"/>
    <w:rsid w:val="00736080"/>
    <w:rsid w:val="007374AB"/>
    <w:rsid w:val="00737FC9"/>
    <w:rsid w:val="00743007"/>
    <w:rsid w:val="0074586B"/>
    <w:rsid w:val="0074723A"/>
    <w:rsid w:val="00750E0C"/>
    <w:rsid w:val="007513F2"/>
    <w:rsid w:val="00751534"/>
    <w:rsid w:val="00755AA3"/>
    <w:rsid w:val="0075696F"/>
    <w:rsid w:val="00762AA5"/>
    <w:rsid w:val="0076358A"/>
    <w:rsid w:val="00764623"/>
    <w:rsid w:val="00765D4B"/>
    <w:rsid w:val="00773A46"/>
    <w:rsid w:val="00777B44"/>
    <w:rsid w:val="0078160C"/>
    <w:rsid w:val="00781DA2"/>
    <w:rsid w:val="007832C4"/>
    <w:rsid w:val="00784AD5"/>
    <w:rsid w:val="00786087"/>
    <w:rsid w:val="00787516"/>
    <w:rsid w:val="007932D7"/>
    <w:rsid w:val="00795900"/>
    <w:rsid w:val="007A1A29"/>
    <w:rsid w:val="007A51BD"/>
    <w:rsid w:val="007A67FE"/>
    <w:rsid w:val="007C11F0"/>
    <w:rsid w:val="007C2F9C"/>
    <w:rsid w:val="007C756C"/>
    <w:rsid w:val="007C7B2D"/>
    <w:rsid w:val="007D0425"/>
    <w:rsid w:val="007D1357"/>
    <w:rsid w:val="007D26C2"/>
    <w:rsid w:val="007E0CCA"/>
    <w:rsid w:val="007E2D8B"/>
    <w:rsid w:val="007E5DE7"/>
    <w:rsid w:val="007E6112"/>
    <w:rsid w:val="007E7473"/>
    <w:rsid w:val="007F1820"/>
    <w:rsid w:val="007F40BA"/>
    <w:rsid w:val="007F469B"/>
    <w:rsid w:val="007F4E6C"/>
    <w:rsid w:val="007F603E"/>
    <w:rsid w:val="008039ED"/>
    <w:rsid w:val="00805A47"/>
    <w:rsid w:val="00806C51"/>
    <w:rsid w:val="0080712D"/>
    <w:rsid w:val="00810AD1"/>
    <w:rsid w:val="00820FE7"/>
    <w:rsid w:val="008211B4"/>
    <w:rsid w:val="0082141A"/>
    <w:rsid w:val="00831761"/>
    <w:rsid w:val="00832438"/>
    <w:rsid w:val="00835692"/>
    <w:rsid w:val="00837A85"/>
    <w:rsid w:val="00844ABE"/>
    <w:rsid w:val="008509F5"/>
    <w:rsid w:val="00852AC1"/>
    <w:rsid w:val="00856369"/>
    <w:rsid w:val="00863AAC"/>
    <w:rsid w:val="00863B0E"/>
    <w:rsid w:val="00864E23"/>
    <w:rsid w:val="00866042"/>
    <w:rsid w:val="00866B33"/>
    <w:rsid w:val="008771E2"/>
    <w:rsid w:val="008813E3"/>
    <w:rsid w:val="008813F4"/>
    <w:rsid w:val="00882AE5"/>
    <w:rsid w:val="008860AA"/>
    <w:rsid w:val="008860EE"/>
    <w:rsid w:val="00886816"/>
    <w:rsid w:val="0088685C"/>
    <w:rsid w:val="00893263"/>
    <w:rsid w:val="0089388D"/>
    <w:rsid w:val="00893A6E"/>
    <w:rsid w:val="00895616"/>
    <w:rsid w:val="00895724"/>
    <w:rsid w:val="008959FA"/>
    <w:rsid w:val="00895F90"/>
    <w:rsid w:val="00896AF2"/>
    <w:rsid w:val="00896EF7"/>
    <w:rsid w:val="00896F08"/>
    <w:rsid w:val="008A299B"/>
    <w:rsid w:val="008A414C"/>
    <w:rsid w:val="008B1969"/>
    <w:rsid w:val="008B69BA"/>
    <w:rsid w:val="008B7318"/>
    <w:rsid w:val="008C128A"/>
    <w:rsid w:val="008C434A"/>
    <w:rsid w:val="008D040B"/>
    <w:rsid w:val="008D36B4"/>
    <w:rsid w:val="008D3F88"/>
    <w:rsid w:val="008D4715"/>
    <w:rsid w:val="008D4F88"/>
    <w:rsid w:val="008E24D1"/>
    <w:rsid w:val="008E5C06"/>
    <w:rsid w:val="008E669B"/>
    <w:rsid w:val="008E6CE8"/>
    <w:rsid w:val="008F30BC"/>
    <w:rsid w:val="008F6B58"/>
    <w:rsid w:val="008F6CE9"/>
    <w:rsid w:val="00910B71"/>
    <w:rsid w:val="00915BA3"/>
    <w:rsid w:val="00915BDF"/>
    <w:rsid w:val="0091780C"/>
    <w:rsid w:val="00921B1C"/>
    <w:rsid w:val="00934A60"/>
    <w:rsid w:val="00937616"/>
    <w:rsid w:val="009418E0"/>
    <w:rsid w:val="009476FB"/>
    <w:rsid w:val="0095110B"/>
    <w:rsid w:val="00951C63"/>
    <w:rsid w:val="00953767"/>
    <w:rsid w:val="00954DCC"/>
    <w:rsid w:val="00956A61"/>
    <w:rsid w:val="00956B59"/>
    <w:rsid w:val="009573AF"/>
    <w:rsid w:val="00960C61"/>
    <w:rsid w:val="00961AA0"/>
    <w:rsid w:val="00965596"/>
    <w:rsid w:val="0096579D"/>
    <w:rsid w:val="00970473"/>
    <w:rsid w:val="009752F7"/>
    <w:rsid w:val="00976935"/>
    <w:rsid w:val="00977C55"/>
    <w:rsid w:val="0098175D"/>
    <w:rsid w:val="00982183"/>
    <w:rsid w:val="009914A0"/>
    <w:rsid w:val="009956E7"/>
    <w:rsid w:val="009A123A"/>
    <w:rsid w:val="009A434D"/>
    <w:rsid w:val="009A5AE0"/>
    <w:rsid w:val="009A6025"/>
    <w:rsid w:val="009B412D"/>
    <w:rsid w:val="009B50C3"/>
    <w:rsid w:val="009B52F1"/>
    <w:rsid w:val="009B63EF"/>
    <w:rsid w:val="009C091E"/>
    <w:rsid w:val="009C1A7A"/>
    <w:rsid w:val="009C322E"/>
    <w:rsid w:val="009C48E8"/>
    <w:rsid w:val="009D0830"/>
    <w:rsid w:val="009D2399"/>
    <w:rsid w:val="009E20FA"/>
    <w:rsid w:val="009E2B9A"/>
    <w:rsid w:val="009E5156"/>
    <w:rsid w:val="009E613F"/>
    <w:rsid w:val="009F09CB"/>
    <w:rsid w:val="009F5984"/>
    <w:rsid w:val="009F5A5D"/>
    <w:rsid w:val="009F5D39"/>
    <w:rsid w:val="009F612D"/>
    <w:rsid w:val="00A00537"/>
    <w:rsid w:val="00A02DFC"/>
    <w:rsid w:val="00A03F92"/>
    <w:rsid w:val="00A059C8"/>
    <w:rsid w:val="00A05ACC"/>
    <w:rsid w:val="00A074D9"/>
    <w:rsid w:val="00A100E1"/>
    <w:rsid w:val="00A109BC"/>
    <w:rsid w:val="00A131E3"/>
    <w:rsid w:val="00A1336C"/>
    <w:rsid w:val="00A1623C"/>
    <w:rsid w:val="00A17C44"/>
    <w:rsid w:val="00A27F3F"/>
    <w:rsid w:val="00A30B0D"/>
    <w:rsid w:val="00A319C4"/>
    <w:rsid w:val="00A3645B"/>
    <w:rsid w:val="00A36A89"/>
    <w:rsid w:val="00A4400D"/>
    <w:rsid w:val="00A459F4"/>
    <w:rsid w:val="00A54161"/>
    <w:rsid w:val="00A5746C"/>
    <w:rsid w:val="00A61C29"/>
    <w:rsid w:val="00A62954"/>
    <w:rsid w:val="00A74744"/>
    <w:rsid w:val="00A76591"/>
    <w:rsid w:val="00A7779B"/>
    <w:rsid w:val="00A808A5"/>
    <w:rsid w:val="00A80F8D"/>
    <w:rsid w:val="00A822AE"/>
    <w:rsid w:val="00A8265C"/>
    <w:rsid w:val="00A83EDF"/>
    <w:rsid w:val="00A84704"/>
    <w:rsid w:val="00A87613"/>
    <w:rsid w:val="00A87916"/>
    <w:rsid w:val="00A918E9"/>
    <w:rsid w:val="00A956B5"/>
    <w:rsid w:val="00A96FAB"/>
    <w:rsid w:val="00AA4011"/>
    <w:rsid w:val="00AA6496"/>
    <w:rsid w:val="00AB7624"/>
    <w:rsid w:val="00AB7B8B"/>
    <w:rsid w:val="00AB7E5B"/>
    <w:rsid w:val="00AC05FE"/>
    <w:rsid w:val="00AC282C"/>
    <w:rsid w:val="00AC34E5"/>
    <w:rsid w:val="00AC76EE"/>
    <w:rsid w:val="00AD4349"/>
    <w:rsid w:val="00AD61BF"/>
    <w:rsid w:val="00AD6F9C"/>
    <w:rsid w:val="00AE3D24"/>
    <w:rsid w:val="00AE424E"/>
    <w:rsid w:val="00AE61E1"/>
    <w:rsid w:val="00AE6513"/>
    <w:rsid w:val="00AE652E"/>
    <w:rsid w:val="00AF592A"/>
    <w:rsid w:val="00B0047F"/>
    <w:rsid w:val="00B00AD7"/>
    <w:rsid w:val="00B01597"/>
    <w:rsid w:val="00B0197A"/>
    <w:rsid w:val="00B02717"/>
    <w:rsid w:val="00B03D5D"/>
    <w:rsid w:val="00B06998"/>
    <w:rsid w:val="00B11C96"/>
    <w:rsid w:val="00B16E73"/>
    <w:rsid w:val="00B21696"/>
    <w:rsid w:val="00B22C1E"/>
    <w:rsid w:val="00B27587"/>
    <w:rsid w:val="00B3432D"/>
    <w:rsid w:val="00B37C42"/>
    <w:rsid w:val="00B37E22"/>
    <w:rsid w:val="00B43CA5"/>
    <w:rsid w:val="00B4518B"/>
    <w:rsid w:val="00B46B39"/>
    <w:rsid w:val="00B477F8"/>
    <w:rsid w:val="00B47BF0"/>
    <w:rsid w:val="00B528FA"/>
    <w:rsid w:val="00B53874"/>
    <w:rsid w:val="00B538EA"/>
    <w:rsid w:val="00B5410D"/>
    <w:rsid w:val="00B5700E"/>
    <w:rsid w:val="00B73256"/>
    <w:rsid w:val="00B80891"/>
    <w:rsid w:val="00B82E5D"/>
    <w:rsid w:val="00B863F5"/>
    <w:rsid w:val="00B90821"/>
    <w:rsid w:val="00B93CF8"/>
    <w:rsid w:val="00B9762B"/>
    <w:rsid w:val="00B97782"/>
    <w:rsid w:val="00BB1A4A"/>
    <w:rsid w:val="00BC0211"/>
    <w:rsid w:val="00BC3E2F"/>
    <w:rsid w:val="00BC785B"/>
    <w:rsid w:val="00BD24CC"/>
    <w:rsid w:val="00BF03A2"/>
    <w:rsid w:val="00BF2789"/>
    <w:rsid w:val="00BF32E3"/>
    <w:rsid w:val="00BF42AE"/>
    <w:rsid w:val="00BF5FFE"/>
    <w:rsid w:val="00BF7460"/>
    <w:rsid w:val="00C00172"/>
    <w:rsid w:val="00C024B8"/>
    <w:rsid w:val="00C03185"/>
    <w:rsid w:val="00C039A4"/>
    <w:rsid w:val="00C03D25"/>
    <w:rsid w:val="00C10113"/>
    <w:rsid w:val="00C11DD5"/>
    <w:rsid w:val="00C1262E"/>
    <w:rsid w:val="00C12846"/>
    <w:rsid w:val="00C13D65"/>
    <w:rsid w:val="00C14FCA"/>
    <w:rsid w:val="00C23105"/>
    <w:rsid w:val="00C238FA"/>
    <w:rsid w:val="00C23A4D"/>
    <w:rsid w:val="00C2528F"/>
    <w:rsid w:val="00C3007C"/>
    <w:rsid w:val="00C3237C"/>
    <w:rsid w:val="00C358D6"/>
    <w:rsid w:val="00C42110"/>
    <w:rsid w:val="00C45027"/>
    <w:rsid w:val="00C46EC1"/>
    <w:rsid w:val="00C47685"/>
    <w:rsid w:val="00C50470"/>
    <w:rsid w:val="00C5160F"/>
    <w:rsid w:val="00C51C76"/>
    <w:rsid w:val="00C57F16"/>
    <w:rsid w:val="00C61CCC"/>
    <w:rsid w:val="00C62615"/>
    <w:rsid w:val="00C66562"/>
    <w:rsid w:val="00C672F2"/>
    <w:rsid w:val="00C70F80"/>
    <w:rsid w:val="00C73BEB"/>
    <w:rsid w:val="00C77DF7"/>
    <w:rsid w:val="00C83B2D"/>
    <w:rsid w:val="00C83F5B"/>
    <w:rsid w:val="00C8499E"/>
    <w:rsid w:val="00C95A3A"/>
    <w:rsid w:val="00C97A76"/>
    <w:rsid w:val="00CA106C"/>
    <w:rsid w:val="00CA1FE6"/>
    <w:rsid w:val="00CA201F"/>
    <w:rsid w:val="00CA5B7E"/>
    <w:rsid w:val="00CB40BD"/>
    <w:rsid w:val="00CB7135"/>
    <w:rsid w:val="00CC7C9D"/>
    <w:rsid w:val="00CD1D25"/>
    <w:rsid w:val="00CD53BD"/>
    <w:rsid w:val="00CD635D"/>
    <w:rsid w:val="00CD708B"/>
    <w:rsid w:val="00CD76E9"/>
    <w:rsid w:val="00CE0441"/>
    <w:rsid w:val="00CE1A99"/>
    <w:rsid w:val="00CE673C"/>
    <w:rsid w:val="00CE745E"/>
    <w:rsid w:val="00CF1965"/>
    <w:rsid w:val="00CF203F"/>
    <w:rsid w:val="00CF4827"/>
    <w:rsid w:val="00D0397E"/>
    <w:rsid w:val="00D0691B"/>
    <w:rsid w:val="00D101B4"/>
    <w:rsid w:val="00D12A3C"/>
    <w:rsid w:val="00D13326"/>
    <w:rsid w:val="00D13E14"/>
    <w:rsid w:val="00D21F21"/>
    <w:rsid w:val="00D314EB"/>
    <w:rsid w:val="00D351CE"/>
    <w:rsid w:val="00D36B65"/>
    <w:rsid w:val="00D3788F"/>
    <w:rsid w:val="00D37E90"/>
    <w:rsid w:val="00D422D2"/>
    <w:rsid w:val="00D42C88"/>
    <w:rsid w:val="00D50DC5"/>
    <w:rsid w:val="00D51998"/>
    <w:rsid w:val="00D665EC"/>
    <w:rsid w:val="00D6734A"/>
    <w:rsid w:val="00D71A78"/>
    <w:rsid w:val="00D741AD"/>
    <w:rsid w:val="00D74851"/>
    <w:rsid w:val="00D74D6D"/>
    <w:rsid w:val="00D80F87"/>
    <w:rsid w:val="00D81FD0"/>
    <w:rsid w:val="00D848BB"/>
    <w:rsid w:val="00D86C76"/>
    <w:rsid w:val="00D90F21"/>
    <w:rsid w:val="00D920ED"/>
    <w:rsid w:val="00D94F49"/>
    <w:rsid w:val="00D97CCA"/>
    <w:rsid w:val="00DA1466"/>
    <w:rsid w:val="00DA2729"/>
    <w:rsid w:val="00DB461B"/>
    <w:rsid w:val="00DB5A5B"/>
    <w:rsid w:val="00DB632C"/>
    <w:rsid w:val="00DC2E95"/>
    <w:rsid w:val="00DC302D"/>
    <w:rsid w:val="00DD1A22"/>
    <w:rsid w:val="00DD2858"/>
    <w:rsid w:val="00DD367A"/>
    <w:rsid w:val="00DD48CB"/>
    <w:rsid w:val="00DD627D"/>
    <w:rsid w:val="00DD6A9F"/>
    <w:rsid w:val="00DE02ED"/>
    <w:rsid w:val="00DE2AE2"/>
    <w:rsid w:val="00DE52E0"/>
    <w:rsid w:val="00DF0D4D"/>
    <w:rsid w:val="00DF34C5"/>
    <w:rsid w:val="00DF4284"/>
    <w:rsid w:val="00DF736B"/>
    <w:rsid w:val="00E013F6"/>
    <w:rsid w:val="00E03699"/>
    <w:rsid w:val="00E057F6"/>
    <w:rsid w:val="00E05AA5"/>
    <w:rsid w:val="00E077C8"/>
    <w:rsid w:val="00E14128"/>
    <w:rsid w:val="00E15B9C"/>
    <w:rsid w:val="00E1660D"/>
    <w:rsid w:val="00E24AAF"/>
    <w:rsid w:val="00E32B65"/>
    <w:rsid w:val="00E3439A"/>
    <w:rsid w:val="00E37296"/>
    <w:rsid w:val="00E417E6"/>
    <w:rsid w:val="00E50824"/>
    <w:rsid w:val="00E5451F"/>
    <w:rsid w:val="00E5581C"/>
    <w:rsid w:val="00E63B37"/>
    <w:rsid w:val="00E643FC"/>
    <w:rsid w:val="00E64913"/>
    <w:rsid w:val="00E659F7"/>
    <w:rsid w:val="00E6627F"/>
    <w:rsid w:val="00E73DD4"/>
    <w:rsid w:val="00E76065"/>
    <w:rsid w:val="00E839F6"/>
    <w:rsid w:val="00E931CF"/>
    <w:rsid w:val="00E94A4C"/>
    <w:rsid w:val="00E958DD"/>
    <w:rsid w:val="00E958E0"/>
    <w:rsid w:val="00E9780C"/>
    <w:rsid w:val="00EA31E7"/>
    <w:rsid w:val="00EA7210"/>
    <w:rsid w:val="00EB0986"/>
    <w:rsid w:val="00EB34AC"/>
    <w:rsid w:val="00EB3926"/>
    <w:rsid w:val="00EB4579"/>
    <w:rsid w:val="00EB669C"/>
    <w:rsid w:val="00EB6C2F"/>
    <w:rsid w:val="00EB7FAE"/>
    <w:rsid w:val="00ED0DB6"/>
    <w:rsid w:val="00ED56BB"/>
    <w:rsid w:val="00ED68C4"/>
    <w:rsid w:val="00ED7643"/>
    <w:rsid w:val="00EE12DC"/>
    <w:rsid w:val="00EE171B"/>
    <w:rsid w:val="00EE1950"/>
    <w:rsid w:val="00EE2994"/>
    <w:rsid w:val="00EE6A0F"/>
    <w:rsid w:val="00EF189B"/>
    <w:rsid w:val="00EF3FD1"/>
    <w:rsid w:val="00EF525F"/>
    <w:rsid w:val="00EF6B67"/>
    <w:rsid w:val="00F0320E"/>
    <w:rsid w:val="00F05375"/>
    <w:rsid w:val="00F127D4"/>
    <w:rsid w:val="00F128F7"/>
    <w:rsid w:val="00F15D4D"/>
    <w:rsid w:val="00F17780"/>
    <w:rsid w:val="00F2127E"/>
    <w:rsid w:val="00F226A2"/>
    <w:rsid w:val="00F253AC"/>
    <w:rsid w:val="00F3068E"/>
    <w:rsid w:val="00F30841"/>
    <w:rsid w:val="00F31829"/>
    <w:rsid w:val="00F37FDC"/>
    <w:rsid w:val="00F40CE3"/>
    <w:rsid w:val="00F42CFF"/>
    <w:rsid w:val="00F442A7"/>
    <w:rsid w:val="00F4545E"/>
    <w:rsid w:val="00F45613"/>
    <w:rsid w:val="00F45715"/>
    <w:rsid w:val="00F473D0"/>
    <w:rsid w:val="00F56B7D"/>
    <w:rsid w:val="00F571B2"/>
    <w:rsid w:val="00F60EDF"/>
    <w:rsid w:val="00F611CD"/>
    <w:rsid w:val="00F6396E"/>
    <w:rsid w:val="00F64EDB"/>
    <w:rsid w:val="00F70330"/>
    <w:rsid w:val="00F7149C"/>
    <w:rsid w:val="00F7478D"/>
    <w:rsid w:val="00F7789A"/>
    <w:rsid w:val="00F8015E"/>
    <w:rsid w:val="00F826A6"/>
    <w:rsid w:val="00F9063A"/>
    <w:rsid w:val="00F91B06"/>
    <w:rsid w:val="00F93835"/>
    <w:rsid w:val="00F93F62"/>
    <w:rsid w:val="00F943ED"/>
    <w:rsid w:val="00F952AC"/>
    <w:rsid w:val="00F9532A"/>
    <w:rsid w:val="00F97261"/>
    <w:rsid w:val="00FA5D34"/>
    <w:rsid w:val="00FA7459"/>
    <w:rsid w:val="00FB054D"/>
    <w:rsid w:val="00FB55AF"/>
    <w:rsid w:val="00FC1DB0"/>
    <w:rsid w:val="00FC1EF7"/>
    <w:rsid w:val="00FC34E1"/>
    <w:rsid w:val="00FC3737"/>
    <w:rsid w:val="00FC3E3E"/>
    <w:rsid w:val="00FC612D"/>
    <w:rsid w:val="00FD7938"/>
    <w:rsid w:val="00FD7DA2"/>
    <w:rsid w:val="00FE1D7B"/>
    <w:rsid w:val="00FE5D5B"/>
    <w:rsid w:val="00FF0608"/>
    <w:rsid w:val="00FF0E6D"/>
    <w:rsid w:val="00FF103B"/>
    <w:rsid w:val="00FF2419"/>
    <w:rsid w:val="00FF36A7"/>
    <w:rsid w:val="00FF3E5A"/>
    <w:rsid w:val="00FF6FF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F31A5E3"/>
  <w15:docId w15:val="{DED045E5-4AD1-41BD-81CB-3249C0811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iPriority="0" w:unhideWhenUsed="1"/>
    <w:lsdException w:name="annotation text" w:semiHidden="1" w:unhideWhenUsed="1"/>
    <w:lsdException w:name="header" w:locked="0" w:semiHidden="1" w:unhideWhenUsed="1" w:qFormat="1"/>
    <w:lsdException w:name="footer" w:locked="0" w:semiHidden="1" w:unhideWhenUsed="1" w:qFormat="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0"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0"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FA7459"/>
    <w:pPr>
      <w:spacing w:line="276" w:lineRule="auto"/>
      <w:contextualSpacing/>
      <w:jc w:val="both"/>
    </w:pPr>
    <w:rPr>
      <w:rFonts w:ascii="Cambria" w:hAnsi="Cambria"/>
      <w:sz w:val="22"/>
      <w:szCs w:val="22"/>
      <w:lang w:eastAsia="en-US"/>
    </w:rPr>
  </w:style>
  <w:style w:type="paragraph" w:styleId="Ttulo1">
    <w:name w:val="heading 1"/>
    <w:aliases w:val="Título 1_HTA,Edgar 1,título 1,Título 1-BCN,Título 11,1 ghost,g,Título 1. Wessex,Título 1. Wessex1,Título 1. Wessex2,Título 1. Wessex11,Título 1. Wessex3,Título 1. Wessex12,Título 1. Wessex21,Título 1. Wessex111,Título 1 METRO,Título 1 EDL"/>
    <w:basedOn w:val="Normal"/>
    <w:next w:val="Normal"/>
    <w:link w:val="Ttulo1Car"/>
    <w:uiPriority w:val="99"/>
    <w:qFormat/>
    <w:rsid w:val="002D46A6"/>
    <w:pPr>
      <w:keepNext/>
      <w:jc w:val="center"/>
      <w:outlineLvl w:val="0"/>
    </w:pPr>
    <w:rPr>
      <w:rFonts w:eastAsia="Times New Roman"/>
      <w:b/>
      <w:bCs/>
      <w:caps/>
      <w:kern w:val="32"/>
      <w:szCs w:val="32"/>
    </w:rPr>
  </w:style>
  <w:style w:type="paragraph" w:styleId="Ttulo2">
    <w:name w:val="heading 2"/>
    <w:aliases w:val="Edgar 2,título 2,Título 2 -BCN,Times,TITULO 2,MT2,2 headline,h,TIMES,2.2 Car Car,2.2 Car,2.2,Título 2 HECHICERA,GYC_T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1.1.1Título 3,Edgar 3,Título 3-BCN,1.1.1Tímes,3 bullet,2,Título 3A,título 3,1.1. METRO,moloko,Sous-titre (3),1.1. EDL,GYC_T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aliases w:val="Título 4 - BCN,4 dash,d,3,METRO,Título 4 EDL"/>
    <w:basedOn w:val="Normal"/>
    <w:next w:val="Normal"/>
    <w:link w:val="Ttulo4Car"/>
    <w:uiPriority w:val="9"/>
    <w:unhideWhenUsed/>
    <w:qFormat/>
    <w:rsid w:val="000B1514"/>
    <w:pPr>
      <w:keepNext/>
      <w:numPr>
        <w:numId w:val="2"/>
      </w:numPr>
      <w:outlineLvl w:val="3"/>
    </w:pPr>
    <w:rPr>
      <w:rFonts w:eastAsia="Times New Roman"/>
      <w:bCs/>
      <w:szCs w:val="28"/>
      <w:u w:val="single"/>
    </w:rPr>
  </w:style>
  <w:style w:type="paragraph" w:styleId="Ttulo5">
    <w:name w:val="heading 5"/>
    <w:aliases w:val="Título 5-BCN,5 sub-bullet,sb,4"/>
    <w:basedOn w:val="Normal"/>
    <w:next w:val="Normal"/>
    <w:link w:val="Ttulo5Car"/>
    <w:uiPriority w:val="9"/>
    <w:unhideWhenUsed/>
    <w:qFormat/>
    <w:rsid w:val="000B1514"/>
    <w:pPr>
      <w:numPr>
        <w:numId w:val="3"/>
      </w:numPr>
      <w:outlineLvl w:val="4"/>
    </w:pPr>
    <w:rPr>
      <w:rFonts w:eastAsia="Times New Roman"/>
      <w:bCs/>
      <w:i/>
      <w:iCs/>
      <w:szCs w:val="26"/>
    </w:rPr>
  </w:style>
  <w:style w:type="paragraph" w:styleId="Ttulo6">
    <w:name w:val="heading 6"/>
    <w:aliases w:val="Título 6-BCN,No,Figuras,Título tabla"/>
    <w:basedOn w:val="Normal"/>
    <w:next w:val="Normal"/>
    <w:link w:val="Ttulo6Car"/>
    <w:uiPriority w:val="9"/>
    <w:unhideWhenUsed/>
    <w:qFormat/>
    <w:rsid w:val="000B1514"/>
    <w:pPr>
      <w:numPr>
        <w:numId w:val="4"/>
      </w:numPr>
      <w:outlineLvl w:val="5"/>
    </w:pPr>
    <w:rPr>
      <w:rFonts w:eastAsia="Times New Roman"/>
      <w:bCs/>
    </w:rPr>
  </w:style>
  <w:style w:type="paragraph" w:styleId="Ttulo7">
    <w:name w:val="heading 7"/>
    <w:aliases w:val="Título 7_Tablas,no"/>
    <w:basedOn w:val="Normal"/>
    <w:next w:val="Normal"/>
    <w:link w:val="Ttulo7Car"/>
    <w:uiPriority w:val="9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aliases w:val="Título 1_HTA Car,Edgar 1 Car,título 1 Car,Título 1-BCN Car,Título 11 Car,1 ghost Car,g Car,Título 1. Wessex Car,Título 1. Wessex1 Car,Título 1. Wessex2 Car,Título 1. Wessex11 Car,Título 1. Wessex3 Car,Título 1. Wessex12 Car,Título 1 EDL Car"/>
    <w:link w:val="Ttulo1"/>
    <w:uiPriority w:val="99"/>
    <w:rsid w:val="002D46A6"/>
    <w:rPr>
      <w:rFonts w:ascii="Cambria" w:eastAsia="Times New Roman" w:hAnsi="Cambria" w:cs="Times New Roman"/>
      <w:b/>
      <w:bCs/>
      <w:caps/>
      <w:kern w:val="32"/>
      <w:sz w:val="22"/>
      <w:szCs w:val="32"/>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
    <w:basedOn w:val="Normal"/>
    <w:link w:val="EncabezadoCar"/>
    <w:uiPriority w:val="99"/>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
    <w:link w:val="Encabezado"/>
    <w:uiPriority w:val="99"/>
    <w:rsid w:val="002D46A6"/>
    <w:rPr>
      <w:sz w:val="22"/>
      <w:szCs w:val="22"/>
      <w:lang w:eastAsia="en-US"/>
    </w:rPr>
  </w:style>
  <w:style w:type="paragraph" w:styleId="Piedepgina">
    <w:name w:val="footer"/>
    <w:aliases w:val="Referencia de Documento,pie de página,Bas de page,Bas de page Car,Bas de page Car Car"/>
    <w:basedOn w:val="Normal"/>
    <w:link w:val="PiedepginaCar"/>
    <w:uiPriority w:val="99"/>
    <w:unhideWhenUsed/>
    <w:qFormat/>
    <w:locked/>
    <w:rsid w:val="002D46A6"/>
    <w:pPr>
      <w:tabs>
        <w:tab w:val="center" w:pos="4419"/>
        <w:tab w:val="right" w:pos="8838"/>
      </w:tabs>
    </w:pPr>
  </w:style>
  <w:style w:type="character" w:customStyle="1" w:styleId="PiedepginaCar">
    <w:name w:val="Pie de página Car"/>
    <w:aliases w:val="Referencia de Documento Car,pie de página Car,Bas de page Car1,Bas de page Car Car1,Bas de page Car Car Car"/>
    <w:link w:val="Piedepgina"/>
    <w:uiPriority w:val="99"/>
    <w:rsid w:val="002D46A6"/>
    <w:rPr>
      <w:sz w:val="22"/>
      <w:szCs w:val="22"/>
      <w:lang w:eastAsia="en-US"/>
    </w:rPr>
  </w:style>
  <w:style w:type="character" w:customStyle="1" w:styleId="Ttulo2Car">
    <w:name w:val="Título 2 Car"/>
    <w:aliases w:val="Edgar 2 Car,título 2 Car,Título 2 -BCN Car,Times Car,TITULO 2 Car,MT2 Car,2 headline Car,h Car,TIMES Car,2.2 Car Car Car,2.2 Car Car1,2.2 Car1,Título 2 HECHICERA Car,GYC_T2 Car"/>
    <w:link w:val="Ttulo2"/>
    <w:uiPriority w:val="9"/>
    <w:rsid w:val="00F97261"/>
    <w:rPr>
      <w:rFonts w:ascii="Cambria" w:eastAsia="Times New Roman" w:hAnsi="Cambria"/>
      <w:b/>
      <w:bCs/>
      <w:iCs/>
      <w:sz w:val="22"/>
      <w:szCs w:val="28"/>
      <w:lang w:eastAsia="en-US"/>
    </w:rPr>
  </w:style>
  <w:style w:type="table" w:styleId="Tablaconcuadrcula">
    <w:name w:val="Table Grid"/>
    <w:aliases w:val="SGI,sin cuadricula,Tabla GEOCOL,Petrominerales,Tabla sin cuadrícula,petro"/>
    <w:basedOn w:val="Tablanormal"/>
    <w:uiPriority w:val="5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1.1.1Título 3 Car,Edgar 3 Car,Título 3-BCN Car,1.1.1Tímes Car,3 bullet Car,2 Car,Título 3A Car,título 3 Car,1.1. METRO Car,moloko Car,Sous-titre (3) Car,1.1. EDL Car,GYC_T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METRO Car,Título 4 EDL Car"/>
    <w:link w:val="Ttulo4"/>
    <w:uiPriority w:val="9"/>
    <w:rsid w:val="000B1514"/>
    <w:rPr>
      <w:rFonts w:ascii="Cambria" w:eastAsia="Times New Roman" w:hAnsi="Cambria"/>
      <w:bCs/>
      <w:sz w:val="22"/>
      <w:szCs w:val="28"/>
      <w:u w:val="single"/>
      <w:lang w:eastAsia="en-US"/>
    </w:rPr>
  </w:style>
  <w:style w:type="character" w:customStyle="1" w:styleId="Ttulo5Car">
    <w:name w:val="Título 5 Car"/>
    <w:aliases w:val="Título 5-BCN Car1,5 sub-bullet Car,sb Car,4 Car"/>
    <w:link w:val="Ttulo5"/>
    <w:uiPriority w:val="9"/>
    <w:rsid w:val="000B1514"/>
    <w:rPr>
      <w:rFonts w:ascii="Cambria" w:eastAsia="Times New Roman" w:hAnsi="Cambria"/>
      <w:bCs/>
      <w:i/>
      <w:iCs/>
      <w:sz w:val="22"/>
      <w:szCs w:val="26"/>
      <w:lang w:eastAsia="en-US"/>
    </w:rPr>
  </w:style>
  <w:style w:type="character" w:customStyle="1" w:styleId="Ttulo6Car">
    <w:name w:val="Título 6 Car"/>
    <w:aliases w:val="Título 6-BCN Car1,No Car,Figuras Car,Título tabla Car"/>
    <w:link w:val="Ttulo6"/>
    <w:uiPriority w:val="9"/>
    <w:rsid w:val="000B1514"/>
    <w:rPr>
      <w:rFonts w:ascii="Cambria" w:eastAsia="Times New Roman" w:hAnsi="Cambria"/>
      <w:bCs/>
      <w:sz w:val="22"/>
      <w:szCs w:val="22"/>
      <w:lang w:eastAsia="en-US"/>
    </w:rPr>
  </w:style>
  <w:style w:type="character" w:customStyle="1" w:styleId="Ttulo7Car">
    <w:name w:val="Título 7 Car"/>
    <w:aliases w:val="Título 7_Tablas Car1,no Car"/>
    <w:link w:val="Ttulo7"/>
    <w:uiPriority w:val="9"/>
    <w:rsid w:val="000B1514"/>
    <w:rPr>
      <w:rFonts w:ascii="Cambria" w:eastAsia="Times New Roman" w:hAnsi="Cambria"/>
      <w:sz w:val="22"/>
      <w:szCs w:val="24"/>
      <w:lang w:eastAsia="en-US"/>
    </w:rPr>
  </w:style>
  <w:style w:type="character" w:customStyle="1" w:styleId="Ttulo8Car">
    <w:name w:val="Título 8 Car"/>
    <w:aliases w:val="NO1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qFormat/>
    <w:locked/>
    <w:rsid w:val="009573AF"/>
    <w:pPr>
      <w:tabs>
        <w:tab w:val="left" w:pos="442"/>
        <w:tab w:val="right" w:leader="dot" w:pos="8261"/>
      </w:tabs>
      <w:jc w:val="center"/>
    </w:pPr>
    <w:rPr>
      <w:bCs/>
      <w:iCs/>
      <w:caps/>
      <w:szCs w:val="24"/>
    </w:rPr>
  </w:style>
  <w:style w:type="paragraph" w:styleId="TDC2">
    <w:name w:val="toc 2"/>
    <w:basedOn w:val="Normal"/>
    <w:next w:val="Normal"/>
    <w:autoRedefine/>
    <w:uiPriority w:val="39"/>
    <w:unhideWhenUsed/>
    <w:qFormat/>
    <w:locked/>
    <w:rsid w:val="009418E0"/>
    <w:pPr>
      <w:ind w:left="221"/>
      <w:jc w:val="left"/>
    </w:pPr>
    <w:rPr>
      <w:bCs/>
    </w:rPr>
  </w:style>
  <w:style w:type="paragraph" w:styleId="TDC3">
    <w:name w:val="toc 3"/>
    <w:basedOn w:val="Normal"/>
    <w:next w:val="Normal"/>
    <w:autoRedefine/>
    <w:uiPriority w:val="39"/>
    <w:unhideWhenUsed/>
    <w:qFormat/>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qFormat/>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Descripción1,metro med,Cuadro No,Char Car Car Car,TABLA DE ILUSTRACIONES,Car,Epig tablas,Epígrafe Car1,Epígrafe Car2,Epígrafe Car3,Epígrafe Car4,Epígrafe Car5,Epígrafe Car6,Epígrafe Car Car Car + Izquierda:  0 cm,Primera línea:  0 cm,A,Car1"/>
    <w:basedOn w:val="Normal"/>
    <w:next w:val="Normal"/>
    <w:link w:val="DescripcinCar"/>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aliases w:val="Descripción1 Car,metro med Car,Cuadro No Car,Char Car Car Car Car,TABLA DE ILUSTRACIONES Car,Car Car1,Epig tablas Car,Epígrafe Car1 Car,Epígrafe Car2 Car,Epígrafe Car3 Car,Epígrafe Car4 Car,Epígrafe Car5 Car,Epígrafe Car6 Car,A Car"/>
    <w:basedOn w:val="Fuentedeprrafopredeter"/>
    <w:link w:val="Descripcin"/>
    <w:uiPriority w:val="35"/>
    <w:rsid w:val="008C434A"/>
    <w:rPr>
      <w:rFonts w:ascii="Cambria" w:hAnsi="Cambria"/>
      <w:b/>
      <w:bCs/>
      <w:lang w:eastAsia="en-US"/>
    </w:rPr>
  </w:style>
  <w:style w:type="character" w:customStyle="1" w:styleId="TablasCar">
    <w:name w:val="Tablas Car"/>
    <w:aliases w:val="Epígrafe Car10,Epígrafe Car8 Car,Epígrafe Car9 Car,Epígrafe Car11 Car,Epígrafe Car21 Car,D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Default">
    <w:name w:val="Default"/>
    <w:rsid w:val="000E2C9F"/>
    <w:pPr>
      <w:autoSpaceDE w:val="0"/>
      <w:autoSpaceDN w:val="0"/>
      <w:adjustRightInd w:val="0"/>
    </w:pPr>
    <w:rPr>
      <w:rFonts w:ascii="Times New Roman" w:hAnsi="Times New Roman"/>
      <w:color w:val="000000"/>
      <w:sz w:val="24"/>
      <w:szCs w:val="24"/>
    </w:rPr>
  </w:style>
  <w:style w:type="paragraph" w:styleId="Prrafodelista">
    <w:name w:val="List Paragraph"/>
    <w:aliases w:val="HOJA,Viñeta 2,Guión,Párrafo de lista3,BOLA,Párrafo de lista21,Titulo 8,Bolita,Viñeta 6,MIBEX B,Sub Titulo,Párrafo de lista2,BOLADEF,chulo,Lista multicolor - Énfasis 11,TITULO1REQ,Párrafo de lista31,ViÃ±eta 2,Nivel 1 OS,Lista HD,Fuente"/>
    <w:basedOn w:val="Normal"/>
    <w:link w:val="PrrafodelistaCar"/>
    <w:uiPriority w:val="34"/>
    <w:qFormat/>
    <w:locked/>
    <w:rsid w:val="00B4518B"/>
    <w:pPr>
      <w:ind w:left="720"/>
    </w:pPr>
  </w:style>
  <w:style w:type="paragraph" w:styleId="Textoindependiente">
    <w:name w:val="Body Text"/>
    <w:basedOn w:val="Normal"/>
    <w:link w:val="TextoindependienteCar"/>
    <w:uiPriority w:val="99"/>
    <w:unhideWhenUsed/>
    <w:locked/>
    <w:rsid w:val="0048028C"/>
    <w:pPr>
      <w:spacing w:line="240" w:lineRule="auto"/>
      <w:contextualSpacing w:val="0"/>
    </w:pPr>
    <w:rPr>
      <w:rFonts w:ascii="Arial" w:eastAsia="Times New Roman" w:hAnsi="Arial"/>
      <w:b/>
      <w:sz w:val="24"/>
      <w:szCs w:val="20"/>
      <w:lang w:eastAsia="es-CO"/>
    </w:rPr>
  </w:style>
  <w:style w:type="character" w:customStyle="1" w:styleId="TextoindependienteCar">
    <w:name w:val="Texto independiente Car"/>
    <w:basedOn w:val="Fuentedeprrafopredeter"/>
    <w:link w:val="Textoindependiente"/>
    <w:uiPriority w:val="99"/>
    <w:rsid w:val="0048028C"/>
    <w:rPr>
      <w:rFonts w:ascii="Arial" w:eastAsia="Times New Roman" w:hAnsi="Arial"/>
      <w:b/>
      <w:sz w:val="24"/>
    </w:rPr>
  </w:style>
  <w:style w:type="character" w:styleId="Refdecomentario">
    <w:name w:val="annotation reference"/>
    <w:basedOn w:val="Fuentedeprrafopredeter"/>
    <w:uiPriority w:val="99"/>
    <w:semiHidden/>
    <w:unhideWhenUsed/>
    <w:locked/>
    <w:rsid w:val="00402A79"/>
    <w:rPr>
      <w:sz w:val="16"/>
      <w:szCs w:val="16"/>
    </w:rPr>
  </w:style>
  <w:style w:type="paragraph" w:styleId="Textocomentario">
    <w:name w:val="annotation text"/>
    <w:basedOn w:val="Normal"/>
    <w:link w:val="TextocomentarioCar"/>
    <w:uiPriority w:val="99"/>
    <w:unhideWhenUsed/>
    <w:locked/>
    <w:rsid w:val="00402A79"/>
    <w:pPr>
      <w:spacing w:line="240" w:lineRule="auto"/>
    </w:pPr>
    <w:rPr>
      <w:sz w:val="20"/>
      <w:szCs w:val="20"/>
    </w:rPr>
  </w:style>
  <w:style w:type="character" w:customStyle="1" w:styleId="TextocomentarioCar">
    <w:name w:val="Texto comentario Car"/>
    <w:basedOn w:val="Fuentedeprrafopredeter"/>
    <w:link w:val="Textocomentario"/>
    <w:uiPriority w:val="99"/>
    <w:rsid w:val="00402A79"/>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402A79"/>
    <w:rPr>
      <w:b/>
      <w:bCs/>
    </w:rPr>
  </w:style>
  <w:style w:type="character" w:customStyle="1" w:styleId="AsuntodelcomentarioCar">
    <w:name w:val="Asunto del comentario Car"/>
    <w:basedOn w:val="TextocomentarioCar"/>
    <w:link w:val="Asuntodelcomentario"/>
    <w:uiPriority w:val="99"/>
    <w:semiHidden/>
    <w:rsid w:val="00402A79"/>
    <w:rPr>
      <w:rFonts w:ascii="Cambria" w:hAnsi="Cambria"/>
      <w:b/>
      <w:bCs/>
      <w:lang w:eastAsia="en-US"/>
    </w:rPr>
  </w:style>
  <w:style w:type="paragraph" w:styleId="NormalWeb">
    <w:name w:val="Normal (Web)"/>
    <w:basedOn w:val="Normal"/>
    <w:uiPriority w:val="99"/>
    <w:unhideWhenUsed/>
    <w:locked/>
    <w:rsid w:val="006471BF"/>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character" w:customStyle="1" w:styleId="PrrafodelistaCar">
    <w:name w:val="Párrafo de lista Car"/>
    <w:aliases w:val="HOJA Car,Viñeta 2 Car,Guión Car,Párrafo de lista3 Car,BOLA Car,Párrafo de lista21 Car,Titulo 8 Car,Bolita Car,Viñeta 6 Car,MIBEX B Car,Sub Titulo Car,Párrafo de lista2 Car,BOLADEF Car,chulo Car,Lista multicolor - Énfasis 11 Car"/>
    <w:link w:val="Prrafodelista"/>
    <w:uiPriority w:val="34"/>
    <w:locked/>
    <w:rsid w:val="003D5738"/>
    <w:rPr>
      <w:rFonts w:ascii="Cambria" w:hAnsi="Cambria"/>
      <w:sz w:val="22"/>
      <w:szCs w:val="22"/>
      <w:lang w:eastAsia="en-US"/>
    </w:rPr>
  </w:style>
  <w:style w:type="character" w:styleId="Textoennegrita">
    <w:name w:val="Strong"/>
    <w:basedOn w:val="Fuentedeprrafopredeter"/>
    <w:uiPriority w:val="22"/>
    <w:qFormat/>
    <w:locked/>
    <w:rsid w:val="003D5738"/>
    <w:rPr>
      <w:b/>
      <w:bCs/>
    </w:rPr>
  </w:style>
  <w:style w:type="character" w:customStyle="1" w:styleId="apple-converted-space">
    <w:name w:val="apple-converted-space"/>
    <w:basedOn w:val="Fuentedeprrafopredeter"/>
    <w:rsid w:val="003D5738"/>
  </w:style>
  <w:style w:type="character" w:styleId="nfasis">
    <w:name w:val="Emphasis"/>
    <w:basedOn w:val="Fuentedeprrafopredeter"/>
    <w:uiPriority w:val="20"/>
    <w:qFormat/>
    <w:locked/>
    <w:rsid w:val="003D5738"/>
    <w:rPr>
      <w:i/>
      <w:iCs/>
    </w:rPr>
  </w:style>
  <w:style w:type="character" w:customStyle="1" w:styleId="TtuloCar1">
    <w:name w:val="Título Car1"/>
    <w:uiPriority w:val="10"/>
    <w:rsid w:val="003D5738"/>
    <w:rPr>
      <w:rFonts w:ascii="Cambria" w:eastAsia="Times New Roman" w:hAnsi="Cambria" w:cs="Times New Roman"/>
      <w:b/>
      <w:bCs/>
      <w:caps/>
      <w:kern w:val="28"/>
      <w:sz w:val="22"/>
      <w:szCs w:val="32"/>
      <w:lang w:eastAsia="en-US"/>
    </w:rPr>
  </w:style>
  <w:style w:type="paragraph" w:customStyle="1" w:styleId="Estilo1">
    <w:name w:val="Estilo1"/>
    <w:basedOn w:val="Ttulo4"/>
    <w:next w:val="Normal"/>
    <w:link w:val="Estilo1Car"/>
    <w:qFormat/>
    <w:rsid w:val="003D5738"/>
    <w:pPr>
      <w:keepLines/>
      <w:numPr>
        <w:numId w:val="11"/>
      </w:numPr>
      <w:spacing w:after="40"/>
      <w:contextualSpacing w:val="0"/>
    </w:pPr>
    <w:rPr>
      <w:rFonts w:cs="Arial"/>
      <w:bCs w:val="0"/>
      <w:iCs/>
      <w:szCs w:val="22"/>
    </w:rPr>
  </w:style>
  <w:style w:type="character" w:customStyle="1" w:styleId="Estilo1Car">
    <w:name w:val="Estilo1 Car"/>
    <w:link w:val="Estilo1"/>
    <w:rsid w:val="003D5738"/>
    <w:rPr>
      <w:rFonts w:ascii="Cambria" w:eastAsia="Times New Roman" w:hAnsi="Cambria" w:cs="Arial"/>
      <w:iCs/>
      <w:sz w:val="22"/>
      <w:szCs w:val="22"/>
      <w:u w:val="single"/>
      <w:lang w:eastAsia="en-US"/>
    </w:rPr>
  </w:style>
  <w:style w:type="paragraph" w:customStyle="1" w:styleId="Estilo2">
    <w:name w:val="Estilo2"/>
    <w:basedOn w:val="Ttulo3"/>
    <w:next w:val="Normal"/>
    <w:link w:val="Estilo2Car"/>
    <w:rsid w:val="003D5738"/>
    <w:pPr>
      <w:keepLines/>
      <w:numPr>
        <w:numId w:val="12"/>
      </w:numPr>
      <w:spacing w:before="40" w:line="259" w:lineRule="auto"/>
      <w:ind w:left="426" w:hanging="426"/>
      <w:contextualSpacing w:val="0"/>
    </w:pPr>
    <w:rPr>
      <w:rFonts w:cs="Arial"/>
      <w:b/>
      <w:i w:val="0"/>
      <w:color w:val="73B632"/>
      <w:sz w:val="24"/>
      <w:szCs w:val="22"/>
    </w:rPr>
  </w:style>
  <w:style w:type="character" w:customStyle="1" w:styleId="Estilo2Car">
    <w:name w:val="Estilo2 Car"/>
    <w:link w:val="Estilo2"/>
    <w:rsid w:val="003D5738"/>
    <w:rPr>
      <w:rFonts w:ascii="Cambria" w:eastAsia="Times New Roman" w:hAnsi="Cambria" w:cs="Arial"/>
      <w:b/>
      <w:bCs/>
      <w:color w:val="73B632"/>
      <w:sz w:val="24"/>
      <w:szCs w:val="22"/>
      <w:lang w:eastAsia="en-US"/>
    </w:rPr>
  </w:style>
  <w:style w:type="character" w:styleId="Nmerodepgina">
    <w:name w:val="page number"/>
    <w:rsid w:val="003D5738"/>
  </w:style>
  <w:style w:type="character" w:styleId="Refdenotaalpie">
    <w:name w:val="footnote reference"/>
    <w:aliases w:val="Nota de pie,Ref. de nota al pieREF1,referencia nota al pie,Ref. de nota al pie2,Footnote symbol,Ref,de nota al pie"/>
    <w:locked/>
    <w:rsid w:val="003D5738"/>
    <w:rPr>
      <w:vertAlign w:val="superscript"/>
    </w:rPr>
  </w:style>
  <w:style w:type="paragraph" w:styleId="Textonotapie">
    <w:name w:val="footnote text"/>
    <w:aliases w:val="ft,Texto nota pie Arial 10,Texto nota pie_mujer,Footnote Text Char Char,Footnote Text1 Char,Footnote Text Char Char Char Char,Car Car,Título 3 Car1 Car1 Car Car,Título 3 Car Car Car11 Car Car,Texto nota pie Car Car Car Car1 Car Car"/>
    <w:basedOn w:val="Normal"/>
    <w:link w:val="TextonotapieCar"/>
    <w:locked/>
    <w:rsid w:val="003D5738"/>
    <w:pPr>
      <w:spacing w:line="240" w:lineRule="auto"/>
      <w:contextualSpacing w:val="0"/>
    </w:pPr>
    <w:rPr>
      <w:rFonts w:ascii="Times New Roman" w:eastAsia="Times New Roman" w:hAnsi="Times New Roman"/>
      <w:sz w:val="20"/>
      <w:szCs w:val="20"/>
      <w:lang w:val="es-ES" w:eastAsia="es-ES"/>
    </w:rPr>
  </w:style>
  <w:style w:type="character" w:customStyle="1" w:styleId="TextonotapieCar">
    <w:name w:val="Texto nota pie Car"/>
    <w:aliases w:val="ft Car,Texto nota pie Arial 10 Car,Texto nota pie_mujer Car,Footnote Text Char Char Car,Footnote Text1 Char Car,Footnote Text Char Char Char Char Car,Car Car Car,Título 3 Car1 Car1 Car Car Car,Título 3 Car Car Car11 Car Car Car"/>
    <w:basedOn w:val="Fuentedeprrafopredeter"/>
    <w:link w:val="Textonotapie"/>
    <w:rsid w:val="003D5738"/>
    <w:rPr>
      <w:rFonts w:ascii="Times New Roman" w:eastAsia="Times New Roman" w:hAnsi="Times New Roman"/>
      <w:lang w:val="es-ES" w:eastAsia="es-ES"/>
    </w:rPr>
  </w:style>
  <w:style w:type="paragraph" w:customStyle="1" w:styleId="Vieta1">
    <w:name w:val="Viñeta 1"/>
    <w:basedOn w:val="Normal"/>
    <w:uiPriority w:val="99"/>
    <w:rsid w:val="003D5738"/>
    <w:pPr>
      <w:numPr>
        <w:numId w:val="13"/>
      </w:numPr>
      <w:tabs>
        <w:tab w:val="left" w:pos="510"/>
      </w:tabs>
      <w:spacing w:before="60" w:after="60" w:line="264" w:lineRule="auto"/>
      <w:ind w:left="720"/>
      <w:contextualSpacing w:val="0"/>
    </w:pPr>
    <w:rPr>
      <w:rFonts w:eastAsia="Times New Roman"/>
      <w:i/>
      <w:szCs w:val="20"/>
    </w:rPr>
  </w:style>
  <w:style w:type="paragraph" w:customStyle="1" w:styleId="Piedeimagen">
    <w:name w:val="Pie de imagen"/>
    <w:basedOn w:val="Normal"/>
    <w:qFormat/>
    <w:rsid w:val="003D5738"/>
    <w:pPr>
      <w:shd w:val="clear" w:color="auto" w:fill="ECEADC"/>
      <w:spacing w:line="264" w:lineRule="auto"/>
      <w:contextualSpacing w:val="0"/>
      <w:jc w:val="center"/>
    </w:pPr>
    <w:rPr>
      <w:rFonts w:eastAsia="Times New Roman"/>
      <w:i/>
      <w:sz w:val="18"/>
      <w:szCs w:val="20"/>
    </w:rPr>
  </w:style>
  <w:style w:type="paragraph" w:customStyle="1" w:styleId="Subttuloconletra">
    <w:name w:val="Subtítulo con letra"/>
    <w:basedOn w:val="Normal"/>
    <w:next w:val="Normal"/>
    <w:qFormat/>
    <w:rsid w:val="003D5738"/>
    <w:pPr>
      <w:numPr>
        <w:numId w:val="14"/>
      </w:numPr>
      <w:tabs>
        <w:tab w:val="left" w:pos="510"/>
      </w:tabs>
      <w:spacing w:before="120" w:after="120" w:line="264" w:lineRule="auto"/>
      <w:contextualSpacing w:val="0"/>
    </w:pPr>
    <w:rPr>
      <w:rFonts w:eastAsia="Times New Roman"/>
      <w:i/>
      <w:color w:val="365F91"/>
      <w:szCs w:val="20"/>
    </w:rPr>
  </w:style>
  <w:style w:type="paragraph" w:customStyle="1" w:styleId="Subttuloconnmero">
    <w:name w:val="Subtítulo con número"/>
    <w:basedOn w:val="Subttuloconletra"/>
    <w:next w:val="Normal"/>
    <w:qFormat/>
    <w:rsid w:val="003D5738"/>
    <w:pPr>
      <w:numPr>
        <w:numId w:val="15"/>
      </w:numPr>
      <w:tabs>
        <w:tab w:val="clear" w:pos="360"/>
      </w:tabs>
      <w:ind w:left="1068"/>
    </w:pPr>
  </w:style>
  <w:style w:type="paragraph" w:customStyle="1" w:styleId="PiedeTabla">
    <w:name w:val="Pie de Tabla"/>
    <w:basedOn w:val="Piedeimagen"/>
    <w:next w:val="Normal"/>
    <w:qFormat/>
    <w:rsid w:val="003D5738"/>
    <w:pPr>
      <w:shd w:val="clear" w:color="auto" w:fill="auto"/>
      <w:spacing w:before="120" w:after="60"/>
    </w:pPr>
  </w:style>
  <w:style w:type="paragraph" w:customStyle="1" w:styleId="Normalconsangraizq">
    <w:name w:val="Normal con sangría izq."/>
    <w:basedOn w:val="Normal"/>
    <w:next w:val="Normal"/>
    <w:rsid w:val="003D5738"/>
    <w:pPr>
      <w:spacing w:before="120" w:after="120" w:line="264" w:lineRule="auto"/>
      <w:ind w:left="851"/>
      <w:contextualSpacing w:val="0"/>
    </w:pPr>
    <w:rPr>
      <w:rFonts w:eastAsia="Times New Roman"/>
      <w:i/>
      <w:szCs w:val="20"/>
    </w:rPr>
  </w:style>
  <w:style w:type="character" w:styleId="nfasissutil">
    <w:name w:val="Subtle Emphasis"/>
    <w:uiPriority w:val="19"/>
    <w:qFormat/>
    <w:locked/>
    <w:rsid w:val="003D5738"/>
    <w:rPr>
      <w:i/>
      <w:iCs/>
      <w:color w:val="808080"/>
    </w:rPr>
  </w:style>
  <w:style w:type="character" w:styleId="nfasisintenso">
    <w:name w:val="Intense Emphasis"/>
    <w:uiPriority w:val="21"/>
    <w:qFormat/>
    <w:locked/>
    <w:rsid w:val="003D5738"/>
    <w:rPr>
      <w:rFonts w:ascii="Arial" w:hAnsi="Arial"/>
      <w:b/>
      <w:bCs/>
      <w:i/>
      <w:iCs/>
      <w:color w:val="365F91"/>
    </w:rPr>
  </w:style>
  <w:style w:type="paragraph" w:customStyle="1" w:styleId="Geminisgeneral">
    <w:name w:val="Geminis general"/>
    <w:link w:val="GeminisgeneralCar"/>
    <w:autoRedefine/>
    <w:qFormat/>
    <w:rsid w:val="003D5738"/>
    <w:pPr>
      <w:spacing w:after="40"/>
      <w:jc w:val="both"/>
    </w:pPr>
    <w:rPr>
      <w:rFonts w:ascii="Cambria" w:hAnsi="Cambria"/>
      <w:bCs/>
      <w:sz w:val="22"/>
      <w:szCs w:val="32"/>
      <w:lang w:val="es-ES" w:eastAsia="en-US"/>
    </w:rPr>
  </w:style>
  <w:style w:type="character" w:customStyle="1" w:styleId="GeminisgeneralCar">
    <w:name w:val="Geminis general Car"/>
    <w:link w:val="Geminisgeneral"/>
    <w:rsid w:val="003D5738"/>
    <w:rPr>
      <w:rFonts w:ascii="Cambria" w:hAnsi="Cambria"/>
      <w:bCs/>
      <w:sz w:val="22"/>
      <w:szCs w:val="32"/>
      <w:lang w:val="es-ES" w:eastAsia="en-US"/>
    </w:rPr>
  </w:style>
  <w:style w:type="paragraph" w:customStyle="1" w:styleId="TREBOL">
    <w:name w:val="TREBOL"/>
    <w:basedOn w:val="Ttulo2"/>
    <w:rsid w:val="003D5738"/>
    <w:pPr>
      <w:keepNext w:val="0"/>
      <w:numPr>
        <w:numId w:val="16"/>
      </w:numPr>
      <w:tabs>
        <w:tab w:val="num" w:pos="360"/>
      </w:tabs>
      <w:spacing w:before="180" w:after="120" w:afterAutospacing="1" w:line="240" w:lineRule="auto"/>
      <w:ind w:left="0" w:right="0" w:firstLine="0"/>
    </w:pPr>
    <w:rPr>
      <w:rFonts w:ascii="Candara" w:hAnsi="Candara" w:cs="Arial"/>
      <w:szCs w:val="22"/>
      <w:lang w:eastAsia="es-ES"/>
    </w:rPr>
  </w:style>
  <w:style w:type="paragraph" w:customStyle="1" w:styleId="geminis">
    <w:name w:val="° geminis"/>
    <w:basedOn w:val="Normal"/>
    <w:link w:val="geminisCar"/>
    <w:qFormat/>
    <w:rsid w:val="003D5738"/>
    <w:pPr>
      <w:numPr>
        <w:numId w:val="17"/>
      </w:numPr>
      <w:spacing w:after="160" w:line="259" w:lineRule="auto"/>
      <w:contextualSpacing w:val="0"/>
    </w:pPr>
    <w:rPr>
      <w:i/>
    </w:rPr>
  </w:style>
  <w:style w:type="character" w:customStyle="1" w:styleId="geminisCar">
    <w:name w:val="° geminis Car"/>
    <w:link w:val="geminis"/>
    <w:rsid w:val="003D5738"/>
    <w:rPr>
      <w:rFonts w:ascii="Cambria" w:hAnsi="Cambria"/>
      <w:i/>
      <w:sz w:val="22"/>
      <w:szCs w:val="22"/>
      <w:lang w:eastAsia="en-US"/>
    </w:rPr>
  </w:style>
  <w:style w:type="paragraph" w:customStyle="1" w:styleId="2Gminis">
    <w:name w:val="2 Géminis"/>
    <w:link w:val="2GminisCar"/>
    <w:rsid w:val="003D5738"/>
    <w:pPr>
      <w:numPr>
        <w:ilvl w:val="3"/>
        <w:numId w:val="18"/>
      </w:numPr>
    </w:pPr>
    <w:rPr>
      <w:rFonts w:ascii="Cambria" w:eastAsia="Times New Roman" w:hAnsi="Cambria"/>
      <w:bCs/>
      <w:kern w:val="32"/>
      <w:sz w:val="22"/>
      <w:szCs w:val="32"/>
      <w:lang w:eastAsia="en-US"/>
    </w:rPr>
  </w:style>
  <w:style w:type="character" w:customStyle="1" w:styleId="2GminisCar">
    <w:name w:val="2 Géminis Car"/>
    <w:link w:val="2Gminis"/>
    <w:rsid w:val="003D5738"/>
    <w:rPr>
      <w:rFonts w:ascii="Cambria" w:eastAsia="Times New Roman" w:hAnsi="Cambria"/>
      <w:bCs/>
      <w:kern w:val="32"/>
      <w:sz w:val="22"/>
      <w:szCs w:val="32"/>
      <w:lang w:eastAsia="en-US"/>
    </w:rPr>
  </w:style>
  <w:style w:type="paragraph" w:customStyle="1" w:styleId="Tabla6fuenteazul">
    <w:name w:val="Tabla 6 fuente azul"/>
    <w:basedOn w:val="Normal"/>
    <w:link w:val="Tabla6fuenteazulCarCar"/>
    <w:rsid w:val="003D5738"/>
    <w:pPr>
      <w:spacing w:before="60" w:after="60" w:line="264" w:lineRule="auto"/>
      <w:ind w:left="170" w:right="170"/>
      <w:contextualSpacing w:val="0"/>
    </w:pPr>
    <w:rPr>
      <w:rFonts w:eastAsia="Times New Roman" w:cs="Arial"/>
      <w:b/>
      <w:i/>
      <w:color w:val="365F91"/>
      <w:sz w:val="18"/>
      <w:szCs w:val="20"/>
      <w:lang w:val="en-US"/>
    </w:rPr>
  </w:style>
  <w:style w:type="character" w:customStyle="1" w:styleId="Tabla6fuenteazulCarCar">
    <w:name w:val="Tabla 6 fuente azul Car Car"/>
    <w:link w:val="Tabla6fuenteazul"/>
    <w:rsid w:val="003D5738"/>
    <w:rPr>
      <w:rFonts w:ascii="Cambria" w:eastAsia="Times New Roman" w:hAnsi="Cambria" w:cs="Arial"/>
      <w:b/>
      <w:i/>
      <w:color w:val="365F91"/>
      <w:sz w:val="18"/>
      <w:lang w:val="en-US" w:eastAsia="en-US"/>
    </w:rPr>
  </w:style>
  <w:style w:type="paragraph" w:customStyle="1" w:styleId="Estilo3">
    <w:name w:val="Estilo3"/>
    <w:basedOn w:val="Normal"/>
    <w:qFormat/>
    <w:rsid w:val="003D5738"/>
    <w:pPr>
      <w:spacing w:before="120" w:line="240" w:lineRule="auto"/>
      <w:contextualSpacing w:val="0"/>
    </w:pPr>
    <w:rPr>
      <w:rFonts w:eastAsia="Times New Roman" w:cs="Arial"/>
      <w:i/>
      <w:noProof/>
    </w:rPr>
  </w:style>
  <w:style w:type="character" w:styleId="CdigoHTML">
    <w:name w:val="HTML Code"/>
    <w:locked/>
    <w:rsid w:val="003D5738"/>
    <w:rPr>
      <w:rFonts w:ascii="Courier New" w:eastAsia="Times New Roman" w:hAnsi="Courier New" w:cs="Courier New"/>
      <w:sz w:val="20"/>
      <w:szCs w:val="20"/>
    </w:rPr>
  </w:style>
  <w:style w:type="paragraph" w:customStyle="1" w:styleId="Listavistosa-nfasis11">
    <w:name w:val="Lista vistosa - Énfasis 11"/>
    <w:basedOn w:val="Normal"/>
    <w:uiPriority w:val="34"/>
    <w:qFormat/>
    <w:rsid w:val="003D5738"/>
    <w:pPr>
      <w:spacing w:after="200"/>
      <w:ind w:left="720"/>
    </w:pPr>
    <w:rPr>
      <w:rFonts w:ascii="Arial" w:hAnsi="Arial"/>
      <w:lang w:val="es-MX"/>
    </w:rPr>
  </w:style>
  <w:style w:type="paragraph" w:styleId="Textonotaalfinal">
    <w:name w:val="endnote text"/>
    <w:basedOn w:val="Normal"/>
    <w:link w:val="TextonotaalfinalCar"/>
    <w:uiPriority w:val="99"/>
    <w:semiHidden/>
    <w:unhideWhenUsed/>
    <w:locked/>
    <w:rsid w:val="003D5738"/>
    <w:pPr>
      <w:spacing w:after="40"/>
      <w:contextualSpacing w:val="0"/>
    </w:pPr>
    <w:rPr>
      <w:sz w:val="20"/>
      <w:szCs w:val="20"/>
    </w:rPr>
  </w:style>
  <w:style w:type="character" w:customStyle="1" w:styleId="TextonotaalfinalCar">
    <w:name w:val="Texto nota al final Car"/>
    <w:basedOn w:val="Fuentedeprrafopredeter"/>
    <w:link w:val="Textonotaalfinal"/>
    <w:uiPriority w:val="99"/>
    <w:semiHidden/>
    <w:rsid w:val="003D5738"/>
    <w:rPr>
      <w:rFonts w:ascii="Cambria" w:hAnsi="Cambria"/>
      <w:lang w:eastAsia="en-US"/>
    </w:rPr>
  </w:style>
  <w:style w:type="character" w:styleId="Refdenotaalfinal">
    <w:name w:val="endnote reference"/>
    <w:uiPriority w:val="99"/>
    <w:semiHidden/>
    <w:unhideWhenUsed/>
    <w:locked/>
    <w:rsid w:val="003D5738"/>
    <w:rPr>
      <w:vertAlign w:val="superscript"/>
    </w:rPr>
  </w:style>
  <w:style w:type="paragraph" w:customStyle="1" w:styleId="tercernivel">
    <w:name w:val="tercer nivel"/>
    <w:basedOn w:val="Normal"/>
    <w:rsid w:val="003D5738"/>
    <w:pPr>
      <w:numPr>
        <w:ilvl w:val="2"/>
        <w:numId w:val="19"/>
      </w:numPr>
      <w:spacing w:after="40"/>
      <w:contextualSpacing w:val="0"/>
    </w:pPr>
  </w:style>
  <w:style w:type="character" w:styleId="Ttulodellibro">
    <w:name w:val="Book Title"/>
    <w:qFormat/>
    <w:locked/>
    <w:rsid w:val="003D5738"/>
    <w:rPr>
      <w:b/>
      <w:bCs/>
      <w:smallCaps/>
      <w:spacing w:val="5"/>
    </w:rPr>
  </w:style>
  <w:style w:type="paragraph" w:customStyle="1" w:styleId="Normaltablas">
    <w:name w:val="Normal tablas"/>
    <w:basedOn w:val="Normal"/>
    <w:rsid w:val="003D5738"/>
    <w:pPr>
      <w:spacing w:line="240" w:lineRule="auto"/>
      <w:contextualSpacing w:val="0"/>
      <w:jc w:val="center"/>
    </w:pPr>
    <w:rPr>
      <w:rFonts w:ascii="Times New Roman" w:hAnsi="Times New Roman"/>
      <w:bCs/>
      <w:color w:val="000000"/>
      <w:sz w:val="20"/>
    </w:rPr>
  </w:style>
  <w:style w:type="numbering" w:customStyle="1" w:styleId="Sinlista1">
    <w:name w:val="Sin lista1"/>
    <w:next w:val="Sinlista"/>
    <w:uiPriority w:val="99"/>
    <w:semiHidden/>
    <w:unhideWhenUsed/>
    <w:rsid w:val="003D5738"/>
  </w:style>
  <w:style w:type="table" w:customStyle="1" w:styleId="Tablaconcuadrcula1">
    <w:name w:val="Tabla con cuadrícula1"/>
    <w:basedOn w:val="Tablanormal"/>
    <w:next w:val="Tablaconcuadrcula"/>
    <w:uiPriority w:val="59"/>
    <w:rsid w:val="003D57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pgrafeCar7">
    <w:name w:val="Epígrafe Car7"/>
    <w:basedOn w:val="Normal"/>
    <w:next w:val="Normal"/>
    <w:uiPriority w:val="35"/>
    <w:unhideWhenUsed/>
    <w:qFormat/>
    <w:rsid w:val="003D5738"/>
    <w:pPr>
      <w:spacing w:after="40"/>
      <w:contextualSpacing w:val="0"/>
    </w:pPr>
    <w:rPr>
      <w:b/>
      <w:bCs/>
      <w:sz w:val="20"/>
      <w:szCs w:val="20"/>
    </w:rPr>
  </w:style>
  <w:style w:type="paragraph" w:styleId="Subttulo">
    <w:name w:val="Subtitle"/>
    <w:basedOn w:val="Normal"/>
    <w:link w:val="SubttuloCar"/>
    <w:uiPriority w:val="99"/>
    <w:locked/>
    <w:rsid w:val="003D5738"/>
    <w:pPr>
      <w:autoSpaceDE w:val="0"/>
      <w:autoSpaceDN w:val="0"/>
      <w:adjustRightInd w:val="0"/>
      <w:spacing w:before="120" w:after="120" w:line="240" w:lineRule="auto"/>
      <w:contextualSpacing w:val="0"/>
      <w:jc w:val="center"/>
    </w:pPr>
    <w:rPr>
      <w:rFonts w:ascii="Arial" w:eastAsia="Times New Roman" w:hAnsi="Arial" w:cs="Arial"/>
      <w:b/>
      <w:bCs/>
      <w:caps/>
      <w:kern w:val="28"/>
      <w:sz w:val="28"/>
      <w:szCs w:val="28"/>
      <w:lang w:eastAsia="es-ES"/>
    </w:rPr>
  </w:style>
  <w:style w:type="character" w:customStyle="1" w:styleId="SubttuloCar">
    <w:name w:val="Subtítulo Car"/>
    <w:basedOn w:val="Fuentedeprrafopredeter"/>
    <w:link w:val="Subttulo"/>
    <w:uiPriority w:val="99"/>
    <w:rsid w:val="003D5738"/>
    <w:rPr>
      <w:rFonts w:ascii="Arial" w:eastAsia="Times New Roman" w:hAnsi="Arial" w:cs="Arial"/>
      <w:b/>
      <w:bCs/>
      <w:caps/>
      <w:kern w:val="28"/>
      <w:sz w:val="28"/>
      <w:szCs w:val="28"/>
      <w:lang w:eastAsia="es-ES"/>
    </w:rPr>
  </w:style>
  <w:style w:type="paragraph" w:customStyle="1" w:styleId="TtuloCarCarCar1">
    <w:name w:val="Título Car Car Car1"/>
    <w:aliases w:val="Car Car Car Car1,Car Car1 Car1,Car Car3,Título Car2 Car,Car Car2 Car"/>
    <w:basedOn w:val="Normal"/>
    <w:next w:val="Normal"/>
    <w:uiPriority w:val="10"/>
    <w:qFormat/>
    <w:rsid w:val="003D5738"/>
    <w:pPr>
      <w:spacing w:before="240" w:after="60"/>
      <w:contextualSpacing w:val="0"/>
      <w:jc w:val="center"/>
      <w:outlineLvl w:val="0"/>
    </w:pPr>
    <w:rPr>
      <w:rFonts w:ascii="Arial" w:eastAsia="Times New Roman" w:hAnsi="Arial"/>
      <w:b/>
      <w:bCs/>
      <w:kern w:val="28"/>
      <w:szCs w:val="32"/>
    </w:rPr>
  </w:style>
  <w:style w:type="paragraph" w:customStyle="1" w:styleId="1">
    <w:name w:val="1"/>
    <w:basedOn w:val="Normal"/>
    <w:next w:val="Ttulo"/>
    <w:uiPriority w:val="99"/>
    <w:rsid w:val="003D5738"/>
    <w:pPr>
      <w:autoSpaceDE w:val="0"/>
      <w:autoSpaceDN w:val="0"/>
      <w:spacing w:line="240" w:lineRule="auto"/>
      <w:contextualSpacing w:val="0"/>
      <w:jc w:val="center"/>
    </w:pPr>
    <w:rPr>
      <w:rFonts w:ascii="Comic Sans MS" w:eastAsia="Times New Roman" w:hAnsi="Comic Sans MS" w:cs="Comic Sans MS"/>
      <w:b/>
      <w:bCs/>
      <w:sz w:val="28"/>
      <w:szCs w:val="28"/>
      <w:lang w:val="es-MX" w:eastAsia="es-MX"/>
    </w:rPr>
  </w:style>
  <w:style w:type="paragraph" w:customStyle="1" w:styleId="Foto">
    <w:name w:val="Foto"/>
    <w:basedOn w:val="Normal"/>
    <w:link w:val="FotoCar"/>
    <w:uiPriority w:val="99"/>
    <w:rsid w:val="003D5738"/>
    <w:pPr>
      <w:spacing w:before="120" w:after="120" w:line="240" w:lineRule="auto"/>
      <w:contextualSpacing w:val="0"/>
      <w:jc w:val="center"/>
    </w:pPr>
    <w:rPr>
      <w:rFonts w:ascii="Arial" w:eastAsia="Times New Roman" w:hAnsi="Arial" w:cs="Arial"/>
      <w:b/>
      <w:sz w:val="20"/>
      <w:lang w:val="es-ES_tradnl" w:eastAsia="es-ES"/>
    </w:rPr>
  </w:style>
  <w:style w:type="character" w:customStyle="1" w:styleId="FotoCar">
    <w:name w:val="Foto Car"/>
    <w:link w:val="Foto"/>
    <w:uiPriority w:val="99"/>
    <w:locked/>
    <w:rsid w:val="003D5738"/>
    <w:rPr>
      <w:rFonts w:ascii="Arial" w:eastAsia="Times New Roman" w:hAnsi="Arial" w:cs="Arial"/>
      <w:b/>
      <w:szCs w:val="22"/>
      <w:lang w:val="es-ES_tradnl" w:eastAsia="es-ES"/>
    </w:rPr>
  </w:style>
  <w:style w:type="paragraph" w:customStyle="1" w:styleId="vieta">
    <w:name w:val="viñeta"/>
    <w:basedOn w:val="Normal"/>
    <w:uiPriority w:val="99"/>
    <w:rsid w:val="003D5738"/>
    <w:pPr>
      <w:numPr>
        <w:numId w:val="20"/>
      </w:numPr>
      <w:tabs>
        <w:tab w:val="clear" w:pos="360"/>
        <w:tab w:val="num" w:pos="720"/>
      </w:tabs>
      <w:spacing w:line="240" w:lineRule="auto"/>
      <w:ind w:left="720"/>
      <w:contextualSpacing w:val="0"/>
    </w:pPr>
    <w:rPr>
      <w:rFonts w:ascii="Times New Roman" w:eastAsia="Times New Roman" w:hAnsi="Times New Roman"/>
      <w:sz w:val="24"/>
      <w:szCs w:val="24"/>
    </w:rPr>
  </w:style>
  <w:style w:type="character" w:customStyle="1" w:styleId="Ttulo2Car1">
    <w:name w:val="Título 2 Car1"/>
    <w:aliases w:val="título 2 Car1,Edgar 2 Car1,2.2 Car Car Car1,2.2 Car Car2,2.2 Car2,Título 2 HECHICERA Car1,TITULO 2 Car1,Título 2 -BCN Car1,GYC_T2 Car1"/>
    <w:semiHidden/>
    <w:rsid w:val="003D5738"/>
    <w:rPr>
      <w:rFonts w:ascii="Calibri Light" w:eastAsia="Times New Roman" w:hAnsi="Calibri Light" w:cs="Times New Roman"/>
      <w:color w:val="2E74B5"/>
      <w:sz w:val="26"/>
      <w:szCs w:val="26"/>
      <w:lang w:eastAsia="en-US"/>
    </w:rPr>
  </w:style>
  <w:style w:type="character" w:customStyle="1" w:styleId="Ttulo5Car1">
    <w:name w:val="Título 5 Car1"/>
    <w:aliases w:val="Título 5-BCN Car"/>
    <w:semiHidden/>
    <w:rsid w:val="003D5738"/>
    <w:rPr>
      <w:rFonts w:ascii="Calibri Light" w:eastAsia="Times New Roman" w:hAnsi="Calibri Light" w:cs="Times New Roman"/>
      <w:color w:val="2E74B5"/>
      <w:sz w:val="22"/>
      <w:szCs w:val="22"/>
      <w:lang w:eastAsia="en-US"/>
    </w:rPr>
  </w:style>
  <w:style w:type="character" w:customStyle="1" w:styleId="Ttulo6Car1">
    <w:name w:val="Título 6 Car1"/>
    <w:aliases w:val="Título 6-BCN Car"/>
    <w:semiHidden/>
    <w:rsid w:val="003D5738"/>
    <w:rPr>
      <w:rFonts w:ascii="Calibri Light" w:eastAsia="Times New Roman" w:hAnsi="Calibri Light" w:cs="Times New Roman"/>
      <w:color w:val="1F4D78"/>
      <w:sz w:val="22"/>
      <w:szCs w:val="22"/>
      <w:lang w:eastAsia="en-US"/>
    </w:rPr>
  </w:style>
  <w:style w:type="character" w:customStyle="1" w:styleId="Ttulo7Car1">
    <w:name w:val="Título 7 Car1"/>
    <w:aliases w:val="Título 7_Tablas Car"/>
    <w:semiHidden/>
    <w:rsid w:val="003D5738"/>
    <w:rPr>
      <w:rFonts w:ascii="Calibri Light" w:eastAsia="Times New Roman" w:hAnsi="Calibri Light" w:cs="Times New Roman"/>
      <w:i/>
      <w:iCs/>
      <w:color w:val="1F4D78"/>
      <w:sz w:val="22"/>
      <w:szCs w:val="22"/>
      <w:lang w:eastAsia="en-US"/>
    </w:rPr>
  </w:style>
  <w:style w:type="paragraph" w:customStyle="1" w:styleId="5">
    <w:name w:val="5"/>
    <w:basedOn w:val="Normal"/>
    <w:next w:val="Normal"/>
    <w:qFormat/>
    <w:rsid w:val="003D5738"/>
    <w:pPr>
      <w:spacing w:line="240" w:lineRule="auto"/>
      <w:contextualSpacing w:val="0"/>
    </w:pPr>
    <w:rPr>
      <w:rFonts w:eastAsia="Times New Roman"/>
      <w:b/>
      <w:bCs/>
      <w:sz w:val="24"/>
      <w:szCs w:val="20"/>
    </w:rPr>
  </w:style>
  <w:style w:type="character" w:styleId="Hipervnculovisitado">
    <w:name w:val="FollowedHyperlink"/>
    <w:uiPriority w:val="99"/>
    <w:semiHidden/>
    <w:unhideWhenUsed/>
    <w:locked/>
    <w:rsid w:val="003D5738"/>
    <w:rPr>
      <w:color w:val="800080"/>
      <w:u w:val="single"/>
    </w:rPr>
  </w:style>
  <w:style w:type="paragraph" w:customStyle="1" w:styleId="xl63">
    <w:name w:val="xl63"/>
    <w:basedOn w:val="Normal"/>
    <w:rsid w:val="003D5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Times New Roman" w:eastAsia="Times New Roman" w:hAnsi="Times New Roman"/>
      <w:sz w:val="24"/>
      <w:szCs w:val="24"/>
      <w:lang w:eastAsia="es-CO"/>
    </w:rPr>
  </w:style>
  <w:style w:type="paragraph" w:customStyle="1" w:styleId="xl64">
    <w:name w:val="xl64"/>
    <w:basedOn w:val="Normal"/>
    <w:rsid w:val="003D5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Times New Roman" w:eastAsia="Times New Roman" w:hAnsi="Times New Roman"/>
      <w:sz w:val="24"/>
      <w:szCs w:val="24"/>
      <w:lang w:eastAsia="es-CO"/>
    </w:rPr>
  </w:style>
  <w:style w:type="paragraph" w:customStyle="1" w:styleId="xl65">
    <w:name w:val="xl65"/>
    <w:basedOn w:val="Normal"/>
    <w:rsid w:val="003D5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NormalCentrada">
    <w:name w:val="Normal Centrada"/>
    <w:basedOn w:val="Normal"/>
    <w:autoRedefine/>
    <w:uiPriority w:val="99"/>
    <w:rsid w:val="003D5738"/>
    <w:pPr>
      <w:numPr>
        <w:numId w:val="21"/>
      </w:numPr>
      <w:spacing w:before="120" w:after="120" w:line="240" w:lineRule="auto"/>
      <w:contextualSpacing w:val="0"/>
    </w:pPr>
    <w:rPr>
      <w:rFonts w:ascii="Arial" w:hAnsi="Arial" w:cs="Arial"/>
      <w:b/>
      <w:lang w:val="es-ES" w:eastAsia="es-CO"/>
    </w:rPr>
  </w:style>
  <w:style w:type="paragraph" w:customStyle="1" w:styleId="EstiloCuadro2Antes12pto">
    <w:name w:val="Estilo Cuadro 2 + Antes:  12 pto"/>
    <w:basedOn w:val="Normal"/>
    <w:uiPriority w:val="99"/>
    <w:rsid w:val="003D5738"/>
    <w:pPr>
      <w:numPr>
        <w:numId w:val="22"/>
      </w:numPr>
      <w:spacing w:before="240" w:after="120" w:line="240" w:lineRule="auto"/>
      <w:contextualSpacing w:val="0"/>
      <w:jc w:val="center"/>
    </w:pPr>
    <w:rPr>
      <w:rFonts w:ascii="Arial" w:eastAsia="Times New Roman" w:hAnsi="Arial"/>
      <w:sz w:val="24"/>
      <w:szCs w:val="20"/>
      <w:lang w:val="es-ES" w:eastAsia="es-ES"/>
    </w:rPr>
  </w:style>
  <w:style w:type="character" w:styleId="Referenciasutil">
    <w:name w:val="Subtle Reference"/>
    <w:uiPriority w:val="31"/>
    <w:qFormat/>
    <w:locked/>
    <w:rsid w:val="003D5738"/>
    <w:rPr>
      <w:smallCaps/>
      <w:color w:val="B2B2B2"/>
      <w:u w:val="single"/>
    </w:rPr>
  </w:style>
  <w:style w:type="table" w:styleId="Cuadrculaclara-nfasis3">
    <w:name w:val="Light Grid Accent 3"/>
    <w:basedOn w:val="Tablanormal"/>
    <w:uiPriority w:val="62"/>
    <w:locked/>
    <w:rsid w:val="003D5738"/>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decuadrcula2-nfasis61">
    <w:name w:val="Tabla de cuadrícula 2 - Énfasis 61"/>
    <w:basedOn w:val="Tablanormal"/>
    <w:uiPriority w:val="47"/>
    <w:rsid w:val="003D5738"/>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31">
    <w:name w:val="Tabla de cuadrícula 31"/>
    <w:basedOn w:val="Tablanormal"/>
    <w:uiPriority w:val="48"/>
    <w:rsid w:val="003D5738"/>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Cuadrculaclara-nfasis4">
    <w:name w:val="Light Grid Accent 4"/>
    <w:basedOn w:val="Tablanormal"/>
    <w:uiPriority w:val="62"/>
    <w:locked/>
    <w:rsid w:val="003D5738"/>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Light" w:eastAsia="Times New Roman" w:hAnsi="Calibri Ligh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staclara-nfasis3">
    <w:name w:val="Light List Accent 3"/>
    <w:basedOn w:val="Tablanormal"/>
    <w:uiPriority w:val="61"/>
    <w:locked/>
    <w:rsid w:val="003D573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Heading3Char1">
    <w:name w:val="Heading 3 Char1"/>
    <w:aliases w:val="1.1.1Título 3 Char1,Edgar 3 Char1,Título 3-BCN Char1,1.1.1Tímes Char1,3 bullet Char1,2 Char1,Título 3A Char1,título 3 Char1,1.1. METRO Char1,moloko Char1,Sous-titre (3) Char1,1.1. EDL Char1,GYC_T3 Char1"/>
    <w:basedOn w:val="Fuentedeprrafopredeter"/>
    <w:semiHidden/>
    <w:rsid w:val="00CB7135"/>
    <w:rPr>
      <w:rFonts w:asciiTheme="majorHAnsi" w:eastAsiaTheme="majorEastAsia" w:hAnsiTheme="majorHAnsi" w:cstheme="majorBidi"/>
      <w:b/>
      <w:bCs/>
      <w:color w:val="4F81BD" w:themeColor="accent1"/>
      <w:sz w:val="22"/>
      <w:szCs w:val="22"/>
      <w:lang w:eastAsia="en-US"/>
    </w:rPr>
  </w:style>
  <w:style w:type="character" w:customStyle="1" w:styleId="FooterChar1">
    <w:name w:val="Footer Char1"/>
    <w:aliases w:val="Referencia de Documento Char1,pie de página Char1,Bas de page Char1,Bas de page Car Char1,Bas de page Car Car Char1"/>
    <w:basedOn w:val="Fuentedeprrafopredeter"/>
    <w:uiPriority w:val="99"/>
    <w:semiHidden/>
    <w:rsid w:val="00CB7135"/>
    <w:rPr>
      <w:rFonts w:ascii="Cambria" w:hAnsi="Cambria"/>
      <w:sz w:val="22"/>
      <w:szCs w:val="22"/>
      <w:lang w:eastAsia="en-US"/>
    </w:rPr>
  </w:style>
  <w:style w:type="paragraph" w:styleId="Listaconnmeros2">
    <w:name w:val="List Number 2"/>
    <w:basedOn w:val="Normal"/>
    <w:uiPriority w:val="99"/>
    <w:semiHidden/>
    <w:unhideWhenUsed/>
    <w:locked/>
    <w:rsid w:val="00CB7135"/>
    <w:pPr>
      <w:tabs>
        <w:tab w:val="num" w:pos="643"/>
      </w:tabs>
      <w:spacing w:line="240" w:lineRule="auto"/>
      <w:ind w:left="643" w:hanging="360"/>
      <w:contextualSpacing w:val="0"/>
    </w:pPr>
    <w:rPr>
      <w:rFonts w:ascii="Arial" w:eastAsia="Times New Roman" w:hAnsi="Arial"/>
      <w:sz w:val="20"/>
      <w:szCs w:val="20"/>
      <w:lang w:eastAsia="es-ES"/>
    </w:rPr>
  </w:style>
  <w:style w:type="paragraph" w:styleId="Listaconnmeros3">
    <w:name w:val="List Number 3"/>
    <w:basedOn w:val="Normal"/>
    <w:uiPriority w:val="99"/>
    <w:semiHidden/>
    <w:unhideWhenUsed/>
    <w:locked/>
    <w:rsid w:val="00CB7135"/>
    <w:pPr>
      <w:tabs>
        <w:tab w:val="num" w:pos="926"/>
      </w:tabs>
      <w:spacing w:line="240" w:lineRule="auto"/>
      <w:ind w:left="926" w:hanging="360"/>
      <w:contextualSpacing w:val="0"/>
    </w:pPr>
    <w:rPr>
      <w:rFonts w:ascii="Arial" w:eastAsia="Times New Roman" w:hAnsi="Arial"/>
      <w:sz w:val="20"/>
      <w:szCs w:val="20"/>
      <w:lang w:eastAsia="es-ES"/>
    </w:rPr>
  </w:style>
  <w:style w:type="paragraph" w:styleId="Textoindependiente3">
    <w:name w:val="Body Text 3"/>
    <w:basedOn w:val="Normal"/>
    <w:link w:val="Textoindependiente3Car"/>
    <w:uiPriority w:val="99"/>
    <w:semiHidden/>
    <w:unhideWhenUsed/>
    <w:locked/>
    <w:rsid w:val="00CB7135"/>
    <w:pPr>
      <w:spacing w:line="240" w:lineRule="auto"/>
      <w:contextualSpacing w:val="0"/>
    </w:pPr>
    <w:rPr>
      <w:rFonts w:ascii="Times New Roman" w:eastAsia="Times New Roman" w:hAnsi="Times New Roman"/>
      <w:sz w:val="24"/>
      <w:szCs w:val="20"/>
      <w:lang w:eastAsia="es-ES"/>
    </w:rPr>
  </w:style>
  <w:style w:type="character" w:customStyle="1" w:styleId="Textoindependiente3Car">
    <w:name w:val="Texto independiente 3 Car"/>
    <w:basedOn w:val="Fuentedeprrafopredeter"/>
    <w:link w:val="Textoindependiente3"/>
    <w:uiPriority w:val="99"/>
    <w:semiHidden/>
    <w:rsid w:val="00CB7135"/>
    <w:rPr>
      <w:rFonts w:ascii="Times New Roman" w:eastAsia="Times New Roman" w:hAnsi="Times New Roman"/>
      <w:sz w:val="24"/>
      <w:lang w:eastAsia="es-ES"/>
    </w:rPr>
  </w:style>
  <w:style w:type="paragraph" w:customStyle="1" w:styleId="PiedeFotos">
    <w:name w:val="Pie de Fotos"/>
    <w:basedOn w:val="Normal"/>
    <w:uiPriority w:val="99"/>
    <w:semiHidden/>
    <w:qFormat/>
    <w:rsid w:val="00CB7135"/>
    <w:pPr>
      <w:spacing w:line="240" w:lineRule="auto"/>
      <w:ind w:left="2098" w:right="2098"/>
      <w:contextualSpacing w:val="0"/>
    </w:pPr>
    <w:rPr>
      <w:rFonts w:ascii="Arial" w:eastAsia="Times New Roman" w:hAnsi="Arial" w:cs="Arial"/>
      <w:b/>
      <w:bCs/>
      <w:smallCaps/>
      <w:sz w:val="16"/>
      <w:szCs w:val="16"/>
      <w:lang w:eastAsia="es-ES"/>
    </w:rPr>
  </w:style>
  <w:style w:type="table" w:customStyle="1" w:styleId="Tablaconcuadrcula20">
    <w:name w:val="Tabla con cuadrícula20"/>
    <w:basedOn w:val="Tablanormal"/>
    <w:uiPriority w:val="59"/>
    <w:rsid w:val="00CB7135"/>
    <w:pPr>
      <w:spacing w:after="200" w:line="276" w:lineRule="auto"/>
    </w:pPr>
    <w:rPr>
      <w:rFonts w:ascii="Arial" w:eastAsiaTheme="minorHAnsi" w:hAnsi="Arial" w:cstheme="minorBidi"/>
      <w:sz w:val="22"/>
      <w:szCs w:val="22"/>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cs="Arial" w:hint="default"/>
        <w:b w:val="0"/>
        <w:i w:val="0"/>
        <w:caps w:val="0"/>
        <w:smallCaps w:val="0"/>
        <w:strike w:val="0"/>
        <w:dstrike w:val="0"/>
        <w:vanish w:val="0"/>
        <w:webHidden w:val="0"/>
        <w:color w:val="auto"/>
        <w:sz w:val="19"/>
        <w:szCs w:val="19"/>
        <w:u w:val="none"/>
        <w:effect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vAlign w:val="bottom"/>
      </w:tcPr>
    </w:tblStylePr>
    <w:tblStylePr w:type="band1Horz">
      <w:rPr>
        <w:rFonts w:ascii="Arial" w:hAnsi="Arial" w:cs="Arial" w:hint="default"/>
        <w:b w:val="0"/>
        <w:i w:val="0"/>
        <w:caps w:val="0"/>
        <w:smallCaps w:val="0"/>
        <w:strike w:val="0"/>
        <w:dstrike w:val="0"/>
        <w:vanish w:val="0"/>
        <w:webHidden w:val="0"/>
        <w:color w:val="auto"/>
        <w:sz w:val="18"/>
        <w:szCs w:val="18"/>
        <w:u w:val="none"/>
        <w:effect w:val="none"/>
        <w:specVanish w:val="0"/>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vAlign w:val="bottom"/>
      </w:tcPr>
    </w:tblStylePr>
    <w:tblStylePr w:type="band2Horz">
      <w:rPr>
        <w:rFonts w:ascii="Arial" w:hAnsi="Arial" w:cs="Arial" w:hint="default"/>
        <w:b w:val="0"/>
        <w:i w:val="0"/>
        <w:caps w:val="0"/>
        <w:smallCaps w:val="0"/>
        <w:strike w:val="0"/>
        <w:dstrike w:val="0"/>
        <w:vanish w:val="0"/>
        <w:webHidden w:val="0"/>
        <w:sz w:val="18"/>
        <w:szCs w:val="18"/>
        <w:u w:val="none"/>
        <w:effect w:val="none"/>
        <w:specVanish w:val="0"/>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vAlign w:val="bottom"/>
      </w:tcPr>
    </w:tblStylePr>
  </w:style>
  <w:style w:type="table" w:customStyle="1" w:styleId="Tablaconcuadrcula22">
    <w:name w:val="Tabla con cuadrícula22"/>
    <w:basedOn w:val="Tablanormal"/>
    <w:uiPriority w:val="59"/>
    <w:rsid w:val="00CB7135"/>
    <w:pPr>
      <w:spacing w:after="200" w:line="276" w:lineRule="auto"/>
    </w:pPr>
    <w:rPr>
      <w:rFonts w:ascii="Arial" w:eastAsiaTheme="minorHAnsi" w:hAnsi="Arial" w:cstheme="minorBidi"/>
      <w:sz w:val="22"/>
      <w:szCs w:val="22"/>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cs="Arial" w:hint="default"/>
        <w:b w:val="0"/>
        <w:i w:val="0"/>
        <w:caps w:val="0"/>
        <w:smallCaps w:val="0"/>
        <w:strike w:val="0"/>
        <w:dstrike w:val="0"/>
        <w:vanish w:val="0"/>
        <w:webHidden w:val="0"/>
        <w:color w:val="auto"/>
        <w:sz w:val="19"/>
        <w:szCs w:val="19"/>
        <w:u w:val="none"/>
        <w:effect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vAlign w:val="bottom"/>
      </w:tcPr>
    </w:tblStylePr>
    <w:tblStylePr w:type="band1Horz">
      <w:rPr>
        <w:rFonts w:ascii="Arial" w:hAnsi="Arial" w:cs="Arial" w:hint="default"/>
        <w:b w:val="0"/>
        <w:i w:val="0"/>
        <w:caps w:val="0"/>
        <w:smallCaps w:val="0"/>
        <w:strike w:val="0"/>
        <w:dstrike w:val="0"/>
        <w:vanish w:val="0"/>
        <w:webHidden w:val="0"/>
        <w:color w:val="auto"/>
        <w:sz w:val="18"/>
        <w:szCs w:val="18"/>
        <w:u w:val="none"/>
        <w:effect w:val="none"/>
        <w:specVanish w:val="0"/>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vAlign w:val="bottom"/>
      </w:tcPr>
    </w:tblStylePr>
    <w:tblStylePr w:type="band2Horz">
      <w:rPr>
        <w:rFonts w:ascii="Arial" w:hAnsi="Arial" w:cs="Arial" w:hint="default"/>
        <w:b w:val="0"/>
        <w:i w:val="0"/>
        <w:caps w:val="0"/>
        <w:smallCaps w:val="0"/>
        <w:strike w:val="0"/>
        <w:dstrike w:val="0"/>
        <w:vanish w:val="0"/>
        <w:webHidden w:val="0"/>
        <w:sz w:val="18"/>
        <w:szCs w:val="18"/>
        <w:u w:val="none"/>
        <w:effect w:val="none"/>
        <w:specVanish w:val="0"/>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vAlign w:val="bottom"/>
      </w:tcPr>
    </w:tblStylePr>
  </w:style>
  <w:style w:type="paragraph" w:styleId="Textoindependiente2">
    <w:name w:val="Body Text 2"/>
    <w:basedOn w:val="Normal"/>
    <w:link w:val="Textoindependiente2Car"/>
    <w:uiPriority w:val="99"/>
    <w:unhideWhenUsed/>
    <w:locked/>
    <w:rsid w:val="00646744"/>
    <w:pPr>
      <w:spacing w:after="120" w:line="480" w:lineRule="auto"/>
    </w:pPr>
  </w:style>
  <w:style w:type="character" w:customStyle="1" w:styleId="Textoindependiente2Car">
    <w:name w:val="Texto independiente 2 Car"/>
    <w:basedOn w:val="Fuentedeprrafopredeter"/>
    <w:link w:val="Textoindependiente2"/>
    <w:uiPriority w:val="99"/>
    <w:rsid w:val="00646744"/>
    <w:rPr>
      <w:rFonts w:ascii="Cambria" w:hAnsi="Cambria"/>
      <w:sz w:val="22"/>
      <w:szCs w:val="22"/>
      <w:lang w:eastAsia="en-US"/>
    </w:rPr>
  </w:style>
  <w:style w:type="paragraph" w:customStyle="1" w:styleId="Epigrafe">
    <w:name w:val="Epigrafe"/>
    <w:basedOn w:val="Normal"/>
    <w:link w:val="EpigrafeCar"/>
    <w:qFormat/>
    <w:rsid w:val="00AB7E5B"/>
    <w:pPr>
      <w:spacing w:line="240" w:lineRule="auto"/>
      <w:contextualSpacing w:val="0"/>
      <w:jc w:val="center"/>
    </w:pPr>
    <w:rPr>
      <w:rFonts w:ascii="Calibri" w:eastAsia="Times New Roman" w:hAnsi="Calibri"/>
      <w:b/>
      <w:szCs w:val="24"/>
      <w:lang w:val="es-ES_tradnl" w:eastAsia="es-ES_tradnl"/>
    </w:rPr>
  </w:style>
  <w:style w:type="character" w:customStyle="1" w:styleId="EpigrafeCar">
    <w:name w:val="Epigrafe Car"/>
    <w:basedOn w:val="Fuentedeprrafopredeter"/>
    <w:link w:val="Epigrafe"/>
    <w:rsid w:val="00AB7E5B"/>
    <w:rPr>
      <w:rFonts w:eastAsia="Times New Roman"/>
      <w:b/>
      <w:sz w:val="22"/>
      <w:szCs w:val="24"/>
      <w:lang w:val="es-ES_tradnl" w:eastAsia="es-ES_tradnl"/>
    </w:rPr>
  </w:style>
  <w:style w:type="table" w:styleId="Sombreadomedio1-nfasis5">
    <w:name w:val="Medium Shading 1 Accent 5"/>
    <w:basedOn w:val="Tablanormal"/>
    <w:uiPriority w:val="63"/>
    <w:locked/>
    <w:rsid w:val="00FE1D7B"/>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2">
    <w:name w:val="Medium Shading 2"/>
    <w:basedOn w:val="Tablanormal"/>
    <w:uiPriority w:val="64"/>
    <w:locked/>
    <w:rsid w:val="00FE1D7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66">
    <w:name w:val="xl66"/>
    <w:basedOn w:val="Normal"/>
    <w:rsid w:val="00AB7B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pPr>
    <w:rPr>
      <w:rFonts w:ascii="Times New Roman" w:eastAsia="Times New Roman" w:hAnsi="Times New Roman"/>
      <w:sz w:val="24"/>
      <w:szCs w:val="24"/>
      <w:lang w:eastAsia="es-CO"/>
    </w:rPr>
  </w:style>
  <w:style w:type="paragraph" w:customStyle="1" w:styleId="xl67">
    <w:name w:val="xl67"/>
    <w:basedOn w:val="Normal"/>
    <w:rsid w:val="00AB7B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pPr>
    <w:rPr>
      <w:rFonts w:ascii="Times New Roman" w:eastAsia="Times New Roman" w:hAnsi="Times New Roman"/>
      <w:sz w:val="24"/>
      <w:szCs w:val="24"/>
      <w:lang w:eastAsia="es-CO"/>
    </w:rPr>
  </w:style>
  <w:style w:type="paragraph" w:customStyle="1" w:styleId="xl68">
    <w:name w:val="xl68"/>
    <w:basedOn w:val="Normal"/>
    <w:rsid w:val="00AB7B8B"/>
    <w:pPr>
      <w:shd w:val="clear" w:color="000000" w:fill="FFFFFF"/>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69">
    <w:name w:val="xl69"/>
    <w:basedOn w:val="Normal"/>
    <w:rsid w:val="00AB7B8B"/>
    <w:pPr>
      <w:shd w:val="clear" w:color="000000" w:fill="FFFFFF"/>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70">
    <w:name w:val="xl70"/>
    <w:basedOn w:val="Normal"/>
    <w:rsid w:val="00AB7B8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71">
    <w:name w:val="xl71"/>
    <w:basedOn w:val="Normal"/>
    <w:rsid w:val="00AB7B8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72">
    <w:name w:val="xl72"/>
    <w:basedOn w:val="Normal"/>
    <w:rsid w:val="00AB7B8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Estilotabla">
    <w:name w:val="Estilo tabla"/>
    <w:basedOn w:val="Normal"/>
    <w:next w:val="Normal"/>
    <w:qFormat/>
    <w:rsid w:val="00057E27"/>
    <w:rPr>
      <w:sz w:val="20"/>
    </w:rPr>
  </w:style>
  <w:style w:type="table" w:customStyle="1" w:styleId="LightList1">
    <w:name w:val="Light List1"/>
    <w:basedOn w:val="Tablanormal"/>
    <w:next w:val="Listaclara"/>
    <w:uiPriority w:val="61"/>
    <w:rsid w:val="00057E27"/>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Gminis1">
    <w:name w:val="Géminis1"/>
    <w:basedOn w:val="Tablanormal"/>
    <w:rsid w:val="00057E2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2">
    <w:name w:val="Géminis2"/>
    <w:basedOn w:val="Tablanormal"/>
    <w:rsid w:val="00057E2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3">
    <w:name w:val="Géminis3"/>
    <w:basedOn w:val="Tablanormal"/>
    <w:rsid w:val="00057E2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4">
    <w:name w:val="Géminis4"/>
    <w:basedOn w:val="Tablanormal"/>
    <w:rsid w:val="00057E2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Gminis5">
    <w:name w:val="Géminis5"/>
    <w:basedOn w:val="Tablanormal"/>
    <w:rsid w:val="00057E27"/>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xl73">
    <w:name w:val="xl73"/>
    <w:basedOn w:val="Normal"/>
    <w:rsid w:val="00057E27"/>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4">
    <w:name w:val="xl74"/>
    <w:basedOn w:val="Normal"/>
    <w:rsid w:val="00057E27"/>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5">
    <w:name w:val="xl75"/>
    <w:basedOn w:val="Normal"/>
    <w:rsid w:val="00057E27"/>
    <w:pPr>
      <w:pBdr>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6">
    <w:name w:val="xl76"/>
    <w:basedOn w:val="Normal"/>
    <w:rsid w:val="00057E27"/>
    <w:pPr>
      <w:pBdr>
        <w:left w:val="single" w:sz="4" w:space="0" w:color="auto"/>
        <w:bottom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7">
    <w:name w:val="xl77"/>
    <w:basedOn w:val="Normal"/>
    <w:rsid w:val="00057E27"/>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8">
    <w:name w:val="xl78"/>
    <w:basedOn w:val="Normal"/>
    <w:rsid w:val="00057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9">
    <w:name w:val="xl79"/>
    <w:basedOn w:val="Normal"/>
    <w:rsid w:val="00057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0">
    <w:name w:val="xl80"/>
    <w:basedOn w:val="Normal"/>
    <w:rsid w:val="00057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1">
    <w:name w:val="xl81"/>
    <w:basedOn w:val="Normal"/>
    <w:rsid w:val="00057E27"/>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2">
    <w:name w:val="xl82"/>
    <w:basedOn w:val="Normal"/>
    <w:rsid w:val="00057E27"/>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3">
    <w:name w:val="xl83"/>
    <w:basedOn w:val="Normal"/>
    <w:rsid w:val="00057E27"/>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4">
    <w:name w:val="xl84"/>
    <w:basedOn w:val="Normal"/>
    <w:rsid w:val="00057E27"/>
    <w:pPr>
      <w:pBdr>
        <w:top w:val="single" w:sz="4" w:space="0" w:color="auto"/>
        <w:left w:val="single" w:sz="8"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5">
    <w:name w:val="xl85"/>
    <w:basedOn w:val="Normal"/>
    <w:rsid w:val="00057E27"/>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6">
    <w:name w:val="xl86"/>
    <w:basedOn w:val="Normal"/>
    <w:rsid w:val="00057E27"/>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7">
    <w:name w:val="xl87"/>
    <w:basedOn w:val="Normal"/>
    <w:rsid w:val="00057E27"/>
    <w:pPr>
      <w:pBdr>
        <w:top w:val="single" w:sz="4" w:space="0" w:color="auto"/>
        <w:left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88">
    <w:name w:val="xl88"/>
    <w:basedOn w:val="Normal"/>
    <w:rsid w:val="00057E27"/>
    <w:pPr>
      <w:pBdr>
        <w:top w:val="single" w:sz="4" w:space="0" w:color="auto"/>
        <w:left w:val="single" w:sz="4" w:space="0" w:color="auto"/>
        <w:right w:val="single" w:sz="8"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font5">
    <w:name w:val="font5"/>
    <w:basedOn w:val="Normal"/>
    <w:rsid w:val="00057E27"/>
    <w:pPr>
      <w:spacing w:before="100" w:beforeAutospacing="1" w:after="100" w:afterAutospacing="1" w:line="240" w:lineRule="auto"/>
      <w:contextualSpacing w:val="0"/>
      <w:jc w:val="left"/>
    </w:pPr>
    <w:rPr>
      <w:rFonts w:ascii="Tahoma" w:eastAsia="Times New Roman" w:hAnsi="Tahoma" w:cs="Tahoma"/>
      <w:b/>
      <w:bCs/>
      <w:color w:val="000000"/>
      <w:sz w:val="18"/>
      <w:szCs w:val="18"/>
      <w:lang w:eastAsia="es-CO"/>
    </w:rPr>
  </w:style>
  <w:style w:type="paragraph" w:customStyle="1" w:styleId="font6">
    <w:name w:val="font6"/>
    <w:basedOn w:val="Normal"/>
    <w:rsid w:val="00057E27"/>
    <w:pPr>
      <w:spacing w:before="100" w:beforeAutospacing="1" w:after="100" w:afterAutospacing="1" w:line="240" w:lineRule="auto"/>
      <w:contextualSpacing w:val="0"/>
      <w:jc w:val="left"/>
    </w:pPr>
    <w:rPr>
      <w:rFonts w:ascii="Tahoma" w:eastAsia="Times New Roman" w:hAnsi="Tahoma" w:cs="Tahoma"/>
      <w:color w:val="000000"/>
      <w:sz w:val="18"/>
      <w:szCs w:val="18"/>
      <w:lang w:eastAsia="es-CO"/>
    </w:rPr>
  </w:style>
  <w:style w:type="character" w:customStyle="1" w:styleId="Ttulo1Car1">
    <w:name w:val="Título 1 Car1"/>
    <w:aliases w:val="Título 1_HTA Car1,Edgar 1 Car1,título 1 Car1,Título 1-BCN Car1,Título 11 Car1,1 ghost Car1,g Car1,Título 1. Wessex Car1,Título 1. Wessex1 Car1,Título 1. Wessex2 Car1,Título 1. Wessex11 Car1,Título 1. Wessex3 Car1,Título 1. Wessex12 Car1"/>
    <w:basedOn w:val="Fuentedeprrafopredeter"/>
    <w:uiPriority w:val="99"/>
    <w:rsid w:val="000B6A60"/>
    <w:rPr>
      <w:rFonts w:asciiTheme="majorHAnsi" w:eastAsiaTheme="majorEastAsia" w:hAnsiTheme="majorHAnsi" w:cstheme="majorBidi"/>
      <w:color w:val="365F91" w:themeColor="accent1" w:themeShade="BF"/>
      <w:sz w:val="32"/>
      <w:szCs w:val="32"/>
      <w:lang w:eastAsia="en-US"/>
    </w:rPr>
  </w:style>
  <w:style w:type="character" w:customStyle="1" w:styleId="TextonotapieCar1">
    <w:name w:val="Texto nota pie Car1"/>
    <w:basedOn w:val="Fuentedeprrafopredeter"/>
    <w:uiPriority w:val="99"/>
    <w:semiHidden/>
    <w:rsid w:val="00BF03A2"/>
    <w:rPr>
      <w:rFonts w:ascii="Cambria" w:hAnsi="Cambria"/>
      <w:lang w:eastAsia="en-US"/>
    </w:rPr>
  </w:style>
  <w:style w:type="paragraph" w:customStyle="1" w:styleId="CM13">
    <w:name w:val="CM13"/>
    <w:basedOn w:val="Default"/>
    <w:next w:val="Default"/>
    <w:uiPriority w:val="99"/>
    <w:rsid w:val="00BF03A2"/>
    <w:rPr>
      <w:rFonts w:ascii="Arial" w:hAnsi="Arial" w:cs="Arial"/>
      <w:color w:val="auto"/>
    </w:rPr>
  </w:style>
  <w:style w:type="paragraph" w:customStyle="1" w:styleId="NormalSimple">
    <w:name w:val="Normal Simple"/>
    <w:basedOn w:val="Normal"/>
    <w:link w:val="NormalSimpleCar"/>
    <w:rsid w:val="00BF03A2"/>
    <w:pPr>
      <w:spacing w:line="360" w:lineRule="auto"/>
      <w:contextualSpacing w:val="0"/>
    </w:pPr>
    <w:rPr>
      <w:rFonts w:ascii="Century Gothic" w:eastAsia="Times New Roman" w:hAnsi="Century Gothic" w:cs="Arial"/>
      <w:szCs w:val="20"/>
      <w:lang w:val="es-ES" w:eastAsia="es-ES"/>
    </w:rPr>
  </w:style>
  <w:style w:type="character" w:customStyle="1" w:styleId="NormalSimpleCar">
    <w:name w:val="Normal Simple Car"/>
    <w:link w:val="NormalSimple"/>
    <w:locked/>
    <w:rsid w:val="00BF03A2"/>
    <w:rPr>
      <w:rFonts w:ascii="Century Gothic" w:eastAsia="Times New Roman" w:hAnsi="Century Gothic" w:cs="Arial"/>
      <w:sz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5865">
      <w:bodyDiv w:val="1"/>
      <w:marLeft w:val="0"/>
      <w:marRight w:val="0"/>
      <w:marTop w:val="0"/>
      <w:marBottom w:val="0"/>
      <w:divBdr>
        <w:top w:val="none" w:sz="0" w:space="0" w:color="auto"/>
        <w:left w:val="none" w:sz="0" w:space="0" w:color="auto"/>
        <w:bottom w:val="none" w:sz="0" w:space="0" w:color="auto"/>
        <w:right w:val="none" w:sz="0" w:space="0" w:color="auto"/>
      </w:divBdr>
    </w:div>
    <w:div w:id="7025244">
      <w:bodyDiv w:val="1"/>
      <w:marLeft w:val="0"/>
      <w:marRight w:val="0"/>
      <w:marTop w:val="0"/>
      <w:marBottom w:val="0"/>
      <w:divBdr>
        <w:top w:val="none" w:sz="0" w:space="0" w:color="auto"/>
        <w:left w:val="none" w:sz="0" w:space="0" w:color="auto"/>
        <w:bottom w:val="none" w:sz="0" w:space="0" w:color="auto"/>
        <w:right w:val="none" w:sz="0" w:space="0" w:color="auto"/>
      </w:divBdr>
    </w:div>
    <w:div w:id="12653276">
      <w:bodyDiv w:val="1"/>
      <w:marLeft w:val="0"/>
      <w:marRight w:val="0"/>
      <w:marTop w:val="0"/>
      <w:marBottom w:val="0"/>
      <w:divBdr>
        <w:top w:val="none" w:sz="0" w:space="0" w:color="auto"/>
        <w:left w:val="none" w:sz="0" w:space="0" w:color="auto"/>
        <w:bottom w:val="none" w:sz="0" w:space="0" w:color="auto"/>
        <w:right w:val="none" w:sz="0" w:space="0" w:color="auto"/>
      </w:divBdr>
    </w:div>
    <w:div w:id="18818007">
      <w:bodyDiv w:val="1"/>
      <w:marLeft w:val="0"/>
      <w:marRight w:val="0"/>
      <w:marTop w:val="0"/>
      <w:marBottom w:val="0"/>
      <w:divBdr>
        <w:top w:val="none" w:sz="0" w:space="0" w:color="auto"/>
        <w:left w:val="none" w:sz="0" w:space="0" w:color="auto"/>
        <w:bottom w:val="none" w:sz="0" w:space="0" w:color="auto"/>
        <w:right w:val="none" w:sz="0" w:space="0" w:color="auto"/>
      </w:divBdr>
    </w:div>
    <w:div w:id="19017481">
      <w:bodyDiv w:val="1"/>
      <w:marLeft w:val="0"/>
      <w:marRight w:val="0"/>
      <w:marTop w:val="0"/>
      <w:marBottom w:val="0"/>
      <w:divBdr>
        <w:top w:val="none" w:sz="0" w:space="0" w:color="auto"/>
        <w:left w:val="none" w:sz="0" w:space="0" w:color="auto"/>
        <w:bottom w:val="none" w:sz="0" w:space="0" w:color="auto"/>
        <w:right w:val="none" w:sz="0" w:space="0" w:color="auto"/>
      </w:divBdr>
    </w:div>
    <w:div w:id="22361944">
      <w:bodyDiv w:val="1"/>
      <w:marLeft w:val="0"/>
      <w:marRight w:val="0"/>
      <w:marTop w:val="0"/>
      <w:marBottom w:val="0"/>
      <w:divBdr>
        <w:top w:val="none" w:sz="0" w:space="0" w:color="auto"/>
        <w:left w:val="none" w:sz="0" w:space="0" w:color="auto"/>
        <w:bottom w:val="none" w:sz="0" w:space="0" w:color="auto"/>
        <w:right w:val="none" w:sz="0" w:space="0" w:color="auto"/>
      </w:divBdr>
    </w:div>
    <w:div w:id="24063215">
      <w:bodyDiv w:val="1"/>
      <w:marLeft w:val="0"/>
      <w:marRight w:val="0"/>
      <w:marTop w:val="0"/>
      <w:marBottom w:val="0"/>
      <w:divBdr>
        <w:top w:val="none" w:sz="0" w:space="0" w:color="auto"/>
        <w:left w:val="none" w:sz="0" w:space="0" w:color="auto"/>
        <w:bottom w:val="none" w:sz="0" w:space="0" w:color="auto"/>
        <w:right w:val="none" w:sz="0" w:space="0" w:color="auto"/>
      </w:divBdr>
    </w:div>
    <w:div w:id="32728770">
      <w:bodyDiv w:val="1"/>
      <w:marLeft w:val="0"/>
      <w:marRight w:val="0"/>
      <w:marTop w:val="0"/>
      <w:marBottom w:val="0"/>
      <w:divBdr>
        <w:top w:val="none" w:sz="0" w:space="0" w:color="auto"/>
        <w:left w:val="none" w:sz="0" w:space="0" w:color="auto"/>
        <w:bottom w:val="none" w:sz="0" w:space="0" w:color="auto"/>
        <w:right w:val="none" w:sz="0" w:space="0" w:color="auto"/>
      </w:divBdr>
    </w:div>
    <w:div w:id="36201413">
      <w:bodyDiv w:val="1"/>
      <w:marLeft w:val="0"/>
      <w:marRight w:val="0"/>
      <w:marTop w:val="0"/>
      <w:marBottom w:val="0"/>
      <w:divBdr>
        <w:top w:val="none" w:sz="0" w:space="0" w:color="auto"/>
        <w:left w:val="none" w:sz="0" w:space="0" w:color="auto"/>
        <w:bottom w:val="none" w:sz="0" w:space="0" w:color="auto"/>
        <w:right w:val="none" w:sz="0" w:space="0" w:color="auto"/>
      </w:divBdr>
    </w:div>
    <w:div w:id="51271029">
      <w:bodyDiv w:val="1"/>
      <w:marLeft w:val="0"/>
      <w:marRight w:val="0"/>
      <w:marTop w:val="0"/>
      <w:marBottom w:val="0"/>
      <w:divBdr>
        <w:top w:val="none" w:sz="0" w:space="0" w:color="auto"/>
        <w:left w:val="none" w:sz="0" w:space="0" w:color="auto"/>
        <w:bottom w:val="none" w:sz="0" w:space="0" w:color="auto"/>
        <w:right w:val="none" w:sz="0" w:space="0" w:color="auto"/>
      </w:divBdr>
    </w:div>
    <w:div w:id="57560716">
      <w:bodyDiv w:val="1"/>
      <w:marLeft w:val="0"/>
      <w:marRight w:val="0"/>
      <w:marTop w:val="0"/>
      <w:marBottom w:val="0"/>
      <w:divBdr>
        <w:top w:val="none" w:sz="0" w:space="0" w:color="auto"/>
        <w:left w:val="none" w:sz="0" w:space="0" w:color="auto"/>
        <w:bottom w:val="none" w:sz="0" w:space="0" w:color="auto"/>
        <w:right w:val="none" w:sz="0" w:space="0" w:color="auto"/>
      </w:divBdr>
    </w:div>
    <w:div w:id="59252441">
      <w:bodyDiv w:val="1"/>
      <w:marLeft w:val="0"/>
      <w:marRight w:val="0"/>
      <w:marTop w:val="0"/>
      <w:marBottom w:val="0"/>
      <w:divBdr>
        <w:top w:val="none" w:sz="0" w:space="0" w:color="auto"/>
        <w:left w:val="none" w:sz="0" w:space="0" w:color="auto"/>
        <w:bottom w:val="none" w:sz="0" w:space="0" w:color="auto"/>
        <w:right w:val="none" w:sz="0" w:space="0" w:color="auto"/>
      </w:divBdr>
    </w:div>
    <w:div w:id="60836885">
      <w:bodyDiv w:val="1"/>
      <w:marLeft w:val="0"/>
      <w:marRight w:val="0"/>
      <w:marTop w:val="0"/>
      <w:marBottom w:val="0"/>
      <w:divBdr>
        <w:top w:val="none" w:sz="0" w:space="0" w:color="auto"/>
        <w:left w:val="none" w:sz="0" w:space="0" w:color="auto"/>
        <w:bottom w:val="none" w:sz="0" w:space="0" w:color="auto"/>
        <w:right w:val="none" w:sz="0" w:space="0" w:color="auto"/>
      </w:divBdr>
    </w:div>
    <w:div w:id="73555822">
      <w:bodyDiv w:val="1"/>
      <w:marLeft w:val="0"/>
      <w:marRight w:val="0"/>
      <w:marTop w:val="0"/>
      <w:marBottom w:val="0"/>
      <w:divBdr>
        <w:top w:val="none" w:sz="0" w:space="0" w:color="auto"/>
        <w:left w:val="none" w:sz="0" w:space="0" w:color="auto"/>
        <w:bottom w:val="none" w:sz="0" w:space="0" w:color="auto"/>
        <w:right w:val="none" w:sz="0" w:space="0" w:color="auto"/>
      </w:divBdr>
    </w:div>
    <w:div w:id="79066486">
      <w:bodyDiv w:val="1"/>
      <w:marLeft w:val="0"/>
      <w:marRight w:val="0"/>
      <w:marTop w:val="0"/>
      <w:marBottom w:val="0"/>
      <w:divBdr>
        <w:top w:val="none" w:sz="0" w:space="0" w:color="auto"/>
        <w:left w:val="none" w:sz="0" w:space="0" w:color="auto"/>
        <w:bottom w:val="none" w:sz="0" w:space="0" w:color="auto"/>
        <w:right w:val="none" w:sz="0" w:space="0" w:color="auto"/>
      </w:divBdr>
    </w:div>
    <w:div w:id="82148216">
      <w:bodyDiv w:val="1"/>
      <w:marLeft w:val="0"/>
      <w:marRight w:val="0"/>
      <w:marTop w:val="0"/>
      <w:marBottom w:val="0"/>
      <w:divBdr>
        <w:top w:val="none" w:sz="0" w:space="0" w:color="auto"/>
        <w:left w:val="none" w:sz="0" w:space="0" w:color="auto"/>
        <w:bottom w:val="none" w:sz="0" w:space="0" w:color="auto"/>
        <w:right w:val="none" w:sz="0" w:space="0" w:color="auto"/>
      </w:divBdr>
    </w:div>
    <w:div w:id="85156377">
      <w:bodyDiv w:val="1"/>
      <w:marLeft w:val="0"/>
      <w:marRight w:val="0"/>
      <w:marTop w:val="0"/>
      <w:marBottom w:val="0"/>
      <w:divBdr>
        <w:top w:val="none" w:sz="0" w:space="0" w:color="auto"/>
        <w:left w:val="none" w:sz="0" w:space="0" w:color="auto"/>
        <w:bottom w:val="none" w:sz="0" w:space="0" w:color="auto"/>
        <w:right w:val="none" w:sz="0" w:space="0" w:color="auto"/>
      </w:divBdr>
    </w:div>
    <w:div w:id="89204083">
      <w:bodyDiv w:val="1"/>
      <w:marLeft w:val="0"/>
      <w:marRight w:val="0"/>
      <w:marTop w:val="0"/>
      <w:marBottom w:val="0"/>
      <w:divBdr>
        <w:top w:val="none" w:sz="0" w:space="0" w:color="auto"/>
        <w:left w:val="none" w:sz="0" w:space="0" w:color="auto"/>
        <w:bottom w:val="none" w:sz="0" w:space="0" w:color="auto"/>
        <w:right w:val="none" w:sz="0" w:space="0" w:color="auto"/>
      </w:divBdr>
    </w:div>
    <w:div w:id="91363758">
      <w:bodyDiv w:val="1"/>
      <w:marLeft w:val="0"/>
      <w:marRight w:val="0"/>
      <w:marTop w:val="0"/>
      <w:marBottom w:val="0"/>
      <w:divBdr>
        <w:top w:val="none" w:sz="0" w:space="0" w:color="auto"/>
        <w:left w:val="none" w:sz="0" w:space="0" w:color="auto"/>
        <w:bottom w:val="none" w:sz="0" w:space="0" w:color="auto"/>
        <w:right w:val="none" w:sz="0" w:space="0" w:color="auto"/>
      </w:divBdr>
    </w:div>
    <w:div w:id="91365266">
      <w:bodyDiv w:val="1"/>
      <w:marLeft w:val="0"/>
      <w:marRight w:val="0"/>
      <w:marTop w:val="0"/>
      <w:marBottom w:val="0"/>
      <w:divBdr>
        <w:top w:val="none" w:sz="0" w:space="0" w:color="auto"/>
        <w:left w:val="none" w:sz="0" w:space="0" w:color="auto"/>
        <w:bottom w:val="none" w:sz="0" w:space="0" w:color="auto"/>
        <w:right w:val="none" w:sz="0" w:space="0" w:color="auto"/>
      </w:divBdr>
    </w:div>
    <w:div w:id="95638825">
      <w:bodyDiv w:val="1"/>
      <w:marLeft w:val="0"/>
      <w:marRight w:val="0"/>
      <w:marTop w:val="0"/>
      <w:marBottom w:val="0"/>
      <w:divBdr>
        <w:top w:val="none" w:sz="0" w:space="0" w:color="auto"/>
        <w:left w:val="none" w:sz="0" w:space="0" w:color="auto"/>
        <w:bottom w:val="none" w:sz="0" w:space="0" w:color="auto"/>
        <w:right w:val="none" w:sz="0" w:space="0" w:color="auto"/>
      </w:divBdr>
    </w:div>
    <w:div w:id="95830227">
      <w:bodyDiv w:val="1"/>
      <w:marLeft w:val="0"/>
      <w:marRight w:val="0"/>
      <w:marTop w:val="0"/>
      <w:marBottom w:val="0"/>
      <w:divBdr>
        <w:top w:val="none" w:sz="0" w:space="0" w:color="auto"/>
        <w:left w:val="none" w:sz="0" w:space="0" w:color="auto"/>
        <w:bottom w:val="none" w:sz="0" w:space="0" w:color="auto"/>
        <w:right w:val="none" w:sz="0" w:space="0" w:color="auto"/>
      </w:divBdr>
    </w:div>
    <w:div w:id="98989312">
      <w:bodyDiv w:val="1"/>
      <w:marLeft w:val="0"/>
      <w:marRight w:val="0"/>
      <w:marTop w:val="0"/>
      <w:marBottom w:val="0"/>
      <w:divBdr>
        <w:top w:val="none" w:sz="0" w:space="0" w:color="auto"/>
        <w:left w:val="none" w:sz="0" w:space="0" w:color="auto"/>
        <w:bottom w:val="none" w:sz="0" w:space="0" w:color="auto"/>
        <w:right w:val="none" w:sz="0" w:space="0" w:color="auto"/>
      </w:divBdr>
    </w:div>
    <w:div w:id="99224893">
      <w:bodyDiv w:val="1"/>
      <w:marLeft w:val="0"/>
      <w:marRight w:val="0"/>
      <w:marTop w:val="0"/>
      <w:marBottom w:val="0"/>
      <w:divBdr>
        <w:top w:val="none" w:sz="0" w:space="0" w:color="auto"/>
        <w:left w:val="none" w:sz="0" w:space="0" w:color="auto"/>
        <w:bottom w:val="none" w:sz="0" w:space="0" w:color="auto"/>
        <w:right w:val="none" w:sz="0" w:space="0" w:color="auto"/>
      </w:divBdr>
    </w:div>
    <w:div w:id="99760431">
      <w:bodyDiv w:val="1"/>
      <w:marLeft w:val="0"/>
      <w:marRight w:val="0"/>
      <w:marTop w:val="0"/>
      <w:marBottom w:val="0"/>
      <w:divBdr>
        <w:top w:val="none" w:sz="0" w:space="0" w:color="auto"/>
        <w:left w:val="none" w:sz="0" w:space="0" w:color="auto"/>
        <w:bottom w:val="none" w:sz="0" w:space="0" w:color="auto"/>
        <w:right w:val="none" w:sz="0" w:space="0" w:color="auto"/>
      </w:divBdr>
    </w:div>
    <w:div w:id="100927260">
      <w:bodyDiv w:val="1"/>
      <w:marLeft w:val="0"/>
      <w:marRight w:val="0"/>
      <w:marTop w:val="0"/>
      <w:marBottom w:val="0"/>
      <w:divBdr>
        <w:top w:val="none" w:sz="0" w:space="0" w:color="auto"/>
        <w:left w:val="none" w:sz="0" w:space="0" w:color="auto"/>
        <w:bottom w:val="none" w:sz="0" w:space="0" w:color="auto"/>
        <w:right w:val="none" w:sz="0" w:space="0" w:color="auto"/>
      </w:divBdr>
    </w:div>
    <w:div w:id="103816968">
      <w:bodyDiv w:val="1"/>
      <w:marLeft w:val="0"/>
      <w:marRight w:val="0"/>
      <w:marTop w:val="0"/>
      <w:marBottom w:val="0"/>
      <w:divBdr>
        <w:top w:val="none" w:sz="0" w:space="0" w:color="auto"/>
        <w:left w:val="none" w:sz="0" w:space="0" w:color="auto"/>
        <w:bottom w:val="none" w:sz="0" w:space="0" w:color="auto"/>
        <w:right w:val="none" w:sz="0" w:space="0" w:color="auto"/>
      </w:divBdr>
    </w:div>
    <w:div w:id="105317665">
      <w:bodyDiv w:val="1"/>
      <w:marLeft w:val="0"/>
      <w:marRight w:val="0"/>
      <w:marTop w:val="0"/>
      <w:marBottom w:val="0"/>
      <w:divBdr>
        <w:top w:val="none" w:sz="0" w:space="0" w:color="auto"/>
        <w:left w:val="none" w:sz="0" w:space="0" w:color="auto"/>
        <w:bottom w:val="none" w:sz="0" w:space="0" w:color="auto"/>
        <w:right w:val="none" w:sz="0" w:space="0" w:color="auto"/>
      </w:divBdr>
    </w:div>
    <w:div w:id="108671257">
      <w:bodyDiv w:val="1"/>
      <w:marLeft w:val="0"/>
      <w:marRight w:val="0"/>
      <w:marTop w:val="0"/>
      <w:marBottom w:val="0"/>
      <w:divBdr>
        <w:top w:val="none" w:sz="0" w:space="0" w:color="auto"/>
        <w:left w:val="none" w:sz="0" w:space="0" w:color="auto"/>
        <w:bottom w:val="none" w:sz="0" w:space="0" w:color="auto"/>
        <w:right w:val="none" w:sz="0" w:space="0" w:color="auto"/>
      </w:divBdr>
    </w:div>
    <w:div w:id="117994778">
      <w:bodyDiv w:val="1"/>
      <w:marLeft w:val="0"/>
      <w:marRight w:val="0"/>
      <w:marTop w:val="0"/>
      <w:marBottom w:val="0"/>
      <w:divBdr>
        <w:top w:val="none" w:sz="0" w:space="0" w:color="auto"/>
        <w:left w:val="none" w:sz="0" w:space="0" w:color="auto"/>
        <w:bottom w:val="none" w:sz="0" w:space="0" w:color="auto"/>
        <w:right w:val="none" w:sz="0" w:space="0" w:color="auto"/>
      </w:divBdr>
    </w:div>
    <w:div w:id="122190491">
      <w:bodyDiv w:val="1"/>
      <w:marLeft w:val="0"/>
      <w:marRight w:val="0"/>
      <w:marTop w:val="0"/>
      <w:marBottom w:val="0"/>
      <w:divBdr>
        <w:top w:val="none" w:sz="0" w:space="0" w:color="auto"/>
        <w:left w:val="none" w:sz="0" w:space="0" w:color="auto"/>
        <w:bottom w:val="none" w:sz="0" w:space="0" w:color="auto"/>
        <w:right w:val="none" w:sz="0" w:space="0" w:color="auto"/>
      </w:divBdr>
    </w:div>
    <w:div w:id="123083469">
      <w:bodyDiv w:val="1"/>
      <w:marLeft w:val="0"/>
      <w:marRight w:val="0"/>
      <w:marTop w:val="0"/>
      <w:marBottom w:val="0"/>
      <w:divBdr>
        <w:top w:val="none" w:sz="0" w:space="0" w:color="auto"/>
        <w:left w:val="none" w:sz="0" w:space="0" w:color="auto"/>
        <w:bottom w:val="none" w:sz="0" w:space="0" w:color="auto"/>
        <w:right w:val="none" w:sz="0" w:space="0" w:color="auto"/>
      </w:divBdr>
    </w:div>
    <w:div w:id="124197629">
      <w:bodyDiv w:val="1"/>
      <w:marLeft w:val="0"/>
      <w:marRight w:val="0"/>
      <w:marTop w:val="0"/>
      <w:marBottom w:val="0"/>
      <w:divBdr>
        <w:top w:val="none" w:sz="0" w:space="0" w:color="auto"/>
        <w:left w:val="none" w:sz="0" w:space="0" w:color="auto"/>
        <w:bottom w:val="none" w:sz="0" w:space="0" w:color="auto"/>
        <w:right w:val="none" w:sz="0" w:space="0" w:color="auto"/>
      </w:divBdr>
    </w:div>
    <w:div w:id="125314157">
      <w:bodyDiv w:val="1"/>
      <w:marLeft w:val="0"/>
      <w:marRight w:val="0"/>
      <w:marTop w:val="0"/>
      <w:marBottom w:val="0"/>
      <w:divBdr>
        <w:top w:val="none" w:sz="0" w:space="0" w:color="auto"/>
        <w:left w:val="none" w:sz="0" w:space="0" w:color="auto"/>
        <w:bottom w:val="none" w:sz="0" w:space="0" w:color="auto"/>
        <w:right w:val="none" w:sz="0" w:space="0" w:color="auto"/>
      </w:divBdr>
    </w:div>
    <w:div w:id="129832549">
      <w:bodyDiv w:val="1"/>
      <w:marLeft w:val="0"/>
      <w:marRight w:val="0"/>
      <w:marTop w:val="0"/>
      <w:marBottom w:val="0"/>
      <w:divBdr>
        <w:top w:val="none" w:sz="0" w:space="0" w:color="auto"/>
        <w:left w:val="none" w:sz="0" w:space="0" w:color="auto"/>
        <w:bottom w:val="none" w:sz="0" w:space="0" w:color="auto"/>
        <w:right w:val="none" w:sz="0" w:space="0" w:color="auto"/>
      </w:divBdr>
    </w:div>
    <w:div w:id="130249243">
      <w:bodyDiv w:val="1"/>
      <w:marLeft w:val="0"/>
      <w:marRight w:val="0"/>
      <w:marTop w:val="0"/>
      <w:marBottom w:val="0"/>
      <w:divBdr>
        <w:top w:val="none" w:sz="0" w:space="0" w:color="auto"/>
        <w:left w:val="none" w:sz="0" w:space="0" w:color="auto"/>
        <w:bottom w:val="none" w:sz="0" w:space="0" w:color="auto"/>
        <w:right w:val="none" w:sz="0" w:space="0" w:color="auto"/>
      </w:divBdr>
    </w:div>
    <w:div w:id="134682392">
      <w:bodyDiv w:val="1"/>
      <w:marLeft w:val="0"/>
      <w:marRight w:val="0"/>
      <w:marTop w:val="0"/>
      <w:marBottom w:val="0"/>
      <w:divBdr>
        <w:top w:val="none" w:sz="0" w:space="0" w:color="auto"/>
        <w:left w:val="none" w:sz="0" w:space="0" w:color="auto"/>
        <w:bottom w:val="none" w:sz="0" w:space="0" w:color="auto"/>
        <w:right w:val="none" w:sz="0" w:space="0" w:color="auto"/>
      </w:divBdr>
    </w:div>
    <w:div w:id="138764691">
      <w:bodyDiv w:val="1"/>
      <w:marLeft w:val="0"/>
      <w:marRight w:val="0"/>
      <w:marTop w:val="0"/>
      <w:marBottom w:val="0"/>
      <w:divBdr>
        <w:top w:val="none" w:sz="0" w:space="0" w:color="auto"/>
        <w:left w:val="none" w:sz="0" w:space="0" w:color="auto"/>
        <w:bottom w:val="none" w:sz="0" w:space="0" w:color="auto"/>
        <w:right w:val="none" w:sz="0" w:space="0" w:color="auto"/>
      </w:divBdr>
    </w:div>
    <w:div w:id="140463747">
      <w:bodyDiv w:val="1"/>
      <w:marLeft w:val="0"/>
      <w:marRight w:val="0"/>
      <w:marTop w:val="0"/>
      <w:marBottom w:val="0"/>
      <w:divBdr>
        <w:top w:val="none" w:sz="0" w:space="0" w:color="auto"/>
        <w:left w:val="none" w:sz="0" w:space="0" w:color="auto"/>
        <w:bottom w:val="none" w:sz="0" w:space="0" w:color="auto"/>
        <w:right w:val="none" w:sz="0" w:space="0" w:color="auto"/>
      </w:divBdr>
    </w:div>
    <w:div w:id="150147201">
      <w:bodyDiv w:val="1"/>
      <w:marLeft w:val="0"/>
      <w:marRight w:val="0"/>
      <w:marTop w:val="0"/>
      <w:marBottom w:val="0"/>
      <w:divBdr>
        <w:top w:val="none" w:sz="0" w:space="0" w:color="auto"/>
        <w:left w:val="none" w:sz="0" w:space="0" w:color="auto"/>
        <w:bottom w:val="none" w:sz="0" w:space="0" w:color="auto"/>
        <w:right w:val="none" w:sz="0" w:space="0" w:color="auto"/>
      </w:divBdr>
    </w:div>
    <w:div w:id="151603370">
      <w:bodyDiv w:val="1"/>
      <w:marLeft w:val="0"/>
      <w:marRight w:val="0"/>
      <w:marTop w:val="0"/>
      <w:marBottom w:val="0"/>
      <w:divBdr>
        <w:top w:val="none" w:sz="0" w:space="0" w:color="auto"/>
        <w:left w:val="none" w:sz="0" w:space="0" w:color="auto"/>
        <w:bottom w:val="none" w:sz="0" w:space="0" w:color="auto"/>
        <w:right w:val="none" w:sz="0" w:space="0" w:color="auto"/>
      </w:divBdr>
    </w:div>
    <w:div w:id="152457101">
      <w:bodyDiv w:val="1"/>
      <w:marLeft w:val="0"/>
      <w:marRight w:val="0"/>
      <w:marTop w:val="0"/>
      <w:marBottom w:val="0"/>
      <w:divBdr>
        <w:top w:val="none" w:sz="0" w:space="0" w:color="auto"/>
        <w:left w:val="none" w:sz="0" w:space="0" w:color="auto"/>
        <w:bottom w:val="none" w:sz="0" w:space="0" w:color="auto"/>
        <w:right w:val="none" w:sz="0" w:space="0" w:color="auto"/>
      </w:divBdr>
    </w:div>
    <w:div w:id="155346930">
      <w:bodyDiv w:val="1"/>
      <w:marLeft w:val="0"/>
      <w:marRight w:val="0"/>
      <w:marTop w:val="0"/>
      <w:marBottom w:val="0"/>
      <w:divBdr>
        <w:top w:val="none" w:sz="0" w:space="0" w:color="auto"/>
        <w:left w:val="none" w:sz="0" w:space="0" w:color="auto"/>
        <w:bottom w:val="none" w:sz="0" w:space="0" w:color="auto"/>
        <w:right w:val="none" w:sz="0" w:space="0" w:color="auto"/>
      </w:divBdr>
    </w:div>
    <w:div w:id="155807170">
      <w:bodyDiv w:val="1"/>
      <w:marLeft w:val="0"/>
      <w:marRight w:val="0"/>
      <w:marTop w:val="0"/>
      <w:marBottom w:val="0"/>
      <w:divBdr>
        <w:top w:val="none" w:sz="0" w:space="0" w:color="auto"/>
        <w:left w:val="none" w:sz="0" w:space="0" w:color="auto"/>
        <w:bottom w:val="none" w:sz="0" w:space="0" w:color="auto"/>
        <w:right w:val="none" w:sz="0" w:space="0" w:color="auto"/>
      </w:divBdr>
    </w:div>
    <w:div w:id="156774650">
      <w:bodyDiv w:val="1"/>
      <w:marLeft w:val="0"/>
      <w:marRight w:val="0"/>
      <w:marTop w:val="0"/>
      <w:marBottom w:val="0"/>
      <w:divBdr>
        <w:top w:val="none" w:sz="0" w:space="0" w:color="auto"/>
        <w:left w:val="none" w:sz="0" w:space="0" w:color="auto"/>
        <w:bottom w:val="none" w:sz="0" w:space="0" w:color="auto"/>
        <w:right w:val="none" w:sz="0" w:space="0" w:color="auto"/>
      </w:divBdr>
    </w:div>
    <w:div w:id="163790401">
      <w:bodyDiv w:val="1"/>
      <w:marLeft w:val="0"/>
      <w:marRight w:val="0"/>
      <w:marTop w:val="0"/>
      <w:marBottom w:val="0"/>
      <w:divBdr>
        <w:top w:val="none" w:sz="0" w:space="0" w:color="auto"/>
        <w:left w:val="none" w:sz="0" w:space="0" w:color="auto"/>
        <w:bottom w:val="none" w:sz="0" w:space="0" w:color="auto"/>
        <w:right w:val="none" w:sz="0" w:space="0" w:color="auto"/>
      </w:divBdr>
    </w:div>
    <w:div w:id="170729307">
      <w:bodyDiv w:val="1"/>
      <w:marLeft w:val="0"/>
      <w:marRight w:val="0"/>
      <w:marTop w:val="0"/>
      <w:marBottom w:val="0"/>
      <w:divBdr>
        <w:top w:val="none" w:sz="0" w:space="0" w:color="auto"/>
        <w:left w:val="none" w:sz="0" w:space="0" w:color="auto"/>
        <w:bottom w:val="none" w:sz="0" w:space="0" w:color="auto"/>
        <w:right w:val="none" w:sz="0" w:space="0" w:color="auto"/>
      </w:divBdr>
    </w:div>
    <w:div w:id="170798076">
      <w:bodyDiv w:val="1"/>
      <w:marLeft w:val="0"/>
      <w:marRight w:val="0"/>
      <w:marTop w:val="0"/>
      <w:marBottom w:val="0"/>
      <w:divBdr>
        <w:top w:val="none" w:sz="0" w:space="0" w:color="auto"/>
        <w:left w:val="none" w:sz="0" w:space="0" w:color="auto"/>
        <w:bottom w:val="none" w:sz="0" w:space="0" w:color="auto"/>
        <w:right w:val="none" w:sz="0" w:space="0" w:color="auto"/>
      </w:divBdr>
    </w:div>
    <w:div w:id="171459087">
      <w:bodyDiv w:val="1"/>
      <w:marLeft w:val="0"/>
      <w:marRight w:val="0"/>
      <w:marTop w:val="0"/>
      <w:marBottom w:val="0"/>
      <w:divBdr>
        <w:top w:val="none" w:sz="0" w:space="0" w:color="auto"/>
        <w:left w:val="none" w:sz="0" w:space="0" w:color="auto"/>
        <w:bottom w:val="none" w:sz="0" w:space="0" w:color="auto"/>
        <w:right w:val="none" w:sz="0" w:space="0" w:color="auto"/>
      </w:divBdr>
    </w:div>
    <w:div w:id="175199143">
      <w:bodyDiv w:val="1"/>
      <w:marLeft w:val="0"/>
      <w:marRight w:val="0"/>
      <w:marTop w:val="0"/>
      <w:marBottom w:val="0"/>
      <w:divBdr>
        <w:top w:val="none" w:sz="0" w:space="0" w:color="auto"/>
        <w:left w:val="none" w:sz="0" w:space="0" w:color="auto"/>
        <w:bottom w:val="none" w:sz="0" w:space="0" w:color="auto"/>
        <w:right w:val="none" w:sz="0" w:space="0" w:color="auto"/>
      </w:divBdr>
    </w:div>
    <w:div w:id="179510036">
      <w:bodyDiv w:val="1"/>
      <w:marLeft w:val="0"/>
      <w:marRight w:val="0"/>
      <w:marTop w:val="0"/>
      <w:marBottom w:val="0"/>
      <w:divBdr>
        <w:top w:val="none" w:sz="0" w:space="0" w:color="auto"/>
        <w:left w:val="none" w:sz="0" w:space="0" w:color="auto"/>
        <w:bottom w:val="none" w:sz="0" w:space="0" w:color="auto"/>
        <w:right w:val="none" w:sz="0" w:space="0" w:color="auto"/>
      </w:divBdr>
    </w:div>
    <w:div w:id="186531933">
      <w:bodyDiv w:val="1"/>
      <w:marLeft w:val="0"/>
      <w:marRight w:val="0"/>
      <w:marTop w:val="0"/>
      <w:marBottom w:val="0"/>
      <w:divBdr>
        <w:top w:val="none" w:sz="0" w:space="0" w:color="auto"/>
        <w:left w:val="none" w:sz="0" w:space="0" w:color="auto"/>
        <w:bottom w:val="none" w:sz="0" w:space="0" w:color="auto"/>
        <w:right w:val="none" w:sz="0" w:space="0" w:color="auto"/>
      </w:divBdr>
    </w:div>
    <w:div w:id="188763982">
      <w:bodyDiv w:val="1"/>
      <w:marLeft w:val="0"/>
      <w:marRight w:val="0"/>
      <w:marTop w:val="0"/>
      <w:marBottom w:val="0"/>
      <w:divBdr>
        <w:top w:val="none" w:sz="0" w:space="0" w:color="auto"/>
        <w:left w:val="none" w:sz="0" w:space="0" w:color="auto"/>
        <w:bottom w:val="none" w:sz="0" w:space="0" w:color="auto"/>
        <w:right w:val="none" w:sz="0" w:space="0" w:color="auto"/>
      </w:divBdr>
    </w:div>
    <w:div w:id="191037595">
      <w:bodyDiv w:val="1"/>
      <w:marLeft w:val="0"/>
      <w:marRight w:val="0"/>
      <w:marTop w:val="0"/>
      <w:marBottom w:val="0"/>
      <w:divBdr>
        <w:top w:val="none" w:sz="0" w:space="0" w:color="auto"/>
        <w:left w:val="none" w:sz="0" w:space="0" w:color="auto"/>
        <w:bottom w:val="none" w:sz="0" w:space="0" w:color="auto"/>
        <w:right w:val="none" w:sz="0" w:space="0" w:color="auto"/>
      </w:divBdr>
    </w:div>
    <w:div w:id="203057878">
      <w:bodyDiv w:val="1"/>
      <w:marLeft w:val="0"/>
      <w:marRight w:val="0"/>
      <w:marTop w:val="0"/>
      <w:marBottom w:val="0"/>
      <w:divBdr>
        <w:top w:val="none" w:sz="0" w:space="0" w:color="auto"/>
        <w:left w:val="none" w:sz="0" w:space="0" w:color="auto"/>
        <w:bottom w:val="none" w:sz="0" w:space="0" w:color="auto"/>
        <w:right w:val="none" w:sz="0" w:space="0" w:color="auto"/>
      </w:divBdr>
    </w:div>
    <w:div w:id="207228405">
      <w:bodyDiv w:val="1"/>
      <w:marLeft w:val="0"/>
      <w:marRight w:val="0"/>
      <w:marTop w:val="0"/>
      <w:marBottom w:val="0"/>
      <w:divBdr>
        <w:top w:val="none" w:sz="0" w:space="0" w:color="auto"/>
        <w:left w:val="none" w:sz="0" w:space="0" w:color="auto"/>
        <w:bottom w:val="none" w:sz="0" w:space="0" w:color="auto"/>
        <w:right w:val="none" w:sz="0" w:space="0" w:color="auto"/>
      </w:divBdr>
    </w:div>
    <w:div w:id="216554424">
      <w:bodyDiv w:val="1"/>
      <w:marLeft w:val="0"/>
      <w:marRight w:val="0"/>
      <w:marTop w:val="0"/>
      <w:marBottom w:val="0"/>
      <w:divBdr>
        <w:top w:val="none" w:sz="0" w:space="0" w:color="auto"/>
        <w:left w:val="none" w:sz="0" w:space="0" w:color="auto"/>
        <w:bottom w:val="none" w:sz="0" w:space="0" w:color="auto"/>
        <w:right w:val="none" w:sz="0" w:space="0" w:color="auto"/>
      </w:divBdr>
    </w:div>
    <w:div w:id="219026155">
      <w:bodyDiv w:val="1"/>
      <w:marLeft w:val="0"/>
      <w:marRight w:val="0"/>
      <w:marTop w:val="0"/>
      <w:marBottom w:val="0"/>
      <w:divBdr>
        <w:top w:val="none" w:sz="0" w:space="0" w:color="auto"/>
        <w:left w:val="none" w:sz="0" w:space="0" w:color="auto"/>
        <w:bottom w:val="none" w:sz="0" w:space="0" w:color="auto"/>
        <w:right w:val="none" w:sz="0" w:space="0" w:color="auto"/>
      </w:divBdr>
    </w:div>
    <w:div w:id="223103057">
      <w:bodyDiv w:val="1"/>
      <w:marLeft w:val="0"/>
      <w:marRight w:val="0"/>
      <w:marTop w:val="0"/>
      <w:marBottom w:val="0"/>
      <w:divBdr>
        <w:top w:val="none" w:sz="0" w:space="0" w:color="auto"/>
        <w:left w:val="none" w:sz="0" w:space="0" w:color="auto"/>
        <w:bottom w:val="none" w:sz="0" w:space="0" w:color="auto"/>
        <w:right w:val="none" w:sz="0" w:space="0" w:color="auto"/>
      </w:divBdr>
    </w:div>
    <w:div w:id="228004558">
      <w:bodyDiv w:val="1"/>
      <w:marLeft w:val="0"/>
      <w:marRight w:val="0"/>
      <w:marTop w:val="0"/>
      <w:marBottom w:val="0"/>
      <w:divBdr>
        <w:top w:val="none" w:sz="0" w:space="0" w:color="auto"/>
        <w:left w:val="none" w:sz="0" w:space="0" w:color="auto"/>
        <w:bottom w:val="none" w:sz="0" w:space="0" w:color="auto"/>
        <w:right w:val="none" w:sz="0" w:space="0" w:color="auto"/>
      </w:divBdr>
    </w:div>
    <w:div w:id="228228930">
      <w:bodyDiv w:val="1"/>
      <w:marLeft w:val="0"/>
      <w:marRight w:val="0"/>
      <w:marTop w:val="0"/>
      <w:marBottom w:val="0"/>
      <w:divBdr>
        <w:top w:val="none" w:sz="0" w:space="0" w:color="auto"/>
        <w:left w:val="none" w:sz="0" w:space="0" w:color="auto"/>
        <w:bottom w:val="none" w:sz="0" w:space="0" w:color="auto"/>
        <w:right w:val="none" w:sz="0" w:space="0" w:color="auto"/>
      </w:divBdr>
    </w:div>
    <w:div w:id="232274105">
      <w:bodyDiv w:val="1"/>
      <w:marLeft w:val="0"/>
      <w:marRight w:val="0"/>
      <w:marTop w:val="0"/>
      <w:marBottom w:val="0"/>
      <w:divBdr>
        <w:top w:val="none" w:sz="0" w:space="0" w:color="auto"/>
        <w:left w:val="none" w:sz="0" w:space="0" w:color="auto"/>
        <w:bottom w:val="none" w:sz="0" w:space="0" w:color="auto"/>
        <w:right w:val="none" w:sz="0" w:space="0" w:color="auto"/>
      </w:divBdr>
    </w:div>
    <w:div w:id="232736609">
      <w:bodyDiv w:val="1"/>
      <w:marLeft w:val="0"/>
      <w:marRight w:val="0"/>
      <w:marTop w:val="0"/>
      <w:marBottom w:val="0"/>
      <w:divBdr>
        <w:top w:val="none" w:sz="0" w:space="0" w:color="auto"/>
        <w:left w:val="none" w:sz="0" w:space="0" w:color="auto"/>
        <w:bottom w:val="none" w:sz="0" w:space="0" w:color="auto"/>
        <w:right w:val="none" w:sz="0" w:space="0" w:color="auto"/>
      </w:divBdr>
    </w:div>
    <w:div w:id="234164571">
      <w:bodyDiv w:val="1"/>
      <w:marLeft w:val="0"/>
      <w:marRight w:val="0"/>
      <w:marTop w:val="0"/>
      <w:marBottom w:val="0"/>
      <w:divBdr>
        <w:top w:val="none" w:sz="0" w:space="0" w:color="auto"/>
        <w:left w:val="none" w:sz="0" w:space="0" w:color="auto"/>
        <w:bottom w:val="none" w:sz="0" w:space="0" w:color="auto"/>
        <w:right w:val="none" w:sz="0" w:space="0" w:color="auto"/>
      </w:divBdr>
    </w:div>
    <w:div w:id="234321397">
      <w:bodyDiv w:val="1"/>
      <w:marLeft w:val="0"/>
      <w:marRight w:val="0"/>
      <w:marTop w:val="0"/>
      <w:marBottom w:val="0"/>
      <w:divBdr>
        <w:top w:val="none" w:sz="0" w:space="0" w:color="auto"/>
        <w:left w:val="none" w:sz="0" w:space="0" w:color="auto"/>
        <w:bottom w:val="none" w:sz="0" w:space="0" w:color="auto"/>
        <w:right w:val="none" w:sz="0" w:space="0" w:color="auto"/>
      </w:divBdr>
    </w:div>
    <w:div w:id="237449341">
      <w:bodyDiv w:val="1"/>
      <w:marLeft w:val="0"/>
      <w:marRight w:val="0"/>
      <w:marTop w:val="0"/>
      <w:marBottom w:val="0"/>
      <w:divBdr>
        <w:top w:val="none" w:sz="0" w:space="0" w:color="auto"/>
        <w:left w:val="none" w:sz="0" w:space="0" w:color="auto"/>
        <w:bottom w:val="none" w:sz="0" w:space="0" w:color="auto"/>
        <w:right w:val="none" w:sz="0" w:space="0" w:color="auto"/>
      </w:divBdr>
    </w:div>
    <w:div w:id="239680512">
      <w:bodyDiv w:val="1"/>
      <w:marLeft w:val="0"/>
      <w:marRight w:val="0"/>
      <w:marTop w:val="0"/>
      <w:marBottom w:val="0"/>
      <w:divBdr>
        <w:top w:val="none" w:sz="0" w:space="0" w:color="auto"/>
        <w:left w:val="none" w:sz="0" w:space="0" w:color="auto"/>
        <w:bottom w:val="none" w:sz="0" w:space="0" w:color="auto"/>
        <w:right w:val="none" w:sz="0" w:space="0" w:color="auto"/>
      </w:divBdr>
    </w:div>
    <w:div w:id="242494665">
      <w:bodyDiv w:val="1"/>
      <w:marLeft w:val="0"/>
      <w:marRight w:val="0"/>
      <w:marTop w:val="0"/>
      <w:marBottom w:val="0"/>
      <w:divBdr>
        <w:top w:val="none" w:sz="0" w:space="0" w:color="auto"/>
        <w:left w:val="none" w:sz="0" w:space="0" w:color="auto"/>
        <w:bottom w:val="none" w:sz="0" w:space="0" w:color="auto"/>
        <w:right w:val="none" w:sz="0" w:space="0" w:color="auto"/>
      </w:divBdr>
    </w:div>
    <w:div w:id="242569125">
      <w:bodyDiv w:val="1"/>
      <w:marLeft w:val="0"/>
      <w:marRight w:val="0"/>
      <w:marTop w:val="0"/>
      <w:marBottom w:val="0"/>
      <w:divBdr>
        <w:top w:val="none" w:sz="0" w:space="0" w:color="auto"/>
        <w:left w:val="none" w:sz="0" w:space="0" w:color="auto"/>
        <w:bottom w:val="none" w:sz="0" w:space="0" w:color="auto"/>
        <w:right w:val="none" w:sz="0" w:space="0" w:color="auto"/>
      </w:divBdr>
    </w:div>
    <w:div w:id="244414663">
      <w:bodyDiv w:val="1"/>
      <w:marLeft w:val="0"/>
      <w:marRight w:val="0"/>
      <w:marTop w:val="0"/>
      <w:marBottom w:val="0"/>
      <w:divBdr>
        <w:top w:val="none" w:sz="0" w:space="0" w:color="auto"/>
        <w:left w:val="none" w:sz="0" w:space="0" w:color="auto"/>
        <w:bottom w:val="none" w:sz="0" w:space="0" w:color="auto"/>
        <w:right w:val="none" w:sz="0" w:space="0" w:color="auto"/>
      </w:divBdr>
    </w:div>
    <w:div w:id="246037628">
      <w:bodyDiv w:val="1"/>
      <w:marLeft w:val="0"/>
      <w:marRight w:val="0"/>
      <w:marTop w:val="0"/>
      <w:marBottom w:val="0"/>
      <w:divBdr>
        <w:top w:val="none" w:sz="0" w:space="0" w:color="auto"/>
        <w:left w:val="none" w:sz="0" w:space="0" w:color="auto"/>
        <w:bottom w:val="none" w:sz="0" w:space="0" w:color="auto"/>
        <w:right w:val="none" w:sz="0" w:space="0" w:color="auto"/>
      </w:divBdr>
    </w:div>
    <w:div w:id="246619872">
      <w:bodyDiv w:val="1"/>
      <w:marLeft w:val="0"/>
      <w:marRight w:val="0"/>
      <w:marTop w:val="0"/>
      <w:marBottom w:val="0"/>
      <w:divBdr>
        <w:top w:val="none" w:sz="0" w:space="0" w:color="auto"/>
        <w:left w:val="none" w:sz="0" w:space="0" w:color="auto"/>
        <w:bottom w:val="none" w:sz="0" w:space="0" w:color="auto"/>
        <w:right w:val="none" w:sz="0" w:space="0" w:color="auto"/>
      </w:divBdr>
    </w:div>
    <w:div w:id="257251547">
      <w:bodyDiv w:val="1"/>
      <w:marLeft w:val="0"/>
      <w:marRight w:val="0"/>
      <w:marTop w:val="0"/>
      <w:marBottom w:val="0"/>
      <w:divBdr>
        <w:top w:val="none" w:sz="0" w:space="0" w:color="auto"/>
        <w:left w:val="none" w:sz="0" w:space="0" w:color="auto"/>
        <w:bottom w:val="none" w:sz="0" w:space="0" w:color="auto"/>
        <w:right w:val="none" w:sz="0" w:space="0" w:color="auto"/>
      </w:divBdr>
    </w:div>
    <w:div w:id="264927668">
      <w:bodyDiv w:val="1"/>
      <w:marLeft w:val="0"/>
      <w:marRight w:val="0"/>
      <w:marTop w:val="0"/>
      <w:marBottom w:val="0"/>
      <w:divBdr>
        <w:top w:val="none" w:sz="0" w:space="0" w:color="auto"/>
        <w:left w:val="none" w:sz="0" w:space="0" w:color="auto"/>
        <w:bottom w:val="none" w:sz="0" w:space="0" w:color="auto"/>
        <w:right w:val="none" w:sz="0" w:space="0" w:color="auto"/>
      </w:divBdr>
    </w:div>
    <w:div w:id="265311228">
      <w:bodyDiv w:val="1"/>
      <w:marLeft w:val="0"/>
      <w:marRight w:val="0"/>
      <w:marTop w:val="0"/>
      <w:marBottom w:val="0"/>
      <w:divBdr>
        <w:top w:val="none" w:sz="0" w:space="0" w:color="auto"/>
        <w:left w:val="none" w:sz="0" w:space="0" w:color="auto"/>
        <w:bottom w:val="none" w:sz="0" w:space="0" w:color="auto"/>
        <w:right w:val="none" w:sz="0" w:space="0" w:color="auto"/>
      </w:divBdr>
    </w:div>
    <w:div w:id="282227458">
      <w:bodyDiv w:val="1"/>
      <w:marLeft w:val="0"/>
      <w:marRight w:val="0"/>
      <w:marTop w:val="0"/>
      <w:marBottom w:val="0"/>
      <w:divBdr>
        <w:top w:val="none" w:sz="0" w:space="0" w:color="auto"/>
        <w:left w:val="none" w:sz="0" w:space="0" w:color="auto"/>
        <w:bottom w:val="none" w:sz="0" w:space="0" w:color="auto"/>
        <w:right w:val="none" w:sz="0" w:space="0" w:color="auto"/>
      </w:divBdr>
    </w:div>
    <w:div w:id="286738014">
      <w:bodyDiv w:val="1"/>
      <w:marLeft w:val="0"/>
      <w:marRight w:val="0"/>
      <w:marTop w:val="0"/>
      <w:marBottom w:val="0"/>
      <w:divBdr>
        <w:top w:val="none" w:sz="0" w:space="0" w:color="auto"/>
        <w:left w:val="none" w:sz="0" w:space="0" w:color="auto"/>
        <w:bottom w:val="none" w:sz="0" w:space="0" w:color="auto"/>
        <w:right w:val="none" w:sz="0" w:space="0" w:color="auto"/>
      </w:divBdr>
    </w:div>
    <w:div w:id="290139774">
      <w:bodyDiv w:val="1"/>
      <w:marLeft w:val="0"/>
      <w:marRight w:val="0"/>
      <w:marTop w:val="0"/>
      <w:marBottom w:val="0"/>
      <w:divBdr>
        <w:top w:val="none" w:sz="0" w:space="0" w:color="auto"/>
        <w:left w:val="none" w:sz="0" w:space="0" w:color="auto"/>
        <w:bottom w:val="none" w:sz="0" w:space="0" w:color="auto"/>
        <w:right w:val="none" w:sz="0" w:space="0" w:color="auto"/>
      </w:divBdr>
    </w:div>
    <w:div w:id="290793168">
      <w:bodyDiv w:val="1"/>
      <w:marLeft w:val="0"/>
      <w:marRight w:val="0"/>
      <w:marTop w:val="0"/>
      <w:marBottom w:val="0"/>
      <w:divBdr>
        <w:top w:val="none" w:sz="0" w:space="0" w:color="auto"/>
        <w:left w:val="none" w:sz="0" w:space="0" w:color="auto"/>
        <w:bottom w:val="none" w:sz="0" w:space="0" w:color="auto"/>
        <w:right w:val="none" w:sz="0" w:space="0" w:color="auto"/>
      </w:divBdr>
    </w:div>
    <w:div w:id="294065890">
      <w:bodyDiv w:val="1"/>
      <w:marLeft w:val="0"/>
      <w:marRight w:val="0"/>
      <w:marTop w:val="0"/>
      <w:marBottom w:val="0"/>
      <w:divBdr>
        <w:top w:val="none" w:sz="0" w:space="0" w:color="auto"/>
        <w:left w:val="none" w:sz="0" w:space="0" w:color="auto"/>
        <w:bottom w:val="none" w:sz="0" w:space="0" w:color="auto"/>
        <w:right w:val="none" w:sz="0" w:space="0" w:color="auto"/>
      </w:divBdr>
    </w:div>
    <w:div w:id="300773329">
      <w:bodyDiv w:val="1"/>
      <w:marLeft w:val="0"/>
      <w:marRight w:val="0"/>
      <w:marTop w:val="0"/>
      <w:marBottom w:val="0"/>
      <w:divBdr>
        <w:top w:val="none" w:sz="0" w:space="0" w:color="auto"/>
        <w:left w:val="none" w:sz="0" w:space="0" w:color="auto"/>
        <w:bottom w:val="none" w:sz="0" w:space="0" w:color="auto"/>
        <w:right w:val="none" w:sz="0" w:space="0" w:color="auto"/>
      </w:divBdr>
    </w:div>
    <w:div w:id="301077360">
      <w:bodyDiv w:val="1"/>
      <w:marLeft w:val="0"/>
      <w:marRight w:val="0"/>
      <w:marTop w:val="0"/>
      <w:marBottom w:val="0"/>
      <w:divBdr>
        <w:top w:val="none" w:sz="0" w:space="0" w:color="auto"/>
        <w:left w:val="none" w:sz="0" w:space="0" w:color="auto"/>
        <w:bottom w:val="none" w:sz="0" w:space="0" w:color="auto"/>
        <w:right w:val="none" w:sz="0" w:space="0" w:color="auto"/>
      </w:divBdr>
    </w:div>
    <w:div w:id="302665748">
      <w:bodyDiv w:val="1"/>
      <w:marLeft w:val="0"/>
      <w:marRight w:val="0"/>
      <w:marTop w:val="0"/>
      <w:marBottom w:val="0"/>
      <w:divBdr>
        <w:top w:val="none" w:sz="0" w:space="0" w:color="auto"/>
        <w:left w:val="none" w:sz="0" w:space="0" w:color="auto"/>
        <w:bottom w:val="none" w:sz="0" w:space="0" w:color="auto"/>
        <w:right w:val="none" w:sz="0" w:space="0" w:color="auto"/>
      </w:divBdr>
    </w:div>
    <w:div w:id="304816813">
      <w:bodyDiv w:val="1"/>
      <w:marLeft w:val="0"/>
      <w:marRight w:val="0"/>
      <w:marTop w:val="0"/>
      <w:marBottom w:val="0"/>
      <w:divBdr>
        <w:top w:val="none" w:sz="0" w:space="0" w:color="auto"/>
        <w:left w:val="none" w:sz="0" w:space="0" w:color="auto"/>
        <w:bottom w:val="none" w:sz="0" w:space="0" w:color="auto"/>
        <w:right w:val="none" w:sz="0" w:space="0" w:color="auto"/>
      </w:divBdr>
    </w:div>
    <w:div w:id="306472219">
      <w:bodyDiv w:val="1"/>
      <w:marLeft w:val="0"/>
      <w:marRight w:val="0"/>
      <w:marTop w:val="0"/>
      <w:marBottom w:val="0"/>
      <w:divBdr>
        <w:top w:val="none" w:sz="0" w:space="0" w:color="auto"/>
        <w:left w:val="none" w:sz="0" w:space="0" w:color="auto"/>
        <w:bottom w:val="none" w:sz="0" w:space="0" w:color="auto"/>
        <w:right w:val="none" w:sz="0" w:space="0" w:color="auto"/>
      </w:divBdr>
    </w:div>
    <w:div w:id="307320127">
      <w:bodyDiv w:val="1"/>
      <w:marLeft w:val="0"/>
      <w:marRight w:val="0"/>
      <w:marTop w:val="0"/>
      <w:marBottom w:val="0"/>
      <w:divBdr>
        <w:top w:val="none" w:sz="0" w:space="0" w:color="auto"/>
        <w:left w:val="none" w:sz="0" w:space="0" w:color="auto"/>
        <w:bottom w:val="none" w:sz="0" w:space="0" w:color="auto"/>
        <w:right w:val="none" w:sz="0" w:space="0" w:color="auto"/>
      </w:divBdr>
    </w:div>
    <w:div w:id="310410389">
      <w:bodyDiv w:val="1"/>
      <w:marLeft w:val="0"/>
      <w:marRight w:val="0"/>
      <w:marTop w:val="0"/>
      <w:marBottom w:val="0"/>
      <w:divBdr>
        <w:top w:val="none" w:sz="0" w:space="0" w:color="auto"/>
        <w:left w:val="none" w:sz="0" w:space="0" w:color="auto"/>
        <w:bottom w:val="none" w:sz="0" w:space="0" w:color="auto"/>
        <w:right w:val="none" w:sz="0" w:space="0" w:color="auto"/>
      </w:divBdr>
    </w:div>
    <w:div w:id="318928854">
      <w:bodyDiv w:val="1"/>
      <w:marLeft w:val="0"/>
      <w:marRight w:val="0"/>
      <w:marTop w:val="0"/>
      <w:marBottom w:val="0"/>
      <w:divBdr>
        <w:top w:val="none" w:sz="0" w:space="0" w:color="auto"/>
        <w:left w:val="none" w:sz="0" w:space="0" w:color="auto"/>
        <w:bottom w:val="none" w:sz="0" w:space="0" w:color="auto"/>
        <w:right w:val="none" w:sz="0" w:space="0" w:color="auto"/>
      </w:divBdr>
    </w:div>
    <w:div w:id="323172340">
      <w:bodyDiv w:val="1"/>
      <w:marLeft w:val="0"/>
      <w:marRight w:val="0"/>
      <w:marTop w:val="0"/>
      <w:marBottom w:val="0"/>
      <w:divBdr>
        <w:top w:val="none" w:sz="0" w:space="0" w:color="auto"/>
        <w:left w:val="none" w:sz="0" w:space="0" w:color="auto"/>
        <w:bottom w:val="none" w:sz="0" w:space="0" w:color="auto"/>
        <w:right w:val="none" w:sz="0" w:space="0" w:color="auto"/>
      </w:divBdr>
    </w:div>
    <w:div w:id="323244834">
      <w:bodyDiv w:val="1"/>
      <w:marLeft w:val="0"/>
      <w:marRight w:val="0"/>
      <w:marTop w:val="0"/>
      <w:marBottom w:val="0"/>
      <w:divBdr>
        <w:top w:val="none" w:sz="0" w:space="0" w:color="auto"/>
        <w:left w:val="none" w:sz="0" w:space="0" w:color="auto"/>
        <w:bottom w:val="none" w:sz="0" w:space="0" w:color="auto"/>
        <w:right w:val="none" w:sz="0" w:space="0" w:color="auto"/>
      </w:divBdr>
    </w:div>
    <w:div w:id="324473986">
      <w:bodyDiv w:val="1"/>
      <w:marLeft w:val="0"/>
      <w:marRight w:val="0"/>
      <w:marTop w:val="0"/>
      <w:marBottom w:val="0"/>
      <w:divBdr>
        <w:top w:val="none" w:sz="0" w:space="0" w:color="auto"/>
        <w:left w:val="none" w:sz="0" w:space="0" w:color="auto"/>
        <w:bottom w:val="none" w:sz="0" w:space="0" w:color="auto"/>
        <w:right w:val="none" w:sz="0" w:space="0" w:color="auto"/>
      </w:divBdr>
    </w:div>
    <w:div w:id="325212022">
      <w:bodyDiv w:val="1"/>
      <w:marLeft w:val="0"/>
      <w:marRight w:val="0"/>
      <w:marTop w:val="0"/>
      <w:marBottom w:val="0"/>
      <w:divBdr>
        <w:top w:val="none" w:sz="0" w:space="0" w:color="auto"/>
        <w:left w:val="none" w:sz="0" w:space="0" w:color="auto"/>
        <w:bottom w:val="none" w:sz="0" w:space="0" w:color="auto"/>
        <w:right w:val="none" w:sz="0" w:space="0" w:color="auto"/>
      </w:divBdr>
    </w:div>
    <w:div w:id="330303820">
      <w:bodyDiv w:val="1"/>
      <w:marLeft w:val="0"/>
      <w:marRight w:val="0"/>
      <w:marTop w:val="0"/>
      <w:marBottom w:val="0"/>
      <w:divBdr>
        <w:top w:val="none" w:sz="0" w:space="0" w:color="auto"/>
        <w:left w:val="none" w:sz="0" w:space="0" w:color="auto"/>
        <w:bottom w:val="none" w:sz="0" w:space="0" w:color="auto"/>
        <w:right w:val="none" w:sz="0" w:space="0" w:color="auto"/>
      </w:divBdr>
    </w:div>
    <w:div w:id="330331611">
      <w:bodyDiv w:val="1"/>
      <w:marLeft w:val="0"/>
      <w:marRight w:val="0"/>
      <w:marTop w:val="0"/>
      <w:marBottom w:val="0"/>
      <w:divBdr>
        <w:top w:val="none" w:sz="0" w:space="0" w:color="auto"/>
        <w:left w:val="none" w:sz="0" w:space="0" w:color="auto"/>
        <w:bottom w:val="none" w:sz="0" w:space="0" w:color="auto"/>
        <w:right w:val="none" w:sz="0" w:space="0" w:color="auto"/>
      </w:divBdr>
    </w:div>
    <w:div w:id="332143615">
      <w:bodyDiv w:val="1"/>
      <w:marLeft w:val="0"/>
      <w:marRight w:val="0"/>
      <w:marTop w:val="0"/>
      <w:marBottom w:val="0"/>
      <w:divBdr>
        <w:top w:val="none" w:sz="0" w:space="0" w:color="auto"/>
        <w:left w:val="none" w:sz="0" w:space="0" w:color="auto"/>
        <w:bottom w:val="none" w:sz="0" w:space="0" w:color="auto"/>
        <w:right w:val="none" w:sz="0" w:space="0" w:color="auto"/>
      </w:divBdr>
    </w:div>
    <w:div w:id="335349290">
      <w:bodyDiv w:val="1"/>
      <w:marLeft w:val="0"/>
      <w:marRight w:val="0"/>
      <w:marTop w:val="0"/>
      <w:marBottom w:val="0"/>
      <w:divBdr>
        <w:top w:val="none" w:sz="0" w:space="0" w:color="auto"/>
        <w:left w:val="none" w:sz="0" w:space="0" w:color="auto"/>
        <w:bottom w:val="none" w:sz="0" w:space="0" w:color="auto"/>
        <w:right w:val="none" w:sz="0" w:space="0" w:color="auto"/>
      </w:divBdr>
    </w:div>
    <w:div w:id="336270374">
      <w:bodyDiv w:val="1"/>
      <w:marLeft w:val="0"/>
      <w:marRight w:val="0"/>
      <w:marTop w:val="0"/>
      <w:marBottom w:val="0"/>
      <w:divBdr>
        <w:top w:val="none" w:sz="0" w:space="0" w:color="auto"/>
        <w:left w:val="none" w:sz="0" w:space="0" w:color="auto"/>
        <w:bottom w:val="none" w:sz="0" w:space="0" w:color="auto"/>
        <w:right w:val="none" w:sz="0" w:space="0" w:color="auto"/>
      </w:divBdr>
    </w:div>
    <w:div w:id="340359923">
      <w:bodyDiv w:val="1"/>
      <w:marLeft w:val="0"/>
      <w:marRight w:val="0"/>
      <w:marTop w:val="0"/>
      <w:marBottom w:val="0"/>
      <w:divBdr>
        <w:top w:val="none" w:sz="0" w:space="0" w:color="auto"/>
        <w:left w:val="none" w:sz="0" w:space="0" w:color="auto"/>
        <w:bottom w:val="none" w:sz="0" w:space="0" w:color="auto"/>
        <w:right w:val="none" w:sz="0" w:space="0" w:color="auto"/>
      </w:divBdr>
    </w:div>
    <w:div w:id="352533683">
      <w:bodyDiv w:val="1"/>
      <w:marLeft w:val="0"/>
      <w:marRight w:val="0"/>
      <w:marTop w:val="0"/>
      <w:marBottom w:val="0"/>
      <w:divBdr>
        <w:top w:val="none" w:sz="0" w:space="0" w:color="auto"/>
        <w:left w:val="none" w:sz="0" w:space="0" w:color="auto"/>
        <w:bottom w:val="none" w:sz="0" w:space="0" w:color="auto"/>
        <w:right w:val="none" w:sz="0" w:space="0" w:color="auto"/>
      </w:divBdr>
    </w:div>
    <w:div w:id="352850810">
      <w:bodyDiv w:val="1"/>
      <w:marLeft w:val="0"/>
      <w:marRight w:val="0"/>
      <w:marTop w:val="0"/>
      <w:marBottom w:val="0"/>
      <w:divBdr>
        <w:top w:val="none" w:sz="0" w:space="0" w:color="auto"/>
        <w:left w:val="none" w:sz="0" w:space="0" w:color="auto"/>
        <w:bottom w:val="none" w:sz="0" w:space="0" w:color="auto"/>
        <w:right w:val="none" w:sz="0" w:space="0" w:color="auto"/>
      </w:divBdr>
    </w:div>
    <w:div w:id="356081784">
      <w:bodyDiv w:val="1"/>
      <w:marLeft w:val="0"/>
      <w:marRight w:val="0"/>
      <w:marTop w:val="0"/>
      <w:marBottom w:val="0"/>
      <w:divBdr>
        <w:top w:val="none" w:sz="0" w:space="0" w:color="auto"/>
        <w:left w:val="none" w:sz="0" w:space="0" w:color="auto"/>
        <w:bottom w:val="none" w:sz="0" w:space="0" w:color="auto"/>
        <w:right w:val="none" w:sz="0" w:space="0" w:color="auto"/>
      </w:divBdr>
    </w:div>
    <w:div w:id="357125303">
      <w:bodyDiv w:val="1"/>
      <w:marLeft w:val="0"/>
      <w:marRight w:val="0"/>
      <w:marTop w:val="0"/>
      <w:marBottom w:val="0"/>
      <w:divBdr>
        <w:top w:val="none" w:sz="0" w:space="0" w:color="auto"/>
        <w:left w:val="none" w:sz="0" w:space="0" w:color="auto"/>
        <w:bottom w:val="none" w:sz="0" w:space="0" w:color="auto"/>
        <w:right w:val="none" w:sz="0" w:space="0" w:color="auto"/>
      </w:divBdr>
    </w:div>
    <w:div w:id="361976787">
      <w:bodyDiv w:val="1"/>
      <w:marLeft w:val="0"/>
      <w:marRight w:val="0"/>
      <w:marTop w:val="0"/>
      <w:marBottom w:val="0"/>
      <w:divBdr>
        <w:top w:val="none" w:sz="0" w:space="0" w:color="auto"/>
        <w:left w:val="none" w:sz="0" w:space="0" w:color="auto"/>
        <w:bottom w:val="none" w:sz="0" w:space="0" w:color="auto"/>
        <w:right w:val="none" w:sz="0" w:space="0" w:color="auto"/>
      </w:divBdr>
    </w:div>
    <w:div w:id="363143571">
      <w:bodyDiv w:val="1"/>
      <w:marLeft w:val="0"/>
      <w:marRight w:val="0"/>
      <w:marTop w:val="0"/>
      <w:marBottom w:val="0"/>
      <w:divBdr>
        <w:top w:val="none" w:sz="0" w:space="0" w:color="auto"/>
        <w:left w:val="none" w:sz="0" w:space="0" w:color="auto"/>
        <w:bottom w:val="none" w:sz="0" w:space="0" w:color="auto"/>
        <w:right w:val="none" w:sz="0" w:space="0" w:color="auto"/>
      </w:divBdr>
    </w:div>
    <w:div w:id="366950089">
      <w:bodyDiv w:val="1"/>
      <w:marLeft w:val="0"/>
      <w:marRight w:val="0"/>
      <w:marTop w:val="0"/>
      <w:marBottom w:val="0"/>
      <w:divBdr>
        <w:top w:val="none" w:sz="0" w:space="0" w:color="auto"/>
        <w:left w:val="none" w:sz="0" w:space="0" w:color="auto"/>
        <w:bottom w:val="none" w:sz="0" w:space="0" w:color="auto"/>
        <w:right w:val="none" w:sz="0" w:space="0" w:color="auto"/>
      </w:divBdr>
    </w:div>
    <w:div w:id="374276934">
      <w:bodyDiv w:val="1"/>
      <w:marLeft w:val="0"/>
      <w:marRight w:val="0"/>
      <w:marTop w:val="0"/>
      <w:marBottom w:val="0"/>
      <w:divBdr>
        <w:top w:val="none" w:sz="0" w:space="0" w:color="auto"/>
        <w:left w:val="none" w:sz="0" w:space="0" w:color="auto"/>
        <w:bottom w:val="none" w:sz="0" w:space="0" w:color="auto"/>
        <w:right w:val="none" w:sz="0" w:space="0" w:color="auto"/>
      </w:divBdr>
    </w:div>
    <w:div w:id="378094102">
      <w:bodyDiv w:val="1"/>
      <w:marLeft w:val="0"/>
      <w:marRight w:val="0"/>
      <w:marTop w:val="0"/>
      <w:marBottom w:val="0"/>
      <w:divBdr>
        <w:top w:val="none" w:sz="0" w:space="0" w:color="auto"/>
        <w:left w:val="none" w:sz="0" w:space="0" w:color="auto"/>
        <w:bottom w:val="none" w:sz="0" w:space="0" w:color="auto"/>
        <w:right w:val="none" w:sz="0" w:space="0" w:color="auto"/>
      </w:divBdr>
    </w:div>
    <w:div w:id="385417436">
      <w:bodyDiv w:val="1"/>
      <w:marLeft w:val="0"/>
      <w:marRight w:val="0"/>
      <w:marTop w:val="0"/>
      <w:marBottom w:val="0"/>
      <w:divBdr>
        <w:top w:val="none" w:sz="0" w:space="0" w:color="auto"/>
        <w:left w:val="none" w:sz="0" w:space="0" w:color="auto"/>
        <w:bottom w:val="none" w:sz="0" w:space="0" w:color="auto"/>
        <w:right w:val="none" w:sz="0" w:space="0" w:color="auto"/>
      </w:divBdr>
    </w:div>
    <w:div w:id="388652595">
      <w:bodyDiv w:val="1"/>
      <w:marLeft w:val="0"/>
      <w:marRight w:val="0"/>
      <w:marTop w:val="0"/>
      <w:marBottom w:val="0"/>
      <w:divBdr>
        <w:top w:val="none" w:sz="0" w:space="0" w:color="auto"/>
        <w:left w:val="none" w:sz="0" w:space="0" w:color="auto"/>
        <w:bottom w:val="none" w:sz="0" w:space="0" w:color="auto"/>
        <w:right w:val="none" w:sz="0" w:space="0" w:color="auto"/>
      </w:divBdr>
    </w:div>
    <w:div w:id="388920123">
      <w:bodyDiv w:val="1"/>
      <w:marLeft w:val="0"/>
      <w:marRight w:val="0"/>
      <w:marTop w:val="0"/>
      <w:marBottom w:val="0"/>
      <w:divBdr>
        <w:top w:val="none" w:sz="0" w:space="0" w:color="auto"/>
        <w:left w:val="none" w:sz="0" w:space="0" w:color="auto"/>
        <w:bottom w:val="none" w:sz="0" w:space="0" w:color="auto"/>
        <w:right w:val="none" w:sz="0" w:space="0" w:color="auto"/>
      </w:divBdr>
    </w:div>
    <w:div w:id="392630546">
      <w:bodyDiv w:val="1"/>
      <w:marLeft w:val="0"/>
      <w:marRight w:val="0"/>
      <w:marTop w:val="0"/>
      <w:marBottom w:val="0"/>
      <w:divBdr>
        <w:top w:val="none" w:sz="0" w:space="0" w:color="auto"/>
        <w:left w:val="none" w:sz="0" w:space="0" w:color="auto"/>
        <w:bottom w:val="none" w:sz="0" w:space="0" w:color="auto"/>
        <w:right w:val="none" w:sz="0" w:space="0" w:color="auto"/>
      </w:divBdr>
    </w:div>
    <w:div w:id="394596106">
      <w:bodyDiv w:val="1"/>
      <w:marLeft w:val="0"/>
      <w:marRight w:val="0"/>
      <w:marTop w:val="0"/>
      <w:marBottom w:val="0"/>
      <w:divBdr>
        <w:top w:val="none" w:sz="0" w:space="0" w:color="auto"/>
        <w:left w:val="none" w:sz="0" w:space="0" w:color="auto"/>
        <w:bottom w:val="none" w:sz="0" w:space="0" w:color="auto"/>
        <w:right w:val="none" w:sz="0" w:space="0" w:color="auto"/>
      </w:divBdr>
    </w:div>
    <w:div w:id="395975951">
      <w:bodyDiv w:val="1"/>
      <w:marLeft w:val="0"/>
      <w:marRight w:val="0"/>
      <w:marTop w:val="0"/>
      <w:marBottom w:val="0"/>
      <w:divBdr>
        <w:top w:val="none" w:sz="0" w:space="0" w:color="auto"/>
        <w:left w:val="none" w:sz="0" w:space="0" w:color="auto"/>
        <w:bottom w:val="none" w:sz="0" w:space="0" w:color="auto"/>
        <w:right w:val="none" w:sz="0" w:space="0" w:color="auto"/>
      </w:divBdr>
    </w:div>
    <w:div w:id="402684540">
      <w:bodyDiv w:val="1"/>
      <w:marLeft w:val="0"/>
      <w:marRight w:val="0"/>
      <w:marTop w:val="0"/>
      <w:marBottom w:val="0"/>
      <w:divBdr>
        <w:top w:val="none" w:sz="0" w:space="0" w:color="auto"/>
        <w:left w:val="none" w:sz="0" w:space="0" w:color="auto"/>
        <w:bottom w:val="none" w:sz="0" w:space="0" w:color="auto"/>
        <w:right w:val="none" w:sz="0" w:space="0" w:color="auto"/>
      </w:divBdr>
    </w:div>
    <w:div w:id="402992796">
      <w:bodyDiv w:val="1"/>
      <w:marLeft w:val="0"/>
      <w:marRight w:val="0"/>
      <w:marTop w:val="0"/>
      <w:marBottom w:val="0"/>
      <w:divBdr>
        <w:top w:val="none" w:sz="0" w:space="0" w:color="auto"/>
        <w:left w:val="none" w:sz="0" w:space="0" w:color="auto"/>
        <w:bottom w:val="none" w:sz="0" w:space="0" w:color="auto"/>
        <w:right w:val="none" w:sz="0" w:space="0" w:color="auto"/>
      </w:divBdr>
    </w:div>
    <w:div w:id="402993332">
      <w:bodyDiv w:val="1"/>
      <w:marLeft w:val="0"/>
      <w:marRight w:val="0"/>
      <w:marTop w:val="0"/>
      <w:marBottom w:val="0"/>
      <w:divBdr>
        <w:top w:val="none" w:sz="0" w:space="0" w:color="auto"/>
        <w:left w:val="none" w:sz="0" w:space="0" w:color="auto"/>
        <w:bottom w:val="none" w:sz="0" w:space="0" w:color="auto"/>
        <w:right w:val="none" w:sz="0" w:space="0" w:color="auto"/>
      </w:divBdr>
    </w:div>
    <w:div w:id="403645382">
      <w:bodyDiv w:val="1"/>
      <w:marLeft w:val="0"/>
      <w:marRight w:val="0"/>
      <w:marTop w:val="0"/>
      <w:marBottom w:val="0"/>
      <w:divBdr>
        <w:top w:val="none" w:sz="0" w:space="0" w:color="auto"/>
        <w:left w:val="none" w:sz="0" w:space="0" w:color="auto"/>
        <w:bottom w:val="none" w:sz="0" w:space="0" w:color="auto"/>
        <w:right w:val="none" w:sz="0" w:space="0" w:color="auto"/>
      </w:divBdr>
    </w:div>
    <w:div w:id="403649951">
      <w:bodyDiv w:val="1"/>
      <w:marLeft w:val="0"/>
      <w:marRight w:val="0"/>
      <w:marTop w:val="0"/>
      <w:marBottom w:val="0"/>
      <w:divBdr>
        <w:top w:val="none" w:sz="0" w:space="0" w:color="auto"/>
        <w:left w:val="none" w:sz="0" w:space="0" w:color="auto"/>
        <w:bottom w:val="none" w:sz="0" w:space="0" w:color="auto"/>
        <w:right w:val="none" w:sz="0" w:space="0" w:color="auto"/>
      </w:divBdr>
    </w:div>
    <w:div w:id="404764423">
      <w:bodyDiv w:val="1"/>
      <w:marLeft w:val="0"/>
      <w:marRight w:val="0"/>
      <w:marTop w:val="0"/>
      <w:marBottom w:val="0"/>
      <w:divBdr>
        <w:top w:val="none" w:sz="0" w:space="0" w:color="auto"/>
        <w:left w:val="none" w:sz="0" w:space="0" w:color="auto"/>
        <w:bottom w:val="none" w:sz="0" w:space="0" w:color="auto"/>
        <w:right w:val="none" w:sz="0" w:space="0" w:color="auto"/>
      </w:divBdr>
    </w:div>
    <w:div w:id="411704877">
      <w:bodyDiv w:val="1"/>
      <w:marLeft w:val="0"/>
      <w:marRight w:val="0"/>
      <w:marTop w:val="0"/>
      <w:marBottom w:val="0"/>
      <w:divBdr>
        <w:top w:val="none" w:sz="0" w:space="0" w:color="auto"/>
        <w:left w:val="none" w:sz="0" w:space="0" w:color="auto"/>
        <w:bottom w:val="none" w:sz="0" w:space="0" w:color="auto"/>
        <w:right w:val="none" w:sz="0" w:space="0" w:color="auto"/>
      </w:divBdr>
    </w:div>
    <w:div w:id="423035592">
      <w:bodyDiv w:val="1"/>
      <w:marLeft w:val="0"/>
      <w:marRight w:val="0"/>
      <w:marTop w:val="0"/>
      <w:marBottom w:val="0"/>
      <w:divBdr>
        <w:top w:val="none" w:sz="0" w:space="0" w:color="auto"/>
        <w:left w:val="none" w:sz="0" w:space="0" w:color="auto"/>
        <w:bottom w:val="none" w:sz="0" w:space="0" w:color="auto"/>
        <w:right w:val="none" w:sz="0" w:space="0" w:color="auto"/>
      </w:divBdr>
    </w:div>
    <w:div w:id="425082582">
      <w:bodyDiv w:val="1"/>
      <w:marLeft w:val="0"/>
      <w:marRight w:val="0"/>
      <w:marTop w:val="0"/>
      <w:marBottom w:val="0"/>
      <w:divBdr>
        <w:top w:val="none" w:sz="0" w:space="0" w:color="auto"/>
        <w:left w:val="none" w:sz="0" w:space="0" w:color="auto"/>
        <w:bottom w:val="none" w:sz="0" w:space="0" w:color="auto"/>
        <w:right w:val="none" w:sz="0" w:space="0" w:color="auto"/>
      </w:divBdr>
    </w:div>
    <w:div w:id="438645429">
      <w:bodyDiv w:val="1"/>
      <w:marLeft w:val="0"/>
      <w:marRight w:val="0"/>
      <w:marTop w:val="0"/>
      <w:marBottom w:val="0"/>
      <w:divBdr>
        <w:top w:val="none" w:sz="0" w:space="0" w:color="auto"/>
        <w:left w:val="none" w:sz="0" w:space="0" w:color="auto"/>
        <w:bottom w:val="none" w:sz="0" w:space="0" w:color="auto"/>
        <w:right w:val="none" w:sz="0" w:space="0" w:color="auto"/>
      </w:divBdr>
    </w:div>
    <w:div w:id="443034329">
      <w:bodyDiv w:val="1"/>
      <w:marLeft w:val="0"/>
      <w:marRight w:val="0"/>
      <w:marTop w:val="0"/>
      <w:marBottom w:val="0"/>
      <w:divBdr>
        <w:top w:val="none" w:sz="0" w:space="0" w:color="auto"/>
        <w:left w:val="none" w:sz="0" w:space="0" w:color="auto"/>
        <w:bottom w:val="none" w:sz="0" w:space="0" w:color="auto"/>
        <w:right w:val="none" w:sz="0" w:space="0" w:color="auto"/>
      </w:divBdr>
    </w:div>
    <w:div w:id="445317289">
      <w:bodyDiv w:val="1"/>
      <w:marLeft w:val="0"/>
      <w:marRight w:val="0"/>
      <w:marTop w:val="0"/>
      <w:marBottom w:val="0"/>
      <w:divBdr>
        <w:top w:val="none" w:sz="0" w:space="0" w:color="auto"/>
        <w:left w:val="none" w:sz="0" w:space="0" w:color="auto"/>
        <w:bottom w:val="none" w:sz="0" w:space="0" w:color="auto"/>
        <w:right w:val="none" w:sz="0" w:space="0" w:color="auto"/>
      </w:divBdr>
    </w:div>
    <w:div w:id="451945999">
      <w:bodyDiv w:val="1"/>
      <w:marLeft w:val="0"/>
      <w:marRight w:val="0"/>
      <w:marTop w:val="0"/>
      <w:marBottom w:val="0"/>
      <w:divBdr>
        <w:top w:val="none" w:sz="0" w:space="0" w:color="auto"/>
        <w:left w:val="none" w:sz="0" w:space="0" w:color="auto"/>
        <w:bottom w:val="none" w:sz="0" w:space="0" w:color="auto"/>
        <w:right w:val="none" w:sz="0" w:space="0" w:color="auto"/>
      </w:divBdr>
    </w:div>
    <w:div w:id="454980782">
      <w:bodyDiv w:val="1"/>
      <w:marLeft w:val="0"/>
      <w:marRight w:val="0"/>
      <w:marTop w:val="0"/>
      <w:marBottom w:val="0"/>
      <w:divBdr>
        <w:top w:val="none" w:sz="0" w:space="0" w:color="auto"/>
        <w:left w:val="none" w:sz="0" w:space="0" w:color="auto"/>
        <w:bottom w:val="none" w:sz="0" w:space="0" w:color="auto"/>
        <w:right w:val="none" w:sz="0" w:space="0" w:color="auto"/>
      </w:divBdr>
    </w:div>
    <w:div w:id="455031359">
      <w:bodyDiv w:val="1"/>
      <w:marLeft w:val="0"/>
      <w:marRight w:val="0"/>
      <w:marTop w:val="0"/>
      <w:marBottom w:val="0"/>
      <w:divBdr>
        <w:top w:val="none" w:sz="0" w:space="0" w:color="auto"/>
        <w:left w:val="none" w:sz="0" w:space="0" w:color="auto"/>
        <w:bottom w:val="none" w:sz="0" w:space="0" w:color="auto"/>
        <w:right w:val="none" w:sz="0" w:space="0" w:color="auto"/>
      </w:divBdr>
    </w:div>
    <w:div w:id="459807309">
      <w:bodyDiv w:val="1"/>
      <w:marLeft w:val="0"/>
      <w:marRight w:val="0"/>
      <w:marTop w:val="0"/>
      <w:marBottom w:val="0"/>
      <w:divBdr>
        <w:top w:val="none" w:sz="0" w:space="0" w:color="auto"/>
        <w:left w:val="none" w:sz="0" w:space="0" w:color="auto"/>
        <w:bottom w:val="none" w:sz="0" w:space="0" w:color="auto"/>
        <w:right w:val="none" w:sz="0" w:space="0" w:color="auto"/>
      </w:divBdr>
    </w:div>
    <w:div w:id="460416582">
      <w:bodyDiv w:val="1"/>
      <w:marLeft w:val="0"/>
      <w:marRight w:val="0"/>
      <w:marTop w:val="0"/>
      <w:marBottom w:val="0"/>
      <w:divBdr>
        <w:top w:val="none" w:sz="0" w:space="0" w:color="auto"/>
        <w:left w:val="none" w:sz="0" w:space="0" w:color="auto"/>
        <w:bottom w:val="none" w:sz="0" w:space="0" w:color="auto"/>
        <w:right w:val="none" w:sz="0" w:space="0" w:color="auto"/>
      </w:divBdr>
    </w:div>
    <w:div w:id="463160193">
      <w:bodyDiv w:val="1"/>
      <w:marLeft w:val="0"/>
      <w:marRight w:val="0"/>
      <w:marTop w:val="0"/>
      <w:marBottom w:val="0"/>
      <w:divBdr>
        <w:top w:val="none" w:sz="0" w:space="0" w:color="auto"/>
        <w:left w:val="none" w:sz="0" w:space="0" w:color="auto"/>
        <w:bottom w:val="none" w:sz="0" w:space="0" w:color="auto"/>
        <w:right w:val="none" w:sz="0" w:space="0" w:color="auto"/>
      </w:divBdr>
    </w:div>
    <w:div w:id="465927945">
      <w:bodyDiv w:val="1"/>
      <w:marLeft w:val="0"/>
      <w:marRight w:val="0"/>
      <w:marTop w:val="0"/>
      <w:marBottom w:val="0"/>
      <w:divBdr>
        <w:top w:val="none" w:sz="0" w:space="0" w:color="auto"/>
        <w:left w:val="none" w:sz="0" w:space="0" w:color="auto"/>
        <w:bottom w:val="none" w:sz="0" w:space="0" w:color="auto"/>
        <w:right w:val="none" w:sz="0" w:space="0" w:color="auto"/>
      </w:divBdr>
    </w:div>
    <w:div w:id="466515360">
      <w:bodyDiv w:val="1"/>
      <w:marLeft w:val="0"/>
      <w:marRight w:val="0"/>
      <w:marTop w:val="0"/>
      <w:marBottom w:val="0"/>
      <w:divBdr>
        <w:top w:val="none" w:sz="0" w:space="0" w:color="auto"/>
        <w:left w:val="none" w:sz="0" w:space="0" w:color="auto"/>
        <w:bottom w:val="none" w:sz="0" w:space="0" w:color="auto"/>
        <w:right w:val="none" w:sz="0" w:space="0" w:color="auto"/>
      </w:divBdr>
    </w:div>
    <w:div w:id="467357754">
      <w:bodyDiv w:val="1"/>
      <w:marLeft w:val="0"/>
      <w:marRight w:val="0"/>
      <w:marTop w:val="0"/>
      <w:marBottom w:val="0"/>
      <w:divBdr>
        <w:top w:val="none" w:sz="0" w:space="0" w:color="auto"/>
        <w:left w:val="none" w:sz="0" w:space="0" w:color="auto"/>
        <w:bottom w:val="none" w:sz="0" w:space="0" w:color="auto"/>
        <w:right w:val="none" w:sz="0" w:space="0" w:color="auto"/>
      </w:divBdr>
    </w:div>
    <w:div w:id="473527679">
      <w:bodyDiv w:val="1"/>
      <w:marLeft w:val="0"/>
      <w:marRight w:val="0"/>
      <w:marTop w:val="0"/>
      <w:marBottom w:val="0"/>
      <w:divBdr>
        <w:top w:val="none" w:sz="0" w:space="0" w:color="auto"/>
        <w:left w:val="none" w:sz="0" w:space="0" w:color="auto"/>
        <w:bottom w:val="none" w:sz="0" w:space="0" w:color="auto"/>
        <w:right w:val="none" w:sz="0" w:space="0" w:color="auto"/>
      </w:divBdr>
    </w:div>
    <w:div w:id="474227324">
      <w:bodyDiv w:val="1"/>
      <w:marLeft w:val="0"/>
      <w:marRight w:val="0"/>
      <w:marTop w:val="0"/>
      <w:marBottom w:val="0"/>
      <w:divBdr>
        <w:top w:val="none" w:sz="0" w:space="0" w:color="auto"/>
        <w:left w:val="none" w:sz="0" w:space="0" w:color="auto"/>
        <w:bottom w:val="none" w:sz="0" w:space="0" w:color="auto"/>
        <w:right w:val="none" w:sz="0" w:space="0" w:color="auto"/>
      </w:divBdr>
    </w:div>
    <w:div w:id="475687782">
      <w:bodyDiv w:val="1"/>
      <w:marLeft w:val="0"/>
      <w:marRight w:val="0"/>
      <w:marTop w:val="0"/>
      <w:marBottom w:val="0"/>
      <w:divBdr>
        <w:top w:val="none" w:sz="0" w:space="0" w:color="auto"/>
        <w:left w:val="none" w:sz="0" w:space="0" w:color="auto"/>
        <w:bottom w:val="none" w:sz="0" w:space="0" w:color="auto"/>
        <w:right w:val="none" w:sz="0" w:space="0" w:color="auto"/>
      </w:divBdr>
    </w:div>
    <w:div w:id="479080245">
      <w:bodyDiv w:val="1"/>
      <w:marLeft w:val="0"/>
      <w:marRight w:val="0"/>
      <w:marTop w:val="0"/>
      <w:marBottom w:val="0"/>
      <w:divBdr>
        <w:top w:val="none" w:sz="0" w:space="0" w:color="auto"/>
        <w:left w:val="none" w:sz="0" w:space="0" w:color="auto"/>
        <w:bottom w:val="none" w:sz="0" w:space="0" w:color="auto"/>
        <w:right w:val="none" w:sz="0" w:space="0" w:color="auto"/>
      </w:divBdr>
    </w:div>
    <w:div w:id="480195761">
      <w:bodyDiv w:val="1"/>
      <w:marLeft w:val="0"/>
      <w:marRight w:val="0"/>
      <w:marTop w:val="0"/>
      <w:marBottom w:val="0"/>
      <w:divBdr>
        <w:top w:val="none" w:sz="0" w:space="0" w:color="auto"/>
        <w:left w:val="none" w:sz="0" w:space="0" w:color="auto"/>
        <w:bottom w:val="none" w:sz="0" w:space="0" w:color="auto"/>
        <w:right w:val="none" w:sz="0" w:space="0" w:color="auto"/>
      </w:divBdr>
    </w:div>
    <w:div w:id="485362495">
      <w:bodyDiv w:val="1"/>
      <w:marLeft w:val="0"/>
      <w:marRight w:val="0"/>
      <w:marTop w:val="0"/>
      <w:marBottom w:val="0"/>
      <w:divBdr>
        <w:top w:val="none" w:sz="0" w:space="0" w:color="auto"/>
        <w:left w:val="none" w:sz="0" w:space="0" w:color="auto"/>
        <w:bottom w:val="none" w:sz="0" w:space="0" w:color="auto"/>
        <w:right w:val="none" w:sz="0" w:space="0" w:color="auto"/>
      </w:divBdr>
    </w:div>
    <w:div w:id="485783168">
      <w:bodyDiv w:val="1"/>
      <w:marLeft w:val="0"/>
      <w:marRight w:val="0"/>
      <w:marTop w:val="0"/>
      <w:marBottom w:val="0"/>
      <w:divBdr>
        <w:top w:val="none" w:sz="0" w:space="0" w:color="auto"/>
        <w:left w:val="none" w:sz="0" w:space="0" w:color="auto"/>
        <w:bottom w:val="none" w:sz="0" w:space="0" w:color="auto"/>
        <w:right w:val="none" w:sz="0" w:space="0" w:color="auto"/>
      </w:divBdr>
    </w:div>
    <w:div w:id="491411768">
      <w:bodyDiv w:val="1"/>
      <w:marLeft w:val="0"/>
      <w:marRight w:val="0"/>
      <w:marTop w:val="0"/>
      <w:marBottom w:val="0"/>
      <w:divBdr>
        <w:top w:val="none" w:sz="0" w:space="0" w:color="auto"/>
        <w:left w:val="none" w:sz="0" w:space="0" w:color="auto"/>
        <w:bottom w:val="none" w:sz="0" w:space="0" w:color="auto"/>
        <w:right w:val="none" w:sz="0" w:space="0" w:color="auto"/>
      </w:divBdr>
    </w:div>
    <w:div w:id="497036737">
      <w:bodyDiv w:val="1"/>
      <w:marLeft w:val="0"/>
      <w:marRight w:val="0"/>
      <w:marTop w:val="0"/>
      <w:marBottom w:val="0"/>
      <w:divBdr>
        <w:top w:val="none" w:sz="0" w:space="0" w:color="auto"/>
        <w:left w:val="none" w:sz="0" w:space="0" w:color="auto"/>
        <w:bottom w:val="none" w:sz="0" w:space="0" w:color="auto"/>
        <w:right w:val="none" w:sz="0" w:space="0" w:color="auto"/>
      </w:divBdr>
    </w:div>
    <w:div w:id="501554184">
      <w:bodyDiv w:val="1"/>
      <w:marLeft w:val="0"/>
      <w:marRight w:val="0"/>
      <w:marTop w:val="0"/>
      <w:marBottom w:val="0"/>
      <w:divBdr>
        <w:top w:val="none" w:sz="0" w:space="0" w:color="auto"/>
        <w:left w:val="none" w:sz="0" w:space="0" w:color="auto"/>
        <w:bottom w:val="none" w:sz="0" w:space="0" w:color="auto"/>
        <w:right w:val="none" w:sz="0" w:space="0" w:color="auto"/>
      </w:divBdr>
    </w:div>
    <w:div w:id="504785998">
      <w:bodyDiv w:val="1"/>
      <w:marLeft w:val="0"/>
      <w:marRight w:val="0"/>
      <w:marTop w:val="0"/>
      <w:marBottom w:val="0"/>
      <w:divBdr>
        <w:top w:val="none" w:sz="0" w:space="0" w:color="auto"/>
        <w:left w:val="none" w:sz="0" w:space="0" w:color="auto"/>
        <w:bottom w:val="none" w:sz="0" w:space="0" w:color="auto"/>
        <w:right w:val="none" w:sz="0" w:space="0" w:color="auto"/>
      </w:divBdr>
    </w:div>
    <w:div w:id="505755255">
      <w:bodyDiv w:val="1"/>
      <w:marLeft w:val="0"/>
      <w:marRight w:val="0"/>
      <w:marTop w:val="0"/>
      <w:marBottom w:val="0"/>
      <w:divBdr>
        <w:top w:val="none" w:sz="0" w:space="0" w:color="auto"/>
        <w:left w:val="none" w:sz="0" w:space="0" w:color="auto"/>
        <w:bottom w:val="none" w:sz="0" w:space="0" w:color="auto"/>
        <w:right w:val="none" w:sz="0" w:space="0" w:color="auto"/>
      </w:divBdr>
    </w:div>
    <w:div w:id="518397779">
      <w:bodyDiv w:val="1"/>
      <w:marLeft w:val="0"/>
      <w:marRight w:val="0"/>
      <w:marTop w:val="0"/>
      <w:marBottom w:val="0"/>
      <w:divBdr>
        <w:top w:val="none" w:sz="0" w:space="0" w:color="auto"/>
        <w:left w:val="none" w:sz="0" w:space="0" w:color="auto"/>
        <w:bottom w:val="none" w:sz="0" w:space="0" w:color="auto"/>
        <w:right w:val="none" w:sz="0" w:space="0" w:color="auto"/>
      </w:divBdr>
    </w:div>
    <w:div w:id="522401699">
      <w:bodyDiv w:val="1"/>
      <w:marLeft w:val="0"/>
      <w:marRight w:val="0"/>
      <w:marTop w:val="0"/>
      <w:marBottom w:val="0"/>
      <w:divBdr>
        <w:top w:val="none" w:sz="0" w:space="0" w:color="auto"/>
        <w:left w:val="none" w:sz="0" w:space="0" w:color="auto"/>
        <w:bottom w:val="none" w:sz="0" w:space="0" w:color="auto"/>
        <w:right w:val="none" w:sz="0" w:space="0" w:color="auto"/>
      </w:divBdr>
    </w:div>
    <w:div w:id="526799539">
      <w:bodyDiv w:val="1"/>
      <w:marLeft w:val="0"/>
      <w:marRight w:val="0"/>
      <w:marTop w:val="0"/>
      <w:marBottom w:val="0"/>
      <w:divBdr>
        <w:top w:val="none" w:sz="0" w:space="0" w:color="auto"/>
        <w:left w:val="none" w:sz="0" w:space="0" w:color="auto"/>
        <w:bottom w:val="none" w:sz="0" w:space="0" w:color="auto"/>
        <w:right w:val="none" w:sz="0" w:space="0" w:color="auto"/>
      </w:divBdr>
    </w:div>
    <w:div w:id="532153955">
      <w:bodyDiv w:val="1"/>
      <w:marLeft w:val="0"/>
      <w:marRight w:val="0"/>
      <w:marTop w:val="0"/>
      <w:marBottom w:val="0"/>
      <w:divBdr>
        <w:top w:val="none" w:sz="0" w:space="0" w:color="auto"/>
        <w:left w:val="none" w:sz="0" w:space="0" w:color="auto"/>
        <w:bottom w:val="none" w:sz="0" w:space="0" w:color="auto"/>
        <w:right w:val="none" w:sz="0" w:space="0" w:color="auto"/>
      </w:divBdr>
    </w:div>
    <w:div w:id="536504589">
      <w:bodyDiv w:val="1"/>
      <w:marLeft w:val="0"/>
      <w:marRight w:val="0"/>
      <w:marTop w:val="0"/>
      <w:marBottom w:val="0"/>
      <w:divBdr>
        <w:top w:val="none" w:sz="0" w:space="0" w:color="auto"/>
        <w:left w:val="none" w:sz="0" w:space="0" w:color="auto"/>
        <w:bottom w:val="none" w:sz="0" w:space="0" w:color="auto"/>
        <w:right w:val="none" w:sz="0" w:space="0" w:color="auto"/>
      </w:divBdr>
    </w:div>
    <w:div w:id="540748150">
      <w:bodyDiv w:val="1"/>
      <w:marLeft w:val="0"/>
      <w:marRight w:val="0"/>
      <w:marTop w:val="0"/>
      <w:marBottom w:val="0"/>
      <w:divBdr>
        <w:top w:val="none" w:sz="0" w:space="0" w:color="auto"/>
        <w:left w:val="none" w:sz="0" w:space="0" w:color="auto"/>
        <w:bottom w:val="none" w:sz="0" w:space="0" w:color="auto"/>
        <w:right w:val="none" w:sz="0" w:space="0" w:color="auto"/>
      </w:divBdr>
    </w:div>
    <w:div w:id="552623503">
      <w:bodyDiv w:val="1"/>
      <w:marLeft w:val="0"/>
      <w:marRight w:val="0"/>
      <w:marTop w:val="0"/>
      <w:marBottom w:val="0"/>
      <w:divBdr>
        <w:top w:val="none" w:sz="0" w:space="0" w:color="auto"/>
        <w:left w:val="none" w:sz="0" w:space="0" w:color="auto"/>
        <w:bottom w:val="none" w:sz="0" w:space="0" w:color="auto"/>
        <w:right w:val="none" w:sz="0" w:space="0" w:color="auto"/>
      </w:divBdr>
    </w:div>
    <w:div w:id="562718137">
      <w:bodyDiv w:val="1"/>
      <w:marLeft w:val="0"/>
      <w:marRight w:val="0"/>
      <w:marTop w:val="0"/>
      <w:marBottom w:val="0"/>
      <w:divBdr>
        <w:top w:val="none" w:sz="0" w:space="0" w:color="auto"/>
        <w:left w:val="none" w:sz="0" w:space="0" w:color="auto"/>
        <w:bottom w:val="none" w:sz="0" w:space="0" w:color="auto"/>
        <w:right w:val="none" w:sz="0" w:space="0" w:color="auto"/>
      </w:divBdr>
    </w:div>
    <w:div w:id="564292603">
      <w:bodyDiv w:val="1"/>
      <w:marLeft w:val="0"/>
      <w:marRight w:val="0"/>
      <w:marTop w:val="0"/>
      <w:marBottom w:val="0"/>
      <w:divBdr>
        <w:top w:val="none" w:sz="0" w:space="0" w:color="auto"/>
        <w:left w:val="none" w:sz="0" w:space="0" w:color="auto"/>
        <w:bottom w:val="none" w:sz="0" w:space="0" w:color="auto"/>
        <w:right w:val="none" w:sz="0" w:space="0" w:color="auto"/>
      </w:divBdr>
    </w:div>
    <w:div w:id="568539010">
      <w:bodyDiv w:val="1"/>
      <w:marLeft w:val="0"/>
      <w:marRight w:val="0"/>
      <w:marTop w:val="0"/>
      <w:marBottom w:val="0"/>
      <w:divBdr>
        <w:top w:val="none" w:sz="0" w:space="0" w:color="auto"/>
        <w:left w:val="none" w:sz="0" w:space="0" w:color="auto"/>
        <w:bottom w:val="none" w:sz="0" w:space="0" w:color="auto"/>
        <w:right w:val="none" w:sz="0" w:space="0" w:color="auto"/>
      </w:divBdr>
    </w:div>
    <w:div w:id="571234686">
      <w:bodyDiv w:val="1"/>
      <w:marLeft w:val="0"/>
      <w:marRight w:val="0"/>
      <w:marTop w:val="0"/>
      <w:marBottom w:val="0"/>
      <w:divBdr>
        <w:top w:val="none" w:sz="0" w:space="0" w:color="auto"/>
        <w:left w:val="none" w:sz="0" w:space="0" w:color="auto"/>
        <w:bottom w:val="none" w:sz="0" w:space="0" w:color="auto"/>
        <w:right w:val="none" w:sz="0" w:space="0" w:color="auto"/>
      </w:divBdr>
    </w:div>
    <w:div w:id="572468855">
      <w:bodyDiv w:val="1"/>
      <w:marLeft w:val="0"/>
      <w:marRight w:val="0"/>
      <w:marTop w:val="0"/>
      <w:marBottom w:val="0"/>
      <w:divBdr>
        <w:top w:val="none" w:sz="0" w:space="0" w:color="auto"/>
        <w:left w:val="none" w:sz="0" w:space="0" w:color="auto"/>
        <w:bottom w:val="none" w:sz="0" w:space="0" w:color="auto"/>
        <w:right w:val="none" w:sz="0" w:space="0" w:color="auto"/>
      </w:divBdr>
    </w:div>
    <w:div w:id="579096805">
      <w:bodyDiv w:val="1"/>
      <w:marLeft w:val="0"/>
      <w:marRight w:val="0"/>
      <w:marTop w:val="0"/>
      <w:marBottom w:val="0"/>
      <w:divBdr>
        <w:top w:val="none" w:sz="0" w:space="0" w:color="auto"/>
        <w:left w:val="none" w:sz="0" w:space="0" w:color="auto"/>
        <w:bottom w:val="none" w:sz="0" w:space="0" w:color="auto"/>
        <w:right w:val="none" w:sz="0" w:space="0" w:color="auto"/>
      </w:divBdr>
    </w:div>
    <w:div w:id="581448679">
      <w:bodyDiv w:val="1"/>
      <w:marLeft w:val="0"/>
      <w:marRight w:val="0"/>
      <w:marTop w:val="0"/>
      <w:marBottom w:val="0"/>
      <w:divBdr>
        <w:top w:val="none" w:sz="0" w:space="0" w:color="auto"/>
        <w:left w:val="none" w:sz="0" w:space="0" w:color="auto"/>
        <w:bottom w:val="none" w:sz="0" w:space="0" w:color="auto"/>
        <w:right w:val="none" w:sz="0" w:space="0" w:color="auto"/>
      </w:divBdr>
    </w:div>
    <w:div w:id="581455558">
      <w:bodyDiv w:val="1"/>
      <w:marLeft w:val="0"/>
      <w:marRight w:val="0"/>
      <w:marTop w:val="0"/>
      <w:marBottom w:val="0"/>
      <w:divBdr>
        <w:top w:val="none" w:sz="0" w:space="0" w:color="auto"/>
        <w:left w:val="none" w:sz="0" w:space="0" w:color="auto"/>
        <w:bottom w:val="none" w:sz="0" w:space="0" w:color="auto"/>
        <w:right w:val="none" w:sz="0" w:space="0" w:color="auto"/>
      </w:divBdr>
    </w:div>
    <w:div w:id="583953160">
      <w:bodyDiv w:val="1"/>
      <w:marLeft w:val="0"/>
      <w:marRight w:val="0"/>
      <w:marTop w:val="0"/>
      <w:marBottom w:val="0"/>
      <w:divBdr>
        <w:top w:val="none" w:sz="0" w:space="0" w:color="auto"/>
        <w:left w:val="none" w:sz="0" w:space="0" w:color="auto"/>
        <w:bottom w:val="none" w:sz="0" w:space="0" w:color="auto"/>
        <w:right w:val="none" w:sz="0" w:space="0" w:color="auto"/>
      </w:divBdr>
    </w:div>
    <w:div w:id="586623007">
      <w:bodyDiv w:val="1"/>
      <w:marLeft w:val="0"/>
      <w:marRight w:val="0"/>
      <w:marTop w:val="0"/>
      <w:marBottom w:val="0"/>
      <w:divBdr>
        <w:top w:val="none" w:sz="0" w:space="0" w:color="auto"/>
        <w:left w:val="none" w:sz="0" w:space="0" w:color="auto"/>
        <w:bottom w:val="none" w:sz="0" w:space="0" w:color="auto"/>
        <w:right w:val="none" w:sz="0" w:space="0" w:color="auto"/>
      </w:divBdr>
    </w:div>
    <w:div w:id="587815728">
      <w:bodyDiv w:val="1"/>
      <w:marLeft w:val="0"/>
      <w:marRight w:val="0"/>
      <w:marTop w:val="0"/>
      <w:marBottom w:val="0"/>
      <w:divBdr>
        <w:top w:val="none" w:sz="0" w:space="0" w:color="auto"/>
        <w:left w:val="none" w:sz="0" w:space="0" w:color="auto"/>
        <w:bottom w:val="none" w:sz="0" w:space="0" w:color="auto"/>
        <w:right w:val="none" w:sz="0" w:space="0" w:color="auto"/>
      </w:divBdr>
    </w:div>
    <w:div w:id="590240479">
      <w:bodyDiv w:val="1"/>
      <w:marLeft w:val="0"/>
      <w:marRight w:val="0"/>
      <w:marTop w:val="0"/>
      <w:marBottom w:val="0"/>
      <w:divBdr>
        <w:top w:val="none" w:sz="0" w:space="0" w:color="auto"/>
        <w:left w:val="none" w:sz="0" w:space="0" w:color="auto"/>
        <w:bottom w:val="none" w:sz="0" w:space="0" w:color="auto"/>
        <w:right w:val="none" w:sz="0" w:space="0" w:color="auto"/>
      </w:divBdr>
    </w:div>
    <w:div w:id="596864490">
      <w:bodyDiv w:val="1"/>
      <w:marLeft w:val="0"/>
      <w:marRight w:val="0"/>
      <w:marTop w:val="0"/>
      <w:marBottom w:val="0"/>
      <w:divBdr>
        <w:top w:val="none" w:sz="0" w:space="0" w:color="auto"/>
        <w:left w:val="none" w:sz="0" w:space="0" w:color="auto"/>
        <w:bottom w:val="none" w:sz="0" w:space="0" w:color="auto"/>
        <w:right w:val="none" w:sz="0" w:space="0" w:color="auto"/>
      </w:divBdr>
    </w:div>
    <w:div w:id="597179759">
      <w:bodyDiv w:val="1"/>
      <w:marLeft w:val="0"/>
      <w:marRight w:val="0"/>
      <w:marTop w:val="0"/>
      <w:marBottom w:val="0"/>
      <w:divBdr>
        <w:top w:val="none" w:sz="0" w:space="0" w:color="auto"/>
        <w:left w:val="none" w:sz="0" w:space="0" w:color="auto"/>
        <w:bottom w:val="none" w:sz="0" w:space="0" w:color="auto"/>
        <w:right w:val="none" w:sz="0" w:space="0" w:color="auto"/>
      </w:divBdr>
    </w:div>
    <w:div w:id="597299421">
      <w:bodyDiv w:val="1"/>
      <w:marLeft w:val="0"/>
      <w:marRight w:val="0"/>
      <w:marTop w:val="0"/>
      <w:marBottom w:val="0"/>
      <w:divBdr>
        <w:top w:val="none" w:sz="0" w:space="0" w:color="auto"/>
        <w:left w:val="none" w:sz="0" w:space="0" w:color="auto"/>
        <w:bottom w:val="none" w:sz="0" w:space="0" w:color="auto"/>
        <w:right w:val="none" w:sz="0" w:space="0" w:color="auto"/>
      </w:divBdr>
    </w:div>
    <w:div w:id="597905014">
      <w:bodyDiv w:val="1"/>
      <w:marLeft w:val="0"/>
      <w:marRight w:val="0"/>
      <w:marTop w:val="0"/>
      <w:marBottom w:val="0"/>
      <w:divBdr>
        <w:top w:val="none" w:sz="0" w:space="0" w:color="auto"/>
        <w:left w:val="none" w:sz="0" w:space="0" w:color="auto"/>
        <w:bottom w:val="none" w:sz="0" w:space="0" w:color="auto"/>
        <w:right w:val="none" w:sz="0" w:space="0" w:color="auto"/>
      </w:divBdr>
    </w:div>
    <w:div w:id="598607388">
      <w:bodyDiv w:val="1"/>
      <w:marLeft w:val="0"/>
      <w:marRight w:val="0"/>
      <w:marTop w:val="0"/>
      <w:marBottom w:val="0"/>
      <w:divBdr>
        <w:top w:val="none" w:sz="0" w:space="0" w:color="auto"/>
        <w:left w:val="none" w:sz="0" w:space="0" w:color="auto"/>
        <w:bottom w:val="none" w:sz="0" w:space="0" w:color="auto"/>
        <w:right w:val="none" w:sz="0" w:space="0" w:color="auto"/>
      </w:divBdr>
    </w:div>
    <w:div w:id="614676173">
      <w:bodyDiv w:val="1"/>
      <w:marLeft w:val="0"/>
      <w:marRight w:val="0"/>
      <w:marTop w:val="0"/>
      <w:marBottom w:val="0"/>
      <w:divBdr>
        <w:top w:val="none" w:sz="0" w:space="0" w:color="auto"/>
        <w:left w:val="none" w:sz="0" w:space="0" w:color="auto"/>
        <w:bottom w:val="none" w:sz="0" w:space="0" w:color="auto"/>
        <w:right w:val="none" w:sz="0" w:space="0" w:color="auto"/>
      </w:divBdr>
    </w:div>
    <w:div w:id="622926442">
      <w:bodyDiv w:val="1"/>
      <w:marLeft w:val="0"/>
      <w:marRight w:val="0"/>
      <w:marTop w:val="0"/>
      <w:marBottom w:val="0"/>
      <w:divBdr>
        <w:top w:val="none" w:sz="0" w:space="0" w:color="auto"/>
        <w:left w:val="none" w:sz="0" w:space="0" w:color="auto"/>
        <w:bottom w:val="none" w:sz="0" w:space="0" w:color="auto"/>
        <w:right w:val="none" w:sz="0" w:space="0" w:color="auto"/>
      </w:divBdr>
    </w:div>
    <w:div w:id="623200449">
      <w:bodyDiv w:val="1"/>
      <w:marLeft w:val="0"/>
      <w:marRight w:val="0"/>
      <w:marTop w:val="0"/>
      <w:marBottom w:val="0"/>
      <w:divBdr>
        <w:top w:val="none" w:sz="0" w:space="0" w:color="auto"/>
        <w:left w:val="none" w:sz="0" w:space="0" w:color="auto"/>
        <w:bottom w:val="none" w:sz="0" w:space="0" w:color="auto"/>
        <w:right w:val="none" w:sz="0" w:space="0" w:color="auto"/>
      </w:divBdr>
    </w:div>
    <w:div w:id="623776843">
      <w:bodyDiv w:val="1"/>
      <w:marLeft w:val="0"/>
      <w:marRight w:val="0"/>
      <w:marTop w:val="0"/>
      <w:marBottom w:val="0"/>
      <w:divBdr>
        <w:top w:val="none" w:sz="0" w:space="0" w:color="auto"/>
        <w:left w:val="none" w:sz="0" w:space="0" w:color="auto"/>
        <w:bottom w:val="none" w:sz="0" w:space="0" w:color="auto"/>
        <w:right w:val="none" w:sz="0" w:space="0" w:color="auto"/>
      </w:divBdr>
    </w:div>
    <w:div w:id="628323562">
      <w:bodyDiv w:val="1"/>
      <w:marLeft w:val="0"/>
      <w:marRight w:val="0"/>
      <w:marTop w:val="0"/>
      <w:marBottom w:val="0"/>
      <w:divBdr>
        <w:top w:val="none" w:sz="0" w:space="0" w:color="auto"/>
        <w:left w:val="none" w:sz="0" w:space="0" w:color="auto"/>
        <w:bottom w:val="none" w:sz="0" w:space="0" w:color="auto"/>
        <w:right w:val="none" w:sz="0" w:space="0" w:color="auto"/>
      </w:divBdr>
    </w:div>
    <w:div w:id="635532106">
      <w:bodyDiv w:val="1"/>
      <w:marLeft w:val="0"/>
      <w:marRight w:val="0"/>
      <w:marTop w:val="0"/>
      <w:marBottom w:val="0"/>
      <w:divBdr>
        <w:top w:val="none" w:sz="0" w:space="0" w:color="auto"/>
        <w:left w:val="none" w:sz="0" w:space="0" w:color="auto"/>
        <w:bottom w:val="none" w:sz="0" w:space="0" w:color="auto"/>
        <w:right w:val="none" w:sz="0" w:space="0" w:color="auto"/>
      </w:divBdr>
    </w:div>
    <w:div w:id="637422500">
      <w:bodyDiv w:val="1"/>
      <w:marLeft w:val="0"/>
      <w:marRight w:val="0"/>
      <w:marTop w:val="0"/>
      <w:marBottom w:val="0"/>
      <w:divBdr>
        <w:top w:val="none" w:sz="0" w:space="0" w:color="auto"/>
        <w:left w:val="none" w:sz="0" w:space="0" w:color="auto"/>
        <w:bottom w:val="none" w:sz="0" w:space="0" w:color="auto"/>
        <w:right w:val="none" w:sz="0" w:space="0" w:color="auto"/>
      </w:divBdr>
    </w:div>
    <w:div w:id="639458512">
      <w:bodyDiv w:val="1"/>
      <w:marLeft w:val="0"/>
      <w:marRight w:val="0"/>
      <w:marTop w:val="0"/>
      <w:marBottom w:val="0"/>
      <w:divBdr>
        <w:top w:val="none" w:sz="0" w:space="0" w:color="auto"/>
        <w:left w:val="none" w:sz="0" w:space="0" w:color="auto"/>
        <w:bottom w:val="none" w:sz="0" w:space="0" w:color="auto"/>
        <w:right w:val="none" w:sz="0" w:space="0" w:color="auto"/>
      </w:divBdr>
    </w:div>
    <w:div w:id="640573757">
      <w:bodyDiv w:val="1"/>
      <w:marLeft w:val="0"/>
      <w:marRight w:val="0"/>
      <w:marTop w:val="0"/>
      <w:marBottom w:val="0"/>
      <w:divBdr>
        <w:top w:val="none" w:sz="0" w:space="0" w:color="auto"/>
        <w:left w:val="none" w:sz="0" w:space="0" w:color="auto"/>
        <w:bottom w:val="none" w:sz="0" w:space="0" w:color="auto"/>
        <w:right w:val="none" w:sz="0" w:space="0" w:color="auto"/>
      </w:divBdr>
    </w:div>
    <w:div w:id="646513327">
      <w:bodyDiv w:val="1"/>
      <w:marLeft w:val="0"/>
      <w:marRight w:val="0"/>
      <w:marTop w:val="0"/>
      <w:marBottom w:val="0"/>
      <w:divBdr>
        <w:top w:val="none" w:sz="0" w:space="0" w:color="auto"/>
        <w:left w:val="none" w:sz="0" w:space="0" w:color="auto"/>
        <w:bottom w:val="none" w:sz="0" w:space="0" w:color="auto"/>
        <w:right w:val="none" w:sz="0" w:space="0" w:color="auto"/>
      </w:divBdr>
    </w:div>
    <w:div w:id="647396365">
      <w:bodyDiv w:val="1"/>
      <w:marLeft w:val="0"/>
      <w:marRight w:val="0"/>
      <w:marTop w:val="0"/>
      <w:marBottom w:val="0"/>
      <w:divBdr>
        <w:top w:val="none" w:sz="0" w:space="0" w:color="auto"/>
        <w:left w:val="none" w:sz="0" w:space="0" w:color="auto"/>
        <w:bottom w:val="none" w:sz="0" w:space="0" w:color="auto"/>
        <w:right w:val="none" w:sz="0" w:space="0" w:color="auto"/>
      </w:divBdr>
    </w:div>
    <w:div w:id="647630522">
      <w:bodyDiv w:val="1"/>
      <w:marLeft w:val="0"/>
      <w:marRight w:val="0"/>
      <w:marTop w:val="0"/>
      <w:marBottom w:val="0"/>
      <w:divBdr>
        <w:top w:val="none" w:sz="0" w:space="0" w:color="auto"/>
        <w:left w:val="none" w:sz="0" w:space="0" w:color="auto"/>
        <w:bottom w:val="none" w:sz="0" w:space="0" w:color="auto"/>
        <w:right w:val="none" w:sz="0" w:space="0" w:color="auto"/>
      </w:divBdr>
    </w:div>
    <w:div w:id="650445155">
      <w:bodyDiv w:val="1"/>
      <w:marLeft w:val="0"/>
      <w:marRight w:val="0"/>
      <w:marTop w:val="0"/>
      <w:marBottom w:val="0"/>
      <w:divBdr>
        <w:top w:val="none" w:sz="0" w:space="0" w:color="auto"/>
        <w:left w:val="none" w:sz="0" w:space="0" w:color="auto"/>
        <w:bottom w:val="none" w:sz="0" w:space="0" w:color="auto"/>
        <w:right w:val="none" w:sz="0" w:space="0" w:color="auto"/>
      </w:divBdr>
    </w:div>
    <w:div w:id="651251145">
      <w:bodyDiv w:val="1"/>
      <w:marLeft w:val="0"/>
      <w:marRight w:val="0"/>
      <w:marTop w:val="0"/>
      <w:marBottom w:val="0"/>
      <w:divBdr>
        <w:top w:val="none" w:sz="0" w:space="0" w:color="auto"/>
        <w:left w:val="none" w:sz="0" w:space="0" w:color="auto"/>
        <w:bottom w:val="none" w:sz="0" w:space="0" w:color="auto"/>
        <w:right w:val="none" w:sz="0" w:space="0" w:color="auto"/>
      </w:divBdr>
    </w:div>
    <w:div w:id="652107325">
      <w:bodyDiv w:val="1"/>
      <w:marLeft w:val="0"/>
      <w:marRight w:val="0"/>
      <w:marTop w:val="0"/>
      <w:marBottom w:val="0"/>
      <w:divBdr>
        <w:top w:val="none" w:sz="0" w:space="0" w:color="auto"/>
        <w:left w:val="none" w:sz="0" w:space="0" w:color="auto"/>
        <w:bottom w:val="none" w:sz="0" w:space="0" w:color="auto"/>
        <w:right w:val="none" w:sz="0" w:space="0" w:color="auto"/>
      </w:divBdr>
    </w:div>
    <w:div w:id="653608883">
      <w:bodyDiv w:val="1"/>
      <w:marLeft w:val="0"/>
      <w:marRight w:val="0"/>
      <w:marTop w:val="0"/>
      <w:marBottom w:val="0"/>
      <w:divBdr>
        <w:top w:val="none" w:sz="0" w:space="0" w:color="auto"/>
        <w:left w:val="none" w:sz="0" w:space="0" w:color="auto"/>
        <w:bottom w:val="none" w:sz="0" w:space="0" w:color="auto"/>
        <w:right w:val="none" w:sz="0" w:space="0" w:color="auto"/>
      </w:divBdr>
    </w:div>
    <w:div w:id="657851705">
      <w:bodyDiv w:val="1"/>
      <w:marLeft w:val="0"/>
      <w:marRight w:val="0"/>
      <w:marTop w:val="0"/>
      <w:marBottom w:val="0"/>
      <w:divBdr>
        <w:top w:val="none" w:sz="0" w:space="0" w:color="auto"/>
        <w:left w:val="none" w:sz="0" w:space="0" w:color="auto"/>
        <w:bottom w:val="none" w:sz="0" w:space="0" w:color="auto"/>
        <w:right w:val="none" w:sz="0" w:space="0" w:color="auto"/>
      </w:divBdr>
    </w:div>
    <w:div w:id="661856196">
      <w:bodyDiv w:val="1"/>
      <w:marLeft w:val="0"/>
      <w:marRight w:val="0"/>
      <w:marTop w:val="0"/>
      <w:marBottom w:val="0"/>
      <w:divBdr>
        <w:top w:val="none" w:sz="0" w:space="0" w:color="auto"/>
        <w:left w:val="none" w:sz="0" w:space="0" w:color="auto"/>
        <w:bottom w:val="none" w:sz="0" w:space="0" w:color="auto"/>
        <w:right w:val="none" w:sz="0" w:space="0" w:color="auto"/>
      </w:divBdr>
    </w:div>
    <w:div w:id="666782646">
      <w:bodyDiv w:val="1"/>
      <w:marLeft w:val="0"/>
      <w:marRight w:val="0"/>
      <w:marTop w:val="0"/>
      <w:marBottom w:val="0"/>
      <w:divBdr>
        <w:top w:val="none" w:sz="0" w:space="0" w:color="auto"/>
        <w:left w:val="none" w:sz="0" w:space="0" w:color="auto"/>
        <w:bottom w:val="none" w:sz="0" w:space="0" w:color="auto"/>
        <w:right w:val="none" w:sz="0" w:space="0" w:color="auto"/>
      </w:divBdr>
    </w:div>
    <w:div w:id="667636320">
      <w:bodyDiv w:val="1"/>
      <w:marLeft w:val="0"/>
      <w:marRight w:val="0"/>
      <w:marTop w:val="0"/>
      <w:marBottom w:val="0"/>
      <w:divBdr>
        <w:top w:val="none" w:sz="0" w:space="0" w:color="auto"/>
        <w:left w:val="none" w:sz="0" w:space="0" w:color="auto"/>
        <w:bottom w:val="none" w:sz="0" w:space="0" w:color="auto"/>
        <w:right w:val="none" w:sz="0" w:space="0" w:color="auto"/>
      </w:divBdr>
    </w:div>
    <w:div w:id="668093617">
      <w:bodyDiv w:val="1"/>
      <w:marLeft w:val="0"/>
      <w:marRight w:val="0"/>
      <w:marTop w:val="0"/>
      <w:marBottom w:val="0"/>
      <w:divBdr>
        <w:top w:val="none" w:sz="0" w:space="0" w:color="auto"/>
        <w:left w:val="none" w:sz="0" w:space="0" w:color="auto"/>
        <w:bottom w:val="none" w:sz="0" w:space="0" w:color="auto"/>
        <w:right w:val="none" w:sz="0" w:space="0" w:color="auto"/>
      </w:divBdr>
    </w:div>
    <w:div w:id="671562670">
      <w:bodyDiv w:val="1"/>
      <w:marLeft w:val="0"/>
      <w:marRight w:val="0"/>
      <w:marTop w:val="0"/>
      <w:marBottom w:val="0"/>
      <w:divBdr>
        <w:top w:val="none" w:sz="0" w:space="0" w:color="auto"/>
        <w:left w:val="none" w:sz="0" w:space="0" w:color="auto"/>
        <w:bottom w:val="none" w:sz="0" w:space="0" w:color="auto"/>
        <w:right w:val="none" w:sz="0" w:space="0" w:color="auto"/>
      </w:divBdr>
    </w:div>
    <w:div w:id="672680926">
      <w:bodyDiv w:val="1"/>
      <w:marLeft w:val="0"/>
      <w:marRight w:val="0"/>
      <w:marTop w:val="0"/>
      <w:marBottom w:val="0"/>
      <w:divBdr>
        <w:top w:val="none" w:sz="0" w:space="0" w:color="auto"/>
        <w:left w:val="none" w:sz="0" w:space="0" w:color="auto"/>
        <w:bottom w:val="none" w:sz="0" w:space="0" w:color="auto"/>
        <w:right w:val="none" w:sz="0" w:space="0" w:color="auto"/>
      </w:divBdr>
    </w:div>
    <w:div w:id="683284770">
      <w:bodyDiv w:val="1"/>
      <w:marLeft w:val="0"/>
      <w:marRight w:val="0"/>
      <w:marTop w:val="0"/>
      <w:marBottom w:val="0"/>
      <w:divBdr>
        <w:top w:val="none" w:sz="0" w:space="0" w:color="auto"/>
        <w:left w:val="none" w:sz="0" w:space="0" w:color="auto"/>
        <w:bottom w:val="none" w:sz="0" w:space="0" w:color="auto"/>
        <w:right w:val="none" w:sz="0" w:space="0" w:color="auto"/>
      </w:divBdr>
    </w:div>
    <w:div w:id="683438315">
      <w:bodyDiv w:val="1"/>
      <w:marLeft w:val="0"/>
      <w:marRight w:val="0"/>
      <w:marTop w:val="0"/>
      <w:marBottom w:val="0"/>
      <w:divBdr>
        <w:top w:val="none" w:sz="0" w:space="0" w:color="auto"/>
        <w:left w:val="none" w:sz="0" w:space="0" w:color="auto"/>
        <w:bottom w:val="none" w:sz="0" w:space="0" w:color="auto"/>
        <w:right w:val="none" w:sz="0" w:space="0" w:color="auto"/>
      </w:divBdr>
    </w:div>
    <w:div w:id="684989091">
      <w:bodyDiv w:val="1"/>
      <w:marLeft w:val="0"/>
      <w:marRight w:val="0"/>
      <w:marTop w:val="0"/>
      <w:marBottom w:val="0"/>
      <w:divBdr>
        <w:top w:val="none" w:sz="0" w:space="0" w:color="auto"/>
        <w:left w:val="none" w:sz="0" w:space="0" w:color="auto"/>
        <w:bottom w:val="none" w:sz="0" w:space="0" w:color="auto"/>
        <w:right w:val="none" w:sz="0" w:space="0" w:color="auto"/>
      </w:divBdr>
    </w:div>
    <w:div w:id="686637696">
      <w:bodyDiv w:val="1"/>
      <w:marLeft w:val="0"/>
      <w:marRight w:val="0"/>
      <w:marTop w:val="0"/>
      <w:marBottom w:val="0"/>
      <w:divBdr>
        <w:top w:val="none" w:sz="0" w:space="0" w:color="auto"/>
        <w:left w:val="none" w:sz="0" w:space="0" w:color="auto"/>
        <w:bottom w:val="none" w:sz="0" w:space="0" w:color="auto"/>
        <w:right w:val="none" w:sz="0" w:space="0" w:color="auto"/>
      </w:divBdr>
    </w:div>
    <w:div w:id="691540476">
      <w:bodyDiv w:val="1"/>
      <w:marLeft w:val="0"/>
      <w:marRight w:val="0"/>
      <w:marTop w:val="0"/>
      <w:marBottom w:val="0"/>
      <w:divBdr>
        <w:top w:val="none" w:sz="0" w:space="0" w:color="auto"/>
        <w:left w:val="none" w:sz="0" w:space="0" w:color="auto"/>
        <w:bottom w:val="none" w:sz="0" w:space="0" w:color="auto"/>
        <w:right w:val="none" w:sz="0" w:space="0" w:color="auto"/>
      </w:divBdr>
    </w:div>
    <w:div w:id="692804964">
      <w:bodyDiv w:val="1"/>
      <w:marLeft w:val="0"/>
      <w:marRight w:val="0"/>
      <w:marTop w:val="0"/>
      <w:marBottom w:val="0"/>
      <w:divBdr>
        <w:top w:val="none" w:sz="0" w:space="0" w:color="auto"/>
        <w:left w:val="none" w:sz="0" w:space="0" w:color="auto"/>
        <w:bottom w:val="none" w:sz="0" w:space="0" w:color="auto"/>
        <w:right w:val="none" w:sz="0" w:space="0" w:color="auto"/>
      </w:divBdr>
    </w:div>
    <w:div w:id="698697732">
      <w:bodyDiv w:val="1"/>
      <w:marLeft w:val="0"/>
      <w:marRight w:val="0"/>
      <w:marTop w:val="0"/>
      <w:marBottom w:val="0"/>
      <w:divBdr>
        <w:top w:val="none" w:sz="0" w:space="0" w:color="auto"/>
        <w:left w:val="none" w:sz="0" w:space="0" w:color="auto"/>
        <w:bottom w:val="none" w:sz="0" w:space="0" w:color="auto"/>
        <w:right w:val="none" w:sz="0" w:space="0" w:color="auto"/>
      </w:divBdr>
    </w:div>
    <w:div w:id="705133779">
      <w:bodyDiv w:val="1"/>
      <w:marLeft w:val="0"/>
      <w:marRight w:val="0"/>
      <w:marTop w:val="0"/>
      <w:marBottom w:val="0"/>
      <w:divBdr>
        <w:top w:val="none" w:sz="0" w:space="0" w:color="auto"/>
        <w:left w:val="none" w:sz="0" w:space="0" w:color="auto"/>
        <w:bottom w:val="none" w:sz="0" w:space="0" w:color="auto"/>
        <w:right w:val="none" w:sz="0" w:space="0" w:color="auto"/>
      </w:divBdr>
    </w:div>
    <w:div w:id="710686886">
      <w:bodyDiv w:val="1"/>
      <w:marLeft w:val="0"/>
      <w:marRight w:val="0"/>
      <w:marTop w:val="0"/>
      <w:marBottom w:val="0"/>
      <w:divBdr>
        <w:top w:val="none" w:sz="0" w:space="0" w:color="auto"/>
        <w:left w:val="none" w:sz="0" w:space="0" w:color="auto"/>
        <w:bottom w:val="none" w:sz="0" w:space="0" w:color="auto"/>
        <w:right w:val="none" w:sz="0" w:space="0" w:color="auto"/>
      </w:divBdr>
    </w:div>
    <w:div w:id="712464557">
      <w:bodyDiv w:val="1"/>
      <w:marLeft w:val="0"/>
      <w:marRight w:val="0"/>
      <w:marTop w:val="0"/>
      <w:marBottom w:val="0"/>
      <w:divBdr>
        <w:top w:val="none" w:sz="0" w:space="0" w:color="auto"/>
        <w:left w:val="none" w:sz="0" w:space="0" w:color="auto"/>
        <w:bottom w:val="none" w:sz="0" w:space="0" w:color="auto"/>
        <w:right w:val="none" w:sz="0" w:space="0" w:color="auto"/>
      </w:divBdr>
    </w:div>
    <w:div w:id="716664363">
      <w:bodyDiv w:val="1"/>
      <w:marLeft w:val="0"/>
      <w:marRight w:val="0"/>
      <w:marTop w:val="0"/>
      <w:marBottom w:val="0"/>
      <w:divBdr>
        <w:top w:val="none" w:sz="0" w:space="0" w:color="auto"/>
        <w:left w:val="none" w:sz="0" w:space="0" w:color="auto"/>
        <w:bottom w:val="none" w:sz="0" w:space="0" w:color="auto"/>
        <w:right w:val="none" w:sz="0" w:space="0" w:color="auto"/>
      </w:divBdr>
    </w:div>
    <w:div w:id="718238598">
      <w:bodyDiv w:val="1"/>
      <w:marLeft w:val="0"/>
      <w:marRight w:val="0"/>
      <w:marTop w:val="0"/>
      <w:marBottom w:val="0"/>
      <w:divBdr>
        <w:top w:val="none" w:sz="0" w:space="0" w:color="auto"/>
        <w:left w:val="none" w:sz="0" w:space="0" w:color="auto"/>
        <w:bottom w:val="none" w:sz="0" w:space="0" w:color="auto"/>
        <w:right w:val="none" w:sz="0" w:space="0" w:color="auto"/>
      </w:divBdr>
    </w:div>
    <w:div w:id="725957141">
      <w:bodyDiv w:val="1"/>
      <w:marLeft w:val="0"/>
      <w:marRight w:val="0"/>
      <w:marTop w:val="0"/>
      <w:marBottom w:val="0"/>
      <w:divBdr>
        <w:top w:val="none" w:sz="0" w:space="0" w:color="auto"/>
        <w:left w:val="none" w:sz="0" w:space="0" w:color="auto"/>
        <w:bottom w:val="none" w:sz="0" w:space="0" w:color="auto"/>
        <w:right w:val="none" w:sz="0" w:space="0" w:color="auto"/>
      </w:divBdr>
    </w:div>
    <w:div w:id="726759376">
      <w:bodyDiv w:val="1"/>
      <w:marLeft w:val="0"/>
      <w:marRight w:val="0"/>
      <w:marTop w:val="0"/>
      <w:marBottom w:val="0"/>
      <w:divBdr>
        <w:top w:val="none" w:sz="0" w:space="0" w:color="auto"/>
        <w:left w:val="none" w:sz="0" w:space="0" w:color="auto"/>
        <w:bottom w:val="none" w:sz="0" w:space="0" w:color="auto"/>
        <w:right w:val="none" w:sz="0" w:space="0" w:color="auto"/>
      </w:divBdr>
    </w:div>
    <w:div w:id="742028494">
      <w:bodyDiv w:val="1"/>
      <w:marLeft w:val="0"/>
      <w:marRight w:val="0"/>
      <w:marTop w:val="0"/>
      <w:marBottom w:val="0"/>
      <w:divBdr>
        <w:top w:val="none" w:sz="0" w:space="0" w:color="auto"/>
        <w:left w:val="none" w:sz="0" w:space="0" w:color="auto"/>
        <w:bottom w:val="none" w:sz="0" w:space="0" w:color="auto"/>
        <w:right w:val="none" w:sz="0" w:space="0" w:color="auto"/>
      </w:divBdr>
    </w:div>
    <w:div w:id="746852141">
      <w:bodyDiv w:val="1"/>
      <w:marLeft w:val="0"/>
      <w:marRight w:val="0"/>
      <w:marTop w:val="0"/>
      <w:marBottom w:val="0"/>
      <w:divBdr>
        <w:top w:val="none" w:sz="0" w:space="0" w:color="auto"/>
        <w:left w:val="none" w:sz="0" w:space="0" w:color="auto"/>
        <w:bottom w:val="none" w:sz="0" w:space="0" w:color="auto"/>
        <w:right w:val="none" w:sz="0" w:space="0" w:color="auto"/>
      </w:divBdr>
    </w:div>
    <w:div w:id="748620614">
      <w:bodyDiv w:val="1"/>
      <w:marLeft w:val="0"/>
      <w:marRight w:val="0"/>
      <w:marTop w:val="0"/>
      <w:marBottom w:val="0"/>
      <w:divBdr>
        <w:top w:val="none" w:sz="0" w:space="0" w:color="auto"/>
        <w:left w:val="none" w:sz="0" w:space="0" w:color="auto"/>
        <w:bottom w:val="none" w:sz="0" w:space="0" w:color="auto"/>
        <w:right w:val="none" w:sz="0" w:space="0" w:color="auto"/>
      </w:divBdr>
    </w:div>
    <w:div w:id="751051965">
      <w:bodyDiv w:val="1"/>
      <w:marLeft w:val="0"/>
      <w:marRight w:val="0"/>
      <w:marTop w:val="0"/>
      <w:marBottom w:val="0"/>
      <w:divBdr>
        <w:top w:val="none" w:sz="0" w:space="0" w:color="auto"/>
        <w:left w:val="none" w:sz="0" w:space="0" w:color="auto"/>
        <w:bottom w:val="none" w:sz="0" w:space="0" w:color="auto"/>
        <w:right w:val="none" w:sz="0" w:space="0" w:color="auto"/>
      </w:divBdr>
    </w:div>
    <w:div w:id="752314023">
      <w:bodyDiv w:val="1"/>
      <w:marLeft w:val="0"/>
      <w:marRight w:val="0"/>
      <w:marTop w:val="0"/>
      <w:marBottom w:val="0"/>
      <w:divBdr>
        <w:top w:val="none" w:sz="0" w:space="0" w:color="auto"/>
        <w:left w:val="none" w:sz="0" w:space="0" w:color="auto"/>
        <w:bottom w:val="none" w:sz="0" w:space="0" w:color="auto"/>
        <w:right w:val="none" w:sz="0" w:space="0" w:color="auto"/>
      </w:divBdr>
    </w:div>
    <w:div w:id="754936852">
      <w:bodyDiv w:val="1"/>
      <w:marLeft w:val="0"/>
      <w:marRight w:val="0"/>
      <w:marTop w:val="0"/>
      <w:marBottom w:val="0"/>
      <w:divBdr>
        <w:top w:val="none" w:sz="0" w:space="0" w:color="auto"/>
        <w:left w:val="none" w:sz="0" w:space="0" w:color="auto"/>
        <w:bottom w:val="none" w:sz="0" w:space="0" w:color="auto"/>
        <w:right w:val="none" w:sz="0" w:space="0" w:color="auto"/>
      </w:divBdr>
    </w:div>
    <w:div w:id="758404111">
      <w:bodyDiv w:val="1"/>
      <w:marLeft w:val="0"/>
      <w:marRight w:val="0"/>
      <w:marTop w:val="0"/>
      <w:marBottom w:val="0"/>
      <w:divBdr>
        <w:top w:val="none" w:sz="0" w:space="0" w:color="auto"/>
        <w:left w:val="none" w:sz="0" w:space="0" w:color="auto"/>
        <w:bottom w:val="none" w:sz="0" w:space="0" w:color="auto"/>
        <w:right w:val="none" w:sz="0" w:space="0" w:color="auto"/>
      </w:divBdr>
    </w:div>
    <w:div w:id="762145163">
      <w:bodyDiv w:val="1"/>
      <w:marLeft w:val="0"/>
      <w:marRight w:val="0"/>
      <w:marTop w:val="0"/>
      <w:marBottom w:val="0"/>
      <w:divBdr>
        <w:top w:val="none" w:sz="0" w:space="0" w:color="auto"/>
        <w:left w:val="none" w:sz="0" w:space="0" w:color="auto"/>
        <w:bottom w:val="none" w:sz="0" w:space="0" w:color="auto"/>
        <w:right w:val="none" w:sz="0" w:space="0" w:color="auto"/>
      </w:divBdr>
    </w:div>
    <w:div w:id="767507989">
      <w:bodyDiv w:val="1"/>
      <w:marLeft w:val="0"/>
      <w:marRight w:val="0"/>
      <w:marTop w:val="0"/>
      <w:marBottom w:val="0"/>
      <w:divBdr>
        <w:top w:val="none" w:sz="0" w:space="0" w:color="auto"/>
        <w:left w:val="none" w:sz="0" w:space="0" w:color="auto"/>
        <w:bottom w:val="none" w:sz="0" w:space="0" w:color="auto"/>
        <w:right w:val="none" w:sz="0" w:space="0" w:color="auto"/>
      </w:divBdr>
    </w:div>
    <w:div w:id="770441436">
      <w:bodyDiv w:val="1"/>
      <w:marLeft w:val="0"/>
      <w:marRight w:val="0"/>
      <w:marTop w:val="0"/>
      <w:marBottom w:val="0"/>
      <w:divBdr>
        <w:top w:val="none" w:sz="0" w:space="0" w:color="auto"/>
        <w:left w:val="none" w:sz="0" w:space="0" w:color="auto"/>
        <w:bottom w:val="none" w:sz="0" w:space="0" w:color="auto"/>
        <w:right w:val="none" w:sz="0" w:space="0" w:color="auto"/>
      </w:divBdr>
    </w:div>
    <w:div w:id="770588049">
      <w:bodyDiv w:val="1"/>
      <w:marLeft w:val="0"/>
      <w:marRight w:val="0"/>
      <w:marTop w:val="0"/>
      <w:marBottom w:val="0"/>
      <w:divBdr>
        <w:top w:val="none" w:sz="0" w:space="0" w:color="auto"/>
        <w:left w:val="none" w:sz="0" w:space="0" w:color="auto"/>
        <w:bottom w:val="none" w:sz="0" w:space="0" w:color="auto"/>
        <w:right w:val="none" w:sz="0" w:space="0" w:color="auto"/>
      </w:divBdr>
    </w:div>
    <w:div w:id="771244997">
      <w:bodyDiv w:val="1"/>
      <w:marLeft w:val="0"/>
      <w:marRight w:val="0"/>
      <w:marTop w:val="0"/>
      <w:marBottom w:val="0"/>
      <w:divBdr>
        <w:top w:val="none" w:sz="0" w:space="0" w:color="auto"/>
        <w:left w:val="none" w:sz="0" w:space="0" w:color="auto"/>
        <w:bottom w:val="none" w:sz="0" w:space="0" w:color="auto"/>
        <w:right w:val="none" w:sz="0" w:space="0" w:color="auto"/>
      </w:divBdr>
    </w:div>
    <w:div w:id="773792492">
      <w:bodyDiv w:val="1"/>
      <w:marLeft w:val="0"/>
      <w:marRight w:val="0"/>
      <w:marTop w:val="0"/>
      <w:marBottom w:val="0"/>
      <w:divBdr>
        <w:top w:val="none" w:sz="0" w:space="0" w:color="auto"/>
        <w:left w:val="none" w:sz="0" w:space="0" w:color="auto"/>
        <w:bottom w:val="none" w:sz="0" w:space="0" w:color="auto"/>
        <w:right w:val="none" w:sz="0" w:space="0" w:color="auto"/>
      </w:divBdr>
    </w:div>
    <w:div w:id="774590931">
      <w:bodyDiv w:val="1"/>
      <w:marLeft w:val="0"/>
      <w:marRight w:val="0"/>
      <w:marTop w:val="0"/>
      <w:marBottom w:val="0"/>
      <w:divBdr>
        <w:top w:val="none" w:sz="0" w:space="0" w:color="auto"/>
        <w:left w:val="none" w:sz="0" w:space="0" w:color="auto"/>
        <w:bottom w:val="none" w:sz="0" w:space="0" w:color="auto"/>
        <w:right w:val="none" w:sz="0" w:space="0" w:color="auto"/>
      </w:divBdr>
    </w:div>
    <w:div w:id="786849114">
      <w:bodyDiv w:val="1"/>
      <w:marLeft w:val="0"/>
      <w:marRight w:val="0"/>
      <w:marTop w:val="0"/>
      <w:marBottom w:val="0"/>
      <w:divBdr>
        <w:top w:val="none" w:sz="0" w:space="0" w:color="auto"/>
        <w:left w:val="none" w:sz="0" w:space="0" w:color="auto"/>
        <w:bottom w:val="none" w:sz="0" w:space="0" w:color="auto"/>
        <w:right w:val="none" w:sz="0" w:space="0" w:color="auto"/>
      </w:divBdr>
    </w:div>
    <w:div w:id="789860720">
      <w:bodyDiv w:val="1"/>
      <w:marLeft w:val="0"/>
      <w:marRight w:val="0"/>
      <w:marTop w:val="0"/>
      <w:marBottom w:val="0"/>
      <w:divBdr>
        <w:top w:val="none" w:sz="0" w:space="0" w:color="auto"/>
        <w:left w:val="none" w:sz="0" w:space="0" w:color="auto"/>
        <w:bottom w:val="none" w:sz="0" w:space="0" w:color="auto"/>
        <w:right w:val="none" w:sz="0" w:space="0" w:color="auto"/>
      </w:divBdr>
    </w:div>
    <w:div w:id="789863160">
      <w:bodyDiv w:val="1"/>
      <w:marLeft w:val="0"/>
      <w:marRight w:val="0"/>
      <w:marTop w:val="0"/>
      <w:marBottom w:val="0"/>
      <w:divBdr>
        <w:top w:val="none" w:sz="0" w:space="0" w:color="auto"/>
        <w:left w:val="none" w:sz="0" w:space="0" w:color="auto"/>
        <w:bottom w:val="none" w:sz="0" w:space="0" w:color="auto"/>
        <w:right w:val="none" w:sz="0" w:space="0" w:color="auto"/>
      </w:divBdr>
    </w:div>
    <w:div w:id="802233520">
      <w:bodyDiv w:val="1"/>
      <w:marLeft w:val="0"/>
      <w:marRight w:val="0"/>
      <w:marTop w:val="0"/>
      <w:marBottom w:val="0"/>
      <w:divBdr>
        <w:top w:val="none" w:sz="0" w:space="0" w:color="auto"/>
        <w:left w:val="none" w:sz="0" w:space="0" w:color="auto"/>
        <w:bottom w:val="none" w:sz="0" w:space="0" w:color="auto"/>
        <w:right w:val="none" w:sz="0" w:space="0" w:color="auto"/>
      </w:divBdr>
    </w:div>
    <w:div w:id="804275703">
      <w:bodyDiv w:val="1"/>
      <w:marLeft w:val="0"/>
      <w:marRight w:val="0"/>
      <w:marTop w:val="0"/>
      <w:marBottom w:val="0"/>
      <w:divBdr>
        <w:top w:val="none" w:sz="0" w:space="0" w:color="auto"/>
        <w:left w:val="none" w:sz="0" w:space="0" w:color="auto"/>
        <w:bottom w:val="none" w:sz="0" w:space="0" w:color="auto"/>
        <w:right w:val="none" w:sz="0" w:space="0" w:color="auto"/>
      </w:divBdr>
    </w:div>
    <w:div w:id="812450767">
      <w:bodyDiv w:val="1"/>
      <w:marLeft w:val="0"/>
      <w:marRight w:val="0"/>
      <w:marTop w:val="0"/>
      <w:marBottom w:val="0"/>
      <w:divBdr>
        <w:top w:val="none" w:sz="0" w:space="0" w:color="auto"/>
        <w:left w:val="none" w:sz="0" w:space="0" w:color="auto"/>
        <w:bottom w:val="none" w:sz="0" w:space="0" w:color="auto"/>
        <w:right w:val="none" w:sz="0" w:space="0" w:color="auto"/>
      </w:divBdr>
    </w:div>
    <w:div w:id="816804523">
      <w:bodyDiv w:val="1"/>
      <w:marLeft w:val="0"/>
      <w:marRight w:val="0"/>
      <w:marTop w:val="0"/>
      <w:marBottom w:val="0"/>
      <w:divBdr>
        <w:top w:val="none" w:sz="0" w:space="0" w:color="auto"/>
        <w:left w:val="none" w:sz="0" w:space="0" w:color="auto"/>
        <w:bottom w:val="none" w:sz="0" w:space="0" w:color="auto"/>
        <w:right w:val="none" w:sz="0" w:space="0" w:color="auto"/>
      </w:divBdr>
    </w:div>
    <w:div w:id="817461026">
      <w:bodyDiv w:val="1"/>
      <w:marLeft w:val="0"/>
      <w:marRight w:val="0"/>
      <w:marTop w:val="0"/>
      <w:marBottom w:val="0"/>
      <w:divBdr>
        <w:top w:val="none" w:sz="0" w:space="0" w:color="auto"/>
        <w:left w:val="none" w:sz="0" w:space="0" w:color="auto"/>
        <w:bottom w:val="none" w:sz="0" w:space="0" w:color="auto"/>
        <w:right w:val="none" w:sz="0" w:space="0" w:color="auto"/>
      </w:divBdr>
    </w:div>
    <w:div w:id="818427846">
      <w:bodyDiv w:val="1"/>
      <w:marLeft w:val="0"/>
      <w:marRight w:val="0"/>
      <w:marTop w:val="0"/>
      <w:marBottom w:val="0"/>
      <w:divBdr>
        <w:top w:val="none" w:sz="0" w:space="0" w:color="auto"/>
        <w:left w:val="none" w:sz="0" w:space="0" w:color="auto"/>
        <w:bottom w:val="none" w:sz="0" w:space="0" w:color="auto"/>
        <w:right w:val="none" w:sz="0" w:space="0" w:color="auto"/>
      </w:divBdr>
    </w:div>
    <w:div w:id="821577427">
      <w:bodyDiv w:val="1"/>
      <w:marLeft w:val="0"/>
      <w:marRight w:val="0"/>
      <w:marTop w:val="0"/>
      <w:marBottom w:val="0"/>
      <w:divBdr>
        <w:top w:val="none" w:sz="0" w:space="0" w:color="auto"/>
        <w:left w:val="none" w:sz="0" w:space="0" w:color="auto"/>
        <w:bottom w:val="none" w:sz="0" w:space="0" w:color="auto"/>
        <w:right w:val="none" w:sz="0" w:space="0" w:color="auto"/>
      </w:divBdr>
    </w:div>
    <w:div w:id="825822694">
      <w:bodyDiv w:val="1"/>
      <w:marLeft w:val="0"/>
      <w:marRight w:val="0"/>
      <w:marTop w:val="0"/>
      <w:marBottom w:val="0"/>
      <w:divBdr>
        <w:top w:val="none" w:sz="0" w:space="0" w:color="auto"/>
        <w:left w:val="none" w:sz="0" w:space="0" w:color="auto"/>
        <w:bottom w:val="none" w:sz="0" w:space="0" w:color="auto"/>
        <w:right w:val="none" w:sz="0" w:space="0" w:color="auto"/>
      </w:divBdr>
    </w:div>
    <w:div w:id="827137317">
      <w:bodyDiv w:val="1"/>
      <w:marLeft w:val="0"/>
      <w:marRight w:val="0"/>
      <w:marTop w:val="0"/>
      <w:marBottom w:val="0"/>
      <w:divBdr>
        <w:top w:val="none" w:sz="0" w:space="0" w:color="auto"/>
        <w:left w:val="none" w:sz="0" w:space="0" w:color="auto"/>
        <w:bottom w:val="none" w:sz="0" w:space="0" w:color="auto"/>
        <w:right w:val="none" w:sz="0" w:space="0" w:color="auto"/>
      </w:divBdr>
    </w:div>
    <w:div w:id="829516889">
      <w:bodyDiv w:val="1"/>
      <w:marLeft w:val="0"/>
      <w:marRight w:val="0"/>
      <w:marTop w:val="0"/>
      <w:marBottom w:val="0"/>
      <w:divBdr>
        <w:top w:val="none" w:sz="0" w:space="0" w:color="auto"/>
        <w:left w:val="none" w:sz="0" w:space="0" w:color="auto"/>
        <w:bottom w:val="none" w:sz="0" w:space="0" w:color="auto"/>
        <w:right w:val="none" w:sz="0" w:space="0" w:color="auto"/>
      </w:divBdr>
    </w:div>
    <w:div w:id="830944058">
      <w:bodyDiv w:val="1"/>
      <w:marLeft w:val="0"/>
      <w:marRight w:val="0"/>
      <w:marTop w:val="0"/>
      <w:marBottom w:val="0"/>
      <w:divBdr>
        <w:top w:val="none" w:sz="0" w:space="0" w:color="auto"/>
        <w:left w:val="none" w:sz="0" w:space="0" w:color="auto"/>
        <w:bottom w:val="none" w:sz="0" w:space="0" w:color="auto"/>
        <w:right w:val="none" w:sz="0" w:space="0" w:color="auto"/>
      </w:divBdr>
    </w:div>
    <w:div w:id="834495114">
      <w:bodyDiv w:val="1"/>
      <w:marLeft w:val="0"/>
      <w:marRight w:val="0"/>
      <w:marTop w:val="0"/>
      <w:marBottom w:val="0"/>
      <w:divBdr>
        <w:top w:val="none" w:sz="0" w:space="0" w:color="auto"/>
        <w:left w:val="none" w:sz="0" w:space="0" w:color="auto"/>
        <w:bottom w:val="none" w:sz="0" w:space="0" w:color="auto"/>
        <w:right w:val="none" w:sz="0" w:space="0" w:color="auto"/>
      </w:divBdr>
    </w:div>
    <w:div w:id="838469391">
      <w:bodyDiv w:val="1"/>
      <w:marLeft w:val="0"/>
      <w:marRight w:val="0"/>
      <w:marTop w:val="0"/>
      <w:marBottom w:val="0"/>
      <w:divBdr>
        <w:top w:val="none" w:sz="0" w:space="0" w:color="auto"/>
        <w:left w:val="none" w:sz="0" w:space="0" w:color="auto"/>
        <w:bottom w:val="none" w:sz="0" w:space="0" w:color="auto"/>
        <w:right w:val="none" w:sz="0" w:space="0" w:color="auto"/>
      </w:divBdr>
    </w:div>
    <w:div w:id="840389091">
      <w:bodyDiv w:val="1"/>
      <w:marLeft w:val="0"/>
      <w:marRight w:val="0"/>
      <w:marTop w:val="0"/>
      <w:marBottom w:val="0"/>
      <w:divBdr>
        <w:top w:val="none" w:sz="0" w:space="0" w:color="auto"/>
        <w:left w:val="none" w:sz="0" w:space="0" w:color="auto"/>
        <w:bottom w:val="none" w:sz="0" w:space="0" w:color="auto"/>
        <w:right w:val="none" w:sz="0" w:space="0" w:color="auto"/>
      </w:divBdr>
    </w:div>
    <w:div w:id="847645127">
      <w:bodyDiv w:val="1"/>
      <w:marLeft w:val="0"/>
      <w:marRight w:val="0"/>
      <w:marTop w:val="0"/>
      <w:marBottom w:val="0"/>
      <w:divBdr>
        <w:top w:val="none" w:sz="0" w:space="0" w:color="auto"/>
        <w:left w:val="none" w:sz="0" w:space="0" w:color="auto"/>
        <w:bottom w:val="none" w:sz="0" w:space="0" w:color="auto"/>
        <w:right w:val="none" w:sz="0" w:space="0" w:color="auto"/>
      </w:divBdr>
    </w:div>
    <w:div w:id="848953684">
      <w:bodyDiv w:val="1"/>
      <w:marLeft w:val="0"/>
      <w:marRight w:val="0"/>
      <w:marTop w:val="0"/>
      <w:marBottom w:val="0"/>
      <w:divBdr>
        <w:top w:val="none" w:sz="0" w:space="0" w:color="auto"/>
        <w:left w:val="none" w:sz="0" w:space="0" w:color="auto"/>
        <w:bottom w:val="none" w:sz="0" w:space="0" w:color="auto"/>
        <w:right w:val="none" w:sz="0" w:space="0" w:color="auto"/>
      </w:divBdr>
    </w:div>
    <w:div w:id="849876992">
      <w:bodyDiv w:val="1"/>
      <w:marLeft w:val="0"/>
      <w:marRight w:val="0"/>
      <w:marTop w:val="0"/>
      <w:marBottom w:val="0"/>
      <w:divBdr>
        <w:top w:val="none" w:sz="0" w:space="0" w:color="auto"/>
        <w:left w:val="none" w:sz="0" w:space="0" w:color="auto"/>
        <w:bottom w:val="none" w:sz="0" w:space="0" w:color="auto"/>
        <w:right w:val="none" w:sz="0" w:space="0" w:color="auto"/>
      </w:divBdr>
    </w:div>
    <w:div w:id="850997662">
      <w:bodyDiv w:val="1"/>
      <w:marLeft w:val="0"/>
      <w:marRight w:val="0"/>
      <w:marTop w:val="0"/>
      <w:marBottom w:val="0"/>
      <w:divBdr>
        <w:top w:val="none" w:sz="0" w:space="0" w:color="auto"/>
        <w:left w:val="none" w:sz="0" w:space="0" w:color="auto"/>
        <w:bottom w:val="none" w:sz="0" w:space="0" w:color="auto"/>
        <w:right w:val="none" w:sz="0" w:space="0" w:color="auto"/>
      </w:divBdr>
    </w:div>
    <w:div w:id="851649894">
      <w:bodyDiv w:val="1"/>
      <w:marLeft w:val="0"/>
      <w:marRight w:val="0"/>
      <w:marTop w:val="0"/>
      <w:marBottom w:val="0"/>
      <w:divBdr>
        <w:top w:val="none" w:sz="0" w:space="0" w:color="auto"/>
        <w:left w:val="none" w:sz="0" w:space="0" w:color="auto"/>
        <w:bottom w:val="none" w:sz="0" w:space="0" w:color="auto"/>
        <w:right w:val="none" w:sz="0" w:space="0" w:color="auto"/>
      </w:divBdr>
    </w:div>
    <w:div w:id="852499687">
      <w:bodyDiv w:val="1"/>
      <w:marLeft w:val="0"/>
      <w:marRight w:val="0"/>
      <w:marTop w:val="0"/>
      <w:marBottom w:val="0"/>
      <w:divBdr>
        <w:top w:val="none" w:sz="0" w:space="0" w:color="auto"/>
        <w:left w:val="none" w:sz="0" w:space="0" w:color="auto"/>
        <w:bottom w:val="none" w:sz="0" w:space="0" w:color="auto"/>
        <w:right w:val="none" w:sz="0" w:space="0" w:color="auto"/>
      </w:divBdr>
    </w:div>
    <w:div w:id="864902486">
      <w:bodyDiv w:val="1"/>
      <w:marLeft w:val="0"/>
      <w:marRight w:val="0"/>
      <w:marTop w:val="0"/>
      <w:marBottom w:val="0"/>
      <w:divBdr>
        <w:top w:val="none" w:sz="0" w:space="0" w:color="auto"/>
        <w:left w:val="none" w:sz="0" w:space="0" w:color="auto"/>
        <w:bottom w:val="none" w:sz="0" w:space="0" w:color="auto"/>
        <w:right w:val="none" w:sz="0" w:space="0" w:color="auto"/>
      </w:divBdr>
    </w:div>
    <w:div w:id="875850575">
      <w:bodyDiv w:val="1"/>
      <w:marLeft w:val="0"/>
      <w:marRight w:val="0"/>
      <w:marTop w:val="0"/>
      <w:marBottom w:val="0"/>
      <w:divBdr>
        <w:top w:val="none" w:sz="0" w:space="0" w:color="auto"/>
        <w:left w:val="none" w:sz="0" w:space="0" w:color="auto"/>
        <w:bottom w:val="none" w:sz="0" w:space="0" w:color="auto"/>
        <w:right w:val="none" w:sz="0" w:space="0" w:color="auto"/>
      </w:divBdr>
    </w:div>
    <w:div w:id="876695537">
      <w:bodyDiv w:val="1"/>
      <w:marLeft w:val="0"/>
      <w:marRight w:val="0"/>
      <w:marTop w:val="0"/>
      <w:marBottom w:val="0"/>
      <w:divBdr>
        <w:top w:val="none" w:sz="0" w:space="0" w:color="auto"/>
        <w:left w:val="none" w:sz="0" w:space="0" w:color="auto"/>
        <w:bottom w:val="none" w:sz="0" w:space="0" w:color="auto"/>
        <w:right w:val="none" w:sz="0" w:space="0" w:color="auto"/>
      </w:divBdr>
    </w:div>
    <w:div w:id="879125435">
      <w:bodyDiv w:val="1"/>
      <w:marLeft w:val="0"/>
      <w:marRight w:val="0"/>
      <w:marTop w:val="0"/>
      <w:marBottom w:val="0"/>
      <w:divBdr>
        <w:top w:val="none" w:sz="0" w:space="0" w:color="auto"/>
        <w:left w:val="none" w:sz="0" w:space="0" w:color="auto"/>
        <w:bottom w:val="none" w:sz="0" w:space="0" w:color="auto"/>
        <w:right w:val="none" w:sz="0" w:space="0" w:color="auto"/>
      </w:divBdr>
    </w:div>
    <w:div w:id="887955437">
      <w:bodyDiv w:val="1"/>
      <w:marLeft w:val="0"/>
      <w:marRight w:val="0"/>
      <w:marTop w:val="0"/>
      <w:marBottom w:val="0"/>
      <w:divBdr>
        <w:top w:val="none" w:sz="0" w:space="0" w:color="auto"/>
        <w:left w:val="none" w:sz="0" w:space="0" w:color="auto"/>
        <w:bottom w:val="none" w:sz="0" w:space="0" w:color="auto"/>
        <w:right w:val="none" w:sz="0" w:space="0" w:color="auto"/>
      </w:divBdr>
    </w:div>
    <w:div w:id="888996190">
      <w:bodyDiv w:val="1"/>
      <w:marLeft w:val="0"/>
      <w:marRight w:val="0"/>
      <w:marTop w:val="0"/>
      <w:marBottom w:val="0"/>
      <w:divBdr>
        <w:top w:val="none" w:sz="0" w:space="0" w:color="auto"/>
        <w:left w:val="none" w:sz="0" w:space="0" w:color="auto"/>
        <w:bottom w:val="none" w:sz="0" w:space="0" w:color="auto"/>
        <w:right w:val="none" w:sz="0" w:space="0" w:color="auto"/>
      </w:divBdr>
    </w:div>
    <w:div w:id="890309830">
      <w:bodyDiv w:val="1"/>
      <w:marLeft w:val="0"/>
      <w:marRight w:val="0"/>
      <w:marTop w:val="0"/>
      <w:marBottom w:val="0"/>
      <w:divBdr>
        <w:top w:val="none" w:sz="0" w:space="0" w:color="auto"/>
        <w:left w:val="none" w:sz="0" w:space="0" w:color="auto"/>
        <w:bottom w:val="none" w:sz="0" w:space="0" w:color="auto"/>
        <w:right w:val="none" w:sz="0" w:space="0" w:color="auto"/>
      </w:divBdr>
    </w:div>
    <w:div w:id="893275001">
      <w:bodyDiv w:val="1"/>
      <w:marLeft w:val="0"/>
      <w:marRight w:val="0"/>
      <w:marTop w:val="0"/>
      <w:marBottom w:val="0"/>
      <w:divBdr>
        <w:top w:val="none" w:sz="0" w:space="0" w:color="auto"/>
        <w:left w:val="none" w:sz="0" w:space="0" w:color="auto"/>
        <w:bottom w:val="none" w:sz="0" w:space="0" w:color="auto"/>
        <w:right w:val="none" w:sz="0" w:space="0" w:color="auto"/>
      </w:divBdr>
    </w:div>
    <w:div w:id="895165339">
      <w:bodyDiv w:val="1"/>
      <w:marLeft w:val="0"/>
      <w:marRight w:val="0"/>
      <w:marTop w:val="0"/>
      <w:marBottom w:val="0"/>
      <w:divBdr>
        <w:top w:val="none" w:sz="0" w:space="0" w:color="auto"/>
        <w:left w:val="none" w:sz="0" w:space="0" w:color="auto"/>
        <w:bottom w:val="none" w:sz="0" w:space="0" w:color="auto"/>
        <w:right w:val="none" w:sz="0" w:space="0" w:color="auto"/>
      </w:divBdr>
    </w:div>
    <w:div w:id="903641996">
      <w:bodyDiv w:val="1"/>
      <w:marLeft w:val="0"/>
      <w:marRight w:val="0"/>
      <w:marTop w:val="0"/>
      <w:marBottom w:val="0"/>
      <w:divBdr>
        <w:top w:val="none" w:sz="0" w:space="0" w:color="auto"/>
        <w:left w:val="none" w:sz="0" w:space="0" w:color="auto"/>
        <w:bottom w:val="none" w:sz="0" w:space="0" w:color="auto"/>
        <w:right w:val="none" w:sz="0" w:space="0" w:color="auto"/>
      </w:divBdr>
    </w:div>
    <w:div w:id="904415640">
      <w:bodyDiv w:val="1"/>
      <w:marLeft w:val="0"/>
      <w:marRight w:val="0"/>
      <w:marTop w:val="0"/>
      <w:marBottom w:val="0"/>
      <w:divBdr>
        <w:top w:val="none" w:sz="0" w:space="0" w:color="auto"/>
        <w:left w:val="none" w:sz="0" w:space="0" w:color="auto"/>
        <w:bottom w:val="none" w:sz="0" w:space="0" w:color="auto"/>
        <w:right w:val="none" w:sz="0" w:space="0" w:color="auto"/>
      </w:divBdr>
    </w:div>
    <w:div w:id="907496977">
      <w:bodyDiv w:val="1"/>
      <w:marLeft w:val="0"/>
      <w:marRight w:val="0"/>
      <w:marTop w:val="0"/>
      <w:marBottom w:val="0"/>
      <w:divBdr>
        <w:top w:val="none" w:sz="0" w:space="0" w:color="auto"/>
        <w:left w:val="none" w:sz="0" w:space="0" w:color="auto"/>
        <w:bottom w:val="none" w:sz="0" w:space="0" w:color="auto"/>
        <w:right w:val="none" w:sz="0" w:space="0" w:color="auto"/>
      </w:divBdr>
    </w:div>
    <w:div w:id="912853976">
      <w:bodyDiv w:val="1"/>
      <w:marLeft w:val="0"/>
      <w:marRight w:val="0"/>
      <w:marTop w:val="0"/>
      <w:marBottom w:val="0"/>
      <w:divBdr>
        <w:top w:val="none" w:sz="0" w:space="0" w:color="auto"/>
        <w:left w:val="none" w:sz="0" w:space="0" w:color="auto"/>
        <w:bottom w:val="none" w:sz="0" w:space="0" w:color="auto"/>
        <w:right w:val="none" w:sz="0" w:space="0" w:color="auto"/>
      </w:divBdr>
    </w:div>
    <w:div w:id="914512729">
      <w:bodyDiv w:val="1"/>
      <w:marLeft w:val="0"/>
      <w:marRight w:val="0"/>
      <w:marTop w:val="0"/>
      <w:marBottom w:val="0"/>
      <w:divBdr>
        <w:top w:val="none" w:sz="0" w:space="0" w:color="auto"/>
        <w:left w:val="none" w:sz="0" w:space="0" w:color="auto"/>
        <w:bottom w:val="none" w:sz="0" w:space="0" w:color="auto"/>
        <w:right w:val="none" w:sz="0" w:space="0" w:color="auto"/>
      </w:divBdr>
    </w:div>
    <w:div w:id="915554194">
      <w:bodyDiv w:val="1"/>
      <w:marLeft w:val="0"/>
      <w:marRight w:val="0"/>
      <w:marTop w:val="0"/>
      <w:marBottom w:val="0"/>
      <w:divBdr>
        <w:top w:val="none" w:sz="0" w:space="0" w:color="auto"/>
        <w:left w:val="none" w:sz="0" w:space="0" w:color="auto"/>
        <w:bottom w:val="none" w:sz="0" w:space="0" w:color="auto"/>
        <w:right w:val="none" w:sz="0" w:space="0" w:color="auto"/>
      </w:divBdr>
    </w:div>
    <w:div w:id="919097729">
      <w:bodyDiv w:val="1"/>
      <w:marLeft w:val="0"/>
      <w:marRight w:val="0"/>
      <w:marTop w:val="0"/>
      <w:marBottom w:val="0"/>
      <w:divBdr>
        <w:top w:val="none" w:sz="0" w:space="0" w:color="auto"/>
        <w:left w:val="none" w:sz="0" w:space="0" w:color="auto"/>
        <w:bottom w:val="none" w:sz="0" w:space="0" w:color="auto"/>
        <w:right w:val="none" w:sz="0" w:space="0" w:color="auto"/>
      </w:divBdr>
    </w:div>
    <w:div w:id="920260655">
      <w:bodyDiv w:val="1"/>
      <w:marLeft w:val="0"/>
      <w:marRight w:val="0"/>
      <w:marTop w:val="0"/>
      <w:marBottom w:val="0"/>
      <w:divBdr>
        <w:top w:val="none" w:sz="0" w:space="0" w:color="auto"/>
        <w:left w:val="none" w:sz="0" w:space="0" w:color="auto"/>
        <w:bottom w:val="none" w:sz="0" w:space="0" w:color="auto"/>
        <w:right w:val="none" w:sz="0" w:space="0" w:color="auto"/>
      </w:divBdr>
    </w:div>
    <w:div w:id="921765733">
      <w:bodyDiv w:val="1"/>
      <w:marLeft w:val="0"/>
      <w:marRight w:val="0"/>
      <w:marTop w:val="0"/>
      <w:marBottom w:val="0"/>
      <w:divBdr>
        <w:top w:val="none" w:sz="0" w:space="0" w:color="auto"/>
        <w:left w:val="none" w:sz="0" w:space="0" w:color="auto"/>
        <w:bottom w:val="none" w:sz="0" w:space="0" w:color="auto"/>
        <w:right w:val="none" w:sz="0" w:space="0" w:color="auto"/>
      </w:divBdr>
    </w:div>
    <w:div w:id="924337317">
      <w:bodyDiv w:val="1"/>
      <w:marLeft w:val="0"/>
      <w:marRight w:val="0"/>
      <w:marTop w:val="0"/>
      <w:marBottom w:val="0"/>
      <w:divBdr>
        <w:top w:val="none" w:sz="0" w:space="0" w:color="auto"/>
        <w:left w:val="none" w:sz="0" w:space="0" w:color="auto"/>
        <w:bottom w:val="none" w:sz="0" w:space="0" w:color="auto"/>
        <w:right w:val="none" w:sz="0" w:space="0" w:color="auto"/>
      </w:divBdr>
    </w:div>
    <w:div w:id="928586590">
      <w:bodyDiv w:val="1"/>
      <w:marLeft w:val="0"/>
      <w:marRight w:val="0"/>
      <w:marTop w:val="0"/>
      <w:marBottom w:val="0"/>
      <w:divBdr>
        <w:top w:val="none" w:sz="0" w:space="0" w:color="auto"/>
        <w:left w:val="none" w:sz="0" w:space="0" w:color="auto"/>
        <w:bottom w:val="none" w:sz="0" w:space="0" w:color="auto"/>
        <w:right w:val="none" w:sz="0" w:space="0" w:color="auto"/>
      </w:divBdr>
    </w:div>
    <w:div w:id="938217199">
      <w:bodyDiv w:val="1"/>
      <w:marLeft w:val="0"/>
      <w:marRight w:val="0"/>
      <w:marTop w:val="0"/>
      <w:marBottom w:val="0"/>
      <w:divBdr>
        <w:top w:val="none" w:sz="0" w:space="0" w:color="auto"/>
        <w:left w:val="none" w:sz="0" w:space="0" w:color="auto"/>
        <w:bottom w:val="none" w:sz="0" w:space="0" w:color="auto"/>
        <w:right w:val="none" w:sz="0" w:space="0" w:color="auto"/>
      </w:divBdr>
    </w:div>
    <w:div w:id="938562981">
      <w:bodyDiv w:val="1"/>
      <w:marLeft w:val="0"/>
      <w:marRight w:val="0"/>
      <w:marTop w:val="0"/>
      <w:marBottom w:val="0"/>
      <w:divBdr>
        <w:top w:val="none" w:sz="0" w:space="0" w:color="auto"/>
        <w:left w:val="none" w:sz="0" w:space="0" w:color="auto"/>
        <w:bottom w:val="none" w:sz="0" w:space="0" w:color="auto"/>
        <w:right w:val="none" w:sz="0" w:space="0" w:color="auto"/>
      </w:divBdr>
    </w:div>
    <w:div w:id="938761555">
      <w:bodyDiv w:val="1"/>
      <w:marLeft w:val="0"/>
      <w:marRight w:val="0"/>
      <w:marTop w:val="0"/>
      <w:marBottom w:val="0"/>
      <w:divBdr>
        <w:top w:val="none" w:sz="0" w:space="0" w:color="auto"/>
        <w:left w:val="none" w:sz="0" w:space="0" w:color="auto"/>
        <w:bottom w:val="none" w:sz="0" w:space="0" w:color="auto"/>
        <w:right w:val="none" w:sz="0" w:space="0" w:color="auto"/>
      </w:divBdr>
    </w:div>
    <w:div w:id="942034231">
      <w:bodyDiv w:val="1"/>
      <w:marLeft w:val="0"/>
      <w:marRight w:val="0"/>
      <w:marTop w:val="0"/>
      <w:marBottom w:val="0"/>
      <w:divBdr>
        <w:top w:val="none" w:sz="0" w:space="0" w:color="auto"/>
        <w:left w:val="none" w:sz="0" w:space="0" w:color="auto"/>
        <w:bottom w:val="none" w:sz="0" w:space="0" w:color="auto"/>
        <w:right w:val="none" w:sz="0" w:space="0" w:color="auto"/>
      </w:divBdr>
    </w:div>
    <w:div w:id="944919054">
      <w:bodyDiv w:val="1"/>
      <w:marLeft w:val="0"/>
      <w:marRight w:val="0"/>
      <w:marTop w:val="0"/>
      <w:marBottom w:val="0"/>
      <w:divBdr>
        <w:top w:val="none" w:sz="0" w:space="0" w:color="auto"/>
        <w:left w:val="none" w:sz="0" w:space="0" w:color="auto"/>
        <w:bottom w:val="none" w:sz="0" w:space="0" w:color="auto"/>
        <w:right w:val="none" w:sz="0" w:space="0" w:color="auto"/>
      </w:divBdr>
    </w:div>
    <w:div w:id="944996037">
      <w:bodyDiv w:val="1"/>
      <w:marLeft w:val="0"/>
      <w:marRight w:val="0"/>
      <w:marTop w:val="0"/>
      <w:marBottom w:val="0"/>
      <w:divBdr>
        <w:top w:val="none" w:sz="0" w:space="0" w:color="auto"/>
        <w:left w:val="none" w:sz="0" w:space="0" w:color="auto"/>
        <w:bottom w:val="none" w:sz="0" w:space="0" w:color="auto"/>
        <w:right w:val="none" w:sz="0" w:space="0" w:color="auto"/>
      </w:divBdr>
    </w:div>
    <w:div w:id="946500296">
      <w:bodyDiv w:val="1"/>
      <w:marLeft w:val="0"/>
      <w:marRight w:val="0"/>
      <w:marTop w:val="0"/>
      <w:marBottom w:val="0"/>
      <w:divBdr>
        <w:top w:val="none" w:sz="0" w:space="0" w:color="auto"/>
        <w:left w:val="none" w:sz="0" w:space="0" w:color="auto"/>
        <w:bottom w:val="none" w:sz="0" w:space="0" w:color="auto"/>
        <w:right w:val="none" w:sz="0" w:space="0" w:color="auto"/>
      </w:divBdr>
    </w:div>
    <w:div w:id="951593077">
      <w:bodyDiv w:val="1"/>
      <w:marLeft w:val="0"/>
      <w:marRight w:val="0"/>
      <w:marTop w:val="0"/>
      <w:marBottom w:val="0"/>
      <w:divBdr>
        <w:top w:val="none" w:sz="0" w:space="0" w:color="auto"/>
        <w:left w:val="none" w:sz="0" w:space="0" w:color="auto"/>
        <w:bottom w:val="none" w:sz="0" w:space="0" w:color="auto"/>
        <w:right w:val="none" w:sz="0" w:space="0" w:color="auto"/>
      </w:divBdr>
    </w:div>
    <w:div w:id="952133502">
      <w:bodyDiv w:val="1"/>
      <w:marLeft w:val="0"/>
      <w:marRight w:val="0"/>
      <w:marTop w:val="0"/>
      <w:marBottom w:val="0"/>
      <w:divBdr>
        <w:top w:val="none" w:sz="0" w:space="0" w:color="auto"/>
        <w:left w:val="none" w:sz="0" w:space="0" w:color="auto"/>
        <w:bottom w:val="none" w:sz="0" w:space="0" w:color="auto"/>
        <w:right w:val="none" w:sz="0" w:space="0" w:color="auto"/>
      </w:divBdr>
    </w:div>
    <w:div w:id="954602391">
      <w:bodyDiv w:val="1"/>
      <w:marLeft w:val="0"/>
      <w:marRight w:val="0"/>
      <w:marTop w:val="0"/>
      <w:marBottom w:val="0"/>
      <w:divBdr>
        <w:top w:val="none" w:sz="0" w:space="0" w:color="auto"/>
        <w:left w:val="none" w:sz="0" w:space="0" w:color="auto"/>
        <w:bottom w:val="none" w:sz="0" w:space="0" w:color="auto"/>
        <w:right w:val="none" w:sz="0" w:space="0" w:color="auto"/>
      </w:divBdr>
    </w:div>
    <w:div w:id="954748242">
      <w:bodyDiv w:val="1"/>
      <w:marLeft w:val="0"/>
      <w:marRight w:val="0"/>
      <w:marTop w:val="0"/>
      <w:marBottom w:val="0"/>
      <w:divBdr>
        <w:top w:val="none" w:sz="0" w:space="0" w:color="auto"/>
        <w:left w:val="none" w:sz="0" w:space="0" w:color="auto"/>
        <w:bottom w:val="none" w:sz="0" w:space="0" w:color="auto"/>
        <w:right w:val="none" w:sz="0" w:space="0" w:color="auto"/>
      </w:divBdr>
    </w:div>
    <w:div w:id="954823288">
      <w:bodyDiv w:val="1"/>
      <w:marLeft w:val="0"/>
      <w:marRight w:val="0"/>
      <w:marTop w:val="0"/>
      <w:marBottom w:val="0"/>
      <w:divBdr>
        <w:top w:val="none" w:sz="0" w:space="0" w:color="auto"/>
        <w:left w:val="none" w:sz="0" w:space="0" w:color="auto"/>
        <w:bottom w:val="none" w:sz="0" w:space="0" w:color="auto"/>
        <w:right w:val="none" w:sz="0" w:space="0" w:color="auto"/>
      </w:divBdr>
    </w:div>
    <w:div w:id="956064803">
      <w:bodyDiv w:val="1"/>
      <w:marLeft w:val="0"/>
      <w:marRight w:val="0"/>
      <w:marTop w:val="0"/>
      <w:marBottom w:val="0"/>
      <w:divBdr>
        <w:top w:val="none" w:sz="0" w:space="0" w:color="auto"/>
        <w:left w:val="none" w:sz="0" w:space="0" w:color="auto"/>
        <w:bottom w:val="none" w:sz="0" w:space="0" w:color="auto"/>
        <w:right w:val="none" w:sz="0" w:space="0" w:color="auto"/>
      </w:divBdr>
    </w:div>
    <w:div w:id="962535206">
      <w:bodyDiv w:val="1"/>
      <w:marLeft w:val="0"/>
      <w:marRight w:val="0"/>
      <w:marTop w:val="0"/>
      <w:marBottom w:val="0"/>
      <w:divBdr>
        <w:top w:val="none" w:sz="0" w:space="0" w:color="auto"/>
        <w:left w:val="none" w:sz="0" w:space="0" w:color="auto"/>
        <w:bottom w:val="none" w:sz="0" w:space="0" w:color="auto"/>
        <w:right w:val="none" w:sz="0" w:space="0" w:color="auto"/>
      </w:divBdr>
    </w:div>
    <w:div w:id="963583176">
      <w:bodyDiv w:val="1"/>
      <w:marLeft w:val="0"/>
      <w:marRight w:val="0"/>
      <w:marTop w:val="0"/>
      <w:marBottom w:val="0"/>
      <w:divBdr>
        <w:top w:val="none" w:sz="0" w:space="0" w:color="auto"/>
        <w:left w:val="none" w:sz="0" w:space="0" w:color="auto"/>
        <w:bottom w:val="none" w:sz="0" w:space="0" w:color="auto"/>
        <w:right w:val="none" w:sz="0" w:space="0" w:color="auto"/>
      </w:divBdr>
    </w:div>
    <w:div w:id="968630902">
      <w:bodyDiv w:val="1"/>
      <w:marLeft w:val="0"/>
      <w:marRight w:val="0"/>
      <w:marTop w:val="0"/>
      <w:marBottom w:val="0"/>
      <w:divBdr>
        <w:top w:val="none" w:sz="0" w:space="0" w:color="auto"/>
        <w:left w:val="none" w:sz="0" w:space="0" w:color="auto"/>
        <w:bottom w:val="none" w:sz="0" w:space="0" w:color="auto"/>
        <w:right w:val="none" w:sz="0" w:space="0" w:color="auto"/>
      </w:divBdr>
    </w:div>
    <w:div w:id="971330230">
      <w:bodyDiv w:val="1"/>
      <w:marLeft w:val="0"/>
      <w:marRight w:val="0"/>
      <w:marTop w:val="0"/>
      <w:marBottom w:val="0"/>
      <w:divBdr>
        <w:top w:val="none" w:sz="0" w:space="0" w:color="auto"/>
        <w:left w:val="none" w:sz="0" w:space="0" w:color="auto"/>
        <w:bottom w:val="none" w:sz="0" w:space="0" w:color="auto"/>
        <w:right w:val="none" w:sz="0" w:space="0" w:color="auto"/>
      </w:divBdr>
    </w:div>
    <w:div w:id="975262750">
      <w:bodyDiv w:val="1"/>
      <w:marLeft w:val="0"/>
      <w:marRight w:val="0"/>
      <w:marTop w:val="0"/>
      <w:marBottom w:val="0"/>
      <w:divBdr>
        <w:top w:val="none" w:sz="0" w:space="0" w:color="auto"/>
        <w:left w:val="none" w:sz="0" w:space="0" w:color="auto"/>
        <w:bottom w:val="none" w:sz="0" w:space="0" w:color="auto"/>
        <w:right w:val="none" w:sz="0" w:space="0" w:color="auto"/>
      </w:divBdr>
    </w:div>
    <w:div w:id="975456723">
      <w:bodyDiv w:val="1"/>
      <w:marLeft w:val="0"/>
      <w:marRight w:val="0"/>
      <w:marTop w:val="0"/>
      <w:marBottom w:val="0"/>
      <w:divBdr>
        <w:top w:val="none" w:sz="0" w:space="0" w:color="auto"/>
        <w:left w:val="none" w:sz="0" w:space="0" w:color="auto"/>
        <w:bottom w:val="none" w:sz="0" w:space="0" w:color="auto"/>
        <w:right w:val="none" w:sz="0" w:space="0" w:color="auto"/>
      </w:divBdr>
    </w:div>
    <w:div w:id="977226570">
      <w:bodyDiv w:val="1"/>
      <w:marLeft w:val="0"/>
      <w:marRight w:val="0"/>
      <w:marTop w:val="0"/>
      <w:marBottom w:val="0"/>
      <w:divBdr>
        <w:top w:val="none" w:sz="0" w:space="0" w:color="auto"/>
        <w:left w:val="none" w:sz="0" w:space="0" w:color="auto"/>
        <w:bottom w:val="none" w:sz="0" w:space="0" w:color="auto"/>
        <w:right w:val="none" w:sz="0" w:space="0" w:color="auto"/>
      </w:divBdr>
    </w:div>
    <w:div w:id="979505152">
      <w:bodyDiv w:val="1"/>
      <w:marLeft w:val="0"/>
      <w:marRight w:val="0"/>
      <w:marTop w:val="0"/>
      <w:marBottom w:val="0"/>
      <w:divBdr>
        <w:top w:val="none" w:sz="0" w:space="0" w:color="auto"/>
        <w:left w:val="none" w:sz="0" w:space="0" w:color="auto"/>
        <w:bottom w:val="none" w:sz="0" w:space="0" w:color="auto"/>
        <w:right w:val="none" w:sz="0" w:space="0" w:color="auto"/>
      </w:divBdr>
    </w:div>
    <w:div w:id="981471924">
      <w:bodyDiv w:val="1"/>
      <w:marLeft w:val="0"/>
      <w:marRight w:val="0"/>
      <w:marTop w:val="0"/>
      <w:marBottom w:val="0"/>
      <w:divBdr>
        <w:top w:val="none" w:sz="0" w:space="0" w:color="auto"/>
        <w:left w:val="none" w:sz="0" w:space="0" w:color="auto"/>
        <w:bottom w:val="none" w:sz="0" w:space="0" w:color="auto"/>
        <w:right w:val="none" w:sz="0" w:space="0" w:color="auto"/>
      </w:divBdr>
    </w:div>
    <w:div w:id="982201775">
      <w:bodyDiv w:val="1"/>
      <w:marLeft w:val="0"/>
      <w:marRight w:val="0"/>
      <w:marTop w:val="0"/>
      <w:marBottom w:val="0"/>
      <w:divBdr>
        <w:top w:val="none" w:sz="0" w:space="0" w:color="auto"/>
        <w:left w:val="none" w:sz="0" w:space="0" w:color="auto"/>
        <w:bottom w:val="none" w:sz="0" w:space="0" w:color="auto"/>
        <w:right w:val="none" w:sz="0" w:space="0" w:color="auto"/>
      </w:divBdr>
    </w:div>
    <w:div w:id="982854345">
      <w:bodyDiv w:val="1"/>
      <w:marLeft w:val="0"/>
      <w:marRight w:val="0"/>
      <w:marTop w:val="0"/>
      <w:marBottom w:val="0"/>
      <w:divBdr>
        <w:top w:val="none" w:sz="0" w:space="0" w:color="auto"/>
        <w:left w:val="none" w:sz="0" w:space="0" w:color="auto"/>
        <w:bottom w:val="none" w:sz="0" w:space="0" w:color="auto"/>
        <w:right w:val="none" w:sz="0" w:space="0" w:color="auto"/>
      </w:divBdr>
    </w:div>
    <w:div w:id="983848304">
      <w:bodyDiv w:val="1"/>
      <w:marLeft w:val="0"/>
      <w:marRight w:val="0"/>
      <w:marTop w:val="0"/>
      <w:marBottom w:val="0"/>
      <w:divBdr>
        <w:top w:val="none" w:sz="0" w:space="0" w:color="auto"/>
        <w:left w:val="none" w:sz="0" w:space="0" w:color="auto"/>
        <w:bottom w:val="none" w:sz="0" w:space="0" w:color="auto"/>
        <w:right w:val="none" w:sz="0" w:space="0" w:color="auto"/>
      </w:divBdr>
    </w:div>
    <w:div w:id="984164540">
      <w:bodyDiv w:val="1"/>
      <w:marLeft w:val="0"/>
      <w:marRight w:val="0"/>
      <w:marTop w:val="0"/>
      <w:marBottom w:val="0"/>
      <w:divBdr>
        <w:top w:val="none" w:sz="0" w:space="0" w:color="auto"/>
        <w:left w:val="none" w:sz="0" w:space="0" w:color="auto"/>
        <w:bottom w:val="none" w:sz="0" w:space="0" w:color="auto"/>
        <w:right w:val="none" w:sz="0" w:space="0" w:color="auto"/>
      </w:divBdr>
    </w:div>
    <w:div w:id="984310904">
      <w:bodyDiv w:val="1"/>
      <w:marLeft w:val="0"/>
      <w:marRight w:val="0"/>
      <w:marTop w:val="0"/>
      <w:marBottom w:val="0"/>
      <w:divBdr>
        <w:top w:val="none" w:sz="0" w:space="0" w:color="auto"/>
        <w:left w:val="none" w:sz="0" w:space="0" w:color="auto"/>
        <w:bottom w:val="none" w:sz="0" w:space="0" w:color="auto"/>
        <w:right w:val="none" w:sz="0" w:space="0" w:color="auto"/>
      </w:divBdr>
    </w:div>
    <w:div w:id="987318175">
      <w:bodyDiv w:val="1"/>
      <w:marLeft w:val="0"/>
      <w:marRight w:val="0"/>
      <w:marTop w:val="0"/>
      <w:marBottom w:val="0"/>
      <w:divBdr>
        <w:top w:val="none" w:sz="0" w:space="0" w:color="auto"/>
        <w:left w:val="none" w:sz="0" w:space="0" w:color="auto"/>
        <w:bottom w:val="none" w:sz="0" w:space="0" w:color="auto"/>
        <w:right w:val="none" w:sz="0" w:space="0" w:color="auto"/>
      </w:divBdr>
    </w:div>
    <w:div w:id="989597971">
      <w:bodyDiv w:val="1"/>
      <w:marLeft w:val="0"/>
      <w:marRight w:val="0"/>
      <w:marTop w:val="0"/>
      <w:marBottom w:val="0"/>
      <w:divBdr>
        <w:top w:val="none" w:sz="0" w:space="0" w:color="auto"/>
        <w:left w:val="none" w:sz="0" w:space="0" w:color="auto"/>
        <w:bottom w:val="none" w:sz="0" w:space="0" w:color="auto"/>
        <w:right w:val="none" w:sz="0" w:space="0" w:color="auto"/>
      </w:divBdr>
    </w:div>
    <w:div w:id="994652134">
      <w:bodyDiv w:val="1"/>
      <w:marLeft w:val="0"/>
      <w:marRight w:val="0"/>
      <w:marTop w:val="0"/>
      <w:marBottom w:val="0"/>
      <w:divBdr>
        <w:top w:val="none" w:sz="0" w:space="0" w:color="auto"/>
        <w:left w:val="none" w:sz="0" w:space="0" w:color="auto"/>
        <w:bottom w:val="none" w:sz="0" w:space="0" w:color="auto"/>
        <w:right w:val="none" w:sz="0" w:space="0" w:color="auto"/>
      </w:divBdr>
    </w:div>
    <w:div w:id="995184294">
      <w:bodyDiv w:val="1"/>
      <w:marLeft w:val="0"/>
      <w:marRight w:val="0"/>
      <w:marTop w:val="0"/>
      <w:marBottom w:val="0"/>
      <w:divBdr>
        <w:top w:val="none" w:sz="0" w:space="0" w:color="auto"/>
        <w:left w:val="none" w:sz="0" w:space="0" w:color="auto"/>
        <w:bottom w:val="none" w:sz="0" w:space="0" w:color="auto"/>
        <w:right w:val="none" w:sz="0" w:space="0" w:color="auto"/>
      </w:divBdr>
    </w:div>
    <w:div w:id="996690789">
      <w:bodyDiv w:val="1"/>
      <w:marLeft w:val="0"/>
      <w:marRight w:val="0"/>
      <w:marTop w:val="0"/>
      <w:marBottom w:val="0"/>
      <w:divBdr>
        <w:top w:val="none" w:sz="0" w:space="0" w:color="auto"/>
        <w:left w:val="none" w:sz="0" w:space="0" w:color="auto"/>
        <w:bottom w:val="none" w:sz="0" w:space="0" w:color="auto"/>
        <w:right w:val="none" w:sz="0" w:space="0" w:color="auto"/>
      </w:divBdr>
    </w:div>
    <w:div w:id="998848994">
      <w:bodyDiv w:val="1"/>
      <w:marLeft w:val="0"/>
      <w:marRight w:val="0"/>
      <w:marTop w:val="0"/>
      <w:marBottom w:val="0"/>
      <w:divBdr>
        <w:top w:val="none" w:sz="0" w:space="0" w:color="auto"/>
        <w:left w:val="none" w:sz="0" w:space="0" w:color="auto"/>
        <w:bottom w:val="none" w:sz="0" w:space="0" w:color="auto"/>
        <w:right w:val="none" w:sz="0" w:space="0" w:color="auto"/>
      </w:divBdr>
    </w:div>
    <w:div w:id="1003898028">
      <w:bodyDiv w:val="1"/>
      <w:marLeft w:val="0"/>
      <w:marRight w:val="0"/>
      <w:marTop w:val="0"/>
      <w:marBottom w:val="0"/>
      <w:divBdr>
        <w:top w:val="none" w:sz="0" w:space="0" w:color="auto"/>
        <w:left w:val="none" w:sz="0" w:space="0" w:color="auto"/>
        <w:bottom w:val="none" w:sz="0" w:space="0" w:color="auto"/>
        <w:right w:val="none" w:sz="0" w:space="0" w:color="auto"/>
      </w:divBdr>
    </w:div>
    <w:div w:id="1004093739">
      <w:bodyDiv w:val="1"/>
      <w:marLeft w:val="0"/>
      <w:marRight w:val="0"/>
      <w:marTop w:val="0"/>
      <w:marBottom w:val="0"/>
      <w:divBdr>
        <w:top w:val="none" w:sz="0" w:space="0" w:color="auto"/>
        <w:left w:val="none" w:sz="0" w:space="0" w:color="auto"/>
        <w:bottom w:val="none" w:sz="0" w:space="0" w:color="auto"/>
        <w:right w:val="none" w:sz="0" w:space="0" w:color="auto"/>
      </w:divBdr>
    </w:div>
    <w:div w:id="1004094843">
      <w:bodyDiv w:val="1"/>
      <w:marLeft w:val="0"/>
      <w:marRight w:val="0"/>
      <w:marTop w:val="0"/>
      <w:marBottom w:val="0"/>
      <w:divBdr>
        <w:top w:val="none" w:sz="0" w:space="0" w:color="auto"/>
        <w:left w:val="none" w:sz="0" w:space="0" w:color="auto"/>
        <w:bottom w:val="none" w:sz="0" w:space="0" w:color="auto"/>
        <w:right w:val="none" w:sz="0" w:space="0" w:color="auto"/>
      </w:divBdr>
    </w:div>
    <w:div w:id="1010335125">
      <w:bodyDiv w:val="1"/>
      <w:marLeft w:val="0"/>
      <w:marRight w:val="0"/>
      <w:marTop w:val="0"/>
      <w:marBottom w:val="0"/>
      <w:divBdr>
        <w:top w:val="none" w:sz="0" w:space="0" w:color="auto"/>
        <w:left w:val="none" w:sz="0" w:space="0" w:color="auto"/>
        <w:bottom w:val="none" w:sz="0" w:space="0" w:color="auto"/>
        <w:right w:val="none" w:sz="0" w:space="0" w:color="auto"/>
      </w:divBdr>
    </w:div>
    <w:div w:id="1014962719">
      <w:bodyDiv w:val="1"/>
      <w:marLeft w:val="0"/>
      <w:marRight w:val="0"/>
      <w:marTop w:val="0"/>
      <w:marBottom w:val="0"/>
      <w:divBdr>
        <w:top w:val="none" w:sz="0" w:space="0" w:color="auto"/>
        <w:left w:val="none" w:sz="0" w:space="0" w:color="auto"/>
        <w:bottom w:val="none" w:sz="0" w:space="0" w:color="auto"/>
        <w:right w:val="none" w:sz="0" w:space="0" w:color="auto"/>
      </w:divBdr>
    </w:div>
    <w:div w:id="1022588765">
      <w:bodyDiv w:val="1"/>
      <w:marLeft w:val="0"/>
      <w:marRight w:val="0"/>
      <w:marTop w:val="0"/>
      <w:marBottom w:val="0"/>
      <w:divBdr>
        <w:top w:val="none" w:sz="0" w:space="0" w:color="auto"/>
        <w:left w:val="none" w:sz="0" w:space="0" w:color="auto"/>
        <w:bottom w:val="none" w:sz="0" w:space="0" w:color="auto"/>
        <w:right w:val="none" w:sz="0" w:space="0" w:color="auto"/>
      </w:divBdr>
    </w:div>
    <w:div w:id="1022708302">
      <w:bodyDiv w:val="1"/>
      <w:marLeft w:val="0"/>
      <w:marRight w:val="0"/>
      <w:marTop w:val="0"/>
      <w:marBottom w:val="0"/>
      <w:divBdr>
        <w:top w:val="none" w:sz="0" w:space="0" w:color="auto"/>
        <w:left w:val="none" w:sz="0" w:space="0" w:color="auto"/>
        <w:bottom w:val="none" w:sz="0" w:space="0" w:color="auto"/>
        <w:right w:val="none" w:sz="0" w:space="0" w:color="auto"/>
      </w:divBdr>
    </w:div>
    <w:div w:id="1023090639">
      <w:bodyDiv w:val="1"/>
      <w:marLeft w:val="0"/>
      <w:marRight w:val="0"/>
      <w:marTop w:val="0"/>
      <w:marBottom w:val="0"/>
      <w:divBdr>
        <w:top w:val="none" w:sz="0" w:space="0" w:color="auto"/>
        <w:left w:val="none" w:sz="0" w:space="0" w:color="auto"/>
        <w:bottom w:val="none" w:sz="0" w:space="0" w:color="auto"/>
        <w:right w:val="none" w:sz="0" w:space="0" w:color="auto"/>
      </w:divBdr>
    </w:div>
    <w:div w:id="1026103676">
      <w:bodyDiv w:val="1"/>
      <w:marLeft w:val="0"/>
      <w:marRight w:val="0"/>
      <w:marTop w:val="0"/>
      <w:marBottom w:val="0"/>
      <w:divBdr>
        <w:top w:val="none" w:sz="0" w:space="0" w:color="auto"/>
        <w:left w:val="none" w:sz="0" w:space="0" w:color="auto"/>
        <w:bottom w:val="none" w:sz="0" w:space="0" w:color="auto"/>
        <w:right w:val="none" w:sz="0" w:space="0" w:color="auto"/>
      </w:divBdr>
    </w:div>
    <w:div w:id="1027561004">
      <w:bodyDiv w:val="1"/>
      <w:marLeft w:val="0"/>
      <w:marRight w:val="0"/>
      <w:marTop w:val="0"/>
      <w:marBottom w:val="0"/>
      <w:divBdr>
        <w:top w:val="none" w:sz="0" w:space="0" w:color="auto"/>
        <w:left w:val="none" w:sz="0" w:space="0" w:color="auto"/>
        <w:bottom w:val="none" w:sz="0" w:space="0" w:color="auto"/>
        <w:right w:val="none" w:sz="0" w:space="0" w:color="auto"/>
      </w:divBdr>
    </w:div>
    <w:div w:id="1028482471">
      <w:bodyDiv w:val="1"/>
      <w:marLeft w:val="0"/>
      <w:marRight w:val="0"/>
      <w:marTop w:val="0"/>
      <w:marBottom w:val="0"/>
      <w:divBdr>
        <w:top w:val="none" w:sz="0" w:space="0" w:color="auto"/>
        <w:left w:val="none" w:sz="0" w:space="0" w:color="auto"/>
        <w:bottom w:val="none" w:sz="0" w:space="0" w:color="auto"/>
        <w:right w:val="none" w:sz="0" w:space="0" w:color="auto"/>
      </w:divBdr>
    </w:div>
    <w:div w:id="1029993827">
      <w:bodyDiv w:val="1"/>
      <w:marLeft w:val="0"/>
      <w:marRight w:val="0"/>
      <w:marTop w:val="0"/>
      <w:marBottom w:val="0"/>
      <w:divBdr>
        <w:top w:val="none" w:sz="0" w:space="0" w:color="auto"/>
        <w:left w:val="none" w:sz="0" w:space="0" w:color="auto"/>
        <w:bottom w:val="none" w:sz="0" w:space="0" w:color="auto"/>
        <w:right w:val="none" w:sz="0" w:space="0" w:color="auto"/>
      </w:divBdr>
    </w:div>
    <w:div w:id="1032461458">
      <w:bodyDiv w:val="1"/>
      <w:marLeft w:val="0"/>
      <w:marRight w:val="0"/>
      <w:marTop w:val="0"/>
      <w:marBottom w:val="0"/>
      <w:divBdr>
        <w:top w:val="none" w:sz="0" w:space="0" w:color="auto"/>
        <w:left w:val="none" w:sz="0" w:space="0" w:color="auto"/>
        <w:bottom w:val="none" w:sz="0" w:space="0" w:color="auto"/>
        <w:right w:val="none" w:sz="0" w:space="0" w:color="auto"/>
      </w:divBdr>
    </w:div>
    <w:div w:id="1035614743">
      <w:bodyDiv w:val="1"/>
      <w:marLeft w:val="0"/>
      <w:marRight w:val="0"/>
      <w:marTop w:val="0"/>
      <w:marBottom w:val="0"/>
      <w:divBdr>
        <w:top w:val="none" w:sz="0" w:space="0" w:color="auto"/>
        <w:left w:val="none" w:sz="0" w:space="0" w:color="auto"/>
        <w:bottom w:val="none" w:sz="0" w:space="0" w:color="auto"/>
        <w:right w:val="none" w:sz="0" w:space="0" w:color="auto"/>
      </w:divBdr>
    </w:div>
    <w:div w:id="1041637799">
      <w:bodyDiv w:val="1"/>
      <w:marLeft w:val="0"/>
      <w:marRight w:val="0"/>
      <w:marTop w:val="0"/>
      <w:marBottom w:val="0"/>
      <w:divBdr>
        <w:top w:val="none" w:sz="0" w:space="0" w:color="auto"/>
        <w:left w:val="none" w:sz="0" w:space="0" w:color="auto"/>
        <w:bottom w:val="none" w:sz="0" w:space="0" w:color="auto"/>
        <w:right w:val="none" w:sz="0" w:space="0" w:color="auto"/>
      </w:divBdr>
    </w:div>
    <w:div w:id="1051349545">
      <w:bodyDiv w:val="1"/>
      <w:marLeft w:val="0"/>
      <w:marRight w:val="0"/>
      <w:marTop w:val="0"/>
      <w:marBottom w:val="0"/>
      <w:divBdr>
        <w:top w:val="none" w:sz="0" w:space="0" w:color="auto"/>
        <w:left w:val="none" w:sz="0" w:space="0" w:color="auto"/>
        <w:bottom w:val="none" w:sz="0" w:space="0" w:color="auto"/>
        <w:right w:val="none" w:sz="0" w:space="0" w:color="auto"/>
      </w:divBdr>
    </w:div>
    <w:div w:id="1055009397">
      <w:bodyDiv w:val="1"/>
      <w:marLeft w:val="0"/>
      <w:marRight w:val="0"/>
      <w:marTop w:val="0"/>
      <w:marBottom w:val="0"/>
      <w:divBdr>
        <w:top w:val="none" w:sz="0" w:space="0" w:color="auto"/>
        <w:left w:val="none" w:sz="0" w:space="0" w:color="auto"/>
        <w:bottom w:val="none" w:sz="0" w:space="0" w:color="auto"/>
        <w:right w:val="none" w:sz="0" w:space="0" w:color="auto"/>
      </w:divBdr>
    </w:div>
    <w:div w:id="1058241138">
      <w:bodyDiv w:val="1"/>
      <w:marLeft w:val="0"/>
      <w:marRight w:val="0"/>
      <w:marTop w:val="0"/>
      <w:marBottom w:val="0"/>
      <w:divBdr>
        <w:top w:val="none" w:sz="0" w:space="0" w:color="auto"/>
        <w:left w:val="none" w:sz="0" w:space="0" w:color="auto"/>
        <w:bottom w:val="none" w:sz="0" w:space="0" w:color="auto"/>
        <w:right w:val="none" w:sz="0" w:space="0" w:color="auto"/>
      </w:divBdr>
    </w:div>
    <w:div w:id="1059330904">
      <w:bodyDiv w:val="1"/>
      <w:marLeft w:val="0"/>
      <w:marRight w:val="0"/>
      <w:marTop w:val="0"/>
      <w:marBottom w:val="0"/>
      <w:divBdr>
        <w:top w:val="none" w:sz="0" w:space="0" w:color="auto"/>
        <w:left w:val="none" w:sz="0" w:space="0" w:color="auto"/>
        <w:bottom w:val="none" w:sz="0" w:space="0" w:color="auto"/>
        <w:right w:val="none" w:sz="0" w:space="0" w:color="auto"/>
      </w:divBdr>
    </w:div>
    <w:div w:id="1066533152">
      <w:bodyDiv w:val="1"/>
      <w:marLeft w:val="0"/>
      <w:marRight w:val="0"/>
      <w:marTop w:val="0"/>
      <w:marBottom w:val="0"/>
      <w:divBdr>
        <w:top w:val="none" w:sz="0" w:space="0" w:color="auto"/>
        <w:left w:val="none" w:sz="0" w:space="0" w:color="auto"/>
        <w:bottom w:val="none" w:sz="0" w:space="0" w:color="auto"/>
        <w:right w:val="none" w:sz="0" w:space="0" w:color="auto"/>
      </w:divBdr>
    </w:div>
    <w:div w:id="1068334741">
      <w:bodyDiv w:val="1"/>
      <w:marLeft w:val="0"/>
      <w:marRight w:val="0"/>
      <w:marTop w:val="0"/>
      <w:marBottom w:val="0"/>
      <w:divBdr>
        <w:top w:val="none" w:sz="0" w:space="0" w:color="auto"/>
        <w:left w:val="none" w:sz="0" w:space="0" w:color="auto"/>
        <w:bottom w:val="none" w:sz="0" w:space="0" w:color="auto"/>
        <w:right w:val="none" w:sz="0" w:space="0" w:color="auto"/>
      </w:divBdr>
    </w:div>
    <w:div w:id="1073355471">
      <w:bodyDiv w:val="1"/>
      <w:marLeft w:val="0"/>
      <w:marRight w:val="0"/>
      <w:marTop w:val="0"/>
      <w:marBottom w:val="0"/>
      <w:divBdr>
        <w:top w:val="none" w:sz="0" w:space="0" w:color="auto"/>
        <w:left w:val="none" w:sz="0" w:space="0" w:color="auto"/>
        <w:bottom w:val="none" w:sz="0" w:space="0" w:color="auto"/>
        <w:right w:val="none" w:sz="0" w:space="0" w:color="auto"/>
      </w:divBdr>
    </w:div>
    <w:div w:id="1073549862">
      <w:bodyDiv w:val="1"/>
      <w:marLeft w:val="0"/>
      <w:marRight w:val="0"/>
      <w:marTop w:val="0"/>
      <w:marBottom w:val="0"/>
      <w:divBdr>
        <w:top w:val="none" w:sz="0" w:space="0" w:color="auto"/>
        <w:left w:val="none" w:sz="0" w:space="0" w:color="auto"/>
        <w:bottom w:val="none" w:sz="0" w:space="0" w:color="auto"/>
        <w:right w:val="none" w:sz="0" w:space="0" w:color="auto"/>
      </w:divBdr>
    </w:div>
    <w:div w:id="1075397954">
      <w:bodyDiv w:val="1"/>
      <w:marLeft w:val="0"/>
      <w:marRight w:val="0"/>
      <w:marTop w:val="0"/>
      <w:marBottom w:val="0"/>
      <w:divBdr>
        <w:top w:val="none" w:sz="0" w:space="0" w:color="auto"/>
        <w:left w:val="none" w:sz="0" w:space="0" w:color="auto"/>
        <w:bottom w:val="none" w:sz="0" w:space="0" w:color="auto"/>
        <w:right w:val="none" w:sz="0" w:space="0" w:color="auto"/>
      </w:divBdr>
    </w:div>
    <w:div w:id="1075860826">
      <w:bodyDiv w:val="1"/>
      <w:marLeft w:val="0"/>
      <w:marRight w:val="0"/>
      <w:marTop w:val="0"/>
      <w:marBottom w:val="0"/>
      <w:divBdr>
        <w:top w:val="none" w:sz="0" w:space="0" w:color="auto"/>
        <w:left w:val="none" w:sz="0" w:space="0" w:color="auto"/>
        <w:bottom w:val="none" w:sz="0" w:space="0" w:color="auto"/>
        <w:right w:val="none" w:sz="0" w:space="0" w:color="auto"/>
      </w:divBdr>
    </w:div>
    <w:div w:id="1085490206">
      <w:bodyDiv w:val="1"/>
      <w:marLeft w:val="0"/>
      <w:marRight w:val="0"/>
      <w:marTop w:val="0"/>
      <w:marBottom w:val="0"/>
      <w:divBdr>
        <w:top w:val="none" w:sz="0" w:space="0" w:color="auto"/>
        <w:left w:val="none" w:sz="0" w:space="0" w:color="auto"/>
        <w:bottom w:val="none" w:sz="0" w:space="0" w:color="auto"/>
        <w:right w:val="none" w:sz="0" w:space="0" w:color="auto"/>
      </w:divBdr>
    </w:div>
    <w:div w:id="1086606909">
      <w:bodyDiv w:val="1"/>
      <w:marLeft w:val="0"/>
      <w:marRight w:val="0"/>
      <w:marTop w:val="0"/>
      <w:marBottom w:val="0"/>
      <w:divBdr>
        <w:top w:val="none" w:sz="0" w:space="0" w:color="auto"/>
        <w:left w:val="none" w:sz="0" w:space="0" w:color="auto"/>
        <w:bottom w:val="none" w:sz="0" w:space="0" w:color="auto"/>
        <w:right w:val="none" w:sz="0" w:space="0" w:color="auto"/>
      </w:divBdr>
    </w:div>
    <w:div w:id="1088114828">
      <w:bodyDiv w:val="1"/>
      <w:marLeft w:val="0"/>
      <w:marRight w:val="0"/>
      <w:marTop w:val="0"/>
      <w:marBottom w:val="0"/>
      <w:divBdr>
        <w:top w:val="none" w:sz="0" w:space="0" w:color="auto"/>
        <w:left w:val="none" w:sz="0" w:space="0" w:color="auto"/>
        <w:bottom w:val="none" w:sz="0" w:space="0" w:color="auto"/>
        <w:right w:val="none" w:sz="0" w:space="0" w:color="auto"/>
      </w:divBdr>
    </w:div>
    <w:div w:id="1101489613">
      <w:bodyDiv w:val="1"/>
      <w:marLeft w:val="0"/>
      <w:marRight w:val="0"/>
      <w:marTop w:val="0"/>
      <w:marBottom w:val="0"/>
      <w:divBdr>
        <w:top w:val="none" w:sz="0" w:space="0" w:color="auto"/>
        <w:left w:val="none" w:sz="0" w:space="0" w:color="auto"/>
        <w:bottom w:val="none" w:sz="0" w:space="0" w:color="auto"/>
        <w:right w:val="none" w:sz="0" w:space="0" w:color="auto"/>
      </w:divBdr>
    </w:div>
    <w:div w:id="1102187312">
      <w:bodyDiv w:val="1"/>
      <w:marLeft w:val="0"/>
      <w:marRight w:val="0"/>
      <w:marTop w:val="0"/>
      <w:marBottom w:val="0"/>
      <w:divBdr>
        <w:top w:val="none" w:sz="0" w:space="0" w:color="auto"/>
        <w:left w:val="none" w:sz="0" w:space="0" w:color="auto"/>
        <w:bottom w:val="none" w:sz="0" w:space="0" w:color="auto"/>
        <w:right w:val="none" w:sz="0" w:space="0" w:color="auto"/>
      </w:divBdr>
    </w:div>
    <w:div w:id="1120027363">
      <w:bodyDiv w:val="1"/>
      <w:marLeft w:val="0"/>
      <w:marRight w:val="0"/>
      <w:marTop w:val="0"/>
      <w:marBottom w:val="0"/>
      <w:divBdr>
        <w:top w:val="none" w:sz="0" w:space="0" w:color="auto"/>
        <w:left w:val="none" w:sz="0" w:space="0" w:color="auto"/>
        <w:bottom w:val="none" w:sz="0" w:space="0" w:color="auto"/>
        <w:right w:val="none" w:sz="0" w:space="0" w:color="auto"/>
      </w:divBdr>
    </w:div>
    <w:div w:id="1120027941">
      <w:bodyDiv w:val="1"/>
      <w:marLeft w:val="0"/>
      <w:marRight w:val="0"/>
      <w:marTop w:val="0"/>
      <w:marBottom w:val="0"/>
      <w:divBdr>
        <w:top w:val="none" w:sz="0" w:space="0" w:color="auto"/>
        <w:left w:val="none" w:sz="0" w:space="0" w:color="auto"/>
        <w:bottom w:val="none" w:sz="0" w:space="0" w:color="auto"/>
        <w:right w:val="none" w:sz="0" w:space="0" w:color="auto"/>
      </w:divBdr>
    </w:div>
    <w:div w:id="1120030724">
      <w:bodyDiv w:val="1"/>
      <w:marLeft w:val="0"/>
      <w:marRight w:val="0"/>
      <w:marTop w:val="0"/>
      <w:marBottom w:val="0"/>
      <w:divBdr>
        <w:top w:val="none" w:sz="0" w:space="0" w:color="auto"/>
        <w:left w:val="none" w:sz="0" w:space="0" w:color="auto"/>
        <w:bottom w:val="none" w:sz="0" w:space="0" w:color="auto"/>
        <w:right w:val="none" w:sz="0" w:space="0" w:color="auto"/>
      </w:divBdr>
    </w:div>
    <w:div w:id="1123160929">
      <w:bodyDiv w:val="1"/>
      <w:marLeft w:val="0"/>
      <w:marRight w:val="0"/>
      <w:marTop w:val="0"/>
      <w:marBottom w:val="0"/>
      <w:divBdr>
        <w:top w:val="none" w:sz="0" w:space="0" w:color="auto"/>
        <w:left w:val="none" w:sz="0" w:space="0" w:color="auto"/>
        <w:bottom w:val="none" w:sz="0" w:space="0" w:color="auto"/>
        <w:right w:val="none" w:sz="0" w:space="0" w:color="auto"/>
      </w:divBdr>
    </w:div>
    <w:div w:id="1126120209">
      <w:bodyDiv w:val="1"/>
      <w:marLeft w:val="0"/>
      <w:marRight w:val="0"/>
      <w:marTop w:val="0"/>
      <w:marBottom w:val="0"/>
      <w:divBdr>
        <w:top w:val="none" w:sz="0" w:space="0" w:color="auto"/>
        <w:left w:val="none" w:sz="0" w:space="0" w:color="auto"/>
        <w:bottom w:val="none" w:sz="0" w:space="0" w:color="auto"/>
        <w:right w:val="none" w:sz="0" w:space="0" w:color="auto"/>
      </w:divBdr>
    </w:div>
    <w:div w:id="1126434297">
      <w:bodyDiv w:val="1"/>
      <w:marLeft w:val="0"/>
      <w:marRight w:val="0"/>
      <w:marTop w:val="0"/>
      <w:marBottom w:val="0"/>
      <w:divBdr>
        <w:top w:val="none" w:sz="0" w:space="0" w:color="auto"/>
        <w:left w:val="none" w:sz="0" w:space="0" w:color="auto"/>
        <w:bottom w:val="none" w:sz="0" w:space="0" w:color="auto"/>
        <w:right w:val="none" w:sz="0" w:space="0" w:color="auto"/>
      </w:divBdr>
    </w:div>
    <w:div w:id="1135101868">
      <w:bodyDiv w:val="1"/>
      <w:marLeft w:val="0"/>
      <w:marRight w:val="0"/>
      <w:marTop w:val="0"/>
      <w:marBottom w:val="0"/>
      <w:divBdr>
        <w:top w:val="none" w:sz="0" w:space="0" w:color="auto"/>
        <w:left w:val="none" w:sz="0" w:space="0" w:color="auto"/>
        <w:bottom w:val="none" w:sz="0" w:space="0" w:color="auto"/>
        <w:right w:val="none" w:sz="0" w:space="0" w:color="auto"/>
      </w:divBdr>
    </w:div>
    <w:div w:id="1135608561">
      <w:bodyDiv w:val="1"/>
      <w:marLeft w:val="0"/>
      <w:marRight w:val="0"/>
      <w:marTop w:val="0"/>
      <w:marBottom w:val="0"/>
      <w:divBdr>
        <w:top w:val="none" w:sz="0" w:space="0" w:color="auto"/>
        <w:left w:val="none" w:sz="0" w:space="0" w:color="auto"/>
        <w:bottom w:val="none" w:sz="0" w:space="0" w:color="auto"/>
        <w:right w:val="none" w:sz="0" w:space="0" w:color="auto"/>
      </w:divBdr>
    </w:div>
    <w:div w:id="1137454807">
      <w:bodyDiv w:val="1"/>
      <w:marLeft w:val="0"/>
      <w:marRight w:val="0"/>
      <w:marTop w:val="0"/>
      <w:marBottom w:val="0"/>
      <w:divBdr>
        <w:top w:val="none" w:sz="0" w:space="0" w:color="auto"/>
        <w:left w:val="none" w:sz="0" w:space="0" w:color="auto"/>
        <w:bottom w:val="none" w:sz="0" w:space="0" w:color="auto"/>
        <w:right w:val="none" w:sz="0" w:space="0" w:color="auto"/>
      </w:divBdr>
    </w:div>
    <w:div w:id="1139566319">
      <w:bodyDiv w:val="1"/>
      <w:marLeft w:val="0"/>
      <w:marRight w:val="0"/>
      <w:marTop w:val="0"/>
      <w:marBottom w:val="0"/>
      <w:divBdr>
        <w:top w:val="none" w:sz="0" w:space="0" w:color="auto"/>
        <w:left w:val="none" w:sz="0" w:space="0" w:color="auto"/>
        <w:bottom w:val="none" w:sz="0" w:space="0" w:color="auto"/>
        <w:right w:val="none" w:sz="0" w:space="0" w:color="auto"/>
      </w:divBdr>
    </w:div>
    <w:div w:id="1139885177">
      <w:bodyDiv w:val="1"/>
      <w:marLeft w:val="0"/>
      <w:marRight w:val="0"/>
      <w:marTop w:val="0"/>
      <w:marBottom w:val="0"/>
      <w:divBdr>
        <w:top w:val="none" w:sz="0" w:space="0" w:color="auto"/>
        <w:left w:val="none" w:sz="0" w:space="0" w:color="auto"/>
        <w:bottom w:val="none" w:sz="0" w:space="0" w:color="auto"/>
        <w:right w:val="none" w:sz="0" w:space="0" w:color="auto"/>
      </w:divBdr>
    </w:div>
    <w:div w:id="1148398710">
      <w:bodyDiv w:val="1"/>
      <w:marLeft w:val="0"/>
      <w:marRight w:val="0"/>
      <w:marTop w:val="0"/>
      <w:marBottom w:val="0"/>
      <w:divBdr>
        <w:top w:val="none" w:sz="0" w:space="0" w:color="auto"/>
        <w:left w:val="none" w:sz="0" w:space="0" w:color="auto"/>
        <w:bottom w:val="none" w:sz="0" w:space="0" w:color="auto"/>
        <w:right w:val="none" w:sz="0" w:space="0" w:color="auto"/>
      </w:divBdr>
    </w:div>
    <w:div w:id="1152060894">
      <w:bodyDiv w:val="1"/>
      <w:marLeft w:val="0"/>
      <w:marRight w:val="0"/>
      <w:marTop w:val="0"/>
      <w:marBottom w:val="0"/>
      <w:divBdr>
        <w:top w:val="none" w:sz="0" w:space="0" w:color="auto"/>
        <w:left w:val="none" w:sz="0" w:space="0" w:color="auto"/>
        <w:bottom w:val="none" w:sz="0" w:space="0" w:color="auto"/>
        <w:right w:val="none" w:sz="0" w:space="0" w:color="auto"/>
      </w:divBdr>
    </w:div>
    <w:div w:id="1152604941">
      <w:bodyDiv w:val="1"/>
      <w:marLeft w:val="0"/>
      <w:marRight w:val="0"/>
      <w:marTop w:val="0"/>
      <w:marBottom w:val="0"/>
      <w:divBdr>
        <w:top w:val="none" w:sz="0" w:space="0" w:color="auto"/>
        <w:left w:val="none" w:sz="0" w:space="0" w:color="auto"/>
        <w:bottom w:val="none" w:sz="0" w:space="0" w:color="auto"/>
        <w:right w:val="none" w:sz="0" w:space="0" w:color="auto"/>
      </w:divBdr>
    </w:div>
    <w:div w:id="1159228513">
      <w:bodyDiv w:val="1"/>
      <w:marLeft w:val="0"/>
      <w:marRight w:val="0"/>
      <w:marTop w:val="0"/>
      <w:marBottom w:val="0"/>
      <w:divBdr>
        <w:top w:val="none" w:sz="0" w:space="0" w:color="auto"/>
        <w:left w:val="none" w:sz="0" w:space="0" w:color="auto"/>
        <w:bottom w:val="none" w:sz="0" w:space="0" w:color="auto"/>
        <w:right w:val="none" w:sz="0" w:space="0" w:color="auto"/>
      </w:divBdr>
    </w:div>
    <w:div w:id="1160466578">
      <w:bodyDiv w:val="1"/>
      <w:marLeft w:val="0"/>
      <w:marRight w:val="0"/>
      <w:marTop w:val="0"/>
      <w:marBottom w:val="0"/>
      <w:divBdr>
        <w:top w:val="none" w:sz="0" w:space="0" w:color="auto"/>
        <w:left w:val="none" w:sz="0" w:space="0" w:color="auto"/>
        <w:bottom w:val="none" w:sz="0" w:space="0" w:color="auto"/>
        <w:right w:val="none" w:sz="0" w:space="0" w:color="auto"/>
      </w:divBdr>
    </w:div>
    <w:div w:id="1166557293">
      <w:bodyDiv w:val="1"/>
      <w:marLeft w:val="0"/>
      <w:marRight w:val="0"/>
      <w:marTop w:val="0"/>
      <w:marBottom w:val="0"/>
      <w:divBdr>
        <w:top w:val="none" w:sz="0" w:space="0" w:color="auto"/>
        <w:left w:val="none" w:sz="0" w:space="0" w:color="auto"/>
        <w:bottom w:val="none" w:sz="0" w:space="0" w:color="auto"/>
        <w:right w:val="none" w:sz="0" w:space="0" w:color="auto"/>
      </w:divBdr>
    </w:div>
    <w:div w:id="1167088888">
      <w:bodyDiv w:val="1"/>
      <w:marLeft w:val="0"/>
      <w:marRight w:val="0"/>
      <w:marTop w:val="0"/>
      <w:marBottom w:val="0"/>
      <w:divBdr>
        <w:top w:val="none" w:sz="0" w:space="0" w:color="auto"/>
        <w:left w:val="none" w:sz="0" w:space="0" w:color="auto"/>
        <w:bottom w:val="none" w:sz="0" w:space="0" w:color="auto"/>
        <w:right w:val="none" w:sz="0" w:space="0" w:color="auto"/>
      </w:divBdr>
    </w:div>
    <w:div w:id="1172526510">
      <w:bodyDiv w:val="1"/>
      <w:marLeft w:val="0"/>
      <w:marRight w:val="0"/>
      <w:marTop w:val="0"/>
      <w:marBottom w:val="0"/>
      <w:divBdr>
        <w:top w:val="none" w:sz="0" w:space="0" w:color="auto"/>
        <w:left w:val="none" w:sz="0" w:space="0" w:color="auto"/>
        <w:bottom w:val="none" w:sz="0" w:space="0" w:color="auto"/>
        <w:right w:val="none" w:sz="0" w:space="0" w:color="auto"/>
      </w:divBdr>
    </w:div>
    <w:div w:id="1173033467">
      <w:bodyDiv w:val="1"/>
      <w:marLeft w:val="0"/>
      <w:marRight w:val="0"/>
      <w:marTop w:val="0"/>
      <w:marBottom w:val="0"/>
      <w:divBdr>
        <w:top w:val="none" w:sz="0" w:space="0" w:color="auto"/>
        <w:left w:val="none" w:sz="0" w:space="0" w:color="auto"/>
        <w:bottom w:val="none" w:sz="0" w:space="0" w:color="auto"/>
        <w:right w:val="none" w:sz="0" w:space="0" w:color="auto"/>
      </w:divBdr>
    </w:div>
    <w:div w:id="1175456866">
      <w:bodyDiv w:val="1"/>
      <w:marLeft w:val="0"/>
      <w:marRight w:val="0"/>
      <w:marTop w:val="0"/>
      <w:marBottom w:val="0"/>
      <w:divBdr>
        <w:top w:val="none" w:sz="0" w:space="0" w:color="auto"/>
        <w:left w:val="none" w:sz="0" w:space="0" w:color="auto"/>
        <w:bottom w:val="none" w:sz="0" w:space="0" w:color="auto"/>
        <w:right w:val="none" w:sz="0" w:space="0" w:color="auto"/>
      </w:divBdr>
    </w:div>
    <w:div w:id="1176578189">
      <w:bodyDiv w:val="1"/>
      <w:marLeft w:val="0"/>
      <w:marRight w:val="0"/>
      <w:marTop w:val="0"/>
      <w:marBottom w:val="0"/>
      <w:divBdr>
        <w:top w:val="none" w:sz="0" w:space="0" w:color="auto"/>
        <w:left w:val="none" w:sz="0" w:space="0" w:color="auto"/>
        <w:bottom w:val="none" w:sz="0" w:space="0" w:color="auto"/>
        <w:right w:val="none" w:sz="0" w:space="0" w:color="auto"/>
      </w:divBdr>
    </w:div>
    <w:div w:id="1183013732">
      <w:bodyDiv w:val="1"/>
      <w:marLeft w:val="0"/>
      <w:marRight w:val="0"/>
      <w:marTop w:val="0"/>
      <w:marBottom w:val="0"/>
      <w:divBdr>
        <w:top w:val="none" w:sz="0" w:space="0" w:color="auto"/>
        <w:left w:val="none" w:sz="0" w:space="0" w:color="auto"/>
        <w:bottom w:val="none" w:sz="0" w:space="0" w:color="auto"/>
        <w:right w:val="none" w:sz="0" w:space="0" w:color="auto"/>
      </w:divBdr>
    </w:div>
    <w:div w:id="1183857963">
      <w:bodyDiv w:val="1"/>
      <w:marLeft w:val="0"/>
      <w:marRight w:val="0"/>
      <w:marTop w:val="0"/>
      <w:marBottom w:val="0"/>
      <w:divBdr>
        <w:top w:val="none" w:sz="0" w:space="0" w:color="auto"/>
        <w:left w:val="none" w:sz="0" w:space="0" w:color="auto"/>
        <w:bottom w:val="none" w:sz="0" w:space="0" w:color="auto"/>
        <w:right w:val="none" w:sz="0" w:space="0" w:color="auto"/>
      </w:divBdr>
    </w:div>
    <w:div w:id="1185247335">
      <w:bodyDiv w:val="1"/>
      <w:marLeft w:val="0"/>
      <w:marRight w:val="0"/>
      <w:marTop w:val="0"/>
      <w:marBottom w:val="0"/>
      <w:divBdr>
        <w:top w:val="none" w:sz="0" w:space="0" w:color="auto"/>
        <w:left w:val="none" w:sz="0" w:space="0" w:color="auto"/>
        <w:bottom w:val="none" w:sz="0" w:space="0" w:color="auto"/>
        <w:right w:val="none" w:sz="0" w:space="0" w:color="auto"/>
      </w:divBdr>
    </w:div>
    <w:div w:id="1187407495">
      <w:bodyDiv w:val="1"/>
      <w:marLeft w:val="0"/>
      <w:marRight w:val="0"/>
      <w:marTop w:val="0"/>
      <w:marBottom w:val="0"/>
      <w:divBdr>
        <w:top w:val="none" w:sz="0" w:space="0" w:color="auto"/>
        <w:left w:val="none" w:sz="0" w:space="0" w:color="auto"/>
        <w:bottom w:val="none" w:sz="0" w:space="0" w:color="auto"/>
        <w:right w:val="none" w:sz="0" w:space="0" w:color="auto"/>
      </w:divBdr>
    </w:div>
    <w:div w:id="1187715145">
      <w:bodyDiv w:val="1"/>
      <w:marLeft w:val="0"/>
      <w:marRight w:val="0"/>
      <w:marTop w:val="0"/>
      <w:marBottom w:val="0"/>
      <w:divBdr>
        <w:top w:val="none" w:sz="0" w:space="0" w:color="auto"/>
        <w:left w:val="none" w:sz="0" w:space="0" w:color="auto"/>
        <w:bottom w:val="none" w:sz="0" w:space="0" w:color="auto"/>
        <w:right w:val="none" w:sz="0" w:space="0" w:color="auto"/>
      </w:divBdr>
    </w:div>
    <w:div w:id="1188173790">
      <w:bodyDiv w:val="1"/>
      <w:marLeft w:val="0"/>
      <w:marRight w:val="0"/>
      <w:marTop w:val="0"/>
      <w:marBottom w:val="0"/>
      <w:divBdr>
        <w:top w:val="none" w:sz="0" w:space="0" w:color="auto"/>
        <w:left w:val="none" w:sz="0" w:space="0" w:color="auto"/>
        <w:bottom w:val="none" w:sz="0" w:space="0" w:color="auto"/>
        <w:right w:val="none" w:sz="0" w:space="0" w:color="auto"/>
      </w:divBdr>
    </w:div>
    <w:div w:id="1192955416">
      <w:bodyDiv w:val="1"/>
      <w:marLeft w:val="0"/>
      <w:marRight w:val="0"/>
      <w:marTop w:val="0"/>
      <w:marBottom w:val="0"/>
      <w:divBdr>
        <w:top w:val="none" w:sz="0" w:space="0" w:color="auto"/>
        <w:left w:val="none" w:sz="0" w:space="0" w:color="auto"/>
        <w:bottom w:val="none" w:sz="0" w:space="0" w:color="auto"/>
        <w:right w:val="none" w:sz="0" w:space="0" w:color="auto"/>
      </w:divBdr>
    </w:div>
    <w:div w:id="1193303416">
      <w:bodyDiv w:val="1"/>
      <w:marLeft w:val="0"/>
      <w:marRight w:val="0"/>
      <w:marTop w:val="0"/>
      <w:marBottom w:val="0"/>
      <w:divBdr>
        <w:top w:val="none" w:sz="0" w:space="0" w:color="auto"/>
        <w:left w:val="none" w:sz="0" w:space="0" w:color="auto"/>
        <w:bottom w:val="none" w:sz="0" w:space="0" w:color="auto"/>
        <w:right w:val="none" w:sz="0" w:space="0" w:color="auto"/>
      </w:divBdr>
    </w:div>
    <w:div w:id="1194460289">
      <w:bodyDiv w:val="1"/>
      <w:marLeft w:val="0"/>
      <w:marRight w:val="0"/>
      <w:marTop w:val="0"/>
      <w:marBottom w:val="0"/>
      <w:divBdr>
        <w:top w:val="none" w:sz="0" w:space="0" w:color="auto"/>
        <w:left w:val="none" w:sz="0" w:space="0" w:color="auto"/>
        <w:bottom w:val="none" w:sz="0" w:space="0" w:color="auto"/>
        <w:right w:val="none" w:sz="0" w:space="0" w:color="auto"/>
      </w:divBdr>
    </w:div>
    <w:div w:id="1197962532">
      <w:bodyDiv w:val="1"/>
      <w:marLeft w:val="0"/>
      <w:marRight w:val="0"/>
      <w:marTop w:val="0"/>
      <w:marBottom w:val="0"/>
      <w:divBdr>
        <w:top w:val="none" w:sz="0" w:space="0" w:color="auto"/>
        <w:left w:val="none" w:sz="0" w:space="0" w:color="auto"/>
        <w:bottom w:val="none" w:sz="0" w:space="0" w:color="auto"/>
        <w:right w:val="none" w:sz="0" w:space="0" w:color="auto"/>
      </w:divBdr>
    </w:div>
    <w:div w:id="1205481927">
      <w:bodyDiv w:val="1"/>
      <w:marLeft w:val="0"/>
      <w:marRight w:val="0"/>
      <w:marTop w:val="0"/>
      <w:marBottom w:val="0"/>
      <w:divBdr>
        <w:top w:val="none" w:sz="0" w:space="0" w:color="auto"/>
        <w:left w:val="none" w:sz="0" w:space="0" w:color="auto"/>
        <w:bottom w:val="none" w:sz="0" w:space="0" w:color="auto"/>
        <w:right w:val="none" w:sz="0" w:space="0" w:color="auto"/>
      </w:divBdr>
    </w:div>
    <w:div w:id="1207259682">
      <w:bodyDiv w:val="1"/>
      <w:marLeft w:val="0"/>
      <w:marRight w:val="0"/>
      <w:marTop w:val="0"/>
      <w:marBottom w:val="0"/>
      <w:divBdr>
        <w:top w:val="none" w:sz="0" w:space="0" w:color="auto"/>
        <w:left w:val="none" w:sz="0" w:space="0" w:color="auto"/>
        <w:bottom w:val="none" w:sz="0" w:space="0" w:color="auto"/>
        <w:right w:val="none" w:sz="0" w:space="0" w:color="auto"/>
      </w:divBdr>
    </w:div>
    <w:div w:id="1210800570">
      <w:bodyDiv w:val="1"/>
      <w:marLeft w:val="0"/>
      <w:marRight w:val="0"/>
      <w:marTop w:val="0"/>
      <w:marBottom w:val="0"/>
      <w:divBdr>
        <w:top w:val="none" w:sz="0" w:space="0" w:color="auto"/>
        <w:left w:val="none" w:sz="0" w:space="0" w:color="auto"/>
        <w:bottom w:val="none" w:sz="0" w:space="0" w:color="auto"/>
        <w:right w:val="none" w:sz="0" w:space="0" w:color="auto"/>
      </w:divBdr>
    </w:div>
    <w:div w:id="1212618895">
      <w:bodyDiv w:val="1"/>
      <w:marLeft w:val="0"/>
      <w:marRight w:val="0"/>
      <w:marTop w:val="0"/>
      <w:marBottom w:val="0"/>
      <w:divBdr>
        <w:top w:val="none" w:sz="0" w:space="0" w:color="auto"/>
        <w:left w:val="none" w:sz="0" w:space="0" w:color="auto"/>
        <w:bottom w:val="none" w:sz="0" w:space="0" w:color="auto"/>
        <w:right w:val="none" w:sz="0" w:space="0" w:color="auto"/>
      </w:divBdr>
    </w:div>
    <w:div w:id="1217014551">
      <w:bodyDiv w:val="1"/>
      <w:marLeft w:val="0"/>
      <w:marRight w:val="0"/>
      <w:marTop w:val="0"/>
      <w:marBottom w:val="0"/>
      <w:divBdr>
        <w:top w:val="none" w:sz="0" w:space="0" w:color="auto"/>
        <w:left w:val="none" w:sz="0" w:space="0" w:color="auto"/>
        <w:bottom w:val="none" w:sz="0" w:space="0" w:color="auto"/>
        <w:right w:val="none" w:sz="0" w:space="0" w:color="auto"/>
      </w:divBdr>
    </w:div>
    <w:div w:id="1218249458">
      <w:bodyDiv w:val="1"/>
      <w:marLeft w:val="0"/>
      <w:marRight w:val="0"/>
      <w:marTop w:val="0"/>
      <w:marBottom w:val="0"/>
      <w:divBdr>
        <w:top w:val="none" w:sz="0" w:space="0" w:color="auto"/>
        <w:left w:val="none" w:sz="0" w:space="0" w:color="auto"/>
        <w:bottom w:val="none" w:sz="0" w:space="0" w:color="auto"/>
        <w:right w:val="none" w:sz="0" w:space="0" w:color="auto"/>
      </w:divBdr>
    </w:div>
    <w:div w:id="1220897329">
      <w:bodyDiv w:val="1"/>
      <w:marLeft w:val="0"/>
      <w:marRight w:val="0"/>
      <w:marTop w:val="0"/>
      <w:marBottom w:val="0"/>
      <w:divBdr>
        <w:top w:val="none" w:sz="0" w:space="0" w:color="auto"/>
        <w:left w:val="none" w:sz="0" w:space="0" w:color="auto"/>
        <w:bottom w:val="none" w:sz="0" w:space="0" w:color="auto"/>
        <w:right w:val="none" w:sz="0" w:space="0" w:color="auto"/>
      </w:divBdr>
    </w:div>
    <w:div w:id="1227103254">
      <w:bodyDiv w:val="1"/>
      <w:marLeft w:val="0"/>
      <w:marRight w:val="0"/>
      <w:marTop w:val="0"/>
      <w:marBottom w:val="0"/>
      <w:divBdr>
        <w:top w:val="none" w:sz="0" w:space="0" w:color="auto"/>
        <w:left w:val="none" w:sz="0" w:space="0" w:color="auto"/>
        <w:bottom w:val="none" w:sz="0" w:space="0" w:color="auto"/>
        <w:right w:val="none" w:sz="0" w:space="0" w:color="auto"/>
      </w:divBdr>
    </w:div>
    <w:div w:id="1228883308">
      <w:bodyDiv w:val="1"/>
      <w:marLeft w:val="0"/>
      <w:marRight w:val="0"/>
      <w:marTop w:val="0"/>
      <w:marBottom w:val="0"/>
      <w:divBdr>
        <w:top w:val="none" w:sz="0" w:space="0" w:color="auto"/>
        <w:left w:val="none" w:sz="0" w:space="0" w:color="auto"/>
        <w:bottom w:val="none" w:sz="0" w:space="0" w:color="auto"/>
        <w:right w:val="none" w:sz="0" w:space="0" w:color="auto"/>
      </w:divBdr>
    </w:div>
    <w:div w:id="1230729596">
      <w:bodyDiv w:val="1"/>
      <w:marLeft w:val="0"/>
      <w:marRight w:val="0"/>
      <w:marTop w:val="0"/>
      <w:marBottom w:val="0"/>
      <w:divBdr>
        <w:top w:val="none" w:sz="0" w:space="0" w:color="auto"/>
        <w:left w:val="none" w:sz="0" w:space="0" w:color="auto"/>
        <w:bottom w:val="none" w:sz="0" w:space="0" w:color="auto"/>
        <w:right w:val="none" w:sz="0" w:space="0" w:color="auto"/>
      </w:divBdr>
    </w:div>
    <w:div w:id="1232157434">
      <w:bodyDiv w:val="1"/>
      <w:marLeft w:val="0"/>
      <w:marRight w:val="0"/>
      <w:marTop w:val="0"/>
      <w:marBottom w:val="0"/>
      <w:divBdr>
        <w:top w:val="none" w:sz="0" w:space="0" w:color="auto"/>
        <w:left w:val="none" w:sz="0" w:space="0" w:color="auto"/>
        <w:bottom w:val="none" w:sz="0" w:space="0" w:color="auto"/>
        <w:right w:val="none" w:sz="0" w:space="0" w:color="auto"/>
      </w:divBdr>
    </w:div>
    <w:div w:id="1237134850">
      <w:bodyDiv w:val="1"/>
      <w:marLeft w:val="0"/>
      <w:marRight w:val="0"/>
      <w:marTop w:val="0"/>
      <w:marBottom w:val="0"/>
      <w:divBdr>
        <w:top w:val="none" w:sz="0" w:space="0" w:color="auto"/>
        <w:left w:val="none" w:sz="0" w:space="0" w:color="auto"/>
        <w:bottom w:val="none" w:sz="0" w:space="0" w:color="auto"/>
        <w:right w:val="none" w:sz="0" w:space="0" w:color="auto"/>
      </w:divBdr>
    </w:div>
    <w:div w:id="1239169445">
      <w:bodyDiv w:val="1"/>
      <w:marLeft w:val="0"/>
      <w:marRight w:val="0"/>
      <w:marTop w:val="0"/>
      <w:marBottom w:val="0"/>
      <w:divBdr>
        <w:top w:val="none" w:sz="0" w:space="0" w:color="auto"/>
        <w:left w:val="none" w:sz="0" w:space="0" w:color="auto"/>
        <w:bottom w:val="none" w:sz="0" w:space="0" w:color="auto"/>
        <w:right w:val="none" w:sz="0" w:space="0" w:color="auto"/>
      </w:divBdr>
    </w:div>
    <w:div w:id="1242374325">
      <w:bodyDiv w:val="1"/>
      <w:marLeft w:val="0"/>
      <w:marRight w:val="0"/>
      <w:marTop w:val="0"/>
      <w:marBottom w:val="0"/>
      <w:divBdr>
        <w:top w:val="none" w:sz="0" w:space="0" w:color="auto"/>
        <w:left w:val="none" w:sz="0" w:space="0" w:color="auto"/>
        <w:bottom w:val="none" w:sz="0" w:space="0" w:color="auto"/>
        <w:right w:val="none" w:sz="0" w:space="0" w:color="auto"/>
      </w:divBdr>
    </w:div>
    <w:div w:id="1245067282">
      <w:bodyDiv w:val="1"/>
      <w:marLeft w:val="0"/>
      <w:marRight w:val="0"/>
      <w:marTop w:val="0"/>
      <w:marBottom w:val="0"/>
      <w:divBdr>
        <w:top w:val="none" w:sz="0" w:space="0" w:color="auto"/>
        <w:left w:val="none" w:sz="0" w:space="0" w:color="auto"/>
        <w:bottom w:val="none" w:sz="0" w:space="0" w:color="auto"/>
        <w:right w:val="none" w:sz="0" w:space="0" w:color="auto"/>
      </w:divBdr>
    </w:div>
    <w:div w:id="1246455528">
      <w:bodyDiv w:val="1"/>
      <w:marLeft w:val="0"/>
      <w:marRight w:val="0"/>
      <w:marTop w:val="0"/>
      <w:marBottom w:val="0"/>
      <w:divBdr>
        <w:top w:val="none" w:sz="0" w:space="0" w:color="auto"/>
        <w:left w:val="none" w:sz="0" w:space="0" w:color="auto"/>
        <w:bottom w:val="none" w:sz="0" w:space="0" w:color="auto"/>
        <w:right w:val="none" w:sz="0" w:space="0" w:color="auto"/>
      </w:divBdr>
    </w:div>
    <w:div w:id="1251695300">
      <w:bodyDiv w:val="1"/>
      <w:marLeft w:val="0"/>
      <w:marRight w:val="0"/>
      <w:marTop w:val="0"/>
      <w:marBottom w:val="0"/>
      <w:divBdr>
        <w:top w:val="none" w:sz="0" w:space="0" w:color="auto"/>
        <w:left w:val="none" w:sz="0" w:space="0" w:color="auto"/>
        <w:bottom w:val="none" w:sz="0" w:space="0" w:color="auto"/>
        <w:right w:val="none" w:sz="0" w:space="0" w:color="auto"/>
      </w:divBdr>
    </w:div>
    <w:div w:id="1257441318">
      <w:bodyDiv w:val="1"/>
      <w:marLeft w:val="0"/>
      <w:marRight w:val="0"/>
      <w:marTop w:val="0"/>
      <w:marBottom w:val="0"/>
      <w:divBdr>
        <w:top w:val="none" w:sz="0" w:space="0" w:color="auto"/>
        <w:left w:val="none" w:sz="0" w:space="0" w:color="auto"/>
        <w:bottom w:val="none" w:sz="0" w:space="0" w:color="auto"/>
        <w:right w:val="none" w:sz="0" w:space="0" w:color="auto"/>
      </w:divBdr>
    </w:div>
    <w:div w:id="1280066450">
      <w:bodyDiv w:val="1"/>
      <w:marLeft w:val="0"/>
      <w:marRight w:val="0"/>
      <w:marTop w:val="0"/>
      <w:marBottom w:val="0"/>
      <w:divBdr>
        <w:top w:val="none" w:sz="0" w:space="0" w:color="auto"/>
        <w:left w:val="none" w:sz="0" w:space="0" w:color="auto"/>
        <w:bottom w:val="none" w:sz="0" w:space="0" w:color="auto"/>
        <w:right w:val="none" w:sz="0" w:space="0" w:color="auto"/>
      </w:divBdr>
    </w:div>
    <w:div w:id="1280793810">
      <w:bodyDiv w:val="1"/>
      <w:marLeft w:val="0"/>
      <w:marRight w:val="0"/>
      <w:marTop w:val="0"/>
      <w:marBottom w:val="0"/>
      <w:divBdr>
        <w:top w:val="none" w:sz="0" w:space="0" w:color="auto"/>
        <w:left w:val="none" w:sz="0" w:space="0" w:color="auto"/>
        <w:bottom w:val="none" w:sz="0" w:space="0" w:color="auto"/>
        <w:right w:val="none" w:sz="0" w:space="0" w:color="auto"/>
      </w:divBdr>
    </w:div>
    <w:div w:id="1285580487">
      <w:bodyDiv w:val="1"/>
      <w:marLeft w:val="0"/>
      <w:marRight w:val="0"/>
      <w:marTop w:val="0"/>
      <w:marBottom w:val="0"/>
      <w:divBdr>
        <w:top w:val="none" w:sz="0" w:space="0" w:color="auto"/>
        <w:left w:val="none" w:sz="0" w:space="0" w:color="auto"/>
        <w:bottom w:val="none" w:sz="0" w:space="0" w:color="auto"/>
        <w:right w:val="none" w:sz="0" w:space="0" w:color="auto"/>
      </w:divBdr>
    </w:div>
    <w:div w:id="1286932536">
      <w:bodyDiv w:val="1"/>
      <w:marLeft w:val="0"/>
      <w:marRight w:val="0"/>
      <w:marTop w:val="0"/>
      <w:marBottom w:val="0"/>
      <w:divBdr>
        <w:top w:val="none" w:sz="0" w:space="0" w:color="auto"/>
        <w:left w:val="none" w:sz="0" w:space="0" w:color="auto"/>
        <w:bottom w:val="none" w:sz="0" w:space="0" w:color="auto"/>
        <w:right w:val="none" w:sz="0" w:space="0" w:color="auto"/>
      </w:divBdr>
    </w:div>
    <w:div w:id="1289817040">
      <w:bodyDiv w:val="1"/>
      <w:marLeft w:val="0"/>
      <w:marRight w:val="0"/>
      <w:marTop w:val="0"/>
      <w:marBottom w:val="0"/>
      <w:divBdr>
        <w:top w:val="none" w:sz="0" w:space="0" w:color="auto"/>
        <w:left w:val="none" w:sz="0" w:space="0" w:color="auto"/>
        <w:bottom w:val="none" w:sz="0" w:space="0" w:color="auto"/>
        <w:right w:val="none" w:sz="0" w:space="0" w:color="auto"/>
      </w:divBdr>
    </w:div>
    <w:div w:id="1290673584">
      <w:bodyDiv w:val="1"/>
      <w:marLeft w:val="0"/>
      <w:marRight w:val="0"/>
      <w:marTop w:val="0"/>
      <w:marBottom w:val="0"/>
      <w:divBdr>
        <w:top w:val="none" w:sz="0" w:space="0" w:color="auto"/>
        <w:left w:val="none" w:sz="0" w:space="0" w:color="auto"/>
        <w:bottom w:val="none" w:sz="0" w:space="0" w:color="auto"/>
        <w:right w:val="none" w:sz="0" w:space="0" w:color="auto"/>
      </w:divBdr>
    </w:div>
    <w:div w:id="1293944901">
      <w:bodyDiv w:val="1"/>
      <w:marLeft w:val="0"/>
      <w:marRight w:val="0"/>
      <w:marTop w:val="0"/>
      <w:marBottom w:val="0"/>
      <w:divBdr>
        <w:top w:val="none" w:sz="0" w:space="0" w:color="auto"/>
        <w:left w:val="none" w:sz="0" w:space="0" w:color="auto"/>
        <w:bottom w:val="none" w:sz="0" w:space="0" w:color="auto"/>
        <w:right w:val="none" w:sz="0" w:space="0" w:color="auto"/>
      </w:divBdr>
    </w:div>
    <w:div w:id="1312754191">
      <w:bodyDiv w:val="1"/>
      <w:marLeft w:val="0"/>
      <w:marRight w:val="0"/>
      <w:marTop w:val="0"/>
      <w:marBottom w:val="0"/>
      <w:divBdr>
        <w:top w:val="none" w:sz="0" w:space="0" w:color="auto"/>
        <w:left w:val="none" w:sz="0" w:space="0" w:color="auto"/>
        <w:bottom w:val="none" w:sz="0" w:space="0" w:color="auto"/>
        <w:right w:val="none" w:sz="0" w:space="0" w:color="auto"/>
      </w:divBdr>
    </w:div>
    <w:div w:id="1312758588">
      <w:bodyDiv w:val="1"/>
      <w:marLeft w:val="0"/>
      <w:marRight w:val="0"/>
      <w:marTop w:val="0"/>
      <w:marBottom w:val="0"/>
      <w:divBdr>
        <w:top w:val="none" w:sz="0" w:space="0" w:color="auto"/>
        <w:left w:val="none" w:sz="0" w:space="0" w:color="auto"/>
        <w:bottom w:val="none" w:sz="0" w:space="0" w:color="auto"/>
        <w:right w:val="none" w:sz="0" w:space="0" w:color="auto"/>
      </w:divBdr>
    </w:div>
    <w:div w:id="1313947089">
      <w:bodyDiv w:val="1"/>
      <w:marLeft w:val="0"/>
      <w:marRight w:val="0"/>
      <w:marTop w:val="0"/>
      <w:marBottom w:val="0"/>
      <w:divBdr>
        <w:top w:val="none" w:sz="0" w:space="0" w:color="auto"/>
        <w:left w:val="none" w:sz="0" w:space="0" w:color="auto"/>
        <w:bottom w:val="none" w:sz="0" w:space="0" w:color="auto"/>
        <w:right w:val="none" w:sz="0" w:space="0" w:color="auto"/>
      </w:divBdr>
    </w:div>
    <w:div w:id="1314724882">
      <w:bodyDiv w:val="1"/>
      <w:marLeft w:val="0"/>
      <w:marRight w:val="0"/>
      <w:marTop w:val="0"/>
      <w:marBottom w:val="0"/>
      <w:divBdr>
        <w:top w:val="none" w:sz="0" w:space="0" w:color="auto"/>
        <w:left w:val="none" w:sz="0" w:space="0" w:color="auto"/>
        <w:bottom w:val="none" w:sz="0" w:space="0" w:color="auto"/>
        <w:right w:val="none" w:sz="0" w:space="0" w:color="auto"/>
      </w:divBdr>
    </w:div>
    <w:div w:id="1319577350">
      <w:bodyDiv w:val="1"/>
      <w:marLeft w:val="0"/>
      <w:marRight w:val="0"/>
      <w:marTop w:val="0"/>
      <w:marBottom w:val="0"/>
      <w:divBdr>
        <w:top w:val="none" w:sz="0" w:space="0" w:color="auto"/>
        <w:left w:val="none" w:sz="0" w:space="0" w:color="auto"/>
        <w:bottom w:val="none" w:sz="0" w:space="0" w:color="auto"/>
        <w:right w:val="none" w:sz="0" w:space="0" w:color="auto"/>
      </w:divBdr>
    </w:div>
    <w:div w:id="1324502543">
      <w:bodyDiv w:val="1"/>
      <w:marLeft w:val="0"/>
      <w:marRight w:val="0"/>
      <w:marTop w:val="0"/>
      <w:marBottom w:val="0"/>
      <w:divBdr>
        <w:top w:val="none" w:sz="0" w:space="0" w:color="auto"/>
        <w:left w:val="none" w:sz="0" w:space="0" w:color="auto"/>
        <w:bottom w:val="none" w:sz="0" w:space="0" w:color="auto"/>
        <w:right w:val="none" w:sz="0" w:space="0" w:color="auto"/>
      </w:divBdr>
    </w:div>
    <w:div w:id="1325934429">
      <w:bodyDiv w:val="1"/>
      <w:marLeft w:val="0"/>
      <w:marRight w:val="0"/>
      <w:marTop w:val="0"/>
      <w:marBottom w:val="0"/>
      <w:divBdr>
        <w:top w:val="none" w:sz="0" w:space="0" w:color="auto"/>
        <w:left w:val="none" w:sz="0" w:space="0" w:color="auto"/>
        <w:bottom w:val="none" w:sz="0" w:space="0" w:color="auto"/>
        <w:right w:val="none" w:sz="0" w:space="0" w:color="auto"/>
      </w:divBdr>
    </w:div>
    <w:div w:id="1331830573">
      <w:bodyDiv w:val="1"/>
      <w:marLeft w:val="0"/>
      <w:marRight w:val="0"/>
      <w:marTop w:val="0"/>
      <w:marBottom w:val="0"/>
      <w:divBdr>
        <w:top w:val="none" w:sz="0" w:space="0" w:color="auto"/>
        <w:left w:val="none" w:sz="0" w:space="0" w:color="auto"/>
        <w:bottom w:val="none" w:sz="0" w:space="0" w:color="auto"/>
        <w:right w:val="none" w:sz="0" w:space="0" w:color="auto"/>
      </w:divBdr>
    </w:div>
    <w:div w:id="1333336061">
      <w:bodyDiv w:val="1"/>
      <w:marLeft w:val="0"/>
      <w:marRight w:val="0"/>
      <w:marTop w:val="0"/>
      <w:marBottom w:val="0"/>
      <w:divBdr>
        <w:top w:val="none" w:sz="0" w:space="0" w:color="auto"/>
        <w:left w:val="none" w:sz="0" w:space="0" w:color="auto"/>
        <w:bottom w:val="none" w:sz="0" w:space="0" w:color="auto"/>
        <w:right w:val="none" w:sz="0" w:space="0" w:color="auto"/>
      </w:divBdr>
    </w:div>
    <w:div w:id="1334069388">
      <w:bodyDiv w:val="1"/>
      <w:marLeft w:val="0"/>
      <w:marRight w:val="0"/>
      <w:marTop w:val="0"/>
      <w:marBottom w:val="0"/>
      <w:divBdr>
        <w:top w:val="none" w:sz="0" w:space="0" w:color="auto"/>
        <w:left w:val="none" w:sz="0" w:space="0" w:color="auto"/>
        <w:bottom w:val="none" w:sz="0" w:space="0" w:color="auto"/>
        <w:right w:val="none" w:sz="0" w:space="0" w:color="auto"/>
      </w:divBdr>
    </w:div>
    <w:div w:id="1344697712">
      <w:bodyDiv w:val="1"/>
      <w:marLeft w:val="0"/>
      <w:marRight w:val="0"/>
      <w:marTop w:val="0"/>
      <w:marBottom w:val="0"/>
      <w:divBdr>
        <w:top w:val="none" w:sz="0" w:space="0" w:color="auto"/>
        <w:left w:val="none" w:sz="0" w:space="0" w:color="auto"/>
        <w:bottom w:val="none" w:sz="0" w:space="0" w:color="auto"/>
        <w:right w:val="none" w:sz="0" w:space="0" w:color="auto"/>
      </w:divBdr>
    </w:div>
    <w:div w:id="1345353265">
      <w:bodyDiv w:val="1"/>
      <w:marLeft w:val="0"/>
      <w:marRight w:val="0"/>
      <w:marTop w:val="0"/>
      <w:marBottom w:val="0"/>
      <w:divBdr>
        <w:top w:val="none" w:sz="0" w:space="0" w:color="auto"/>
        <w:left w:val="none" w:sz="0" w:space="0" w:color="auto"/>
        <w:bottom w:val="none" w:sz="0" w:space="0" w:color="auto"/>
        <w:right w:val="none" w:sz="0" w:space="0" w:color="auto"/>
      </w:divBdr>
    </w:div>
    <w:div w:id="1354192319">
      <w:bodyDiv w:val="1"/>
      <w:marLeft w:val="0"/>
      <w:marRight w:val="0"/>
      <w:marTop w:val="0"/>
      <w:marBottom w:val="0"/>
      <w:divBdr>
        <w:top w:val="none" w:sz="0" w:space="0" w:color="auto"/>
        <w:left w:val="none" w:sz="0" w:space="0" w:color="auto"/>
        <w:bottom w:val="none" w:sz="0" w:space="0" w:color="auto"/>
        <w:right w:val="none" w:sz="0" w:space="0" w:color="auto"/>
      </w:divBdr>
    </w:div>
    <w:div w:id="1355301700">
      <w:bodyDiv w:val="1"/>
      <w:marLeft w:val="0"/>
      <w:marRight w:val="0"/>
      <w:marTop w:val="0"/>
      <w:marBottom w:val="0"/>
      <w:divBdr>
        <w:top w:val="none" w:sz="0" w:space="0" w:color="auto"/>
        <w:left w:val="none" w:sz="0" w:space="0" w:color="auto"/>
        <w:bottom w:val="none" w:sz="0" w:space="0" w:color="auto"/>
        <w:right w:val="none" w:sz="0" w:space="0" w:color="auto"/>
      </w:divBdr>
    </w:div>
    <w:div w:id="1356036173">
      <w:bodyDiv w:val="1"/>
      <w:marLeft w:val="0"/>
      <w:marRight w:val="0"/>
      <w:marTop w:val="0"/>
      <w:marBottom w:val="0"/>
      <w:divBdr>
        <w:top w:val="none" w:sz="0" w:space="0" w:color="auto"/>
        <w:left w:val="none" w:sz="0" w:space="0" w:color="auto"/>
        <w:bottom w:val="none" w:sz="0" w:space="0" w:color="auto"/>
        <w:right w:val="none" w:sz="0" w:space="0" w:color="auto"/>
      </w:divBdr>
    </w:div>
    <w:div w:id="1359090432">
      <w:bodyDiv w:val="1"/>
      <w:marLeft w:val="0"/>
      <w:marRight w:val="0"/>
      <w:marTop w:val="0"/>
      <w:marBottom w:val="0"/>
      <w:divBdr>
        <w:top w:val="none" w:sz="0" w:space="0" w:color="auto"/>
        <w:left w:val="none" w:sz="0" w:space="0" w:color="auto"/>
        <w:bottom w:val="none" w:sz="0" w:space="0" w:color="auto"/>
        <w:right w:val="none" w:sz="0" w:space="0" w:color="auto"/>
      </w:divBdr>
    </w:div>
    <w:div w:id="1359356032">
      <w:bodyDiv w:val="1"/>
      <w:marLeft w:val="0"/>
      <w:marRight w:val="0"/>
      <w:marTop w:val="0"/>
      <w:marBottom w:val="0"/>
      <w:divBdr>
        <w:top w:val="none" w:sz="0" w:space="0" w:color="auto"/>
        <w:left w:val="none" w:sz="0" w:space="0" w:color="auto"/>
        <w:bottom w:val="none" w:sz="0" w:space="0" w:color="auto"/>
        <w:right w:val="none" w:sz="0" w:space="0" w:color="auto"/>
      </w:divBdr>
    </w:div>
    <w:div w:id="1360088225">
      <w:bodyDiv w:val="1"/>
      <w:marLeft w:val="0"/>
      <w:marRight w:val="0"/>
      <w:marTop w:val="0"/>
      <w:marBottom w:val="0"/>
      <w:divBdr>
        <w:top w:val="none" w:sz="0" w:space="0" w:color="auto"/>
        <w:left w:val="none" w:sz="0" w:space="0" w:color="auto"/>
        <w:bottom w:val="none" w:sz="0" w:space="0" w:color="auto"/>
        <w:right w:val="none" w:sz="0" w:space="0" w:color="auto"/>
      </w:divBdr>
    </w:div>
    <w:div w:id="1374892118">
      <w:bodyDiv w:val="1"/>
      <w:marLeft w:val="0"/>
      <w:marRight w:val="0"/>
      <w:marTop w:val="0"/>
      <w:marBottom w:val="0"/>
      <w:divBdr>
        <w:top w:val="none" w:sz="0" w:space="0" w:color="auto"/>
        <w:left w:val="none" w:sz="0" w:space="0" w:color="auto"/>
        <w:bottom w:val="none" w:sz="0" w:space="0" w:color="auto"/>
        <w:right w:val="none" w:sz="0" w:space="0" w:color="auto"/>
      </w:divBdr>
    </w:div>
    <w:div w:id="1375891143">
      <w:bodyDiv w:val="1"/>
      <w:marLeft w:val="0"/>
      <w:marRight w:val="0"/>
      <w:marTop w:val="0"/>
      <w:marBottom w:val="0"/>
      <w:divBdr>
        <w:top w:val="none" w:sz="0" w:space="0" w:color="auto"/>
        <w:left w:val="none" w:sz="0" w:space="0" w:color="auto"/>
        <w:bottom w:val="none" w:sz="0" w:space="0" w:color="auto"/>
        <w:right w:val="none" w:sz="0" w:space="0" w:color="auto"/>
      </w:divBdr>
    </w:div>
    <w:div w:id="1382368220">
      <w:bodyDiv w:val="1"/>
      <w:marLeft w:val="0"/>
      <w:marRight w:val="0"/>
      <w:marTop w:val="0"/>
      <w:marBottom w:val="0"/>
      <w:divBdr>
        <w:top w:val="none" w:sz="0" w:space="0" w:color="auto"/>
        <w:left w:val="none" w:sz="0" w:space="0" w:color="auto"/>
        <w:bottom w:val="none" w:sz="0" w:space="0" w:color="auto"/>
        <w:right w:val="none" w:sz="0" w:space="0" w:color="auto"/>
      </w:divBdr>
    </w:div>
    <w:div w:id="1382635040">
      <w:bodyDiv w:val="1"/>
      <w:marLeft w:val="0"/>
      <w:marRight w:val="0"/>
      <w:marTop w:val="0"/>
      <w:marBottom w:val="0"/>
      <w:divBdr>
        <w:top w:val="none" w:sz="0" w:space="0" w:color="auto"/>
        <w:left w:val="none" w:sz="0" w:space="0" w:color="auto"/>
        <w:bottom w:val="none" w:sz="0" w:space="0" w:color="auto"/>
        <w:right w:val="none" w:sz="0" w:space="0" w:color="auto"/>
      </w:divBdr>
    </w:div>
    <w:div w:id="1392576187">
      <w:bodyDiv w:val="1"/>
      <w:marLeft w:val="0"/>
      <w:marRight w:val="0"/>
      <w:marTop w:val="0"/>
      <w:marBottom w:val="0"/>
      <w:divBdr>
        <w:top w:val="none" w:sz="0" w:space="0" w:color="auto"/>
        <w:left w:val="none" w:sz="0" w:space="0" w:color="auto"/>
        <w:bottom w:val="none" w:sz="0" w:space="0" w:color="auto"/>
        <w:right w:val="none" w:sz="0" w:space="0" w:color="auto"/>
      </w:divBdr>
    </w:div>
    <w:div w:id="1393845746">
      <w:bodyDiv w:val="1"/>
      <w:marLeft w:val="0"/>
      <w:marRight w:val="0"/>
      <w:marTop w:val="0"/>
      <w:marBottom w:val="0"/>
      <w:divBdr>
        <w:top w:val="none" w:sz="0" w:space="0" w:color="auto"/>
        <w:left w:val="none" w:sz="0" w:space="0" w:color="auto"/>
        <w:bottom w:val="none" w:sz="0" w:space="0" w:color="auto"/>
        <w:right w:val="none" w:sz="0" w:space="0" w:color="auto"/>
      </w:divBdr>
    </w:div>
    <w:div w:id="1400861689">
      <w:bodyDiv w:val="1"/>
      <w:marLeft w:val="0"/>
      <w:marRight w:val="0"/>
      <w:marTop w:val="0"/>
      <w:marBottom w:val="0"/>
      <w:divBdr>
        <w:top w:val="none" w:sz="0" w:space="0" w:color="auto"/>
        <w:left w:val="none" w:sz="0" w:space="0" w:color="auto"/>
        <w:bottom w:val="none" w:sz="0" w:space="0" w:color="auto"/>
        <w:right w:val="none" w:sz="0" w:space="0" w:color="auto"/>
      </w:divBdr>
    </w:div>
    <w:div w:id="1403989314">
      <w:bodyDiv w:val="1"/>
      <w:marLeft w:val="0"/>
      <w:marRight w:val="0"/>
      <w:marTop w:val="0"/>
      <w:marBottom w:val="0"/>
      <w:divBdr>
        <w:top w:val="none" w:sz="0" w:space="0" w:color="auto"/>
        <w:left w:val="none" w:sz="0" w:space="0" w:color="auto"/>
        <w:bottom w:val="none" w:sz="0" w:space="0" w:color="auto"/>
        <w:right w:val="none" w:sz="0" w:space="0" w:color="auto"/>
      </w:divBdr>
    </w:div>
    <w:div w:id="1409570578">
      <w:bodyDiv w:val="1"/>
      <w:marLeft w:val="0"/>
      <w:marRight w:val="0"/>
      <w:marTop w:val="0"/>
      <w:marBottom w:val="0"/>
      <w:divBdr>
        <w:top w:val="none" w:sz="0" w:space="0" w:color="auto"/>
        <w:left w:val="none" w:sz="0" w:space="0" w:color="auto"/>
        <w:bottom w:val="none" w:sz="0" w:space="0" w:color="auto"/>
        <w:right w:val="none" w:sz="0" w:space="0" w:color="auto"/>
      </w:divBdr>
    </w:div>
    <w:div w:id="1413578176">
      <w:bodyDiv w:val="1"/>
      <w:marLeft w:val="0"/>
      <w:marRight w:val="0"/>
      <w:marTop w:val="0"/>
      <w:marBottom w:val="0"/>
      <w:divBdr>
        <w:top w:val="none" w:sz="0" w:space="0" w:color="auto"/>
        <w:left w:val="none" w:sz="0" w:space="0" w:color="auto"/>
        <w:bottom w:val="none" w:sz="0" w:space="0" w:color="auto"/>
        <w:right w:val="none" w:sz="0" w:space="0" w:color="auto"/>
      </w:divBdr>
    </w:div>
    <w:div w:id="1417166382">
      <w:bodyDiv w:val="1"/>
      <w:marLeft w:val="0"/>
      <w:marRight w:val="0"/>
      <w:marTop w:val="0"/>
      <w:marBottom w:val="0"/>
      <w:divBdr>
        <w:top w:val="none" w:sz="0" w:space="0" w:color="auto"/>
        <w:left w:val="none" w:sz="0" w:space="0" w:color="auto"/>
        <w:bottom w:val="none" w:sz="0" w:space="0" w:color="auto"/>
        <w:right w:val="none" w:sz="0" w:space="0" w:color="auto"/>
      </w:divBdr>
    </w:div>
    <w:div w:id="1419596556">
      <w:bodyDiv w:val="1"/>
      <w:marLeft w:val="0"/>
      <w:marRight w:val="0"/>
      <w:marTop w:val="0"/>
      <w:marBottom w:val="0"/>
      <w:divBdr>
        <w:top w:val="none" w:sz="0" w:space="0" w:color="auto"/>
        <w:left w:val="none" w:sz="0" w:space="0" w:color="auto"/>
        <w:bottom w:val="none" w:sz="0" w:space="0" w:color="auto"/>
        <w:right w:val="none" w:sz="0" w:space="0" w:color="auto"/>
      </w:divBdr>
    </w:div>
    <w:div w:id="1423066606">
      <w:bodyDiv w:val="1"/>
      <w:marLeft w:val="0"/>
      <w:marRight w:val="0"/>
      <w:marTop w:val="0"/>
      <w:marBottom w:val="0"/>
      <w:divBdr>
        <w:top w:val="none" w:sz="0" w:space="0" w:color="auto"/>
        <w:left w:val="none" w:sz="0" w:space="0" w:color="auto"/>
        <w:bottom w:val="none" w:sz="0" w:space="0" w:color="auto"/>
        <w:right w:val="none" w:sz="0" w:space="0" w:color="auto"/>
      </w:divBdr>
    </w:div>
    <w:div w:id="1425220928">
      <w:bodyDiv w:val="1"/>
      <w:marLeft w:val="0"/>
      <w:marRight w:val="0"/>
      <w:marTop w:val="0"/>
      <w:marBottom w:val="0"/>
      <w:divBdr>
        <w:top w:val="none" w:sz="0" w:space="0" w:color="auto"/>
        <w:left w:val="none" w:sz="0" w:space="0" w:color="auto"/>
        <w:bottom w:val="none" w:sz="0" w:space="0" w:color="auto"/>
        <w:right w:val="none" w:sz="0" w:space="0" w:color="auto"/>
      </w:divBdr>
    </w:div>
    <w:div w:id="1439643569">
      <w:bodyDiv w:val="1"/>
      <w:marLeft w:val="0"/>
      <w:marRight w:val="0"/>
      <w:marTop w:val="0"/>
      <w:marBottom w:val="0"/>
      <w:divBdr>
        <w:top w:val="none" w:sz="0" w:space="0" w:color="auto"/>
        <w:left w:val="none" w:sz="0" w:space="0" w:color="auto"/>
        <w:bottom w:val="none" w:sz="0" w:space="0" w:color="auto"/>
        <w:right w:val="none" w:sz="0" w:space="0" w:color="auto"/>
      </w:divBdr>
    </w:div>
    <w:div w:id="1445297949">
      <w:bodyDiv w:val="1"/>
      <w:marLeft w:val="0"/>
      <w:marRight w:val="0"/>
      <w:marTop w:val="0"/>
      <w:marBottom w:val="0"/>
      <w:divBdr>
        <w:top w:val="none" w:sz="0" w:space="0" w:color="auto"/>
        <w:left w:val="none" w:sz="0" w:space="0" w:color="auto"/>
        <w:bottom w:val="none" w:sz="0" w:space="0" w:color="auto"/>
        <w:right w:val="none" w:sz="0" w:space="0" w:color="auto"/>
      </w:divBdr>
    </w:div>
    <w:div w:id="1446733705">
      <w:bodyDiv w:val="1"/>
      <w:marLeft w:val="0"/>
      <w:marRight w:val="0"/>
      <w:marTop w:val="0"/>
      <w:marBottom w:val="0"/>
      <w:divBdr>
        <w:top w:val="none" w:sz="0" w:space="0" w:color="auto"/>
        <w:left w:val="none" w:sz="0" w:space="0" w:color="auto"/>
        <w:bottom w:val="none" w:sz="0" w:space="0" w:color="auto"/>
        <w:right w:val="none" w:sz="0" w:space="0" w:color="auto"/>
      </w:divBdr>
    </w:div>
    <w:div w:id="1447115136">
      <w:bodyDiv w:val="1"/>
      <w:marLeft w:val="0"/>
      <w:marRight w:val="0"/>
      <w:marTop w:val="0"/>
      <w:marBottom w:val="0"/>
      <w:divBdr>
        <w:top w:val="none" w:sz="0" w:space="0" w:color="auto"/>
        <w:left w:val="none" w:sz="0" w:space="0" w:color="auto"/>
        <w:bottom w:val="none" w:sz="0" w:space="0" w:color="auto"/>
        <w:right w:val="none" w:sz="0" w:space="0" w:color="auto"/>
      </w:divBdr>
    </w:div>
    <w:div w:id="1447967122">
      <w:bodyDiv w:val="1"/>
      <w:marLeft w:val="0"/>
      <w:marRight w:val="0"/>
      <w:marTop w:val="0"/>
      <w:marBottom w:val="0"/>
      <w:divBdr>
        <w:top w:val="none" w:sz="0" w:space="0" w:color="auto"/>
        <w:left w:val="none" w:sz="0" w:space="0" w:color="auto"/>
        <w:bottom w:val="none" w:sz="0" w:space="0" w:color="auto"/>
        <w:right w:val="none" w:sz="0" w:space="0" w:color="auto"/>
      </w:divBdr>
    </w:div>
    <w:div w:id="1453674438">
      <w:bodyDiv w:val="1"/>
      <w:marLeft w:val="0"/>
      <w:marRight w:val="0"/>
      <w:marTop w:val="0"/>
      <w:marBottom w:val="0"/>
      <w:divBdr>
        <w:top w:val="none" w:sz="0" w:space="0" w:color="auto"/>
        <w:left w:val="none" w:sz="0" w:space="0" w:color="auto"/>
        <w:bottom w:val="none" w:sz="0" w:space="0" w:color="auto"/>
        <w:right w:val="none" w:sz="0" w:space="0" w:color="auto"/>
      </w:divBdr>
    </w:div>
    <w:div w:id="1459453879">
      <w:bodyDiv w:val="1"/>
      <w:marLeft w:val="0"/>
      <w:marRight w:val="0"/>
      <w:marTop w:val="0"/>
      <w:marBottom w:val="0"/>
      <w:divBdr>
        <w:top w:val="none" w:sz="0" w:space="0" w:color="auto"/>
        <w:left w:val="none" w:sz="0" w:space="0" w:color="auto"/>
        <w:bottom w:val="none" w:sz="0" w:space="0" w:color="auto"/>
        <w:right w:val="none" w:sz="0" w:space="0" w:color="auto"/>
      </w:divBdr>
    </w:div>
    <w:div w:id="1461996099">
      <w:bodyDiv w:val="1"/>
      <w:marLeft w:val="0"/>
      <w:marRight w:val="0"/>
      <w:marTop w:val="0"/>
      <w:marBottom w:val="0"/>
      <w:divBdr>
        <w:top w:val="none" w:sz="0" w:space="0" w:color="auto"/>
        <w:left w:val="none" w:sz="0" w:space="0" w:color="auto"/>
        <w:bottom w:val="none" w:sz="0" w:space="0" w:color="auto"/>
        <w:right w:val="none" w:sz="0" w:space="0" w:color="auto"/>
      </w:divBdr>
    </w:div>
    <w:div w:id="1465005662">
      <w:bodyDiv w:val="1"/>
      <w:marLeft w:val="0"/>
      <w:marRight w:val="0"/>
      <w:marTop w:val="0"/>
      <w:marBottom w:val="0"/>
      <w:divBdr>
        <w:top w:val="none" w:sz="0" w:space="0" w:color="auto"/>
        <w:left w:val="none" w:sz="0" w:space="0" w:color="auto"/>
        <w:bottom w:val="none" w:sz="0" w:space="0" w:color="auto"/>
        <w:right w:val="none" w:sz="0" w:space="0" w:color="auto"/>
      </w:divBdr>
    </w:div>
    <w:div w:id="1466897916">
      <w:bodyDiv w:val="1"/>
      <w:marLeft w:val="0"/>
      <w:marRight w:val="0"/>
      <w:marTop w:val="0"/>
      <w:marBottom w:val="0"/>
      <w:divBdr>
        <w:top w:val="none" w:sz="0" w:space="0" w:color="auto"/>
        <w:left w:val="none" w:sz="0" w:space="0" w:color="auto"/>
        <w:bottom w:val="none" w:sz="0" w:space="0" w:color="auto"/>
        <w:right w:val="none" w:sz="0" w:space="0" w:color="auto"/>
      </w:divBdr>
    </w:div>
    <w:div w:id="1467119934">
      <w:bodyDiv w:val="1"/>
      <w:marLeft w:val="0"/>
      <w:marRight w:val="0"/>
      <w:marTop w:val="0"/>
      <w:marBottom w:val="0"/>
      <w:divBdr>
        <w:top w:val="none" w:sz="0" w:space="0" w:color="auto"/>
        <w:left w:val="none" w:sz="0" w:space="0" w:color="auto"/>
        <w:bottom w:val="none" w:sz="0" w:space="0" w:color="auto"/>
        <w:right w:val="none" w:sz="0" w:space="0" w:color="auto"/>
      </w:divBdr>
    </w:div>
    <w:div w:id="1474567480">
      <w:bodyDiv w:val="1"/>
      <w:marLeft w:val="0"/>
      <w:marRight w:val="0"/>
      <w:marTop w:val="0"/>
      <w:marBottom w:val="0"/>
      <w:divBdr>
        <w:top w:val="none" w:sz="0" w:space="0" w:color="auto"/>
        <w:left w:val="none" w:sz="0" w:space="0" w:color="auto"/>
        <w:bottom w:val="none" w:sz="0" w:space="0" w:color="auto"/>
        <w:right w:val="none" w:sz="0" w:space="0" w:color="auto"/>
      </w:divBdr>
    </w:div>
    <w:div w:id="1478763128">
      <w:bodyDiv w:val="1"/>
      <w:marLeft w:val="0"/>
      <w:marRight w:val="0"/>
      <w:marTop w:val="0"/>
      <w:marBottom w:val="0"/>
      <w:divBdr>
        <w:top w:val="none" w:sz="0" w:space="0" w:color="auto"/>
        <w:left w:val="none" w:sz="0" w:space="0" w:color="auto"/>
        <w:bottom w:val="none" w:sz="0" w:space="0" w:color="auto"/>
        <w:right w:val="none" w:sz="0" w:space="0" w:color="auto"/>
      </w:divBdr>
    </w:div>
    <w:div w:id="1478914472">
      <w:bodyDiv w:val="1"/>
      <w:marLeft w:val="0"/>
      <w:marRight w:val="0"/>
      <w:marTop w:val="0"/>
      <w:marBottom w:val="0"/>
      <w:divBdr>
        <w:top w:val="none" w:sz="0" w:space="0" w:color="auto"/>
        <w:left w:val="none" w:sz="0" w:space="0" w:color="auto"/>
        <w:bottom w:val="none" w:sz="0" w:space="0" w:color="auto"/>
        <w:right w:val="none" w:sz="0" w:space="0" w:color="auto"/>
      </w:divBdr>
    </w:div>
    <w:div w:id="1479149711">
      <w:bodyDiv w:val="1"/>
      <w:marLeft w:val="0"/>
      <w:marRight w:val="0"/>
      <w:marTop w:val="0"/>
      <w:marBottom w:val="0"/>
      <w:divBdr>
        <w:top w:val="none" w:sz="0" w:space="0" w:color="auto"/>
        <w:left w:val="none" w:sz="0" w:space="0" w:color="auto"/>
        <w:bottom w:val="none" w:sz="0" w:space="0" w:color="auto"/>
        <w:right w:val="none" w:sz="0" w:space="0" w:color="auto"/>
      </w:divBdr>
    </w:div>
    <w:div w:id="1481993935">
      <w:bodyDiv w:val="1"/>
      <w:marLeft w:val="0"/>
      <w:marRight w:val="0"/>
      <w:marTop w:val="0"/>
      <w:marBottom w:val="0"/>
      <w:divBdr>
        <w:top w:val="none" w:sz="0" w:space="0" w:color="auto"/>
        <w:left w:val="none" w:sz="0" w:space="0" w:color="auto"/>
        <w:bottom w:val="none" w:sz="0" w:space="0" w:color="auto"/>
        <w:right w:val="none" w:sz="0" w:space="0" w:color="auto"/>
      </w:divBdr>
    </w:div>
    <w:div w:id="1483738244">
      <w:bodyDiv w:val="1"/>
      <w:marLeft w:val="0"/>
      <w:marRight w:val="0"/>
      <w:marTop w:val="0"/>
      <w:marBottom w:val="0"/>
      <w:divBdr>
        <w:top w:val="none" w:sz="0" w:space="0" w:color="auto"/>
        <w:left w:val="none" w:sz="0" w:space="0" w:color="auto"/>
        <w:bottom w:val="none" w:sz="0" w:space="0" w:color="auto"/>
        <w:right w:val="none" w:sz="0" w:space="0" w:color="auto"/>
      </w:divBdr>
    </w:div>
    <w:div w:id="1485975328">
      <w:bodyDiv w:val="1"/>
      <w:marLeft w:val="0"/>
      <w:marRight w:val="0"/>
      <w:marTop w:val="0"/>
      <w:marBottom w:val="0"/>
      <w:divBdr>
        <w:top w:val="none" w:sz="0" w:space="0" w:color="auto"/>
        <w:left w:val="none" w:sz="0" w:space="0" w:color="auto"/>
        <w:bottom w:val="none" w:sz="0" w:space="0" w:color="auto"/>
        <w:right w:val="none" w:sz="0" w:space="0" w:color="auto"/>
      </w:divBdr>
    </w:div>
    <w:div w:id="1486893177">
      <w:bodyDiv w:val="1"/>
      <w:marLeft w:val="0"/>
      <w:marRight w:val="0"/>
      <w:marTop w:val="0"/>
      <w:marBottom w:val="0"/>
      <w:divBdr>
        <w:top w:val="none" w:sz="0" w:space="0" w:color="auto"/>
        <w:left w:val="none" w:sz="0" w:space="0" w:color="auto"/>
        <w:bottom w:val="none" w:sz="0" w:space="0" w:color="auto"/>
        <w:right w:val="none" w:sz="0" w:space="0" w:color="auto"/>
      </w:divBdr>
    </w:div>
    <w:div w:id="1488782175">
      <w:bodyDiv w:val="1"/>
      <w:marLeft w:val="0"/>
      <w:marRight w:val="0"/>
      <w:marTop w:val="0"/>
      <w:marBottom w:val="0"/>
      <w:divBdr>
        <w:top w:val="none" w:sz="0" w:space="0" w:color="auto"/>
        <w:left w:val="none" w:sz="0" w:space="0" w:color="auto"/>
        <w:bottom w:val="none" w:sz="0" w:space="0" w:color="auto"/>
        <w:right w:val="none" w:sz="0" w:space="0" w:color="auto"/>
      </w:divBdr>
    </w:div>
    <w:div w:id="1494182558">
      <w:bodyDiv w:val="1"/>
      <w:marLeft w:val="0"/>
      <w:marRight w:val="0"/>
      <w:marTop w:val="0"/>
      <w:marBottom w:val="0"/>
      <w:divBdr>
        <w:top w:val="none" w:sz="0" w:space="0" w:color="auto"/>
        <w:left w:val="none" w:sz="0" w:space="0" w:color="auto"/>
        <w:bottom w:val="none" w:sz="0" w:space="0" w:color="auto"/>
        <w:right w:val="none" w:sz="0" w:space="0" w:color="auto"/>
      </w:divBdr>
    </w:div>
    <w:div w:id="1497956977">
      <w:bodyDiv w:val="1"/>
      <w:marLeft w:val="0"/>
      <w:marRight w:val="0"/>
      <w:marTop w:val="0"/>
      <w:marBottom w:val="0"/>
      <w:divBdr>
        <w:top w:val="none" w:sz="0" w:space="0" w:color="auto"/>
        <w:left w:val="none" w:sz="0" w:space="0" w:color="auto"/>
        <w:bottom w:val="none" w:sz="0" w:space="0" w:color="auto"/>
        <w:right w:val="none" w:sz="0" w:space="0" w:color="auto"/>
      </w:divBdr>
    </w:div>
    <w:div w:id="1502623811">
      <w:bodyDiv w:val="1"/>
      <w:marLeft w:val="0"/>
      <w:marRight w:val="0"/>
      <w:marTop w:val="0"/>
      <w:marBottom w:val="0"/>
      <w:divBdr>
        <w:top w:val="none" w:sz="0" w:space="0" w:color="auto"/>
        <w:left w:val="none" w:sz="0" w:space="0" w:color="auto"/>
        <w:bottom w:val="none" w:sz="0" w:space="0" w:color="auto"/>
        <w:right w:val="none" w:sz="0" w:space="0" w:color="auto"/>
      </w:divBdr>
    </w:div>
    <w:div w:id="1503425267">
      <w:bodyDiv w:val="1"/>
      <w:marLeft w:val="0"/>
      <w:marRight w:val="0"/>
      <w:marTop w:val="0"/>
      <w:marBottom w:val="0"/>
      <w:divBdr>
        <w:top w:val="none" w:sz="0" w:space="0" w:color="auto"/>
        <w:left w:val="none" w:sz="0" w:space="0" w:color="auto"/>
        <w:bottom w:val="none" w:sz="0" w:space="0" w:color="auto"/>
        <w:right w:val="none" w:sz="0" w:space="0" w:color="auto"/>
      </w:divBdr>
    </w:div>
    <w:div w:id="1510876478">
      <w:bodyDiv w:val="1"/>
      <w:marLeft w:val="0"/>
      <w:marRight w:val="0"/>
      <w:marTop w:val="0"/>
      <w:marBottom w:val="0"/>
      <w:divBdr>
        <w:top w:val="none" w:sz="0" w:space="0" w:color="auto"/>
        <w:left w:val="none" w:sz="0" w:space="0" w:color="auto"/>
        <w:bottom w:val="none" w:sz="0" w:space="0" w:color="auto"/>
        <w:right w:val="none" w:sz="0" w:space="0" w:color="auto"/>
      </w:divBdr>
    </w:div>
    <w:div w:id="1511916446">
      <w:bodyDiv w:val="1"/>
      <w:marLeft w:val="0"/>
      <w:marRight w:val="0"/>
      <w:marTop w:val="0"/>
      <w:marBottom w:val="0"/>
      <w:divBdr>
        <w:top w:val="none" w:sz="0" w:space="0" w:color="auto"/>
        <w:left w:val="none" w:sz="0" w:space="0" w:color="auto"/>
        <w:bottom w:val="none" w:sz="0" w:space="0" w:color="auto"/>
        <w:right w:val="none" w:sz="0" w:space="0" w:color="auto"/>
      </w:divBdr>
    </w:div>
    <w:div w:id="1514417745">
      <w:bodyDiv w:val="1"/>
      <w:marLeft w:val="0"/>
      <w:marRight w:val="0"/>
      <w:marTop w:val="0"/>
      <w:marBottom w:val="0"/>
      <w:divBdr>
        <w:top w:val="none" w:sz="0" w:space="0" w:color="auto"/>
        <w:left w:val="none" w:sz="0" w:space="0" w:color="auto"/>
        <w:bottom w:val="none" w:sz="0" w:space="0" w:color="auto"/>
        <w:right w:val="none" w:sz="0" w:space="0" w:color="auto"/>
      </w:divBdr>
    </w:div>
    <w:div w:id="1515219984">
      <w:bodyDiv w:val="1"/>
      <w:marLeft w:val="0"/>
      <w:marRight w:val="0"/>
      <w:marTop w:val="0"/>
      <w:marBottom w:val="0"/>
      <w:divBdr>
        <w:top w:val="none" w:sz="0" w:space="0" w:color="auto"/>
        <w:left w:val="none" w:sz="0" w:space="0" w:color="auto"/>
        <w:bottom w:val="none" w:sz="0" w:space="0" w:color="auto"/>
        <w:right w:val="none" w:sz="0" w:space="0" w:color="auto"/>
      </w:divBdr>
    </w:div>
    <w:div w:id="1518544496">
      <w:bodyDiv w:val="1"/>
      <w:marLeft w:val="0"/>
      <w:marRight w:val="0"/>
      <w:marTop w:val="0"/>
      <w:marBottom w:val="0"/>
      <w:divBdr>
        <w:top w:val="none" w:sz="0" w:space="0" w:color="auto"/>
        <w:left w:val="none" w:sz="0" w:space="0" w:color="auto"/>
        <w:bottom w:val="none" w:sz="0" w:space="0" w:color="auto"/>
        <w:right w:val="none" w:sz="0" w:space="0" w:color="auto"/>
      </w:divBdr>
    </w:div>
    <w:div w:id="1525243099">
      <w:bodyDiv w:val="1"/>
      <w:marLeft w:val="0"/>
      <w:marRight w:val="0"/>
      <w:marTop w:val="0"/>
      <w:marBottom w:val="0"/>
      <w:divBdr>
        <w:top w:val="none" w:sz="0" w:space="0" w:color="auto"/>
        <w:left w:val="none" w:sz="0" w:space="0" w:color="auto"/>
        <w:bottom w:val="none" w:sz="0" w:space="0" w:color="auto"/>
        <w:right w:val="none" w:sz="0" w:space="0" w:color="auto"/>
      </w:divBdr>
    </w:div>
    <w:div w:id="1530490098">
      <w:bodyDiv w:val="1"/>
      <w:marLeft w:val="0"/>
      <w:marRight w:val="0"/>
      <w:marTop w:val="0"/>
      <w:marBottom w:val="0"/>
      <w:divBdr>
        <w:top w:val="none" w:sz="0" w:space="0" w:color="auto"/>
        <w:left w:val="none" w:sz="0" w:space="0" w:color="auto"/>
        <w:bottom w:val="none" w:sz="0" w:space="0" w:color="auto"/>
        <w:right w:val="none" w:sz="0" w:space="0" w:color="auto"/>
      </w:divBdr>
    </w:div>
    <w:div w:id="1534683457">
      <w:bodyDiv w:val="1"/>
      <w:marLeft w:val="0"/>
      <w:marRight w:val="0"/>
      <w:marTop w:val="0"/>
      <w:marBottom w:val="0"/>
      <w:divBdr>
        <w:top w:val="none" w:sz="0" w:space="0" w:color="auto"/>
        <w:left w:val="none" w:sz="0" w:space="0" w:color="auto"/>
        <w:bottom w:val="none" w:sz="0" w:space="0" w:color="auto"/>
        <w:right w:val="none" w:sz="0" w:space="0" w:color="auto"/>
      </w:divBdr>
    </w:div>
    <w:div w:id="1534805587">
      <w:bodyDiv w:val="1"/>
      <w:marLeft w:val="0"/>
      <w:marRight w:val="0"/>
      <w:marTop w:val="0"/>
      <w:marBottom w:val="0"/>
      <w:divBdr>
        <w:top w:val="none" w:sz="0" w:space="0" w:color="auto"/>
        <w:left w:val="none" w:sz="0" w:space="0" w:color="auto"/>
        <w:bottom w:val="none" w:sz="0" w:space="0" w:color="auto"/>
        <w:right w:val="none" w:sz="0" w:space="0" w:color="auto"/>
      </w:divBdr>
    </w:div>
    <w:div w:id="1535268742">
      <w:bodyDiv w:val="1"/>
      <w:marLeft w:val="0"/>
      <w:marRight w:val="0"/>
      <w:marTop w:val="0"/>
      <w:marBottom w:val="0"/>
      <w:divBdr>
        <w:top w:val="none" w:sz="0" w:space="0" w:color="auto"/>
        <w:left w:val="none" w:sz="0" w:space="0" w:color="auto"/>
        <w:bottom w:val="none" w:sz="0" w:space="0" w:color="auto"/>
        <w:right w:val="none" w:sz="0" w:space="0" w:color="auto"/>
      </w:divBdr>
    </w:div>
    <w:div w:id="1543403485">
      <w:bodyDiv w:val="1"/>
      <w:marLeft w:val="0"/>
      <w:marRight w:val="0"/>
      <w:marTop w:val="0"/>
      <w:marBottom w:val="0"/>
      <w:divBdr>
        <w:top w:val="none" w:sz="0" w:space="0" w:color="auto"/>
        <w:left w:val="none" w:sz="0" w:space="0" w:color="auto"/>
        <w:bottom w:val="none" w:sz="0" w:space="0" w:color="auto"/>
        <w:right w:val="none" w:sz="0" w:space="0" w:color="auto"/>
      </w:divBdr>
    </w:div>
    <w:div w:id="1543981096">
      <w:bodyDiv w:val="1"/>
      <w:marLeft w:val="0"/>
      <w:marRight w:val="0"/>
      <w:marTop w:val="0"/>
      <w:marBottom w:val="0"/>
      <w:divBdr>
        <w:top w:val="none" w:sz="0" w:space="0" w:color="auto"/>
        <w:left w:val="none" w:sz="0" w:space="0" w:color="auto"/>
        <w:bottom w:val="none" w:sz="0" w:space="0" w:color="auto"/>
        <w:right w:val="none" w:sz="0" w:space="0" w:color="auto"/>
      </w:divBdr>
    </w:div>
    <w:div w:id="1545483366">
      <w:bodyDiv w:val="1"/>
      <w:marLeft w:val="0"/>
      <w:marRight w:val="0"/>
      <w:marTop w:val="0"/>
      <w:marBottom w:val="0"/>
      <w:divBdr>
        <w:top w:val="none" w:sz="0" w:space="0" w:color="auto"/>
        <w:left w:val="none" w:sz="0" w:space="0" w:color="auto"/>
        <w:bottom w:val="none" w:sz="0" w:space="0" w:color="auto"/>
        <w:right w:val="none" w:sz="0" w:space="0" w:color="auto"/>
      </w:divBdr>
    </w:div>
    <w:div w:id="1549873147">
      <w:bodyDiv w:val="1"/>
      <w:marLeft w:val="0"/>
      <w:marRight w:val="0"/>
      <w:marTop w:val="0"/>
      <w:marBottom w:val="0"/>
      <w:divBdr>
        <w:top w:val="none" w:sz="0" w:space="0" w:color="auto"/>
        <w:left w:val="none" w:sz="0" w:space="0" w:color="auto"/>
        <w:bottom w:val="none" w:sz="0" w:space="0" w:color="auto"/>
        <w:right w:val="none" w:sz="0" w:space="0" w:color="auto"/>
      </w:divBdr>
    </w:div>
    <w:div w:id="1551071732">
      <w:bodyDiv w:val="1"/>
      <w:marLeft w:val="0"/>
      <w:marRight w:val="0"/>
      <w:marTop w:val="0"/>
      <w:marBottom w:val="0"/>
      <w:divBdr>
        <w:top w:val="none" w:sz="0" w:space="0" w:color="auto"/>
        <w:left w:val="none" w:sz="0" w:space="0" w:color="auto"/>
        <w:bottom w:val="none" w:sz="0" w:space="0" w:color="auto"/>
        <w:right w:val="none" w:sz="0" w:space="0" w:color="auto"/>
      </w:divBdr>
    </w:div>
    <w:div w:id="1557545326">
      <w:bodyDiv w:val="1"/>
      <w:marLeft w:val="0"/>
      <w:marRight w:val="0"/>
      <w:marTop w:val="0"/>
      <w:marBottom w:val="0"/>
      <w:divBdr>
        <w:top w:val="none" w:sz="0" w:space="0" w:color="auto"/>
        <w:left w:val="none" w:sz="0" w:space="0" w:color="auto"/>
        <w:bottom w:val="none" w:sz="0" w:space="0" w:color="auto"/>
        <w:right w:val="none" w:sz="0" w:space="0" w:color="auto"/>
      </w:divBdr>
    </w:div>
    <w:div w:id="1564900919">
      <w:bodyDiv w:val="1"/>
      <w:marLeft w:val="0"/>
      <w:marRight w:val="0"/>
      <w:marTop w:val="0"/>
      <w:marBottom w:val="0"/>
      <w:divBdr>
        <w:top w:val="none" w:sz="0" w:space="0" w:color="auto"/>
        <w:left w:val="none" w:sz="0" w:space="0" w:color="auto"/>
        <w:bottom w:val="none" w:sz="0" w:space="0" w:color="auto"/>
        <w:right w:val="none" w:sz="0" w:space="0" w:color="auto"/>
      </w:divBdr>
    </w:div>
    <w:div w:id="1566794192">
      <w:bodyDiv w:val="1"/>
      <w:marLeft w:val="0"/>
      <w:marRight w:val="0"/>
      <w:marTop w:val="0"/>
      <w:marBottom w:val="0"/>
      <w:divBdr>
        <w:top w:val="none" w:sz="0" w:space="0" w:color="auto"/>
        <w:left w:val="none" w:sz="0" w:space="0" w:color="auto"/>
        <w:bottom w:val="none" w:sz="0" w:space="0" w:color="auto"/>
        <w:right w:val="none" w:sz="0" w:space="0" w:color="auto"/>
      </w:divBdr>
    </w:div>
    <w:div w:id="1570071750">
      <w:bodyDiv w:val="1"/>
      <w:marLeft w:val="0"/>
      <w:marRight w:val="0"/>
      <w:marTop w:val="0"/>
      <w:marBottom w:val="0"/>
      <w:divBdr>
        <w:top w:val="none" w:sz="0" w:space="0" w:color="auto"/>
        <w:left w:val="none" w:sz="0" w:space="0" w:color="auto"/>
        <w:bottom w:val="none" w:sz="0" w:space="0" w:color="auto"/>
        <w:right w:val="none" w:sz="0" w:space="0" w:color="auto"/>
      </w:divBdr>
    </w:div>
    <w:div w:id="1577590631">
      <w:bodyDiv w:val="1"/>
      <w:marLeft w:val="0"/>
      <w:marRight w:val="0"/>
      <w:marTop w:val="0"/>
      <w:marBottom w:val="0"/>
      <w:divBdr>
        <w:top w:val="none" w:sz="0" w:space="0" w:color="auto"/>
        <w:left w:val="none" w:sz="0" w:space="0" w:color="auto"/>
        <w:bottom w:val="none" w:sz="0" w:space="0" w:color="auto"/>
        <w:right w:val="none" w:sz="0" w:space="0" w:color="auto"/>
      </w:divBdr>
    </w:div>
    <w:div w:id="1578780280">
      <w:bodyDiv w:val="1"/>
      <w:marLeft w:val="0"/>
      <w:marRight w:val="0"/>
      <w:marTop w:val="0"/>
      <w:marBottom w:val="0"/>
      <w:divBdr>
        <w:top w:val="none" w:sz="0" w:space="0" w:color="auto"/>
        <w:left w:val="none" w:sz="0" w:space="0" w:color="auto"/>
        <w:bottom w:val="none" w:sz="0" w:space="0" w:color="auto"/>
        <w:right w:val="none" w:sz="0" w:space="0" w:color="auto"/>
      </w:divBdr>
    </w:div>
    <w:div w:id="1579052249">
      <w:bodyDiv w:val="1"/>
      <w:marLeft w:val="0"/>
      <w:marRight w:val="0"/>
      <w:marTop w:val="0"/>
      <w:marBottom w:val="0"/>
      <w:divBdr>
        <w:top w:val="none" w:sz="0" w:space="0" w:color="auto"/>
        <w:left w:val="none" w:sz="0" w:space="0" w:color="auto"/>
        <w:bottom w:val="none" w:sz="0" w:space="0" w:color="auto"/>
        <w:right w:val="none" w:sz="0" w:space="0" w:color="auto"/>
      </w:divBdr>
    </w:div>
    <w:div w:id="1580676786">
      <w:bodyDiv w:val="1"/>
      <w:marLeft w:val="0"/>
      <w:marRight w:val="0"/>
      <w:marTop w:val="0"/>
      <w:marBottom w:val="0"/>
      <w:divBdr>
        <w:top w:val="none" w:sz="0" w:space="0" w:color="auto"/>
        <w:left w:val="none" w:sz="0" w:space="0" w:color="auto"/>
        <w:bottom w:val="none" w:sz="0" w:space="0" w:color="auto"/>
        <w:right w:val="none" w:sz="0" w:space="0" w:color="auto"/>
      </w:divBdr>
    </w:div>
    <w:div w:id="1583903859">
      <w:bodyDiv w:val="1"/>
      <w:marLeft w:val="0"/>
      <w:marRight w:val="0"/>
      <w:marTop w:val="0"/>
      <w:marBottom w:val="0"/>
      <w:divBdr>
        <w:top w:val="none" w:sz="0" w:space="0" w:color="auto"/>
        <w:left w:val="none" w:sz="0" w:space="0" w:color="auto"/>
        <w:bottom w:val="none" w:sz="0" w:space="0" w:color="auto"/>
        <w:right w:val="none" w:sz="0" w:space="0" w:color="auto"/>
      </w:divBdr>
    </w:div>
    <w:div w:id="1584684342">
      <w:bodyDiv w:val="1"/>
      <w:marLeft w:val="0"/>
      <w:marRight w:val="0"/>
      <w:marTop w:val="0"/>
      <w:marBottom w:val="0"/>
      <w:divBdr>
        <w:top w:val="none" w:sz="0" w:space="0" w:color="auto"/>
        <w:left w:val="none" w:sz="0" w:space="0" w:color="auto"/>
        <w:bottom w:val="none" w:sz="0" w:space="0" w:color="auto"/>
        <w:right w:val="none" w:sz="0" w:space="0" w:color="auto"/>
      </w:divBdr>
    </w:div>
    <w:div w:id="1585260234">
      <w:bodyDiv w:val="1"/>
      <w:marLeft w:val="0"/>
      <w:marRight w:val="0"/>
      <w:marTop w:val="0"/>
      <w:marBottom w:val="0"/>
      <w:divBdr>
        <w:top w:val="none" w:sz="0" w:space="0" w:color="auto"/>
        <w:left w:val="none" w:sz="0" w:space="0" w:color="auto"/>
        <w:bottom w:val="none" w:sz="0" w:space="0" w:color="auto"/>
        <w:right w:val="none" w:sz="0" w:space="0" w:color="auto"/>
      </w:divBdr>
    </w:div>
    <w:div w:id="1585845589">
      <w:bodyDiv w:val="1"/>
      <w:marLeft w:val="0"/>
      <w:marRight w:val="0"/>
      <w:marTop w:val="0"/>
      <w:marBottom w:val="0"/>
      <w:divBdr>
        <w:top w:val="none" w:sz="0" w:space="0" w:color="auto"/>
        <w:left w:val="none" w:sz="0" w:space="0" w:color="auto"/>
        <w:bottom w:val="none" w:sz="0" w:space="0" w:color="auto"/>
        <w:right w:val="none" w:sz="0" w:space="0" w:color="auto"/>
      </w:divBdr>
    </w:div>
    <w:div w:id="1595627673">
      <w:bodyDiv w:val="1"/>
      <w:marLeft w:val="0"/>
      <w:marRight w:val="0"/>
      <w:marTop w:val="0"/>
      <w:marBottom w:val="0"/>
      <w:divBdr>
        <w:top w:val="none" w:sz="0" w:space="0" w:color="auto"/>
        <w:left w:val="none" w:sz="0" w:space="0" w:color="auto"/>
        <w:bottom w:val="none" w:sz="0" w:space="0" w:color="auto"/>
        <w:right w:val="none" w:sz="0" w:space="0" w:color="auto"/>
      </w:divBdr>
    </w:div>
    <w:div w:id="1597976772">
      <w:bodyDiv w:val="1"/>
      <w:marLeft w:val="0"/>
      <w:marRight w:val="0"/>
      <w:marTop w:val="0"/>
      <w:marBottom w:val="0"/>
      <w:divBdr>
        <w:top w:val="none" w:sz="0" w:space="0" w:color="auto"/>
        <w:left w:val="none" w:sz="0" w:space="0" w:color="auto"/>
        <w:bottom w:val="none" w:sz="0" w:space="0" w:color="auto"/>
        <w:right w:val="none" w:sz="0" w:space="0" w:color="auto"/>
      </w:divBdr>
    </w:div>
    <w:div w:id="1609655110">
      <w:bodyDiv w:val="1"/>
      <w:marLeft w:val="0"/>
      <w:marRight w:val="0"/>
      <w:marTop w:val="0"/>
      <w:marBottom w:val="0"/>
      <w:divBdr>
        <w:top w:val="none" w:sz="0" w:space="0" w:color="auto"/>
        <w:left w:val="none" w:sz="0" w:space="0" w:color="auto"/>
        <w:bottom w:val="none" w:sz="0" w:space="0" w:color="auto"/>
        <w:right w:val="none" w:sz="0" w:space="0" w:color="auto"/>
      </w:divBdr>
    </w:div>
    <w:div w:id="1613395521">
      <w:bodyDiv w:val="1"/>
      <w:marLeft w:val="0"/>
      <w:marRight w:val="0"/>
      <w:marTop w:val="0"/>
      <w:marBottom w:val="0"/>
      <w:divBdr>
        <w:top w:val="none" w:sz="0" w:space="0" w:color="auto"/>
        <w:left w:val="none" w:sz="0" w:space="0" w:color="auto"/>
        <w:bottom w:val="none" w:sz="0" w:space="0" w:color="auto"/>
        <w:right w:val="none" w:sz="0" w:space="0" w:color="auto"/>
      </w:divBdr>
    </w:div>
    <w:div w:id="1617633711">
      <w:bodyDiv w:val="1"/>
      <w:marLeft w:val="0"/>
      <w:marRight w:val="0"/>
      <w:marTop w:val="0"/>
      <w:marBottom w:val="0"/>
      <w:divBdr>
        <w:top w:val="none" w:sz="0" w:space="0" w:color="auto"/>
        <w:left w:val="none" w:sz="0" w:space="0" w:color="auto"/>
        <w:bottom w:val="none" w:sz="0" w:space="0" w:color="auto"/>
        <w:right w:val="none" w:sz="0" w:space="0" w:color="auto"/>
      </w:divBdr>
    </w:div>
    <w:div w:id="1620382250">
      <w:bodyDiv w:val="1"/>
      <w:marLeft w:val="0"/>
      <w:marRight w:val="0"/>
      <w:marTop w:val="0"/>
      <w:marBottom w:val="0"/>
      <w:divBdr>
        <w:top w:val="none" w:sz="0" w:space="0" w:color="auto"/>
        <w:left w:val="none" w:sz="0" w:space="0" w:color="auto"/>
        <w:bottom w:val="none" w:sz="0" w:space="0" w:color="auto"/>
        <w:right w:val="none" w:sz="0" w:space="0" w:color="auto"/>
      </w:divBdr>
    </w:div>
    <w:div w:id="1623613326">
      <w:bodyDiv w:val="1"/>
      <w:marLeft w:val="0"/>
      <w:marRight w:val="0"/>
      <w:marTop w:val="0"/>
      <w:marBottom w:val="0"/>
      <w:divBdr>
        <w:top w:val="none" w:sz="0" w:space="0" w:color="auto"/>
        <w:left w:val="none" w:sz="0" w:space="0" w:color="auto"/>
        <w:bottom w:val="none" w:sz="0" w:space="0" w:color="auto"/>
        <w:right w:val="none" w:sz="0" w:space="0" w:color="auto"/>
      </w:divBdr>
    </w:div>
    <w:div w:id="1632707307">
      <w:bodyDiv w:val="1"/>
      <w:marLeft w:val="0"/>
      <w:marRight w:val="0"/>
      <w:marTop w:val="0"/>
      <w:marBottom w:val="0"/>
      <w:divBdr>
        <w:top w:val="none" w:sz="0" w:space="0" w:color="auto"/>
        <w:left w:val="none" w:sz="0" w:space="0" w:color="auto"/>
        <w:bottom w:val="none" w:sz="0" w:space="0" w:color="auto"/>
        <w:right w:val="none" w:sz="0" w:space="0" w:color="auto"/>
      </w:divBdr>
    </w:div>
    <w:div w:id="1639610876">
      <w:bodyDiv w:val="1"/>
      <w:marLeft w:val="0"/>
      <w:marRight w:val="0"/>
      <w:marTop w:val="0"/>
      <w:marBottom w:val="0"/>
      <w:divBdr>
        <w:top w:val="none" w:sz="0" w:space="0" w:color="auto"/>
        <w:left w:val="none" w:sz="0" w:space="0" w:color="auto"/>
        <w:bottom w:val="none" w:sz="0" w:space="0" w:color="auto"/>
        <w:right w:val="none" w:sz="0" w:space="0" w:color="auto"/>
      </w:divBdr>
    </w:div>
    <w:div w:id="1642349747">
      <w:bodyDiv w:val="1"/>
      <w:marLeft w:val="0"/>
      <w:marRight w:val="0"/>
      <w:marTop w:val="0"/>
      <w:marBottom w:val="0"/>
      <w:divBdr>
        <w:top w:val="none" w:sz="0" w:space="0" w:color="auto"/>
        <w:left w:val="none" w:sz="0" w:space="0" w:color="auto"/>
        <w:bottom w:val="none" w:sz="0" w:space="0" w:color="auto"/>
        <w:right w:val="none" w:sz="0" w:space="0" w:color="auto"/>
      </w:divBdr>
    </w:div>
    <w:div w:id="1644193694">
      <w:bodyDiv w:val="1"/>
      <w:marLeft w:val="0"/>
      <w:marRight w:val="0"/>
      <w:marTop w:val="0"/>
      <w:marBottom w:val="0"/>
      <w:divBdr>
        <w:top w:val="none" w:sz="0" w:space="0" w:color="auto"/>
        <w:left w:val="none" w:sz="0" w:space="0" w:color="auto"/>
        <w:bottom w:val="none" w:sz="0" w:space="0" w:color="auto"/>
        <w:right w:val="none" w:sz="0" w:space="0" w:color="auto"/>
      </w:divBdr>
    </w:div>
    <w:div w:id="1644509300">
      <w:bodyDiv w:val="1"/>
      <w:marLeft w:val="0"/>
      <w:marRight w:val="0"/>
      <w:marTop w:val="0"/>
      <w:marBottom w:val="0"/>
      <w:divBdr>
        <w:top w:val="none" w:sz="0" w:space="0" w:color="auto"/>
        <w:left w:val="none" w:sz="0" w:space="0" w:color="auto"/>
        <w:bottom w:val="none" w:sz="0" w:space="0" w:color="auto"/>
        <w:right w:val="none" w:sz="0" w:space="0" w:color="auto"/>
      </w:divBdr>
    </w:div>
    <w:div w:id="1654338371">
      <w:bodyDiv w:val="1"/>
      <w:marLeft w:val="0"/>
      <w:marRight w:val="0"/>
      <w:marTop w:val="0"/>
      <w:marBottom w:val="0"/>
      <w:divBdr>
        <w:top w:val="none" w:sz="0" w:space="0" w:color="auto"/>
        <w:left w:val="none" w:sz="0" w:space="0" w:color="auto"/>
        <w:bottom w:val="none" w:sz="0" w:space="0" w:color="auto"/>
        <w:right w:val="none" w:sz="0" w:space="0" w:color="auto"/>
      </w:divBdr>
    </w:div>
    <w:div w:id="1655334404">
      <w:bodyDiv w:val="1"/>
      <w:marLeft w:val="0"/>
      <w:marRight w:val="0"/>
      <w:marTop w:val="0"/>
      <w:marBottom w:val="0"/>
      <w:divBdr>
        <w:top w:val="none" w:sz="0" w:space="0" w:color="auto"/>
        <w:left w:val="none" w:sz="0" w:space="0" w:color="auto"/>
        <w:bottom w:val="none" w:sz="0" w:space="0" w:color="auto"/>
        <w:right w:val="none" w:sz="0" w:space="0" w:color="auto"/>
      </w:divBdr>
    </w:div>
    <w:div w:id="1658728890">
      <w:bodyDiv w:val="1"/>
      <w:marLeft w:val="0"/>
      <w:marRight w:val="0"/>
      <w:marTop w:val="0"/>
      <w:marBottom w:val="0"/>
      <w:divBdr>
        <w:top w:val="none" w:sz="0" w:space="0" w:color="auto"/>
        <w:left w:val="none" w:sz="0" w:space="0" w:color="auto"/>
        <w:bottom w:val="none" w:sz="0" w:space="0" w:color="auto"/>
        <w:right w:val="none" w:sz="0" w:space="0" w:color="auto"/>
      </w:divBdr>
    </w:div>
    <w:div w:id="1661688021">
      <w:bodyDiv w:val="1"/>
      <w:marLeft w:val="0"/>
      <w:marRight w:val="0"/>
      <w:marTop w:val="0"/>
      <w:marBottom w:val="0"/>
      <w:divBdr>
        <w:top w:val="none" w:sz="0" w:space="0" w:color="auto"/>
        <w:left w:val="none" w:sz="0" w:space="0" w:color="auto"/>
        <w:bottom w:val="none" w:sz="0" w:space="0" w:color="auto"/>
        <w:right w:val="none" w:sz="0" w:space="0" w:color="auto"/>
      </w:divBdr>
    </w:div>
    <w:div w:id="1663317705">
      <w:bodyDiv w:val="1"/>
      <w:marLeft w:val="0"/>
      <w:marRight w:val="0"/>
      <w:marTop w:val="0"/>
      <w:marBottom w:val="0"/>
      <w:divBdr>
        <w:top w:val="none" w:sz="0" w:space="0" w:color="auto"/>
        <w:left w:val="none" w:sz="0" w:space="0" w:color="auto"/>
        <w:bottom w:val="none" w:sz="0" w:space="0" w:color="auto"/>
        <w:right w:val="none" w:sz="0" w:space="0" w:color="auto"/>
      </w:divBdr>
    </w:div>
    <w:div w:id="1663848851">
      <w:bodyDiv w:val="1"/>
      <w:marLeft w:val="0"/>
      <w:marRight w:val="0"/>
      <w:marTop w:val="0"/>
      <w:marBottom w:val="0"/>
      <w:divBdr>
        <w:top w:val="none" w:sz="0" w:space="0" w:color="auto"/>
        <w:left w:val="none" w:sz="0" w:space="0" w:color="auto"/>
        <w:bottom w:val="none" w:sz="0" w:space="0" w:color="auto"/>
        <w:right w:val="none" w:sz="0" w:space="0" w:color="auto"/>
      </w:divBdr>
    </w:div>
    <w:div w:id="1670671226">
      <w:bodyDiv w:val="1"/>
      <w:marLeft w:val="0"/>
      <w:marRight w:val="0"/>
      <w:marTop w:val="0"/>
      <w:marBottom w:val="0"/>
      <w:divBdr>
        <w:top w:val="none" w:sz="0" w:space="0" w:color="auto"/>
        <w:left w:val="none" w:sz="0" w:space="0" w:color="auto"/>
        <w:bottom w:val="none" w:sz="0" w:space="0" w:color="auto"/>
        <w:right w:val="none" w:sz="0" w:space="0" w:color="auto"/>
      </w:divBdr>
    </w:div>
    <w:div w:id="1670675363">
      <w:bodyDiv w:val="1"/>
      <w:marLeft w:val="0"/>
      <w:marRight w:val="0"/>
      <w:marTop w:val="0"/>
      <w:marBottom w:val="0"/>
      <w:divBdr>
        <w:top w:val="none" w:sz="0" w:space="0" w:color="auto"/>
        <w:left w:val="none" w:sz="0" w:space="0" w:color="auto"/>
        <w:bottom w:val="none" w:sz="0" w:space="0" w:color="auto"/>
        <w:right w:val="none" w:sz="0" w:space="0" w:color="auto"/>
      </w:divBdr>
    </w:div>
    <w:div w:id="1673602357">
      <w:bodyDiv w:val="1"/>
      <w:marLeft w:val="0"/>
      <w:marRight w:val="0"/>
      <w:marTop w:val="0"/>
      <w:marBottom w:val="0"/>
      <w:divBdr>
        <w:top w:val="none" w:sz="0" w:space="0" w:color="auto"/>
        <w:left w:val="none" w:sz="0" w:space="0" w:color="auto"/>
        <w:bottom w:val="none" w:sz="0" w:space="0" w:color="auto"/>
        <w:right w:val="none" w:sz="0" w:space="0" w:color="auto"/>
      </w:divBdr>
    </w:div>
    <w:div w:id="1677220629">
      <w:bodyDiv w:val="1"/>
      <w:marLeft w:val="0"/>
      <w:marRight w:val="0"/>
      <w:marTop w:val="0"/>
      <w:marBottom w:val="0"/>
      <w:divBdr>
        <w:top w:val="none" w:sz="0" w:space="0" w:color="auto"/>
        <w:left w:val="none" w:sz="0" w:space="0" w:color="auto"/>
        <w:bottom w:val="none" w:sz="0" w:space="0" w:color="auto"/>
        <w:right w:val="none" w:sz="0" w:space="0" w:color="auto"/>
      </w:divBdr>
    </w:div>
    <w:div w:id="1677878923">
      <w:bodyDiv w:val="1"/>
      <w:marLeft w:val="0"/>
      <w:marRight w:val="0"/>
      <w:marTop w:val="0"/>
      <w:marBottom w:val="0"/>
      <w:divBdr>
        <w:top w:val="none" w:sz="0" w:space="0" w:color="auto"/>
        <w:left w:val="none" w:sz="0" w:space="0" w:color="auto"/>
        <w:bottom w:val="none" w:sz="0" w:space="0" w:color="auto"/>
        <w:right w:val="none" w:sz="0" w:space="0" w:color="auto"/>
      </w:divBdr>
    </w:div>
    <w:div w:id="1684355637">
      <w:bodyDiv w:val="1"/>
      <w:marLeft w:val="0"/>
      <w:marRight w:val="0"/>
      <w:marTop w:val="0"/>
      <w:marBottom w:val="0"/>
      <w:divBdr>
        <w:top w:val="none" w:sz="0" w:space="0" w:color="auto"/>
        <w:left w:val="none" w:sz="0" w:space="0" w:color="auto"/>
        <w:bottom w:val="none" w:sz="0" w:space="0" w:color="auto"/>
        <w:right w:val="none" w:sz="0" w:space="0" w:color="auto"/>
      </w:divBdr>
    </w:div>
    <w:div w:id="1684821649">
      <w:bodyDiv w:val="1"/>
      <w:marLeft w:val="0"/>
      <w:marRight w:val="0"/>
      <w:marTop w:val="0"/>
      <w:marBottom w:val="0"/>
      <w:divBdr>
        <w:top w:val="none" w:sz="0" w:space="0" w:color="auto"/>
        <w:left w:val="none" w:sz="0" w:space="0" w:color="auto"/>
        <w:bottom w:val="none" w:sz="0" w:space="0" w:color="auto"/>
        <w:right w:val="none" w:sz="0" w:space="0" w:color="auto"/>
      </w:divBdr>
    </w:div>
    <w:div w:id="1686205653">
      <w:bodyDiv w:val="1"/>
      <w:marLeft w:val="0"/>
      <w:marRight w:val="0"/>
      <w:marTop w:val="0"/>
      <w:marBottom w:val="0"/>
      <w:divBdr>
        <w:top w:val="none" w:sz="0" w:space="0" w:color="auto"/>
        <w:left w:val="none" w:sz="0" w:space="0" w:color="auto"/>
        <w:bottom w:val="none" w:sz="0" w:space="0" w:color="auto"/>
        <w:right w:val="none" w:sz="0" w:space="0" w:color="auto"/>
      </w:divBdr>
    </w:div>
    <w:div w:id="1687250271">
      <w:bodyDiv w:val="1"/>
      <w:marLeft w:val="0"/>
      <w:marRight w:val="0"/>
      <w:marTop w:val="0"/>
      <w:marBottom w:val="0"/>
      <w:divBdr>
        <w:top w:val="none" w:sz="0" w:space="0" w:color="auto"/>
        <w:left w:val="none" w:sz="0" w:space="0" w:color="auto"/>
        <w:bottom w:val="none" w:sz="0" w:space="0" w:color="auto"/>
        <w:right w:val="none" w:sz="0" w:space="0" w:color="auto"/>
      </w:divBdr>
    </w:div>
    <w:div w:id="1687709656">
      <w:bodyDiv w:val="1"/>
      <w:marLeft w:val="0"/>
      <w:marRight w:val="0"/>
      <w:marTop w:val="0"/>
      <w:marBottom w:val="0"/>
      <w:divBdr>
        <w:top w:val="none" w:sz="0" w:space="0" w:color="auto"/>
        <w:left w:val="none" w:sz="0" w:space="0" w:color="auto"/>
        <w:bottom w:val="none" w:sz="0" w:space="0" w:color="auto"/>
        <w:right w:val="none" w:sz="0" w:space="0" w:color="auto"/>
      </w:divBdr>
    </w:div>
    <w:div w:id="1695112986">
      <w:bodyDiv w:val="1"/>
      <w:marLeft w:val="0"/>
      <w:marRight w:val="0"/>
      <w:marTop w:val="0"/>
      <w:marBottom w:val="0"/>
      <w:divBdr>
        <w:top w:val="none" w:sz="0" w:space="0" w:color="auto"/>
        <w:left w:val="none" w:sz="0" w:space="0" w:color="auto"/>
        <w:bottom w:val="none" w:sz="0" w:space="0" w:color="auto"/>
        <w:right w:val="none" w:sz="0" w:space="0" w:color="auto"/>
      </w:divBdr>
    </w:div>
    <w:div w:id="1696805175">
      <w:bodyDiv w:val="1"/>
      <w:marLeft w:val="0"/>
      <w:marRight w:val="0"/>
      <w:marTop w:val="0"/>
      <w:marBottom w:val="0"/>
      <w:divBdr>
        <w:top w:val="none" w:sz="0" w:space="0" w:color="auto"/>
        <w:left w:val="none" w:sz="0" w:space="0" w:color="auto"/>
        <w:bottom w:val="none" w:sz="0" w:space="0" w:color="auto"/>
        <w:right w:val="none" w:sz="0" w:space="0" w:color="auto"/>
      </w:divBdr>
    </w:div>
    <w:div w:id="1700819449">
      <w:bodyDiv w:val="1"/>
      <w:marLeft w:val="0"/>
      <w:marRight w:val="0"/>
      <w:marTop w:val="0"/>
      <w:marBottom w:val="0"/>
      <w:divBdr>
        <w:top w:val="none" w:sz="0" w:space="0" w:color="auto"/>
        <w:left w:val="none" w:sz="0" w:space="0" w:color="auto"/>
        <w:bottom w:val="none" w:sz="0" w:space="0" w:color="auto"/>
        <w:right w:val="none" w:sz="0" w:space="0" w:color="auto"/>
      </w:divBdr>
    </w:div>
    <w:div w:id="1700888241">
      <w:bodyDiv w:val="1"/>
      <w:marLeft w:val="0"/>
      <w:marRight w:val="0"/>
      <w:marTop w:val="0"/>
      <w:marBottom w:val="0"/>
      <w:divBdr>
        <w:top w:val="none" w:sz="0" w:space="0" w:color="auto"/>
        <w:left w:val="none" w:sz="0" w:space="0" w:color="auto"/>
        <w:bottom w:val="none" w:sz="0" w:space="0" w:color="auto"/>
        <w:right w:val="none" w:sz="0" w:space="0" w:color="auto"/>
      </w:divBdr>
    </w:div>
    <w:div w:id="1701130929">
      <w:bodyDiv w:val="1"/>
      <w:marLeft w:val="0"/>
      <w:marRight w:val="0"/>
      <w:marTop w:val="0"/>
      <w:marBottom w:val="0"/>
      <w:divBdr>
        <w:top w:val="none" w:sz="0" w:space="0" w:color="auto"/>
        <w:left w:val="none" w:sz="0" w:space="0" w:color="auto"/>
        <w:bottom w:val="none" w:sz="0" w:space="0" w:color="auto"/>
        <w:right w:val="none" w:sz="0" w:space="0" w:color="auto"/>
      </w:divBdr>
    </w:div>
    <w:div w:id="1703281814">
      <w:bodyDiv w:val="1"/>
      <w:marLeft w:val="0"/>
      <w:marRight w:val="0"/>
      <w:marTop w:val="0"/>
      <w:marBottom w:val="0"/>
      <w:divBdr>
        <w:top w:val="none" w:sz="0" w:space="0" w:color="auto"/>
        <w:left w:val="none" w:sz="0" w:space="0" w:color="auto"/>
        <w:bottom w:val="none" w:sz="0" w:space="0" w:color="auto"/>
        <w:right w:val="none" w:sz="0" w:space="0" w:color="auto"/>
      </w:divBdr>
    </w:div>
    <w:div w:id="1705208038">
      <w:bodyDiv w:val="1"/>
      <w:marLeft w:val="0"/>
      <w:marRight w:val="0"/>
      <w:marTop w:val="0"/>
      <w:marBottom w:val="0"/>
      <w:divBdr>
        <w:top w:val="none" w:sz="0" w:space="0" w:color="auto"/>
        <w:left w:val="none" w:sz="0" w:space="0" w:color="auto"/>
        <w:bottom w:val="none" w:sz="0" w:space="0" w:color="auto"/>
        <w:right w:val="none" w:sz="0" w:space="0" w:color="auto"/>
      </w:divBdr>
    </w:div>
    <w:div w:id="1707027132">
      <w:bodyDiv w:val="1"/>
      <w:marLeft w:val="0"/>
      <w:marRight w:val="0"/>
      <w:marTop w:val="0"/>
      <w:marBottom w:val="0"/>
      <w:divBdr>
        <w:top w:val="none" w:sz="0" w:space="0" w:color="auto"/>
        <w:left w:val="none" w:sz="0" w:space="0" w:color="auto"/>
        <w:bottom w:val="none" w:sz="0" w:space="0" w:color="auto"/>
        <w:right w:val="none" w:sz="0" w:space="0" w:color="auto"/>
      </w:divBdr>
    </w:div>
    <w:div w:id="1712680647">
      <w:bodyDiv w:val="1"/>
      <w:marLeft w:val="0"/>
      <w:marRight w:val="0"/>
      <w:marTop w:val="0"/>
      <w:marBottom w:val="0"/>
      <w:divBdr>
        <w:top w:val="none" w:sz="0" w:space="0" w:color="auto"/>
        <w:left w:val="none" w:sz="0" w:space="0" w:color="auto"/>
        <w:bottom w:val="none" w:sz="0" w:space="0" w:color="auto"/>
        <w:right w:val="none" w:sz="0" w:space="0" w:color="auto"/>
      </w:divBdr>
    </w:div>
    <w:div w:id="1713842588">
      <w:bodyDiv w:val="1"/>
      <w:marLeft w:val="0"/>
      <w:marRight w:val="0"/>
      <w:marTop w:val="0"/>
      <w:marBottom w:val="0"/>
      <w:divBdr>
        <w:top w:val="none" w:sz="0" w:space="0" w:color="auto"/>
        <w:left w:val="none" w:sz="0" w:space="0" w:color="auto"/>
        <w:bottom w:val="none" w:sz="0" w:space="0" w:color="auto"/>
        <w:right w:val="none" w:sz="0" w:space="0" w:color="auto"/>
      </w:divBdr>
    </w:div>
    <w:div w:id="1720058466">
      <w:bodyDiv w:val="1"/>
      <w:marLeft w:val="0"/>
      <w:marRight w:val="0"/>
      <w:marTop w:val="0"/>
      <w:marBottom w:val="0"/>
      <w:divBdr>
        <w:top w:val="none" w:sz="0" w:space="0" w:color="auto"/>
        <w:left w:val="none" w:sz="0" w:space="0" w:color="auto"/>
        <w:bottom w:val="none" w:sz="0" w:space="0" w:color="auto"/>
        <w:right w:val="none" w:sz="0" w:space="0" w:color="auto"/>
      </w:divBdr>
    </w:div>
    <w:div w:id="1724138362">
      <w:bodyDiv w:val="1"/>
      <w:marLeft w:val="0"/>
      <w:marRight w:val="0"/>
      <w:marTop w:val="0"/>
      <w:marBottom w:val="0"/>
      <w:divBdr>
        <w:top w:val="none" w:sz="0" w:space="0" w:color="auto"/>
        <w:left w:val="none" w:sz="0" w:space="0" w:color="auto"/>
        <w:bottom w:val="none" w:sz="0" w:space="0" w:color="auto"/>
        <w:right w:val="none" w:sz="0" w:space="0" w:color="auto"/>
      </w:divBdr>
    </w:div>
    <w:div w:id="1732654447">
      <w:bodyDiv w:val="1"/>
      <w:marLeft w:val="0"/>
      <w:marRight w:val="0"/>
      <w:marTop w:val="0"/>
      <w:marBottom w:val="0"/>
      <w:divBdr>
        <w:top w:val="none" w:sz="0" w:space="0" w:color="auto"/>
        <w:left w:val="none" w:sz="0" w:space="0" w:color="auto"/>
        <w:bottom w:val="none" w:sz="0" w:space="0" w:color="auto"/>
        <w:right w:val="none" w:sz="0" w:space="0" w:color="auto"/>
      </w:divBdr>
    </w:div>
    <w:div w:id="1734159934">
      <w:bodyDiv w:val="1"/>
      <w:marLeft w:val="0"/>
      <w:marRight w:val="0"/>
      <w:marTop w:val="0"/>
      <w:marBottom w:val="0"/>
      <w:divBdr>
        <w:top w:val="none" w:sz="0" w:space="0" w:color="auto"/>
        <w:left w:val="none" w:sz="0" w:space="0" w:color="auto"/>
        <w:bottom w:val="none" w:sz="0" w:space="0" w:color="auto"/>
        <w:right w:val="none" w:sz="0" w:space="0" w:color="auto"/>
      </w:divBdr>
    </w:div>
    <w:div w:id="1734809863">
      <w:bodyDiv w:val="1"/>
      <w:marLeft w:val="0"/>
      <w:marRight w:val="0"/>
      <w:marTop w:val="0"/>
      <w:marBottom w:val="0"/>
      <w:divBdr>
        <w:top w:val="none" w:sz="0" w:space="0" w:color="auto"/>
        <w:left w:val="none" w:sz="0" w:space="0" w:color="auto"/>
        <w:bottom w:val="none" w:sz="0" w:space="0" w:color="auto"/>
        <w:right w:val="none" w:sz="0" w:space="0" w:color="auto"/>
      </w:divBdr>
    </w:div>
    <w:div w:id="1740782907">
      <w:bodyDiv w:val="1"/>
      <w:marLeft w:val="0"/>
      <w:marRight w:val="0"/>
      <w:marTop w:val="0"/>
      <w:marBottom w:val="0"/>
      <w:divBdr>
        <w:top w:val="none" w:sz="0" w:space="0" w:color="auto"/>
        <w:left w:val="none" w:sz="0" w:space="0" w:color="auto"/>
        <w:bottom w:val="none" w:sz="0" w:space="0" w:color="auto"/>
        <w:right w:val="none" w:sz="0" w:space="0" w:color="auto"/>
      </w:divBdr>
    </w:div>
    <w:div w:id="1742629407">
      <w:bodyDiv w:val="1"/>
      <w:marLeft w:val="0"/>
      <w:marRight w:val="0"/>
      <w:marTop w:val="0"/>
      <w:marBottom w:val="0"/>
      <w:divBdr>
        <w:top w:val="none" w:sz="0" w:space="0" w:color="auto"/>
        <w:left w:val="none" w:sz="0" w:space="0" w:color="auto"/>
        <w:bottom w:val="none" w:sz="0" w:space="0" w:color="auto"/>
        <w:right w:val="none" w:sz="0" w:space="0" w:color="auto"/>
      </w:divBdr>
    </w:div>
    <w:div w:id="1747454148">
      <w:bodyDiv w:val="1"/>
      <w:marLeft w:val="0"/>
      <w:marRight w:val="0"/>
      <w:marTop w:val="0"/>
      <w:marBottom w:val="0"/>
      <w:divBdr>
        <w:top w:val="none" w:sz="0" w:space="0" w:color="auto"/>
        <w:left w:val="none" w:sz="0" w:space="0" w:color="auto"/>
        <w:bottom w:val="none" w:sz="0" w:space="0" w:color="auto"/>
        <w:right w:val="none" w:sz="0" w:space="0" w:color="auto"/>
      </w:divBdr>
    </w:div>
    <w:div w:id="1748310125">
      <w:bodyDiv w:val="1"/>
      <w:marLeft w:val="0"/>
      <w:marRight w:val="0"/>
      <w:marTop w:val="0"/>
      <w:marBottom w:val="0"/>
      <w:divBdr>
        <w:top w:val="none" w:sz="0" w:space="0" w:color="auto"/>
        <w:left w:val="none" w:sz="0" w:space="0" w:color="auto"/>
        <w:bottom w:val="none" w:sz="0" w:space="0" w:color="auto"/>
        <w:right w:val="none" w:sz="0" w:space="0" w:color="auto"/>
      </w:divBdr>
    </w:div>
    <w:div w:id="1748770028">
      <w:bodyDiv w:val="1"/>
      <w:marLeft w:val="0"/>
      <w:marRight w:val="0"/>
      <w:marTop w:val="0"/>
      <w:marBottom w:val="0"/>
      <w:divBdr>
        <w:top w:val="none" w:sz="0" w:space="0" w:color="auto"/>
        <w:left w:val="none" w:sz="0" w:space="0" w:color="auto"/>
        <w:bottom w:val="none" w:sz="0" w:space="0" w:color="auto"/>
        <w:right w:val="none" w:sz="0" w:space="0" w:color="auto"/>
      </w:divBdr>
    </w:div>
    <w:div w:id="1750426821">
      <w:bodyDiv w:val="1"/>
      <w:marLeft w:val="0"/>
      <w:marRight w:val="0"/>
      <w:marTop w:val="0"/>
      <w:marBottom w:val="0"/>
      <w:divBdr>
        <w:top w:val="none" w:sz="0" w:space="0" w:color="auto"/>
        <w:left w:val="none" w:sz="0" w:space="0" w:color="auto"/>
        <w:bottom w:val="none" w:sz="0" w:space="0" w:color="auto"/>
        <w:right w:val="none" w:sz="0" w:space="0" w:color="auto"/>
      </w:divBdr>
    </w:div>
    <w:div w:id="1752460791">
      <w:bodyDiv w:val="1"/>
      <w:marLeft w:val="0"/>
      <w:marRight w:val="0"/>
      <w:marTop w:val="0"/>
      <w:marBottom w:val="0"/>
      <w:divBdr>
        <w:top w:val="none" w:sz="0" w:space="0" w:color="auto"/>
        <w:left w:val="none" w:sz="0" w:space="0" w:color="auto"/>
        <w:bottom w:val="none" w:sz="0" w:space="0" w:color="auto"/>
        <w:right w:val="none" w:sz="0" w:space="0" w:color="auto"/>
      </w:divBdr>
    </w:div>
    <w:div w:id="1755859199">
      <w:bodyDiv w:val="1"/>
      <w:marLeft w:val="0"/>
      <w:marRight w:val="0"/>
      <w:marTop w:val="0"/>
      <w:marBottom w:val="0"/>
      <w:divBdr>
        <w:top w:val="none" w:sz="0" w:space="0" w:color="auto"/>
        <w:left w:val="none" w:sz="0" w:space="0" w:color="auto"/>
        <w:bottom w:val="none" w:sz="0" w:space="0" w:color="auto"/>
        <w:right w:val="none" w:sz="0" w:space="0" w:color="auto"/>
      </w:divBdr>
    </w:div>
    <w:div w:id="1766219738">
      <w:bodyDiv w:val="1"/>
      <w:marLeft w:val="0"/>
      <w:marRight w:val="0"/>
      <w:marTop w:val="0"/>
      <w:marBottom w:val="0"/>
      <w:divBdr>
        <w:top w:val="none" w:sz="0" w:space="0" w:color="auto"/>
        <w:left w:val="none" w:sz="0" w:space="0" w:color="auto"/>
        <w:bottom w:val="none" w:sz="0" w:space="0" w:color="auto"/>
        <w:right w:val="none" w:sz="0" w:space="0" w:color="auto"/>
      </w:divBdr>
    </w:div>
    <w:div w:id="1768886680">
      <w:bodyDiv w:val="1"/>
      <w:marLeft w:val="0"/>
      <w:marRight w:val="0"/>
      <w:marTop w:val="0"/>
      <w:marBottom w:val="0"/>
      <w:divBdr>
        <w:top w:val="none" w:sz="0" w:space="0" w:color="auto"/>
        <w:left w:val="none" w:sz="0" w:space="0" w:color="auto"/>
        <w:bottom w:val="none" w:sz="0" w:space="0" w:color="auto"/>
        <w:right w:val="none" w:sz="0" w:space="0" w:color="auto"/>
      </w:divBdr>
    </w:div>
    <w:div w:id="1771854004">
      <w:bodyDiv w:val="1"/>
      <w:marLeft w:val="0"/>
      <w:marRight w:val="0"/>
      <w:marTop w:val="0"/>
      <w:marBottom w:val="0"/>
      <w:divBdr>
        <w:top w:val="none" w:sz="0" w:space="0" w:color="auto"/>
        <w:left w:val="none" w:sz="0" w:space="0" w:color="auto"/>
        <w:bottom w:val="none" w:sz="0" w:space="0" w:color="auto"/>
        <w:right w:val="none" w:sz="0" w:space="0" w:color="auto"/>
      </w:divBdr>
    </w:div>
    <w:div w:id="1772236342">
      <w:bodyDiv w:val="1"/>
      <w:marLeft w:val="0"/>
      <w:marRight w:val="0"/>
      <w:marTop w:val="0"/>
      <w:marBottom w:val="0"/>
      <w:divBdr>
        <w:top w:val="none" w:sz="0" w:space="0" w:color="auto"/>
        <w:left w:val="none" w:sz="0" w:space="0" w:color="auto"/>
        <w:bottom w:val="none" w:sz="0" w:space="0" w:color="auto"/>
        <w:right w:val="none" w:sz="0" w:space="0" w:color="auto"/>
      </w:divBdr>
    </w:div>
    <w:div w:id="1776360784">
      <w:bodyDiv w:val="1"/>
      <w:marLeft w:val="0"/>
      <w:marRight w:val="0"/>
      <w:marTop w:val="0"/>
      <w:marBottom w:val="0"/>
      <w:divBdr>
        <w:top w:val="none" w:sz="0" w:space="0" w:color="auto"/>
        <w:left w:val="none" w:sz="0" w:space="0" w:color="auto"/>
        <w:bottom w:val="none" w:sz="0" w:space="0" w:color="auto"/>
        <w:right w:val="none" w:sz="0" w:space="0" w:color="auto"/>
      </w:divBdr>
    </w:div>
    <w:div w:id="1785151260">
      <w:bodyDiv w:val="1"/>
      <w:marLeft w:val="0"/>
      <w:marRight w:val="0"/>
      <w:marTop w:val="0"/>
      <w:marBottom w:val="0"/>
      <w:divBdr>
        <w:top w:val="none" w:sz="0" w:space="0" w:color="auto"/>
        <w:left w:val="none" w:sz="0" w:space="0" w:color="auto"/>
        <w:bottom w:val="none" w:sz="0" w:space="0" w:color="auto"/>
        <w:right w:val="none" w:sz="0" w:space="0" w:color="auto"/>
      </w:divBdr>
    </w:div>
    <w:div w:id="1787581749">
      <w:bodyDiv w:val="1"/>
      <w:marLeft w:val="0"/>
      <w:marRight w:val="0"/>
      <w:marTop w:val="0"/>
      <w:marBottom w:val="0"/>
      <w:divBdr>
        <w:top w:val="none" w:sz="0" w:space="0" w:color="auto"/>
        <w:left w:val="none" w:sz="0" w:space="0" w:color="auto"/>
        <w:bottom w:val="none" w:sz="0" w:space="0" w:color="auto"/>
        <w:right w:val="none" w:sz="0" w:space="0" w:color="auto"/>
      </w:divBdr>
    </w:div>
    <w:div w:id="1791127576">
      <w:bodyDiv w:val="1"/>
      <w:marLeft w:val="0"/>
      <w:marRight w:val="0"/>
      <w:marTop w:val="0"/>
      <w:marBottom w:val="0"/>
      <w:divBdr>
        <w:top w:val="none" w:sz="0" w:space="0" w:color="auto"/>
        <w:left w:val="none" w:sz="0" w:space="0" w:color="auto"/>
        <w:bottom w:val="none" w:sz="0" w:space="0" w:color="auto"/>
        <w:right w:val="none" w:sz="0" w:space="0" w:color="auto"/>
      </w:divBdr>
    </w:div>
    <w:div w:id="1792236561">
      <w:bodyDiv w:val="1"/>
      <w:marLeft w:val="0"/>
      <w:marRight w:val="0"/>
      <w:marTop w:val="0"/>
      <w:marBottom w:val="0"/>
      <w:divBdr>
        <w:top w:val="none" w:sz="0" w:space="0" w:color="auto"/>
        <w:left w:val="none" w:sz="0" w:space="0" w:color="auto"/>
        <w:bottom w:val="none" w:sz="0" w:space="0" w:color="auto"/>
        <w:right w:val="none" w:sz="0" w:space="0" w:color="auto"/>
      </w:divBdr>
    </w:div>
    <w:div w:id="1796215311">
      <w:bodyDiv w:val="1"/>
      <w:marLeft w:val="0"/>
      <w:marRight w:val="0"/>
      <w:marTop w:val="0"/>
      <w:marBottom w:val="0"/>
      <w:divBdr>
        <w:top w:val="none" w:sz="0" w:space="0" w:color="auto"/>
        <w:left w:val="none" w:sz="0" w:space="0" w:color="auto"/>
        <w:bottom w:val="none" w:sz="0" w:space="0" w:color="auto"/>
        <w:right w:val="none" w:sz="0" w:space="0" w:color="auto"/>
      </w:divBdr>
    </w:div>
    <w:div w:id="1797790695">
      <w:bodyDiv w:val="1"/>
      <w:marLeft w:val="0"/>
      <w:marRight w:val="0"/>
      <w:marTop w:val="0"/>
      <w:marBottom w:val="0"/>
      <w:divBdr>
        <w:top w:val="none" w:sz="0" w:space="0" w:color="auto"/>
        <w:left w:val="none" w:sz="0" w:space="0" w:color="auto"/>
        <w:bottom w:val="none" w:sz="0" w:space="0" w:color="auto"/>
        <w:right w:val="none" w:sz="0" w:space="0" w:color="auto"/>
      </w:divBdr>
    </w:div>
    <w:div w:id="1800562823">
      <w:bodyDiv w:val="1"/>
      <w:marLeft w:val="0"/>
      <w:marRight w:val="0"/>
      <w:marTop w:val="0"/>
      <w:marBottom w:val="0"/>
      <w:divBdr>
        <w:top w:val="none" w:sz="0" w:space="0" w:color="auto"/>
        <w:left w:val="none" w:sz="0" w:space="0" w:color="auto"/>
        <w:bottom w:val="none" w:sz="0" w:space="0" w:color="auto"/>
        <w:right w:val="none" w:sz="0" w:space="0" w:color="auto"/>
      </w:divBdr>
    </w:div>
    <w:div w:id="1801267056">
      <w:bodyDiv w:val="1"/>
      <w:marLeft w:val="0"/>
      <w:marRight w:val="0"/>
      <w:marTop w:val="0"/>
      <w:marBottom w:val="0"/>
      <w:divBdr>
        <w:top w:val="none" w:sz="0" w:space="0" w:color="auto"/>
        <w:left w:val="none" w:sz="0" w:space="0" w:color="auto"/>
        <w:bottom w:val="none" w:sz="0" w:space="0" w:color="auto"/>
        <w:right w:val="none" w:sz="0" w:space="0" w:color="auto"/>
      </w:divBdr>
    </w:div>
    <w:div w:id="1805659304">
      <w:bodyDiv w:val="1"/>
      <w:marLeft w:val="0"/>
      <w:marRight w:val="0"/>
      <w:marTop w:val="0"/>
      <w:marBottom w:val="0"/>
      <w:divBdr>
        <w:top w:val="none" w:sz="0" w:space="0" w:color="auto"/>
        <w:left w:val="none" w:sz="0" w:space="0" w:color="auto"/>
        <w:bottom w:val="none" w:sz="0" w:space="0" w:color="auto"/>
        <w:right w:val="none" w:sz="0" w:space="0" w:color="auto"/>
      </w:divBdr>
    </w:div>
    <w:div w:id="1806390760">
      <w:bodyDiv w:val="1"/>
      <w:marLeft w:val="0"/>
      <w:marRight w:val="0"/>
      <w:marTop w:val="0"/>
      <w:marBottom w:val="0"/>
      <w:divBdr>
        <w:top w:val="none" w:sz="0" w:space="0" w:color="auto"/>
        <w:left w:val="none" w:sz="0" w:space="0" w:color="auto"/>
        <w:bottom w:val="none" w:sz="0" w:space="0" w:color="auto"/>
        <w:right w:val="none" w:sz="0" w:space="0" w:color="auto"/>
      </w:divBdr>
    </w:div>
    <w:div w:id="1808204021">
      <w:bodyDiv w:val="1"/>
      <w:marLeft w:val="0"/>
      <w:marRight w:val="0"/>
      <w:marTop w:val="0"/>
      <w:marBottom w:val="0"/>
      <w:divBdr>
        <w:top w:val="none" w:sz="0" w:space="0" w:color="auto"/>
        <w:left w:val="none" w:sz="0" w:space="0" w:color="auto"/>
        <w:bottom w:val="none" w:sz="0" w:space="0" w:color="auto"/>
        <w:right w:val="none" w:sz="0" w:space="0" w:color="auto"/>
      </w:divBdr>
    </w:div>
    <w:div w:id="1815369610">
      <w:bodyDiv w:val="1"/>
      <w:marLeft w:val="0"/>
      <w:marRight w:val="0"/>
      <w:marTop w:val="0"/>
      <w:marBottom w:val="0"/>
      <w:divBdr>
        <w:top w:val="none" w:sz="0" w:space="0" w:color="auto"/>
        <w:left w:val="none" w:sz="0" w:space="0" w:color="auto"/>
        <w:bottom w:val="none" w:sz="0" w:space="0" w:color="auto"/>
        <w:right w:val="none" w:sz="0" w:space="0" w:color="auto"/>
      </w:divBdr>
    </w:div>
    <w:div w:id="1817069818">
      <w:bodyDiv w:val="1"/>
      <w:marLeft w:val="0"/>
      <w:marRight w:val="0"/>
      <w:marTop w:val="0"/>
      <w:marBottom w:val="0"/>
      <w:divBdr>
        <w:top w:val="none" w:sz="0" w:space="0" w:color="auto"/>
        <w:left w:val="none" w:sz="0" w:space="0" w:color="auto"/>
        <w:bottom w:val="none" w:sz="0" w:space="0" w:color="auto"/>
        <w:right w:val="none" w:sz="0" w:space="0" w:color="auto"/>
      </w:divBdr>
    </w:div>
    <w:div w:id="1835342063">
      <w:bodyDiv w:val="1"/>
      <w:marLeft w:val="0"/>
      <w:marRight w:val="0"/>
      <w:marTop w:val="0"/>
      <w:marBottom w:val="0"/>
      <w:divBdr>
        <w:top w:val="none" w:sz="0" w:space="0" w:color="auto"/>
        <w:left w:val="none" w:sz="0" w:space="0" w:color="auto"/>
        <w:bottom w:val="none" w:sz="0" w:space="0" w:color="auto"/>
        <w:right w:val="none" w:sz="0" w:space="0" w:color="auto"/>
      </w:divBdr>
    </w:div>
    <w:div w:id="1839226425">
      <w:bodyDiv w:val="1"/>
      <w:marLeft w:val="0"/>
      <w:marRight w:val="0"/>
      <w:marTop w:val="0"/>
      <w:marBottom w:val="0"/>
      <w:divBdr>
        <w:top w:val="none" w:sz="0" w:space="0" w:color="auto"/>
        <w:left w:val="none" w:sz="0" w:space="0" w:color="auto"/>
        <w:bottom w:val="none" w:sz="0" w:space="0" w:color="auto"/>
        <w:right w:val="none" w:sz="0" w:space="0" w:color="auto"/>
      </w:divBdr>
    </w:div>
    <w:div w:id="1839955650">
      <w:bodyDiv w:val="1"/>
      <w:marLeft w:val="0"/>
      <w:marRight w:val="0"/>
      <w:marTop w:val="0"/>
      <w:marBottom w:val="0"/>
      <w:divBdr>
        <w:top w:val="none" w:sz="0" w:space="0" w:color="auto"/>
        <w:left w:val="none" w:sz="0" w:space="0" w:color="auto"/>
        <w:bottom w:val="none" w:sz="0" w:space="0" w:color="auto"/>
        <w:right w:val="none" w:sz="0" w:space="0" w:color="auto"/>
      </w:divBdr>
    </w:div>
    <w:div w:id="1843665831">
      <w:bodyDiv w:val="1"/>
      <w:marLeft w:val="0"/>
      <w:marRight w:val="0"/>
      <w:marTop w:val="0"/>
      <w:marBottom w:val="0"/>
      <w:divBdr>
        <w:top w:val="none" w:sz="0" w:space="0" w:color="auto"/>
        <w:left w:val="none" w:sz="0" w:space="0" w:color="auto"/>
        <w:bottom w:val="none" w:sz="0" w:space="0" w:color="auto"/>
        <w:right w:val="none" w:sz="0" w:space="0" w:color="auto"/>
      </w:divBdr>
    </w:div>
    <w:div w:id="1843738693">
      <w:bodyDiv w:val="1"/>
      <w:marLeft w:val="0"/>
      <w:marRight w:val="0"/>
      <w:marTop w:val="0"/>
      <w:marBottom w:val="0"/>
      <w:divBdr>
        <w:top w:val="none" w:sz="0" w:space="0" w:color="auto"/>
        <w:left w:val="none" w:sz="0" w:space="0" w:color="auto"/>
        <w:bottom w:val="none" w:sz="0" w:space="0" w:color="auto"/>
        <w:right w:val="none" w:sz="0" w:space="0" w:color="auto"/>
      </w:divBdr>
    </w:div>
    <w:div w:id="1844054713">
      <w:bodyDiv w:val="1"/>
      <w:marLeft w:val="0"/>
      <w:marRight w:val="0"/>
      <w:marTop w:val="0"/>
      <w:marBottom w:val="0"/>
      <w:divBdr>
        <w:top w:val="none" w:sz="0" w:space="0" w:color="auto"/>
        <w:left w:val="none" w:sz="0" w:space="0" w:color="auto"/>
        <w:bottom w:val="none" w:sz="0" w:space="0" w:color="auto"/>
        <w:right w:val="none" w:sz="0" w:space="0" w:color="auto"/>
      </w:divBdr>
    </w:div>
    <w:div w:id="1846506749">
      <w:bodyDiv w:val="1"/>
      <w:marLeft w:val="0"/>
      <w:marRight w:val="0"/>
      <w:marTop w:val="0"/>
      <w:marBottom w:val="0"/>
      <w:divBdr>
        <w:top w:val="none" w:sz="0" w:space="0" w:color="auto"/>
        <w:left w:val="none" w:sz="0" w:space="0" w:color="auto"/>
        <w:bottom w:val="none" w:sz="0" w:space="0" w:color="auto"/>
        <w:right w:val="none" w:sz="0" w:space="0" w:color="auto"/>
      </w:divBdr>
    </w:div>
    <w:div w:id="1848402555">
      <w:bodyDiv w:val="1"/>
      <w:marLeft w:val="0"/>
      <w:marRight w:val="0"/>
      <w:marTop w:val="0"/>
      <w:marBottom w:val="0"/>
      <w:divBdr>
        <w:top w:val="none" w:sz="0" w:space="0" w:color="auto"/>
        <w:left w:val="none" w:sz="0" w:space="0" w:color="auto"/>
        <w:bottom w:val="none" w:sz="0" w:space="0" w:color="auto"/>
        <w:right w:val="none" w:sz="0" w:space="0" w:color="auto"/>
      </w:divBdr>
    </w:div>
    <w:div w:id="1850833676">
      <w:bodyDiv w:val="1"/>
      <w:marLeft w:val="0"/>
      <w:marRight w:val="0"/>
      <w:marTop w:val="0"/>
      <w:marBottom w:val="0"/>
      <w:divBdr>
        <w:top w:val="none" w:sz="0" w:space="0" w:color="auto"/>
        <w:left w:val="none" w:sz="0" w:space="0" w:color="auto"/>
        <w:bottom w:val="none" w:sz="0" w:space="0" w:color="auto"/>
        <w:right w:val="none" w:sz="0" w:space="0" w:color="auto"/>
      </w:divBdr>
    </w:div>
    <w:div w:id="1858764746">
      <w:bodyDiv w:val="1"/>
      <w:marLeft w:val="0"/>
      <w:marRight w:val="0"/>
      <w:marTop w:val="0"/>
      <w:marBottom w:val="0"/>
      <w:divBdr>
        <w:top w:val="none" w:sz="0" w:space="0" w:color="auto"/>
        <w:left w:val="none" w:sz="0" w:space="0" w:color="auto"/>
        <w:bottom w:val="none" w:sz="0" w:space="0" w:color="auto"/>
        <w:right w:val="none" w:sz="0" w:space="0" w:color="auto"/>
      </w:divBdr>
    </w:div>
    <w:div w:id="1862352103">
      <w:bodyDiv w:val="1"/>
      <w:marLeft w:val="0"/>
      <w:marRight w:val="0"/>
      <w:marTop w:val="0"/>
      <w:marBottom w:val="0"/>
      <w:divBdr>
        <w:top w:val="none" w:sz="0" w:space="0" w:color="auto"/>
        <w:left w:val="none" w:sz="0" w:space="0" w:color="auto"/>
        <w:bottom w:val="none" w:sz="0" w:space="0" w:color="auto"/>
        <w:right w:val="none" w:sz="0" w:space="0" w:color="auto"/>
      </w:divBdr>
    </w:div>
    <w:div w:id="1863081552">
      <w:bodyDiv w:val="1"/>
      <w:marLeft w:val="0"/>
      <w:marRight w:val="0"/>
      <w:marTop w:val="0"/>
      <w:marBottom w:val="0"/>
      <w:divBdr>
        <w:top w:val="none" w:sz="0" w:space="0" w:color="auto"/>
        <w:left w:val="none" w:sz="0" w:space="0" w:color="auto"/>
        <w:bottom w:val="none" w:sz="0" w:space="0" w:color="auto"/>
        <w:right w:val="none" w:sz="0" w:space="0" w:color="auto"/>
      </w:divBdr>
    </w:div>
    <w:div w:id="1869178859">
      <w:bodyDiv w:val="1"/>
      <w:marLeft w:val="0"/>
      <w:marRight w:val="0"/>
      <w:marTop w:val="0"/>
      <w:marBottom w:val="0"/>
      <w:divBdr>
        <w:top w:val="none" w:sz="0" w:space="0" w:color="auto"/>
        <w:left w:val="none" w:sz="0" w:space="0" w:color="auto"/>
        <w:bottom w:val="none" w:sz="0" w:space="0" w:color="auto"/>
        <w:right w:val="none" w:sz="0" w:space="0" w:color="auto"/>
      </w:divBdr>
    </w:div>
    <w:div w:id="1870295326">
      <w:bodyDiv w:val="1"/>
      <w:marLeft w:val="0"/>
      <w:marRight w:val="0"/>
      <w:marTop w:val="0"/>
      <w:marBottom w:val="0"/>
      <w:divBdr>
        <w:top w:val="none" w:sz="0" w:space="0" w:color="auto"/>
        <w:left w:val="none" w:sz="0" w:space="0" w:color="auto"/>
        <w:bottom w:val="none" w:sz="0" w:space="0" w:color="auto"/>
        <w:right w:val="none" w:sz="0" w:space="0" w:color="auto"/>
      </w:divBdr>
    </w:div>
    <w:div w:id="1877617406">
      <w:bodyDiv w:val="1"/>
      <w:marLeft w:val="0"/>
      <w:marRight w:val="0"/>
      <w:marTop w:val="0"/>
      <w:marBottom w:val="0"/>
      <w:divBdr>
        <w:top w:val="none" w:sz="0" w:space="0" w:color="auto"/>
        <w:left w:val="none" w:sz="0" w:space="0" w:color="auto"/>
        <w:bottom w:val="none" w:sz="0" w:space="0" w:color="auto"/>
        <w:right w:val="none" w:sz="0" w:space="0" w:color="auto"/>
      </w:divBdr>
    </w:div>
    <w:div w:id="1878547824">
      <w:bodyDiv w:val="1"/>
      <w:marLeft w:val="0"/>
      <w:marRight w:val="0"/>
      <w:marTop w:val="0"/>
      <w:marBottom w:val="0"/>
      <w:divBdr>
        <w:top w:val="none" w:sz="0" w:space="0" w:color="auto"/>
        <w:left w:val="none" w:sz="0" w:space="0" w:color="auto"/>
        <w:bottom w:val="none" w:sz="0" w:space="0" w:color="auto"/>
        <w:right w:val="none" w:sz="0" w:space="0" w:color="auto"/>
      </w:divBdr>
    </w:div>
    <w:div w:id="1882983366">
      <w:bodyDiv w:val="1"/>
      <w:marLeft w:val="0"/>
      <w:marRight w:val="0"/>
      <w:marTop w:val="0"/>
      <w:marBottom w:val="0"/>
      <w:divBdr>
        <w:top w:val="none" w:sz="0" w:space="0" w:color="auto"/>
        <w:left w:val="none" w:sz="0" w:space="0" w:color="auto"/>
        <w:bottom w:val="none" w:sz="0" w:space="0" w:color="auto"/>
        <w:right w:val="none" w:sz="0" w:space="0" w:color="auto"/>
      </w:divBdr>
    </w:div>
    <w:div w:id="1883587894">
      <w:bodyDiv w:val="1"/>
      <w:marLeft w:val="0"/>
      <w:marRight w:val="0"/>
      <w:marTop w:val="0"/>
      <w:marBottom w:val="0"/>
      <w:divBdr>
        <w:top w:val="none" w:sz="0" w:space="0" w:color="auto"/>
        <w:left w:val="none" w:sz="0" w:space="0" w:color="auto"/>
        <w:bottom w:val="none" w:sz="0" w:space="0" w:color="auto"/>
        <w:right w:val="none" w:sz="0" w:space="0" w:color="auto"/>
      </w:divBdr>
    </w:div>
    <w:div w:id="1885024831">
      <w:bodyDiv w:val="1"/>
      <w:marLeft w:val="0"/>
      <w:marRight w:val="0"/>
      <w:marTop w:val="0"/>
      <w:marBottom w:val="0"/>
      <w:divBdr>
        <w:top w:val="none" w:sz="0" w:space="0" w:color="auto"/>
        <w:left w:val="none" w:sz="0" w:space="0" w:color="auto"/>
        <w:bottom w:val="none" w:sz="0" w:space="0" w:color="auto"/>
        <w:right w:val="none" w:sz="0" w:space="0" w:color="auto"/>
      </w:divBdr>
    </w:div>
    <w:div w:id="1885554852">
      <w:bodyDiv w:val="1"/>
      <w:marLeft w:val="0"/>
      <w:marRight w:val="0"/>
      <w:marTop w:val="0"/>
      <w:marBottom w:val="0"/>
      <w:divBdr>
        <w:top w:val="none" w:sz="0" w:space="0" w:color="auto"/>
        <w:left w:val="none" w:sz="0" w:space="0" w:color="auto"/>
        <w:bottom w:val="none" w:sz="0" w:space="0" w:color="auto"/>
        <w:right w:val="none" w:sz="0" w:space="0" w:color="auto"/>
      </w:divBdr>
    </w:div>
    <w:div w:id="1886597540">
      <w:bodyDiv w:val="1"/>
      <w:marLeft w:val="0"/>
      <w:marRight w:val="0"/>
      <w:marTop w:val="0"/>
      <w:marBottom w:val="0"/>
      <w:divBdr>
        <w:top w:val="none" w:sz="0" w:space="0" w:color="auto"/>
        <w:left w:val="none" w:sz="0" w:space="0" w:color="auto"/>
        <w:bottom w:val="none" w:sz="0" w:space="0" w:color="auto"/>
        <w:right w:val="none" w:sz="0" w:space="0" w:color="auto"/>
      </w:divBdr>
    </w:div>
    <w:div w:id="1886990236">
      <w:bodyDiv w:val="1"/>
      <w:marLeft w:val="0"/>
      <w:marRight w:val="0"/>
      <w:marTop w:val="0"/>
      <w:marBottom w:val="0"/>
      <w:divBdr>
        <w:top w:val="none" w:sz="0" w:space="0" w:color="auto"/>
        <w:left w:val="none" w:sz="0" w:space="0" w:color="auto"/>
        <w:bottom w:val="none" w:sz="0" w:space="0" w:color="auto"/>
        <w:right w:val="none" w:sz="0" w:space="0" w:color="auto"/>
      </w:divBdr>
    </w:div>
    <w:div w:id="1894540347">
      <w:bodyDiv w:val="1"/>
      <w:marLeft w:val="0"/>
      <w:marRight w:val="0"/>
      <w:marTop w:val="0"/>
      <w:marBottom w:val="0"/>
      <w:divBdr>
        <w:top w:val="none" w:sz="0" w:space="0" w:color="auto"/>
        <w:left w:val="none" w:sz="0" w:space="0" w:color="auto"/>
        <w:bottom w:val="none" w:sz="0" w:space="0" w:color="auto"/>
        <w:right w:val="none" w:sz="0" w:space="0" w:color="auto"/>
      </w:divBdr>
    </w:div>
    <w:div w:id="1896890696">
      <w:bodyDiv w:val="1"/>
      <w:marLeft w:val="0"/>
      <w:marRight w:val="0"/>
      <w:marTop w:val="0"/>
      <w:marBottom w:val="0"/>
      <w:divBdr>
        <w:top w:val="none" w:sz="0" w:space="0" w:color="auto"/>
        <w:left w:val="none" w:sz="0" w:space="0" w:color="auto"/>
        <w:bottom w:val="none" w:sz="0" w:space="0" w:color="auto"/>
        <w:right w:val="none" w:sz="0" w:space="0" w:color="auto"/>
      </w:divBdr>
    </w:div>
    <w:div w:id="1910341170">
      <w:bodyDiv w:val="1"/>
      <w:marLeft w:val="0"/>
      <w:marRight w:val="0"/>
      <w:marTop w:val="0"/>
      <w:marBottom w:val="0"/>
      <w:divBdr>
        <w:top w:val="none" w:sz="0" w:space="0" w:color="auto"/>
        <w:left w:val="none" w:sz="0" w:space="0" w:color="auto"/>
        <w:bottom w:val="none" w:sz="0" w:space="0" w:color="auto"/>
        <w:right w:val="none" w:sz="0" w:space="0" w:color="auto"/>
      </w:divBdr>
    </w:div>
    <w:div w:id="1913857447">
      <w:bodyDiv w:val="1"/>
      <w:marLeft w:val="0"/>
      <w:marRight w:val="0"/>
      <w:marTop w:val="0"/>
      <w:marBottom w:val="0"/>
      <w:divBdr>
        <w:top w:val="none" w:sz="0" w:space="0" w:color="auto"/>
        <w:left w:val="none" w:sz="0" w:space="0" w:color="auto"/>
        <w:bottom w:val="none" w:sz="0" w:space="0" w:color="auto"/>
        <w:right w:val="none" w:sz="0" w:space="0" w:color="auto"/>
      </w:divBdr>
    </w:div>
    <w:div w:id="1918517619">
      <w:bodyDiv w:val="1"/>
      <w:marLeft w:val="0"/>
      <w:marRight w:val="0"/>
      <w:marTop w:val="0"/>
      <w:marBottom w:val="0"/>
      <w:divBdr>
        <w:top w:val="none" w:sz="0" w:space="0" w:color="auto"/>
        <w:left w:val="none" w:sz="0" w:space="0" w:color="auto"/>
        <w:bottom w:val="none" w:sz="0" w:space="0" w:color="auto"/>
        <w:right w:val="none" w:sz="0" w:space="0" w:color="auto"/>
      </w:divBdr>
    </w:div>
    <w:div w:id="1918858713">
      <w:bodyDiv w:val="1"/>
      <w:marLeft w:val="0"/>
      <w:marRight w:val="0"/>
      <w:marTop w:val="0"/>
      <w:marBottom w:val="0"/>
      <w:divBdr>
        <w:top w:val="none" w:sz="0" w:space="0" w:color="auto"/>
        <w:left w:val="none" w:sz="0" w:space="0" w:color="auto"/>
        <w:bottom w:val="none" w:sz="0" w:space="0" w:color="auto"/>
        <w:right w:val="none" w:sz="0" w:space="0" w:color="auto"/>
      </w:divBdr>
    </w:div>
    <w:div w:id="1923027396">
      <w:bodyDiv w:val="1"/>
      <w:marLeft w:val="0"/>
      <w:marRight w:val="0"/>
      <w:marTop w:val="0"/>
      <w:marBottom w:val="0"/>
      <w:divBdr>
        <w:top w:val="none" w:sz="0" w:space="0" w:color="auto"/>
        <w:left w:val="none" w:sz="0" w:space="0" w:color="auto"/>
        <w:bottom w:val="none" w:sz="0" w:space="0" w:color="auto"/>
        <w:right w:val="none" w:sz="0" w:space="0" w:color="auto"/>
      </w:divBdr>
    </w:div>
    <w:div w:id="1926527917">
      <w:bodyDiv w:val="1"/>
      <w:marLeft w:val="0"/>
      <w:marRight w:val="0"/>
      <w:marTop w:val="0"/>
      <w:marBottom w:val="0"/>
      <w:divBdr>
        <w:top w:val="none" w:sz="0" w:space="0" w:color="auto"/>
        <w:left w:val="none" w:sz="0" w:space="0" w:color="auto"/>
        <w:bottom w:val="none" w:sz="0" w:space="0" w:color="auto"/>
        <w:right w:val="none" w:sz="0" w:space="0" w:color="auto"/>
      </w:divBdr>
    </w:div>
    <w:div w:id="1930892802">
      <w:bodyDiv w:val="1"/>
      <w:marLeft w:val="0"/>
      <w:marRight w:val="0"/>
      <w:marTop w:val="0"/>
      <w:marBottom w:val="0"/>
      <w:divBdr>
        <w:top w:val="none" w:sz="0" w:space="0" w:color="auto"/>
        <w:left w:val="none" w:sz="0" w:space="0" w:color="auto"/>
        <w:bottom w:val="none" w:sz="0" w:space="0" w:color="auto"/>
        <w:right w:val="none" w:sz="0" w:space="0" w:color="auto"/>
      </w:divBdr>
    </w:div>
    <w:div w:id="1941374136">
      <w:bodyDiv w:val="1"/>
      <w:marLeft w:val="0"/>
      <w:marRight w:val="0"/>
      <w:marTop w:val="0"/>
      <w:marBottom w:val="0"/>
      <w:divBdr>
        <w:top w:val="none" w:sz="0" w:space="0" w:color="auto"/>
        <w:left w:val="none" w:sz="0" w:space="0" w:color="auto"/>
        <w:bottom w:val="none" w:sz="0" w:space="0" w:color="auto"/>
        <w:right w:val="none" w:sz="0" w:space="0" w:color="auto"/>
      </w:divBdr>
    </w:div>
    <w:div w:id="1946111718">
      <w:bodyDiv w:val="1"/>
      <w:marLeft w:val="0"/>
      <w:marRight w:val="0"/>
      <w:marTop w:val="0"/>
      <w:marBottom w:val="0"/>
      <w:divBdr>
        <w:top w:val="none" w:sz="0" w:space="0" w:color="auto"/>
        <w:left w:val="none" w:sz="0" w:space="0" w:color="auto"/>
        <w:bottom w:val="none" w:sz="0" w:space="0" w:color="auto"/>
        <w:right w:val="none" w:sz="0" w:space="0" w:color="auto"/>
      </w:divBdr>
    </w:div>
    <w:div w:id="1946114903">
      <w:bodyDiv w:val="1"/>
      <w:marLeft w:val="0"/>
      <w:marRight w:val="0"/>
      <w:marTop w:val="0"/>
      <w:marBottom w:val="0"/>
      <w:divBdr>
        <w:top w:val="none" w:sz="0" w:space="0" w:color="auto"/>
        <w:left w:val="none" w:sz="0" w:space="0" w:color="auto"/>
        <w:bottom w:val="none" w:sz="0" w:space="0" w:color="auto"/>
        <w:right w:val="none" w:sz="0" w:space="0" w:color="auto"/>
      </w:divBdr>
    </w:div>
    <w:div w:id="1946380591">
      <w:bodyDiv w:val="1"/>
      <w:marLeft w:val="0"/>
      <w:marRight w:val="0"/>
      <w:marTop w:val="0"/>
      <w:marBottom w:val="0"/>
      <w:divBdr>
        <w:top w:val="none" w:sz="0" w:space="0" w:color="auto"/>
        <w:left w:val="none" w:sz="0" w:space="0" w:color="auto"/>
        <w:bottom w:val="none" w:sz="0" w:space="0" w:color="auto"/>
        <w:right w:val="none" w:sz="0" w:space="0" w:color="auto"/>
      </w:divBdr>
    </w:div>
    <w:div w:id="1950114987">
      <w:bodyDiv w:val="1"/>
      <w:marLeft w:val="0"/>
      <w:marRight w:val="0"/>
      <w:marTop w:val="0"/>
      <w:marBottom w:val="0"/>
      <w:divBdr>
        <w:top w:val="none" w:sz="0" w:space="0" w:color="auto"/>
        <w:left w:val="none" w:sz="0" w:space="0" w:color="auto"/>
        <w:bottom w:val="none" w:sz="0" w:space="0" w:color="auto"/>
        <w:right w:val="none" w:sz="0" w:space="0" w:color="auto"/>
      </w:divBdr>
    </w:div>
    <w:div w:id="1956476462">
      <w:bodyDiv w:val="1"/>
      <w:marLeft w:val="0"/>
      <w:marRight w:val="0"/>
      <w:marTop w:val="0"/>
      <w:marBottom w:val="0"/>
      <w:divBdr>
        <w:top w:val="none" w:sz="0" w:space="0" w:color="auto"/>
        <w:left w:val="none" w:sz="0" w:space="0" w:color="auto"/>
        <w:bottom w:val="none" w:sz="0" w:space="0" w:color="auto"/>
        <w:right w:val="none" w:sz="0" w:space="0" w:color="auto"/>
      </w:divBdr>
    </w:div>
    <w:div w:id="1965235003">
      <w:bodyDiv w:val="1"/>
      <w:marLeft w:val="0"/>
      <w:marRight w:val="0"/>
      <w:marTop w:val="0"/>
      <w:marBottom w:val="0"/>
      <w:divBdr>
        <w:top w:val="none" w:sz="0" w:space="0" w:color="auto"/>
        <w:left w:val="none" w:sz="0" w:space="0" w:color="auto"/>
        <w:bottom w:val="none" w:sz="0" w:space="0" w:color="auto"/>
        <w:right w:val="none" w:sz="0" w:space="0" w:color="auto"/>
      </w:divBdr>
    </w:div>
    <w:div w:id="1965774202">
      <w:bodyDiv w:val="1"/>
      <w:marLeft w:val="0"/>
      <w:marRight w:val="0"/>
      <w:marTop w:val="0"/>
      <w:marBottom w:val="0"/>
      <w:divBdr>
        <w:top w:val="none" w:sz="0" w:space="0" w:color="auto"/>
        <w:left w:val="none" w:sz="0" w:space="0" w:color="auto"/>
        <w:bottom w:val="none" w:sz="0" w:space="0" w:color="auto"/>
        <w:right w:val="none" w:sz="0" w:space="0" w:color="auto"/>
      </w:divBdr>
    </w:div>
    <w:div w:id="1969125086">
      <w:bodyDiv w:val="1"/>
      <w:marLeft w:val="0"/>
      <w:marRight w:val="0"/>
      <w:marTop w:val="0"/>
      <w:marBottom w:val="0"/>
      <w:divBdr>
        <w:top w:val="none" w:sz="0" w:space="0" w:color="auto"/>
        <w:left w:val="none" w:sz="0" w:space="0" w:color="auto"/>
        <w:bottom w:val="none" w:sz="0" w:space="0" w:color="auto"/>
        <w:right w:val="none" w:sz="0" w:space="0" w:color="auto"/>
      </w:divBdr>
    </w:div>
    <w:div w:id="1971398882">
      <w:bodyDiv w:val="1"/>
      <w:marLeft w:val="0"/>
      <w:marRight w:val="0"/>
      <w:marTop w:val="0"/>
      <w:marBottom w:val="0"/>
      <w:divBdr>
        <w:top w:val="none" w:sz="0" w:space="0" w:color="auto"/>
        <w:left w:val="none" w:sz="0" w:space="0" w:color="auto"/>
        <w:bottom w:val="none" w:sz="0" w:space="0" w:color="auto"/>
        <w:right w:val="none" w:sz="0" w:space="0" w:color="auto"/>
      </w:divBdr>
    </w:div>
    <w:div w:id="1979606253">
      <w:bodyDiv w:val="1"/>
      <w:marLeft w:val="0"/>
      <w:marRight w:val="0"/>
      <w:marTop w:val="0"/>
      <w:marBottom w:val="0"/>
      <w:divBdr>
        <w:top w:val="none" w:sz="0" w:space="0" w:color="auto"/>
        <w:left w:val="none" w:sz="0" w:space="0" w:color="auto"/>
        <w:bottom w:val="none" w:sz="0" w:space="0" w:color="auto"/>
        <w:right w:val="none" w:sz="0" w:space="0" w:color="auto"/>
      </w:divBdr>
    </w:div>
    <w:div w:id="1981958932">
      <w:bodyDiv w:val="1"/>
      <w:marLeft w:val="0"/>
      <w:marRight w:val="0"/>
      <w:marTop w:val="0"/>
      <w:marBottom w:val="0"/>
      <w:divBdr>
        <w:top w:val="none" w:sz="0" w:space="0" w:color="auto"/>
        <w:left w:val="none" w:sz="0" w:space="0" w:color="auto"/>
        <w:bottom w:val="none" w:sz="0" w:space="0" w:color="auto"/>
        <w:right w:val="none" w:sz="0" w:space="0" w:color="auto"/>
      </w:divBdr>
    </w:div>
    <w:div w:id="1982149770">
      <w:bodyDiv w:val="1"/>
      <w:marLeft w:val="0"/>
      <w:marRight w:val="0"/>
      <w:marTop w:val="0"/>
      <w:marBottom w:val="0"/>
      <w:divBdr>
        <w:top w:val="none" w:sz="0" w:space="0" w:color="auto"/>
        <w:left w:val="none" w:sz="0" w:space="0" w:color="auto"/>
        <w:bottom w:val="none" w:sz="0" w:space="0" w:color="auto"/>
        <w:right w:val="none" w:sz="0" w:space="0" w:color="auto"/>
      </w:divBdr>
    </w:div>
    <w:div w:id="1983074709">
      <w:bodyDiv w:val="1"/>
      <w:marLeft w:val="0"/>
      <w:marRight w:val="0"/>
      <w:marTop w:val="0"/>
      <w:marBottom w:val="0"/>
      <w:divBdr>
        <w:top w:val="none" w:sz="0" w:space="0" w:color="auto"/>
        <w:left w:val="none" w:sz="0" w:space="0" w:color="auto"/>
        <w:bottom w:val="none" w:sz="0" w:space="0" w:color="auto"/>
        <w:right w:val="none" w:sz="0" w:space="0" w:color="auto"/>
      </w:divBdr>
    </w:div>
    <w:div w:id="1984307462">
      <w:bodyDiv w:val="1"/>
      <w:marLeft w:val="0"/>
      <w:marRight w:val="0"/>
      <w:marTop w:val="0"/>
      <w:marBottom w:val="0"/>
      <w:divBdr>
        <w:top w:val="none" w:sz="0" w:space="0" w:color="auto"/>
        <w:left w:val="none" w:sz="0" w:space="0" w:color="auto"/>
        <w:bottom w:val="none" w:sz="0" w:space="0" w:color="auto"/>
        <w:right w:val="none" w:sz="0" w:space="0" w:color="auto"/>
      </w:divBdr>
    </w:div>
    <w:div w:id="1987082290">
      <w:bodyDiv w:val="1"/>
      <w:marLeft w:val="0"/>
      <w:marRight w:val="0"/>
      <w:marTop w:val="0"/>
      <w:marBottom w:val="0"/>
      <w:divBdr>
        <w:top w:val="none" w:sz="0" w:space="0" w:color="auto"/>
        <w:left w:val="none" w:sz="0" w:space="0" w:color="auto"/>
        <w:bottom w:val="none" w:sz="0" w:space="0" w:color="auto"/>
        <w:right w:val="none" w:sz="0" w:space="0" w:color="auto"/>
      </w:divBdr>
    </w:div>
    <w:div w:id="1987465906">
      <w:bodyDiv w:val="1"/>
      <w:marLeft w:val="0"/>
      <w:marRight w:val="0"/>
      <w:marTop w:val="0"/>
      <w:marBottom w:val="0"/>
      <w:divBdr>
        <w:top w:val="none" w:sz="0" w:space="0" w:color="auto"/>
        <w:left w:val="none" w:sz="0" w:space="0" w:color="auto"/>
        <w:bottom w:val="none" w:sz="0" w:space="0" w:color="auto"/>
        <w:right w:val="none" w:sz="0" w:space="0" w:color="auto"/>
      </w:divBdr>
    </w:div>
    <w:div w:id="1992170771">
      <w:bodyDiv w:val="1"/>
      <w:marLeft w:val="0"/>
      <w:marRight w:val="0"/>
      <w:marTop w:val="0"/>
      <w:marBottom w:val="0"/>
      <w:divBdr>
        <w:top w:val="none" w:sz="0" w:space="0" w:color="auto"/>
        <w:left w:val="none" w:sz="0" w:space="0" w:color="auto"/>
        <w:bottom w:val="none" w:sz="0" w:space="0" w:color="auto"/>
        <w:right w:val="none" w:sz="0" w:space="0" w:color="auto"/>
      </w:divBdr>
    </w:div>
    <w:div w:id="1996303274">
      <w:bodyDiv w:val="1"/>
      <w:marLeft w:val="0"/>
      <w:marRight w:val="0"/>
      <w:marTop w:val="0"/>
      <w:marBottom w:val="0"/>
      <w:divBdr>
        <w:top w:val="none" w:sz="0" w:space="0" w:color="auto"/>
        <w:left w:val="none" w:sz="0" w:space="0" w:color="auto"/>
        <w:bottom w:val="none" w:sz="0" w:space="0" w:color="auto"/>
        <w:right w:val="none" w:sz="0" w:space="0" w:color="auto"/>
      </w:divBdr>
    </w:div>
    <w:div w:id="2001343443">
      <w:bodyDiv w:val="1"/>
      <w:marLeft w:val="0"/>
      <w:marRight w:val="0"/>
      <w:marTop w:val="0"/>
      <w:marBottom w:val="0"/>
      <w:divBdr>
        <w:top w:val="none" w:sz="0" w:space="0" w:color="auto"/>
        <w:left w:val="none" w:sz="0" w:space="0" w:color="auto"/>
        <w:bottom w:val="none" w:sz="0" w:space="0" w:color="auto"/>
        <w:right w:val="none" w:sz="0" w:space="0" w:color="auto"/>
      </w:divBdr>
    </w:div>
    <w:div w:id="2002463040">
      <w:bodyDiv w:val="1"/>
      <w:marLeft w:val="0"/>
      <w:marRight w:val="0"/>
      <w:marTop w:val="0"/>
      <w:marBottom w:val="0"/>
      <w:divBdr>
        <w:top w:val="none" w:sz="0" w:space="0" w:color="auto"/>
        <w:left w:val="none" w:sz="0" w:space="0" w:color="auto"/>
        <w:bottom w:val="none" w:sz="0" w:space="0" w:color="auto"/>
        <w:right w:val="none" w:sz="0" w:space="0" w:color="auto"/>
      </w:divBdr>
    </w:div>
    <w:div w:id="2005236290">
      <w:bodyDiv w:val="1"/>
      <w:marLeft w:val="0"/>
      <w:marRight w:val="0"/>
      <w:marTop w:val="0"/>
      <w:marBottom w:val="0"/>
      <w:divBdr>
        <w:top w:val="none" w:sz="0" w:space="0" w:color="auto"/>
        <w:left w:val="none" w:sz="0" w:space="0" w:color="auto"/>
        <w:bottom w:val="none" w:sz="0" w:space="0" w:color="auto"/>
        <w:right w:val="none" w:sz="0" w:space="0" w:color="auto"/>
      </w:divBdr>
    </w:div>
    <w:div w:id="2010908386">
      <w:bodyDiv w:val="1"/>
      <w:marLeft w:val="0"/>
      <w:marRight w:val="0"/>
      <w:marTop w:val="0"/>
      <w:marBottom w:val="0"/>
      <w:divBdr>
        <w:top w:val="none" w:sz="0" w:space="0" w:color="auto"/>
        <w:left w:val="none" w:sz="0" w:space="0" w:color="auto"/>
        <w:bottom w:val="none" w:sz="0" w:space="0" w:color="auto"/>
        <w:right w:val="none" w:sz="0" w:space="0" w:color="auto"/>
      </w:divBdr>
    </w:div>
    <w:div w:id="2011522793">
      <w:bodyDiv w:val="1"/>
      <w:marLeft w:val="0"/>
      <w:marRight w:val="0"/>
      <w:marTop w:val="0"/>
      <w:marBottom w:val="0"/>
      <w:divBdr>
        <w:top w:val="none" w:sz="0" w:space="0" w:color="auto"/>
        <w:left w:val="none" w:sz="0" w:space="0" w:color="auto"/>
        <w:bottom w:val="none" w:sz="0" w:space="0" w:color="auto"/>
        <w:right w:val="none" w:sz="0" w:space="0" w:color="auto"/>
      </w:divBdr>
    </w:div>
    <w:div w:id="2012901884">
      <w:bodyDiv w:val="1"/>
      <w:marLeft w:val="0"/>
      <w:marRight w:val="0"/>
      <w:marTop w:val="0"/>
      <w:marBottom w:val="0"/>
      <w:divBdr>
        <w:top w:val="none" w:sz="0" w:space="0" w:color="auto"/>
        <w:left w:val="none" w:sz="0" w:space="0" w:color="auto"/>
        <w:bottom w:val="none" w:sz="0" w:space="0" w:color="auto"/>
        <w:right w:val="none" w:sz="0" w:space="0" w:color="auto"/>
      </w:divBdr>
    </w:div>
    <w:div w:id="2016833756">
      <w:bodyDiv w:val="1"/>
      <w:marLeft w:val="0"/>
      <w:marRight w:val="0"/>
      <w:marTop w:val="0"/>
      <w:marBottom w:val="0"/>
      <w:divBdr>
        <w:top w:val="none" w:sz="0" w:space="0" w:color="auto"/>
        <w:left w:val="none" w:sz="0" w:space="0" w:color="auto"/>
        <w:bottom w:val="none" w:sz="0" w:space="0" w:color="auto"/>
        <w:right w:val="none" w:sz="0" w:space="0" w:color="auto"/>
      </w:divBdr>
    </w:div>
    <w:div w:id="2023626646">
      <w:bodyDiv w:val="1"/>
      <w:marLeft w:val="0"/>
      <w:marRight w:val="0"/>
      <w:marTop w:val="0"/>
      <w:marBottom w:val="0"/>
      <w:divBdr>
        <w:top w:val="none" w:sz="0" w:space="0" w:color="auto"/>
        <w:left w:val="none" w:sz="0" w:space="0" w:color="auto"/>
        <w:bottom w:val="none" w:sz="0" w:space="0" w:color="auto"/>
        <w:right w:val="none" w:sz="0" w:space="0" w:color="auto"/>
      </w:divBdr>
    </w:div>
    <w:div w:id="2025588798">
      <w:bodyDiv w:val="1"/>
      <w:marLeft w:val="0"/>
      <w:marRight w:val="0"/>
      <w:marTop w:val="0"/>
      <w:marBottom w:val="0"/>
      <w:divBdr>
        <w:top w:val="none" w:sz="0" w:space="0" w:color="auto"/>
        <w:left w:val="none" w:sz="0" w:space="0" w:color="auto"/>
        <w:bottom w:val="none" w:sz="0" w:space="0" w:color="auto"/>
        <w:right w:val="none" w:sz="0" w:space="0" w:color="auto"/>
      </w:divBdr>
    </w:div>
    <w:div w:id="2046245916">
      <w:bodyDiv w:val="1"/>
      <w:marLeft w:val="0"/>
      <w:marRight w:val="0"/>
      <w:marTop w:val="0"/>
      <w:marBottom w:val="0"/>
      <w:divBdr>
        <w:top w:val="none" w:sz="0" w:space="0" w:color="auto"/>
        <w:left w:val="none" w:sz="0" w:space="0" w:color="auto"/>
        <w:bottom w:val="none" w:sz="0" w:space="0" w:color="auto"/>
        <w:right w:val="none" w:sz="0" w:space="0" w:color="auto"/>
      </w:divBdr>
    </w:div>
    <w:div w:id="2052682775">
      <w:bodyDiv w:val="1"/>
      <w:marLeft w:val="0"/>
      <w:marRight w:val="0"/>
      <w:marTop w:val="0"/>
      <w:marBottom w:val="0"/>
      <w:divBdr>
        <w:top w:val="none" w:sz="0" w:space="0" w:color="auto"/>
        <w:left w:val="none" w:sz="0" w:space="0" w:color="auto"/>
        <w:bottom w:val="none" w:sz="0" w:space="0" w:color="auto"/>
        <w:right w:val="none" w:sz="0" w:space="0" w:color="auto"/>
      </w:divBdr>
    </w:div>
    <w:div w:id="2057197167">
      <w:bodyDiv w:val="1"/>
      <w:marLeft w:val="0"/>
      <w:marRight w:val="0"/>
      <w:marTop w:val="0"/>
      <w:marBottom w:val="0"/>
      <w:divBdr>
        <w:top w:val="none" w:sz="0" w:space="0" w:color="auto"/>
        <w:left w:val="none" w:sz="0" w:space="0" w:color="auto"/>
        <w:bottom w:val="none" w:sz="0" w:space="0" w:color="auto"/>
        <w:right w:val="none" w:sz="0" w:space="0" w:color="auto"/>
      </w:divBdr>
    </w:div>
    <w:div w:id="2058433429">
      <w:bodyDiv w:val="1"/>
      <w:marLeft w:val="0"/>
      <w:marRight w:val="0"/>
      <w:marTop w:val="0"/>
      <w:marBottom w:val="0"/>
      <w:divBdr>
        <w:top w:val="none" w:sz="0" w:space="0" w:color="auto"/>
        <w:left w:val="none" w:sz="0" w:space="0" w:color="auto"/>
        <w:bottom w:val="none" w:sz="0" w:space="0" w:color="auto"/>
        <w:right w:val="none" w:sz="0" w:space="0" w:color="auto"/>
      </w:divBdr>
    </w:div>
    <w:div w:id="2059742218">
      <w:bodyDiv w:val="1"/>
      <w:marLeft w:val="0"/>
      <w:marRight w:val="0"/>
      <w:marTop w:val="0"/>
      <w:marBottom w:val="0"/>
      <w:divBdr>
        <w:top w:val="none" w:sz="0" w:space="0" w:color="auto"/>
        <w:left w:val="none" w:sz="0" w:space="0" w:color="auto"/>
        <w:bottom w:val="none" w:sz="0" w:space="0" w:color="auto"/>
        <w:right w:val="none" w:sz="0" w:space="0" w:color="auto"/>
      </w:divBdr>
    </w:div>
    <w:div w:id="2060779839">
      <w:bodyDiv w:val="1"/>
      <w:marLeft w:val="0"/>
      <w:marRight w:val="0"/>
      <w:marTop w:val="0"/>
      <w:marBottom w:val="0"/>
      <w:divBdr>
        <w:top w:val="none" w:sz="0" w:space="0" w:color="auto"/>
        <w:left w:val="none" w:sz="0" w:space="0" w:color="auto"/>
        <w:bottom w:val="none" w:sz="0" w:space="0" w:color="auto"/>
        <w:right w:val="none" w:sz="0" w:space="0" w:color="auto"/>
      </w:divBdr>
    </w:div>
    <w:div w:id="2062826409">
      <w:bodyDiv w:val="1"/>
      <w:marLeft w:val="0"/>
      <w:marRight w:val="0"/>
      <w:marTop w:val="0"/>
      <w:marBottom w:val="0"/>
      <w:divBdr>
        <w:top w:val="none" w:sz="0" w:space="0" w:color="auto"/>
        <w:left w:val="none" w:sz="0" w:space="0" w:color="auto"/>
        <w:bottom w:val="none" w:sz="0" w:space="0" w:color="auto"/>
        <w:right w:val="none" w:sz="0" w:space="0" w:color="auto"/>
      </w:divBdr>
    </w:div>
    <w:div w:id="2069448083">
      <w:bodyDiv w:val="1"/>
      <w:marLeft w:val="0"/>
      <w:marRight w:val="0"/>
      <w:marTop w:val="0"/>
      <w:marBottom w:val="0"/>
      <w:divBdr>
        <w:top w:val="none" w:sz="0" w:space="0" w:color="auto"/>
        <w:left w:val="none" w:sz="0" w:space="0" w:color="auto"/>
        <w:bottom w:val="none" w:sz="0" w:space="0" w:color="auto"/>
        <w:right w:val="none" w:sz="0" w:space="0" w:color="auto"/>
      </w:divBdr>
    </w:div>
    <w:div w:id="2070034941">
      <w:bodyDiv w:val="1"/>
      <w:marLeft w:val="0"/>
      <w:marRight w:val="0"/>
      <w:marTop w:val="0"/>
      <w:marBottom w:val="0"/>
      <w:divBdr>
        <w:top w:val="none" w:sz="0" w:space="0" w:color="auto"/>
        <w:left w:val="none" w:sz="0" w:space="0" w:color="auto"/>
        <w:bottom w:val="none" w:sz="0" w:space="0" w:color="auto"/>
        <w:right w:val="none" w:sz="0" w:space="0" w:color="auto"/>
      </w:divBdr>
    </w:div>
    <w:div w:id="2076708186">
      <w:bodyDiv w:val="1"/>
      <w:marLeft w:val="0"/>
      <w:marRight w:val="0"/>
      <w:marTop w:val="0"/>
      <w:marBottom w:val="0"/>
      <w:divBdr>
        <w:top w:val="none" w:sz="0" w:space="0" w:color="auto"/>
        <w:left w:val="none" w:sz="0" w:space="0" w:color="auto"/>
        <w:bottom w:val="none" w:sz="0" w:space="0" w:color="auto"/>
        <w:right w:val="none" w:sz="0" w:space="0" w:color="auto"/>
      </w:divBdr>
    </w:div>
    <w:div w:id="2079553287">
      <w:bodyDiv w:val="1"/>
      <w:marLeft w:val="0"/>
      <w:marRight w:val="0"/>
      <w:marTop w:val="0"/>
      <w:marBottom w:val="0"/>
      <w:divBdr>
        <w:top w:val="none" w:sz="0" w:space="0" w:color="auto"/>
        <w:left w:val="none" w:sz="0" w:space="0" w:color="auto"/>
        <w:bottom w:val="none" w:sz="0" w:space="0" w:color="auto"/>
        <w:right w:val="none" w:sz="0" w:space="0" w:color="auto"/>
      </w:divBdr>
    </w:div>
    <w:div w:id="2080132432">
      <w:bodyDiv w:val="1"/>
      <w:marLeft w:val="0"/>
      <w:marRight w:val="0"/>
      <w:marTop w:val="0"/>
      <w:marBottom w:val="0"/>
      <w:divBdr>
        <w:top w:val="none" w:sz="0" w:space="0" w:color="auto"/>
        <w:left w:val="none" w:sz="0" w:space="0" w:color="auto"/>
        <w:bottom w:val="none" w:sz="0" w:space="0" w:color="auto"/>
        <w:right w:val="none" w:sz="0" w:space="0" w:color="auto"/>
      </w:divBdr>
    </w:div>
    <w:div w:id="2083067442">
      <w:bodyDiv w:val="1"/>
      <w:marLeft w:val="0"/>
      <w:marRight w:val="0"/>
      <w:marTop w:val="0"/>
      <w:marBottom w:val="0"/>
      <w:divBdr>
        <w:top w:val="none" w:sz="0" w:space="0" w:color="auto"/>
        <w:left w:val="none" w:sz="0" w:space="0" w:color="auto"/>
        <w:bottom w:val="none" w:sz="0" w:space="0" w:color="auto"/>
        <w:right w:val="none" w:sz="0" w:space="0" w:color="auto"/>
      </w:divBdr>
    </w:div>
    <w:div w:id="2086565879">
      <w:bodyDiv w:val="1"/>
      <w:marLeft w:val="0"/>
      <w:marRight w:val="0"/>
      <w:marTop w:val="0"/>
      <w:marBottom w:val="0"/>
      <w:divBdr>
        <w:top w:val="none" w:sz="0" w:space="0" w:color="auto"/>
        <w:left w:val="none" w:sz="0" w:space="0" w:color="auto"/>
        <w:bottom w:val="none" w:sz="0" w:space="0" w:color="auto"/>
        <w:right w:val="none" w:sz="0" w:space="0" w:color="auto"/>
      </w:divBdr>
    </w:div>
    <w:div w:id="2088963972">
      <w:bodyDiv w:val="1"/>
      <w:marLeft w:val="0"/>
      <w:marRight w:val="0"/>
      <w:marTop w:val="0"/>
      <w:marBottom w:val="0"/>
      <w:divBdr>
        <w:top w:val="none" w:sz="0" w:space="0" w:color="auto"/>
        <w:left w:val="none" w:sz="0" w:space="0" w:color="auto"/>
        <w:bottom w:val="none" w:sz="0" w:space="0" w:color="auto"/>
        <w:right w:val="none" w:sz="0" w:space="0" w:color="auto"/>
      </w:divBdr>
    </w:div>
    <w:div w:id="2090687123">
      <w:bodyDiv w:val="1"/>
      <w:marLeft w:val="0"/>
      <w:marRight w:val="0"/>
      <w:marTop w:val="0"/>
      <w:marBottom w:val="0"/>
      <w:divBdr>
        <w:top w:val="none" w:sz="0" w:space="0" w:color="auto"/>
        <w:left w:val="none" w:sz="0" w:space="0" w:color="auto"/>
        <w:bottom w:val="none" w:sz="0" w:space="0" w:color="auto"/>
        <w:right w:val="none" w:sz="0" w:space="0" w:color="auto"/>
      </w:divBdr>
    </w:div>
    <w:div w:id="2091461329">
      <w:bodyDiv w:val="1"/>
      <w:marLeft w:val="0"/>
      <w:marRight w:val="0"/>
      <w:marTop w:val="0"/>
      <w:marBottom w:val="0"/>
      <w:divBdr>
        <w:top w:val="none" w:sz="0" w:space="0" w:color="auto"/>
        <w:left w:val="none" w:sz="0" w:space="0" w:color="auto"/>
        <w:bottom w:val="none" w:sz="0" w:space="0" w:color="auto"/>
        <w:right w:val="none" w:sz="0" w:space="0" w:color="auto"/>
      </w:divBdr>
    </w:div>
    <w:div w:id="2093893655">
      <w:bodyDiv w:val="1"/>
      <w:marLeft w:val="0"/>
      <w:marRight w:val="0"/>
      <w:marTop w:val="0"/>
      <w:marBottom w:val="0"/>
      <w:divBdr>
        <w:top w:val="none" w:sz="0" w:space="0" w:color="auto"/>
        <w:left w:val="none" w:sz="0" w:space="0" w:color="auto"/>
        <w:bottom w:val="none" w:sz="0" w:space="0" w:color="auto"/>
        <w:right w:val="none" w:sz="0" w:space="0" w:color="auto"/>
      </w:divBdr>
    </w:div>
    <w:div w:id="2102024094">
      <w:bodyDiv w:val="1"/>
      <w:marLeft w:val="0"/>
      <w:marRight w:val="0"/>
      <w:marTop w:val="0"/>
      <w:marBottom w:val="0"/>
      <w:divBdr>
        <w:top w:val="none" w:sz="0" w:space="0" w:color="auto"/>
        <w:left w:val="none" w:sz="0" w:space="0" w:color="auto"/>
        <w:bottom w:val="none" w:sz="0" w:space="0" w:color="auto"/>
        <w:right w:val="none" w:sz="0" w:space="0" w:color="auto"/>
      </w:divBdr>
    </w:div>
    <w:div w:id="2103145170">
      <w:bodyDiv w:val="1"/>
      <w:marLeft w:val="0"/>
      <w:marRight w:val="0"/>
      <w:marTop w:val="0"/>
      <w:marBottom w:val="0"/>
      <w:divBdr>
        <w:top w:val="none" w:sz="0" w:space="0" w:color="auto"/>
        <w:left w:val="none" w:sz="0" w:space="0" w:color="auto"/>
        <w:bottom w:val="none" w:sz="0" w:space="0" w:color="auto"/>
        <w:right w:val="none" w:sz="0" w:space="0" w:color="auto"/>
      </w:divBdr>
    </w:div>
    <w:div w:id="2105152702">
      <w:bodyDiv w:val="1"/>
      <w:marLeft w:val="0"/>
      <w:marRight w:val="0"/>
      <w:marTop w:val="0"/>
      <w:marBottom w:val="0"/>
      <w:divBdr>
        <w:top w:val="none" w:sz="0" w:space="0" w:color="auto"/>
        <w:left w:val="none" w:sz="0" w:space="0" w:color="auto"/>
        <w:bottom w:val="none" w:sz="0" w:space="0" w:color="auto"/>
        <w:right w:val="none" w:sz="0" w:space="0" w:color="auto"/>
      </w:divBdr>
    </w:div>
    <w:div w:id="2108501065">
      <w:bodyDiv w:val="1"/>
      <w:marLeft w:val="0"/>
      <w:marRight w:val="0"/>
      <w:marTop w:val="0"/>
      <w:marBottom w:val="0"/>
      <w:divBdr>
        <w:top w:val="none" w:sz="0" w:space="0" w:color="auto"/>
        <w:left w:val="none" w:sz="0" w:space="0" w:color="auto"/>
        <w:bottom w:val="none" w:sz="0" w:space="0" w:color="auto"/>
        <w:right w:val="none" w:sz="0" w:space="0" w:color="auto"/>
      </w:divBdr>
    </w:div>
    <w:div w:id="2111465233">
      <w:bodyDiv w:val="1"/>
      <w:marLeft w:val="0"/>
      <w:marRight w:val="0"/>
      <w:marTop w:val="0"/>
      <w:marBottom w:val="0"/>
      <w:divBdr>
        <w:top w:val="none" w:sz="0" w:space="0" w:color="auto"/>
        <w:left w:val="none" w:sz="0" w:space="0" w:color="auto"/>
        <w:bottom w:val="none" w:sz="0" w:space="0" w:color="auto"/>
        <w:right w:val="none" w:sz="0" w:space="0" w:color="auto"/>
      </w:divBdr>
    </w:div>
    <w:div w:id="2120756872">
      <w:bodyDiv w:val="1"/>
      <w:marLeft w:val="0"/>
      <w:marRight w:val="0"/>
      <w:marTop w:val="0"/>
      <w:marBottom w:val="0"/>
      <w:divBdr>
        <w:top w:val="none" w:sz="0" w:space="0" w:color="auto"/>
        <w:left w:val="none" w:sz="0" w:space="0" w:color="auto"/>
        <w:bottom w:val="none" w:sz="0" w:space="0" w:color="auto"/>
        <w:right w:val="none" w:sz="0" w:space="0" w:color="auto"/>
      </w:divBdr>
    </w:div>
    <w:div w:id="2120946610">
      <w:bodyDiv w:val="1"/>
      <w:marLeft w:val="0"/>
      <w:marRight w:val="0"/>
      <w:marTop w:val="0"/>
      <w:marBottom w:val="0"/>
      <w:divBdr>
        <w:top w:val="none" w:sz="0" w:space="0" w:color="auto"/>
        <w:left w:val="none" w:sz="0" w:space="0" w:color="auto"/>
        <w:bottom w:val="none" w:sz="0" w:space="0" w:color="auto"/>
        <w:right w:val="none" w:sz="0" w:space="0" w:color="auto"/>
      </w:divBdr>
    </w:div>
    <w:div w:id="2121760608">
      <w:bodyDiv w:val="1"/>
      <w:marLeft w:val="0"/>
      <w:marRight w:val="0"/>
      <w:marTop w:val="0"/>
      <w:marBottom w:val="0"/>
      <w:divBdr>
        <w:top w:val="none" w:sz="0" w:space="0" w:color="auto"/>
        <w:left w:val="none" w:sz="0" w:space="0" w:color="auto"/>
        <w:bottom w:val="none" w:sz="0" w:space="0" w:color="auto"/>
        <w:right w:val="none" w:sz="0" w:space="0" w:color="auto"/>
      </w:divBdr>
    </w:div>
    <w:div w:id="2128158683">
      <w:bodyDiv w:val="1"/>
      <w:marLeft w:val="0"/>
      <w:marRight w:val="0"/>
      <w:marTop w:val="0"/>
      <w:marBottom w:val="0"/>
      <w:divBdr>
        <w:top w:val="none" w:sz="0" w:space="0" w:color="auto"/>
        <w:left w:val="none" w:sz="0" w:space="0" w:color="auto"/>
        <w:bottom w:val="none" w:sz="0" w:space="0" w:color="auto"/>
        <w:right w:val="none" w:sz="0" w:space="0" w:color="auto"/>
      </w:divBdr>
    </w:div>
    <w:div w:id="2129275268">
      <w:bodyDiv w:val="1"/>
      <w:marLeft w:val="0"/>
      <w:marRight w:val="0"/>
      <w:marTop w:val="0"/>
      <w:marBottom w:val="0"/>
      <w:divBdr>
        <w:top w:val="none" w:sz="0" w:space="0" w:color="auto"/>
        <w:left w:val="none" w:sz="0" w:space="0" w:color="auto"/>
        <w:bottom w:val="none" w:sz="0" w:space="0" w:color="auto"/>
        <w:right w:val="none" w:sz="0" w:space="0" w:color="auto"/>
      </w:divBdr>
    </w:div>
    <w:div w:id="2132673984">
      <w:bodyDiv w:val="1"/>
      <w:marLeft w:val="0"/>
      <w:marRight w:val="0"/>
      <w:marTop w:val="0"/>
      <w:marBottom w:val="0"/>
      <w:divBdr>
        <w:top w:val="none" w:sz="0" w:space="0" w:color="auto"/>
        <w:left w:val="none" w:sz="0" w:space="0" w:color="auto"/>
        <w:bottom w:val="none" w:sz="0" w:space="0" w:color="auto"/>
        <w:right w:val="none" w:sz="0" w:space="0" w:color="auto"/>
      </w:divBdr>
    </w:div>
    <w:div w:id="2133283336">
      <w:bodyDiv w:val="1"/>
      <w:marLeft w:val="0"/>
      <w:marRight w:val="0"/>
      <w:marTop w:val="0"/>
      <w:marBottom w:val="0"/>
      <w:divBdr>
        <w:top w:val="none" w:sz="0" w:space="0" w:color="auto"/>
        <w:left w:val="none" w:sz="0" w:space="0" w:color="auto"/>
        <w:bottom w:val="none" w:sz="0" w:space="0" w:color="auto"/>
        <w:right w:val="none" w:sz="0" w:space="0" w:color="auto"/>
      </w:divBdr>
    </w:div>
    <w:div w:id="2134327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2.jpeg"/><Relationship Id="rId21" Type="http://schemas.openxmlformats.org/officeDocument/2006/relationships/footer" Target="footer3.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4.png"/><Relationship Id="rId159" Type="http://schemas.openxmlformats.org/officeDocument/2006/relationships/image" Target="media/image139.png"/><Relationship Id="rId175" Type="http://schemas.openxmlformats.org/officeDocument/2006/relationships/image" Target="media/image153.jpeg"/><Relationship Id="rId170" Type="http://schemas.openxmlformats.org/officeDocument/2006/relationships/image" Target="media/image148.png"/><Relationship Id="rId16" Type="http://schemas.openxmlformats.org/officeDocument/2006/relationships/image" Target="media/image7.png"/><Relationship Id="rId107" Type="http://schemas.openxmlformats.org/officeDocument/2006/relationships/image" Target="media/image92.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tiff"/><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2.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0.png"/><Relationship Id="rId165" Type="http://schemas.openxmlformats.org/officeDocument/2006/relationships/image" Target="media/image143.png"/><Relationship Id="rId181" Type="http://schemas.openxmlformats.org/officeDocument/2006/relationships/theme" Target="theme/theme1.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7.png"/><Relationship Id="rId139" Type="http://schemas.openxmlformats.org/officeDocument/2006/relationships/chart" Target="charts/chart1.xml"/><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hyperlink" Target="https://www.dane.gov.co/files/faqs/faq_ech.pdf" TargetMode="External"/><Relationship Id="rId155" Type="http://schemas.openxmlformats.org/officeDocument/2006/relationships/image" Target="media/image135.png"/><Relationship Id="rId171" Type="http://schemas.openxmlformats.org/officeDocument/2006/relationships/image" Target="media/image149.png"/><Relationship Id="rId176" Type="http://schemas.openxmlformats.org/officeDocument/2006/relationships/image" Target="media/image154.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eader" Target="header4.xml"/><Relationship Id="rId38" Type="http://schemas.openxmlformats.org/officeDocument/2006/relationships/image" Target="media/image23.png"/><Relationship Id="rId59" Type="http://schemas.openxmlformats.org/officeDocument/2006/relationships/image" Target="media/image44.tiff"/><Relationship Id="rId103" Type="http://schemas.openxmlformats.org/officeDocument/2006/relationships/image" Target="media/image88.png"/><Relationship Id="rId108" Type="http://schemas.openxmlformats.org/officeDocument/2006/relationships/image" Target="media/image93.jpeg"/><Relationship Id="rId124" Type="http://schemas.openxmlformats.org/officeDocument/2006/relationships/hyperlink" Target="http://eol.org/" TargetMode="External"/><Relationship Id="rId129" Type="http://schemas.openxmlformats.org/officeDocument/2006/relationships/image" Target="media/image113.pn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1.png"/><Relationship Id="rId166"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4.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4.png"/><Relationship Id="rId135" Type="http://schemas.openxmlformats.org/officeDocument/2006/relationships/image" Target="media/image118.png"/><Relationship Id="rId151" Type="http://schemas.openxmlformats.org/officeDocument/2006/relationships/chart" Target="charts/chart2.xml"/><Relationship Id="rId156" Type="http://schemas.openxmlformats.org/officeDocument/2006/relationships/image" Target="media/image136.png"/><Relationship Id="rId177" Type="http://schemas.openxmlformats.org/officeDocument/2006/relationships/header" Target="header5.xml"/><Relationship Id="rId4" Type="http://schemas.openxmlformats.org/officeDocument/2006/relationships/styles" Target="styles.xml"/><Relationship Id="rId9" Type="http://schemas.openxmlformats.org/officeDocument/2006/relationships/image" Target="media/image1.jpg"/><Relationship Id="rId172" Type="http://schemas.openxmlformats.org/officeDocument/2006/relationships/image" Target="media/image150.emf"/><Relationship Id="rId180"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header" Target="header2.xml"/><Relationship Id="rId39" Type="http://schemas.openxmlformats.org/officeDocument/2006/relationships/image" Target="media/image24.png"/><Relationship Id="rId109" Type="http://schemas.openxmlformats.org/officeDocument/2006/relationships/image" Target="media/image94.jpeg"/><Relationship Id="rId34" Type="http://schemas.openxmlformats.org/officeDocument/2006/relationships/footer" Target="footer4.xml"/><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1.tiff"/><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09.jpeg"/><Relationship Id="rId141" Type="http://schemas.openxmlformats.org/officeDocument/2006/relationships/image" Target="media/image123.png"/><Relationship Id="rId146" Type="http://schemas.openxmlformats.org/officeDocument/2006/relationships/image" Target="media/image128.jpeg"/><Relationship Id="rId167" Type="http://schemas.openxmlformats.org/officeDocument/2006/relationships/image" Target="media/image145.png"/><Relationship Id="rId7" Type="http://schemas.openxmlformats.org/officeDocument/2006/relationships/footnotes" Target="footnotes.xml"/><Relationship Id="rId71" Type="http://schemas.openxmlformats.org/officeDocument/2006/relationships/image" Target="media/image56.tiff"/><Relationship Id="rId92" Type="http://schemas.openxmlformats.org/officeDocument/2006/relationships/image" Target="media/image77.png"/><Relationship Id="rId162" Type="http://schemas.openxmlformats.org/officeDocument/2006/relationships/chart" Target="charts/chart3.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hyperlink" Target="http://eol.org/" TargetMode="External"/><Relationship Id="rId136" Type="http://schemas.openxmlformats.org/officeDocument/2006/relationships/image" Target="media/image119.png"/><Relationship Id="rId157" Type="http://schemas.openxmlformats.org/officeDocument/2006/relationships/image" Target="media/image137.png"/><Relationship Id="rId178" Type="http://schemas.openxmlformats.org/officeDocument/2006/relationships/footer" Target="footer5.xml"/><Relationship Id="rId61" Type="http://schemas.openxmlformats.org/officeDocument/2006/relationships/image" Target="media/image46.tiff"/><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1.png"/><Relationship Id="rId19" Type="http://schemas.openxmlformats.org/officeDocument/2006/relationships/footer" Target="footer2.xml"/><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0.jpeg"/><Relationship Id="rId147" Type="http://schemas.openxmlformats.org/officeDocument/2006/relationships/image" Target="media/image129.jpe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tiff"/><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png"/><Relationship Id="rId142" Type="http://schemas.openxmlformats.org/officeDocument/2006/relationships/image" Target="media/image124.png"/><Relationship Id="rId163" Type="http://schemas.openxmlformats.org/officeDocument/2006/relationships/chart" Target="charts/chart4.xml"/><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0.png"/><Relationship Id="rId158" Type="http://schemas.openxmlformats.org/officeDocument/2006/relationships/image" Target="media/image138.png"/><Relationship Id="rId20" Type="http://schemas.openxmlformats.org/officeDocument/2006/relationships/header" Target="header3.xml"/><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5.png"/><Relationship Id="rId153" Type="http://schemas.openxmlformats.org/officeDocument/2006/relationships/image" Target="media/image133.png"/><Relationship Id="rId174" Type="http://schemas.openxmlformats.org/officeDocument/2006/relationships/image" Target="media/image152.png"/><Relationship Id="rId179" Type="http://schemas.openxmlformats.org/officeDocument/2006/relationships/header" Target="header6.xml"/><Relationship Id="rId15" Type="http://schemas.openxmlformats.org/officeDocument/2006/relationships/image" Target="media/image6.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1.jpeg"/><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58.tiff"/><Relationship Id="rId78" Type="http://schemas.openxmlformats.org/officeDocument/2006/relationships/image" Target="media/image63.pn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2.png"/><Relationship Id="rId169" Type="http://schemas.openxmlformats.org/officeDocument/2006/relationships/image" Target="media/image147.pn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_01\AppData\Roaming\Microsoft\Plantillas\PlantillaGeminis.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Natalia\Desktop\Proyecto%20vial%20magdalena%202\PAGAS\UF3\Registro%20fotografico%20UF3\UF4%20REGISTROS%20AV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Soat1\Desktop\Geminis%20consultores\PAGAS\Graficas%20emple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Soat1\Desktop\Geminis%20consultores\PAGAS\Graficas%20emple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Soat1\Desktop\Geminis%20consultores\PAGAS\Graficas%20emple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'Tabla mamiferos  UF3'!$K$17</c:f>
              <c:strCache>
                <c:ptCount val="1"/>
                <c:pt idx="0">
                  <c:v>ESPECIE</c:v>
                </c:pt>
              </c:strCache>
            </c:strRef>
          </c:tx>
          <c:invertIfNegative val="0"/>
          <c:cat>
            <c:strRef>
              <c:f>'Tabla mamiferos  UF3'!$J$18:$J$35</c:f>
              <c:strCache>
                <c:ptCount val="18"/>
                <c:pt idx="0">
                  <c:v>Didelphidae</c:v>
                </c:pt>
                <c:pt idx="1">
                  <c:v>Marmosidae</c:v>
                </c:pt>
                <c:pt idx="2">
                  <c:v>Dasypodidae</c:v>
                </c:pt>
                <c:pt idx="3">
                  <c:v>Myrmecophagidae</c:v>
                </c:pt>
                <c:pt idx="4">
                  <c:v>Cebidae</c:v>
                </c:pt>
                <c:pt idx="5">
                  <c:v>Aotidae</c:v>
                </c:pt>
                <c:pt idx="6">
                  <c:v>Sciuridae</c:v>
                </c:pt>
                <c:pt idx="7">
                  <c:v>Muridae</c:v>
                </c:pt>
                <c:pt idx="8">
                  <c:v>Cricetidae</c:v>
                </c:pt>
                <c:pt idx="9">
                  <c:v>Emballonuridae</c:v>
                </c:pt>
                <c:pt idx="10">
                  <c:v>Phyllostomidae</c:v>
                </c:pt>
                <c:pt idx="11">
                  <c:v>Vespertilionidae</c:v>
                </c:pt>
                <c:pt idx="12">
                  <c:v>Molossidae</c:v>
                </c:pt>
                <c:pt idx="13">
                  <c:v>Felidae</c:v>
                </c:pt>
                <c:pt idx="14">
                  <c:v>Canidae</c:v>
                </c:pt>
                <c:pt idx="15">
                  <c:v>Mustelidae</c:v>
                </c:pt>
                <c:pt idx="16">
                  <c:v>Procyonidae</c:v>
                </c:pt>
                <c:pt idx="17">
                  <c:v>Tayassuidae</c:v>
                </c:pt>
              </c:strCache>
            </c:strRef>
          </c:cat>
          <c:val>
            <c:numRef>
              <c:f>'Tabla mamiferos  UF3'!$K$18:$K$35</c:f>
              <c:numCache>
                <c:formatCode>General</c:formatCode>
                <c:ptCount val="18"/>
                <c:pt idx="0">
                  <c:v>1</c:v>
                </c:pt>
                <c:pt idx="1">
                  <c:v>2</c:v>
                </c:pt>
                <c:pt idx="2">
                  <c:v>2</c:v>
                </c:pt>
                <c:pt idx="3">
                  <c:v>1</c:v>
                </c:pt>
                <c:pt idx="4">
                  <c:v>2</c:v>
                </c:pt>
                <c:pt idx="5">
                  <c:v>1</c:v>
                </c:pt>
                <c:pt idx="6">
                  <c:v>1</c:v>
                </c:pt>
                <c:pt idx="7">
                  <c:v>3</c:v>
                </c:pt>
                <c:pt idx="8">
                  <c:v>2</c:v>
                </c:pt>
                <c:pt idx="9">
                  <c:v>4</c:v>
                </c:pt>
                <c:pt idx="10">
                  <c:v>13</c:v>
                </c:pt>
                <c:pt idx="11">
                  <c:v>1</c:v>
                </c:pt>
                <c:pt idx="12">
                  <c:v>1</c:v>
                </c:pt>
                <c:pt idx="13">
                  <c:v>2</c:v>
                </c:pt>
                <c:pt idx="14">
                  <c:v>1</c:v>
                </c:pt>
                <c:pt idx="15">
                  <c:v>1</c:v>
                </c:pt>
                <c:pt idx="16">
                  <c:v>1</c:v>
                </c:pt>
                <c:pt idx="17">
                  <c:v>1</c:v>
                </c:pt>
              </c:numCache>
            </c:numRef>
          </c:val>
          <c:extLst>
            <c:ext xmlns:c16="http://schemas.microsoft.com/office/drawing/2014/chart" uri="{C3380CC4-5D6E-409C-BE32-E72D297353CC}">
              <c16:uniqueId val="{00000000-B264-4635-BD87-E564DDE9928C}"/>
            </c:ext>
          </c:extLst>
        </c:ser>
        <c:dLbls>
          <c:showLegendKey val="0"/>
          <c:showVal val="0"/>
          <c:showCatName val="0"/>
          <c:showSerName val="0"/>
          <c:showPercent val="0"/>
          <c:showBubbleSize val="0"/>
        </c:dLbls>
        <c:gapWidth val="150"/>
        <c:shape val="box"/>
        <c:axId val="1002946736"/>
        <c:axId val="562229184"/>
        <c:axId val="0"/>
      </c:bar3DChart>
      <c:catAx>
        <c:axId val="1002946736"/>
        <c:scaling>
          <c:orientation val="minMax"/>
        </c:scaling>
        <c:delete val="0"/>
        <c:axPos val="l"/>
        <c:title>
          <c:tx>
            <c:rich>
              <a:bodyPr/>
              <a:lstStyle/>
              <a:p>
                <a:pPr>
                  <a:defRPr/>
                </a:pPr>
                <a:r>
                  <a:rPr lang="es-ES"/>
                  <a:t>Familia</a:t>
                </a:r>
              </a:p>
            </c:rich>
          </c:tx>
          <c:overlay val="0"/>
        </c:title>
        <c:numFmt formatCode="General" sourceLinked="0"/>
        <c:majorTickMark val="none"/>
        <c:minorTickMark val="none"/>
        <c:tickLblPos val="nextTo"/>
        <c:crossAx val="562229184"/>
        <c:crosses val="autoZero"/>
        <c:auto val="1"/>
        <c:lblAlgn val="ctr"/>
        <c:lblOffset val="100"/>
        <c:noMultiLvlLbl val="0"/>
      </c:catAx>
      <c:valAx>
        <c:axId val="562229184"/>
        <c:scaling>
          <c:orientation val="minMax"/>
        </c:scaling>
        <c:delete val="0"/>
        <c:axPos val="b"/>
        <c:majorGridlines/>
        <c:title>
          <c:tx>
            <c:rich>
              <a:bodyPr/>
              <a:lstStyle/>
              <a:p>
                <a:pPr>
                  <a:defRPr/>
                </a:pPr>
                <a:r>
                  <a:rPr lang="es-ES"/>
                  <a:t>Número</a:t>
                </a:r>
                <a:r>
                  <a:rPr lang="es-ES" baseline="0"/>
                  <a:t> de especies</a:t>
                </a:r>
                <a:endParaRPr lang="es-ES"/>
              </a:p>
            </c:rich>
          </c:tx>
          <c:overlay val="0"/>
        </c:title>
        <c:numFmt formatCode="General" sourceLinked="1"/>
        <c:majorTickMark val="out"/>
        <c:minorTickMark val="none"/>
        <c:tickLblPos val="nextTo"/>
        <c:crossAx val="100294673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CO" sz="1000"/>
              <a:t>Ocupación</a:t>
            </a:r>
            <a:r>
              <a:rPr lang="es-CO" sz="1000" baseline="0"/>
              <a:t> Laboral - Vereda Alto de Dolores</a:t>
            </a:r>
            <a:endParaRPr lang="es-CO" sz="1000"/>
          </a:p>
        </c:rich>
      </c:tx>
      <c:overlay val="0"/>
    </c:title>
    <c:autoTitleDeleted val="0"/>
    <c:plotArea>
      <c:layout/>
      <c:barChart>
        <c:barDir val="bar"/>
        <c:grouping val="percentStacked"/>
        <c:varyColors val="0"/>
        <c:ser>
          <c:idx val="0"/>
          <c:order val="0"/>
          <c:tx>
            <c:strRef>
              <c:f>Hoja1!$D$2</c:f>
              <c:strCache>
                <c:ptCount val="1"/>
                <c:pt idx="0">
                  <c:v>Total Población Mujeres</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Hoja1!$D$3:$D$19</c:f>
            </c:numRef>
          </c:val>
          <c:extLst>
            <c:ext xmlns:c16="http://schemas.microsoft.com/office/drawing/2014/chart" uri="{C3380CC4-5D6E-409C-BE32-E72D297353CC}">
              <c16:uniqueId val="{00000000-B552-428F-84CB-12D776D008B4}"/>
            </c:ext>
          </c:extLst>
        </c:ser>
        <c:ser>
          <c:idx val="1"/>
          <c:order val="1"/>
          <c:tx>
            <c:strRef>
              <c:f>Hoja1!$E$2</c:f>
              <c:strCache>
                <c:ptCount val="1"/>
                <c:pt idx="0">
                  <c:v>Total Población Hombres</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Hoja1!$E$3:$E$19</c:f>
            </c:numRef>
          </c:val>
          <c:extLst>
            <c:ext xmlns:c16="http://schemas.microsoft.com/office/drawing/2014/chart" uri="{C3380CC4-5D6E-409C-BE32-E72D297353CC}">
              <c16:uniqueId val="{00000001-B552-428F-84CB-12D776D008B4}"/>
            </c:ext>
          </c:extLst>
        </c:ser>
        <c:ser>
          <c:idx val="2"/>
          <c:order val="2"/>
          <c:tx>
            <c:strRef>
              <c:f>Hoja1!$F$2</c:f>
              <c:strCache>
                <c:ptCount val="1"/>
                <c:pt idx="0">
                  <c:v>Total Población</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Hoja1!$F$3:$F$19</c:f>
              <c:numCache>
                <c:formatCode>General</c:formatCode>
                <c:ptCount val="17"/>
                <c:pt idx="0">
                  <c:v>7</c:v>
                </c:pt>
                <c:pt idx="1">
                  <c:v>7</c:v>
                </c:pt>
                <c:pt idx="2">
                  <c:v>3</c:v>
                </c:pt>
                <c:pt idx="3">
                  <c:v>3</c:v>
                </c:pt>
                <c:pt idx="4">
                  <c:v>3</c:v>
                </c:pt>
                <c:pt idx="5">
                  <c:v>3</c:v>
                </c:pt>
                <c:pt idx="6">
                  <c:v>2</c:v>
                </c:pt>
                <c:pt idx="7">
                  <c:v>2</c:v>
                </c:pt>
                <c:pt idx="8">
                  <c:v>2</c:v>
                </c:pt>
                <c:pt idx="9">
                  <c:v>2</c:v>
                </c:pt>
                <c:pt idx="10">
                  <c:v>2</c:v>
                </c:pt>
                <c:pt idx="11">
                  <c:v>1</c:v>
                </c:pt>
                <c:pt idx="12">
                  <c:v>3</c:v>
                </c:pt>
                <c:pt idx="13">
                  <c:v>1</c:v>
                </c:pt>
                <c:pt idx="14">
                  <c:v>2</c:v>
                </c:pt>
                <c:pt idx="15">
                  <c:v>2</c:v>
                </c:pt>
                <c:pt idx="16">
                  <c:v>2</c:v>
                </c:pt>
              </c:numCache>
            </c:numRef>
          </c:val>
          <c:extLst>
            <c:ext xmlns:c16="http://schemas.microsoft.com/office/drawing/2014/chart" uri="{C3380CC4-5D6E-409C-BE32-E72D297353CC}">
              <c16:uniqueId val="{00000002-B552-428F-84CB-12D776D008B4}"/>
            </c:ext>
          </c:extLst>
        </c:ser>
        <c:ser>
          <c:idx val="3"/>
          <c:order val="3"/>
          <c:tx>
            <c:strRef>
              <c:f>Hoja1!$G$2</c:f>
              <c:strCache>
                <c:ptCount val="1"/>
                <c:pt idx="0">
                  <c:v>Del Total de la población CON trabajo</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Hoja1!$G$3:$G$19</c:f>
              <c:numCache>
                <c:formatCode>General</c:formatCode>
                <c:ptCount val="17"/>
                <c:pt idx="0">
                  <c:v>0</c:v>
                </c:pt>
                <c:pt idx="1">
                  <c:v>0</c:v>
                </c:pt>
                <c:pt idx="2">
                  <c:v>1</c:v>
                </c:pt>
                <c:pt idx="3">
                  <c:v>2</c:v>
                </c:pt>
                <c:pt idx="4">
                  <c:v>2</c:v>
                </c:pt>
                <c:pt idx="5">
                  <c:v>2</c:v>
                </c:pt>
                <c:pt idx="6">
                  <c:v>2</c:v>
                </c:pt>
                <c:pt idx="7">
                  <c:v>1</c:v>
                </c:pt>
                <c:pt idx="8">
                  <c:v>1</c:v>
                </c:pt>
                <c:pt idx="9">
                  <c:v>1</c:v>
                </c:pt>
                <c:pt idx="10">
                  <c:v>2</c:v>
                </c:pt>
                <c:pt idx="11">
                  <c:v>1</c:v>
                </c:pt>
                <c:pt idx="12">
                  <c:v>1</c:v>
                </c:pt>
                <c:pt idx="13">
                  <c:v>1</c:v>
                </c:pt>
                <c:pt idx="14">
                  <c:v>1</c:v>
                </c:pt>
                <c:pt idx="15">
                  <c:v>1</c:v>
                </c:pt>
                <c:pt idx="16">
                  <c:v>0</c:v>
                </c:pt>
              </c:numCache>
            </c:numRef>
          </c:val>
          <c:extLst>
            <c:ext xmlns:c16="http://schemas.microsoft.com/office/drawing/2014/chart" uri="{C3380CC4-5D6E-409C-BE32-E72D297353CC}">
              <c16:uniqueId val="{00000003-B552-428F-84CB-12D776D008B4}"/>
            </c:ext>
          </c:extLst>
        </c:ser>
        <c:ser>
          <c:idx val="4"/>
          <c:order val="4"/>
          <c:tx>
            <c:strRef>
              <c:f>Hoja1!$H$2</c:f>
              <c:strCache>
                <c:ptCount val="1"/>
                <c:pt idx="0">
                  <c:v>Del Total de la Población SIN trabajo</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Hoja1!$H$3:$H$19</c:f>
              <c:numCache>
                <c:formatCode>General</c:formatCode>
                <c:ptCount val="17"/>
                <c:pt idx="0">
                  <c:v>0</c:v>
                </c:pt>
                <c:pt idx="1">
                  <c:v>0</c:v>
                </c:pt>
                <c:pt idx="2">
                  <c:v>2</c:v>
                </c:pt>
                <c:pt idx="3">
                  <c:v>1</c:v>
                </c:pt>
                <c:pt idx="4">
                  <c:v>1</c:v>
                </c:pt>
                <c:pt idx="5">
                  <c:v>1</c:v>
                </c:pt>
                <c:pt idx="6">
                  <c:v>0</c:v>
                </c:pt>
                <c:pt idx="7">
                  <c:v>1</c:v>
                </c:pt>
                <c:pt idx="8">
                  <c:v>1</c:v>
                </c:pt>
                <c:pt idx="9">
                  <c:v>1</c:v>
                </c:pt>
                <c:pt idx="10">
                  <c:v>1</c:v>
                </c:pt>
                <c:pt idx="11">
                  <c:v>0</c:v>
                </c:pt>
                <c:pt idx="12">
                  <c:v>2</c:v>
                </c:pt>
                <c:pt idx="13">
                  <c:v>2</c:v>
                </c:pt>
                <c:pt idx="14">
                  <c:v>1</c:v>
                </c:pt>
                <c:pt idx="15">
                  <c:v>1</c:v>
                </c:pt>
                <c:pt idx="16">
                  <c:v>2</c:v>
                </c:pt>
              </c:numCache>
            </c:numRef>
          </c:val>
          <c:extLst>
            <c:ext xmlns:c16="http://schemas.microsoft.com/office/drawing/2014/chart" uri="{C3380CC4-5D6E-409C-BE32-E72D297353CC}">
              <c16:uniqueId val="{00000004-B552-428F-84CB-12D776D008B4}"/>
            </c:ext>
          </c:extLst>
        </c:ser>
        <c:dLbls>
          <c:showLegendKey val="0"/>
          <c:showVal val="0"/>
          <c:showCatName val="0"/>
          <c:showSerName val="0"/>
          <c:showPercent val="0"/>
          <c:showBubbleSize val="0"/>
        </c:dLbls>
        <c:gapWidth val="55"/>
        <c:overlap val="100"/>
        <c:axId val="562232544"/>
        <c:axId val="562233664"/>
      </c:barChart>
      <c:catAx>
        <c:axId val="562232544"/>
        <c:scaling>
          <c:orientation val="minMax"/>
        </c:scaling>
        <c:delete val="0"/>
        <c:axPos val="l"/>
        <c:numFmt formatCode="General" sourceLinked="0"/>
        <c:majorTickMark val="none"/>
        <c:minorTickMark val="none"/>
        <c:tickLblPos val="nextTo"/>
        <c:crossAx val="562233664"/>
        <c:crosses val="autoZero"/>
        <c:auto val="1"/>
        <c:lblAlgn val="ctr"/>
        <c:lblOffset val="100"/>
        <c:noMultiLvlLbl val="0"/>
      </c:catAx>
      <c:valAx>
        <c:axId val="562233664"/>
        <c:scaling>
          <c:orientation val="minMax"/>
        </c:scaling>
        <c:delete val="0"/>
        <c:axPos val="b"/>
        <c:majorGridlines/>
        <c:numFmt formatCode="0%" sourceLinked="1"/>
        <c:majorTickMark val="none"/>
        <c:minorTickMark val="none"/>
        <c:tickLblPos val="nextTo"/>
        <c:crossAx val="5622325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CO" sz="1000"/>
              <a:t>Ocupación</a:t>
            </a:r>
            <a:r>
              <a:rPr lang="es-CO" sz="1000" baseline="0"/>
              <a:t> Laboral - Vereda Minas del Vapor</a:t>
            </a:r>
            <a:endParaRPr lang="es-CO" sz="1000"/>
          </a:p>
        </c:rich>
      </c:tx>
      <c:overlay val="0"/>
    </c:title>
    <c:autoTitleDeleted val="0"/>
    <c:plotArea>
      <c:layout/>
      <c:barChart>
        <c:barDir val="bar"/>
        <c:grouping val="percentStacked"/>
        <c:varyColors val="0"/>
        <c:ser>
          <c:idx val="0"/>
          <c:order val="0"/>
          <c:tx>
            <c:strRef>
              <c:f>Hoja1!$D$2</c:f>
              <c:strCache>
                <c:ptCount val="1"/>
                <c:pt idx="0">
                  <c:v>Total Población Mujeres</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Hoja1!$D$3:$D$19</c:f>
            </c:numRef>
          </c:val>
          <c:extLst>
            <c:ext xmlns:c16="http://schemas.microsoft.com/office/drawing/2014/chart" uri="{C3380CC4-5D6E-409C-BE32-E72D297353CC}">
              <c16:uniqueId val="{00000000-114B-41E2-90DD-931943736A43}"/>
            </c:ext>
          </c:extLst>
        </c:ser>
        <c:ser>
          <c:idx val="1"/>
          <c:order val="1"/>
          <c:tx>
            <c:strRef>
              <c:f>Hoja1!$E$2</c:f>
              <c:strCache>
                <c:ptCount val="1"/>
                <c:pt idx="0">
                  <c:v>Total Población Hombres</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Hoja1!$E$3:$E$19</c:f>
            </c:numRef>
          </c:val>
          <c:extLst>
            <c:ext xmlns:c16="http://schemas.microsoft.com/office/drawing/2014/chart" uri="{C3380CC4-5D6E-409C-BE32-E72D297353CC}">
              <c16:uniqueId val="{00000001-114B-41E2-90DD-931943736A43}"/>
            </c:ext>
          </c:extLst>
        </c:ser>
        <c:ser>
          <c:idx val="2"/>
          <c:order val="2"/>
          <c:tx>
            <c:strRef>
              <c:f>Hoja1!$F$2</c:f>
              <c:strCache>
                <c:ptCount val="1"/>
                <c:pt idx="0">
                  <c:v>Total Población</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Hoja1!$F$3:$F$19</c:f>
              <c:numCache>
                <c:formatCode>General</c:formatCode>
                <c:ptCount val="17"/>
                <c:pt idx="0">
                  <c:v>7</c:v>
                </c:pt>
                <c:pt idx="1">
                  <c:v>7</c:v>
                </c:pt>
                <c:pt idx="2">
                  <c:v>3</c:v>
                </c:pt>
                <c:pt idx="3">
                  <c:v>3</c:v>
                </c:pt>
                <c:pt idx="4">
                  <c:v>3</c:v>
                </c:pt>
                <c:pt idx="5">
                  <c:v>3</c:v>
                </c:pt>
                <c:pt idx="6">
                  <c:v>2</c:v>
                </c:pt>
                <c:pt idx="7">
                  <c:v>2</c:v>
                </c:pt>
                <c:pt idx="8">
                  <c:v>2</c:v>
                </c:pt>
                <c:pt idx="9">
                  <c:v>2</c:v>
                </c:pt>
                <c:pt idx="10">
                  <c:v>2</c:v>
                </c:pt>
                <c:pt idx="11">
                  <c:v>1</c:v>
                </c:pt>
                <c:pt idx="12">
                  <c:v>3</c:v>
                </c:pt>
                <c:pt idx="13">
                  <c:v>1</c:v>
                </c:pt>
                <c:pt idx="14">
                  <c:v>2</c:v>
                </c:pt>
                <c:pt idx="15">
                  <c:v>2</c:v>
                </c:pt>
                <c:pt idx="16">
                  <c:v>2</c:v>
                </c:pt>
              </c:numCache>
            </c:numRef>
          </c:val>
          <c:extLst>
            <c:ext xmlns:c16="http://schemas.microsoft.com/office/drawing/2014/chart" uri="{C3380CC4-5D6E-409C-BE32-E72D297353CC}">
              <c16:uniqueId val="{00000002-114B-41E2-90DD-931943736A43}"/>
            </c:ext>
          </c:extLst>
        </c:ser>
        <c:ser>
          <c:idx val="3"/>
          <c:order val="3"/>
          <c:tx>
            <c:strRef>
              <c:f>Hoja1!$G$2</c:f>
              <c:strCache>
                <c:ptCount val="1"/>
                <c:pt idx="0">
                  <c:v>Del Total de la población CON trabajo</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Hoja1!$G$3:$G$19</c:f>
              <c:numCache>
                <c:formatCode>General</c:formatCode>
                <c:ptCount val="17"/>
                <c:pt idx="0">
                  <c:v>0</c:v>
                </c:pt>
                <c:pt idx="1">
                  <c:v>0</c:v>
                </c:pt>
                <c:pt idx="2">
                  <c:v>1</c:v>
                </c:pt>
                <c:pt idx="3">
                  <c:v>2</c:v>
                </c:pt>
                <c:pt idx="4">
                  <c:v>2</c:v>
                </c:pt>
                <c:pt idx="5">
                  <c:v>2</c:v>
                </c:pt>
                <c:pt idx="6">
                  <c:v>2</c:v>
                </c:pt>
                <c:pt idx="7">
                  <c:v>1</c:v>
                </c:pt>
                <c:pt idx="8">
                  <c:v>1</c:v>
                </c:pt>
                <c:pt idx="9">
                  <c:v>1</c:v>
                </c:pt>
                <c:pt idx="10">
                  <c:v>2</c:v>
                </c:pt>
                <c:pt idx="11">
                  <c:v>1</c:v>
                </c:pt>
                <c:pt idx="12">
                  <c:v>1</c:v>
                </c:pt>
                <c:pt idx="13">
                  <c:v>1</c:v>
                </c:pt>
                <c:pt idx="14">
                  <c:v>1</c:v>
                </c:pt>
                <c:pt idx="15">
                  <c:v>1</c:v>
                </c:pt>
                <c:pt idx="16">
                  <c:v>0</c:v>
                </c:pt>
              </c:numCache>
            </c:numRef>
          </c:val>
          <c:extLst>
            <c:ext xmlns:c16="http://schemas.microsoft.com/office/drawing/2014/chart" uri="{C3380CC4-5D6E-409C-BE32-E72D297353CC}">
              <c16:uniqueId val="{00000003-114B-41E2-90DD-931943736A43}"/>
            </c:ext>
          </c:extLst>
        </c:ser>
        <c:ser>
          <c:idx val="4"/>
          <c:order val="4"/>
          <c:tx>
            <c:strRef>
              <c:f>Hoja1!$H$2</c:f>
              <c:strCache>
                <c:ptCount val="1"/>
                <c:pt idx="0">
                  <c:v>Del Total de la Población SIN trabajo</c:v>
                </c:pt>
              </c:strCache>
            </c:strRef>
          </c:tx>
          <c:invertIfNegative val="0"/>
          <c:cat>
            <c:strRef>
              <c:f>Hoja1!$C$3:$C$19</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Hoja1!$H$3:$H$19</c:f>
              <c:numCache>
                <c:formatCode>General</c:formatCode>
                <c:ptCount val="17"/>
                <c:pt idx="0">
                  <c:v>0</c:v>
                </c:pt>
                <c:pt idx="1">
                  <c:v>0</c:v>
                </c:pt>
                <c:pt idx="2">
                  <c:v>2</c:v>
                </c:pt>
                <c:pt idx="3">
                  <c:v>1</c:v>
                </c:pt>
                <c:pt idx="4">
                  <c:v>1</c:v>
                </c:pt>
                <c:pt idx="5">
                  <c:v>1</c:v>
                </c:pt>
                <c:pt idx="6">
                  <c:v>0</c:v>
                </c:pt>
                <c:pt idx="7">
                  <c:v>1</c:v>
                </c:pt>
                <c:pt idx="8">
                  <c:v>1</c:v>
                </c:pt>
                <c:pt idx="9">
                  <c:v>1</c:v>
                </c:pt>
                <c:pt idx="10">
                  <c:v>1</c:v>
                </c:pt>
                <c:pt idx="11">
                  <c:v>0</c:v>
                </c:pt>
                <c:pt idx="12">
                  <c:v>2</c:v>
                </c:pt>
                <c:pt idx="13">
                  <c:v>2</c:v>
                </c:pt>
                <c:pt idx="14">
                  <c:v>1</c:v>
                </c:pt>
                <c:pt idx="15">
                  <c:v>1</c:v>
                </c:pt>
                <c:pt idx="16">
                  <c:v>2</c:v>
                </c:pt>
              </c:numCache>
            </c:numRef>
          </c:val>
          <c:extLst>
            <c:ext xmlns:c16="http://schemas.microsoft.com/office/drawing/2014/chart" uri="{C3380CC4-5D6E-409C-BE32-E72D297353CC}">
              <c16:uniqueId val="{00000004-114B-41E2-90DD-931943736A43}"/>
            </c:ext>
          </c:extLst>
        </c:ser>
        <c:dLbls>
          <c:showLegendKey val="0"/>
          <c:showVal val="0"/>
          <c:showCatName val="0"/>
          <c:showSerName val="0"/>
          <c:showPercent val="0"/>
          <c:showBubbleSize val="0"/>
        </c:dLbls>
        <c:gapWidth val="55"/>
        <c:overlap val="100"/>
        <c:axId val="897622272"/>
        <c:axId val="897621712"/>
      </c:barChart>
      <c:catAx>
        <c:axId val="897622272"/>
        <c:scaling>
          <c:orientation val="minMax"/>
        </c:scaling>
        <c:delete val="0"/>
        <c:axPos val="l"/>
        <c:numFmt formatCode="General" sourceLinked="0"/>
        <c:majorTickMark val="none"/>
        <c:minorTickMark val="none"/>
        <c:tickLblPos val="nextTo"/>
        <c:crossAx val="897621712"/>
        <c:crosses val="autoZero"/>
        <c:auto val="1"/>
        <c:lblAlgn val="ctr"/>
        <c:lblOffset val="100"/>
        <c:noMultiLvlLbl val="0"/>
      </c:catAx>
      <c:valAx>
        <c:axId val="897621712"/>
        <c:scaling>
          <c:orientation val="minMax"/>
        </c:scaling>
        <c:delete val="0"/>
        <c:axPos val="b"/>
        <c:majorGridlines/>
        <c:numFmt formatCode="0%" sourceLinked="1"/>
        <c:majorTickMark val="none"/>
        <c:minorTickMark val="none"/>
        <c:tickLblPos val="nextTo"/>
        <c:crossAx val="89762227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Personas en Formación- Vereda Minas del Vapor</a:t>
            </a:r>
          </a:p>
        </c:rich>
      </c:tx>
      <c:overlay val="0"/>
    </c:title>
    <c:autoTitleDeleted val="0"/>
    <c:plotArea>
      <c:layout/>
      <c:pieChart>
        <c:varyColors val="1"/>
        <c:ser>
          <c:idx val="1"/>
          <c:order val="1"/>
          <c:tx>
            <c:strRef>
              <c:f>Hoja1!$H$35</c:f>
              <c:strCache>
                <c:ptCount val="1"/>
                <c:pt idx="0">
                  <c:v>Personas en Formación</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Hoja1!$F$36:$F$45</c:f>
              <c:strCache>
                <c:ptCount val="10"/>
                <c:pt idx="1">
                  <c:v>Analfabeta</c:v>
                </c:pt>
                <c:pt idx="2">
                  <c:v>Primaria incompleta</c:v>
                </c:pt>
                <c:pt idx="3">
                  <c:v>Primaria completa</c:v>
                </c:pt>
                <c:pt idx="4">
                  <c:v>Secundaria incompleta</c:v>
                </c:pt>
                <c:pt idx="5">
                  <c:v>Secundaria completa</c:v>
                </c:pt>
                <c:pt idx="6">
                  <c:v>Técnico</c:v>
                </c:pt>
                <c:pt idx="7">
                  <c:v>Tecnólogo</c:v>
                </c:pt>
                <c:pt idx="8">
                  <c:v>Profesional</c:v>
                </c:pt>
                <c:pt idx="9">
                  <c:v>Especialista</c:v>
                </c:pt>
              </c:strCache>
            </c:strRef>
          </c:cat>
          <c:val>
            <c:numRef>
              <c:f>Hoja1!$H$36:$H$45</c:f>
              <c:numCache>
                <c:formatCode>General</c:formatCode>
                <c:ptCount val="10"/>
                <c:pt idx="1">
                  <c:v>28</c:v>
                </c:pt>
                <c:pt idx="2">
                  <c:v>36</c:v>
                </c:pt>
                <c:pt idx="3">
                  <c:v>18</c:v>
                </c:pt>
                <c:pt idx="4">
                  <c:v>10</c:v>
                </c:pt>
                <c:pt idx="5">
                  <c:v>7</c:v>
                </c:pt>
                <c:pt idx="6">
                  <c:v>0</c:v>
                </c:pt>
                <c:pt idx="7">
                  <c:v>0</c:v>
                </c:pt>
                <c:pt idx="8">
                  <c:v>0</c:v>
                </c:pt>
                <c:pt idx="9">
                  <c:v>0</c:v>
                </c:pt>
              </c:numCache>
            </c:numRef>
          </c:val>
          <c:extLst>
            <c:ext xmlns:c16="http://schemas.microsoft.com/office/drawing/2014/chart" uri="{C3380CC4-5D6E-409C-BE32-E72D297353CC}">
              <c16:uniqueId val="{00000000-8EE2-4469-BEA3-9D589E074965}"/>
            </c:ext>
          </c:extLst>
        </c:ser>
        <c:ser>
          <c:idx val="0"/>
          <c:order val="0"/>
          <c:tx>
            <c:strRef>
              <c:f>Hoja1!$G$35</c:f>
              <c:strCache>
                <c:ptCount val="1"/>
                <c:pt idx="0">
                  <c:v>Total Población</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Hoja1!$F$36:$F$45</c:f>
              <c:strCache>
                <c:ptCount val="10"/>
                <c:pt idx="1">
                  <c:v>Analfabeta</c:v>
                </c:pt>
                <c:pt idx="2">
                  <c:v>Primaria incompleta</c:v>
                </c:pt>
                <c:pt idx="3">
                  <c:v>Primaria completa</c:v>
                </c:pt>
                <c:pt idx="4">
                  <c:v>Secundaria incompleta</c:v>
                </c:pt>
                <c:pt idx="5">
                  <c:v>Secundaria completa</c:v>
                </c:pt>
                <c:pt idx="6">
                  <c:v>Técnico</c:v>
                </c:pt>
                <c:pt idx="7">
                  <c:v>Tecnólogo</c:v>
                </c:pt>
                <c:pt idx="8">
                  <c:v>Profesional</c:v>
                </c:pt>
                <c:pt idx="9">
                  <c:v>Especialista</c:v>
                </c:pt>
              </c:strCache>
            </c:strRef>
          </c:cat>
          <c:val>
            <c:numRef>
              <c:f>Hoja1!$G$36:$G$45</c:f>
              <c:numCache>
                <c:formatCode>General</c:formatCode>
                <c:ptCount val="10"/>
              </c:numCache>
            </c:numRef>
          </c:val>
          <c:extLst>
            <c:ext xmlns:c16="http://schemas.microsoft.com/office/drawing/2014/chart" uri="{C3380CC4-5D6E-409C-BE32-E72D297353CC}">
              <c16:uniqueId val="{00000001-8EE2-4469-BEA3-9D589E074965}"/>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Version="6">
  <b:Source>
    <b:Tag>Alc</b:Tag>
    <b:SourceType>InternetSite</b:SourceType>
    <b:Guid>{FE010728-A8FE-4420-AAA4-DA612A881877}</b:Guid>
    <b:Author>
      <b:Author>
        <b:Corporate>Alcaldia de Maceo</b:Corporate>
      </b:Author>
    </b:Author>
    <b:Title>Esquema de Ordenamiento Territorial</b:Title>
    <b:RefOrder>19</b:RefOrder>
  </b:Source>
  <b:Source>
    <b:Tag>Alc1</b:Tag>
    <b:SourceType>Report</b:SourceType>
    <b:Guid>{09826E2A-130B-48E6-9AC5-9AFF6C3C5ED1}</b:Guid>
    <b:Title>Esquema de Ordenamiento Territorial</b:Title>
    <b:Author>
      <b:Author>
        <b:Corporate>Alcaldia de Puerto Berrio</b:Corporate>
      </b:Author>
    </b:Author>
    <b:RefOrder>20</b:RefOrder>
  </b:Source>
  <b:Source>
    <b:Tag>MAD15</b:Tag>
    <b:SourceType>Report</b:SourceType>
    <b:Guid>{0C65FC00-AF86-438F-AE49-ADC4DC4BD981}</b:Guid>
    <b:Title>Términos de referencia para la elaboración de Estudios de Impacto Ambiental para la construcción de carreteras y/o de túneles de acceso</b:Title>
    <b:Year>2015</b:Year>
    <b:City>Bogotá D.C.</b:City>
    <b:CaseNumber>Resolución 0751 de 26 de marzo de 2015</b:CaseNumber>
    <b:Author>
      <b:Author>
        <b:Corporate>MADS</b:Corporate>
      </b:Author>
    </b:Author>
    <b:Publisher>Resolución 751 de marzo de 2015</b:Publisher>
    <b:RefOrder>21</b:RefOrder>
  </b:Source>
  <b:Source>
    <b:Tag>Don13</b:Tag>
    <b:SourceType>ConferenceProceedings</b:SourceType>
    <b:Guid>{BD2F5ED6-9B18-43AD-9F35-07CE856E77C6}</b:Guid>
    <b:Author>
      <b:Author>
        <b:NameList>
          <b:Person>
            <b:Last>Donegan</b:Last>
            <b:First>W.McMullan,</b:First>
            <b:Middle>Salaman P</b:Middle>
          </b:Person>
        </b:NameList>
      </b:Author>
    </b:Author>
    <b:Title>Revision of the status of bird species occurring or reported in Colombia 2013 </b:Title>
    <b:Pages>3-10</b:Pages>
    <b:Year>2013</b:Year>
    <b:City>Bogota</b:City>
    <b:RefOrder>22</b:RefOrder>
  </b:Source>
  <b:Source>
    <b:Tag>Cue06</b:Tag>
    <b:SourceType>JournalArticle</b:SourceType>
    <b:Guid>{6FA1CBCA-CC2D-4C3D-B021-0C4F0F93595D}</b:Guid>
    <b:Title>Escalas en ecología: su importancia para el estudio de la selección de hábitat en aves</b:Title>
    <b:Year>2006</b:Year>
    <b:Author>
      <b:Author>
        <b:NameList>
          <b:Person>
            <b:Last>Cueto</b:Last>
            <b:First>R</b:First>
          </b:Person>
        </b:NameList>
      </b:Author>
    </b:Author>
    <b:JournalName>Scielo</b:JournalName>
    <b:Pages>1-5</b:Pages>
    <b:RefOrder>23</b:RefOrder>
  </b:Source>
  <b:Source>
    <b:Tag>Sis14</b:Tag>
    <b:SourceType>DocumentFromInternetSite</b:SourceType>
    <b:Guid>{1F528780-96EB-4E71-87FF-1CB4DDC1FE32}</b:Guid>
    <b:Title>http://www.sibcolombia.net/web/sib/home</b:Title>
    <b:Year>2014</b:Year>
    <b:Author>
      <b:Author>
        <b:NameList>
          <b:Person>
            <b:Last>SIB</b:Last>
            <b:First>Sistema</b:First>
            <b:Middle>de informacion de biodiversidad</b:Middle>
          </b:Person>
        </b:NameList>
      </b:Author>
    </b:Author>
    <b:Month>marzo</b:Month>
    <b:Day>4</b:Day>
    <b:YearAccessed>2015</b:YearAccessed>
    <b:MonthAccessed>septiembre</b:MonthAccessed>
    <b:DayAccessed>17/09/2015</b:DayAccessed>
    <b:URL>http://www.sibcolombia.net/web/sib/home</b:URL>
    <b:RefOrder>24</b:RefOrder>
  </b:Source>
  <b:Source>
    <b:Tag>Res10</b:Tag>
    <b:SourceType>JournalArticle</b:SourceType>
    <b:Guid>{B7916CD1-20E9-4745-ADFD-D8E6B4659D4A}</b:Guid>
    <b:Author>
      <b:Author>
        <b:NameList>
          <b:Person>
            <b:Last>Restrepo</b:Last>
            <b:First>Salazar</b:First>
            <b:Middle>R, Isaza A, Perez A, Hernandez,H</b:Middle>
          </b:Person>
        </b:NameList>
      </b:Author>
    </b:Author>
    <b:Title>Estado del conocimiento de la fauna silvestre en la jurisdicción de CORANTIOQUIA</b:Title>
    <b:Year>2010</b:Year>
    <b:JournalName>Corantioquia</b:JournalName>
    <b:Pages>176</b:Pages>
    <b:RefOrder>25</b:RefOrder>
  </b:Source>
  <b:Source>
    <b:Tag>Bir15</b:Tag>
    <b:SourceType>InternetSite</b:SourceType>
    <b:Guid>{FE357130-7224-4ACA-A344-9DDB271AF0FF}</b:Guid>
    <b:Title>Birdlife internacional</b:Title>
    <b:Year>2015</b:Year>
    <b:Author>
      <b:Author>
        <b:NameList>
          <b:Person>
            <b:Last>Birdlife</b:Last>
          </b:Person>
        </b:NameList>
      </b:Author>
    </b:Author>
    <b:YearAccessed>2015</b:YearAccessed>
    <b:MonthAccessed>6</b:MonthAccessed>
    <b:DayAccessed>14/06/2015</b:DayAccessed>
    <b:URL>http://www.birdlife.org/</b:URL>
    <b:RefOrder>26</b:RefOrder>
  </b:Source>
  <b:Source>
    <b:Tag>Mac00</b:Tag>
    <b:SourceType>JournalArticle</b:SourceType>
    <b:Guid>{DDC81C43-54F3-4F72-903A-5514926200C8}</b:Guid>
    <b:Title>Estructura numerica de la comunidad de aves del orden passeriformes en dos bosques con diferentes grados de intervención antropica en los corregimientos de Salero y San Francisco de Icho</b:Title>
    <b:Year>2000</b:Year>
    <b:Author>
      <b:Author>
        <b:NameList>
          <b:Person>
            <b:Last>Machado</b:Last>
            <b:First>M</b:First>
            <b:Middle>., Peña G</b:Middle>
          </b:Person>
        </b:NameList>
      </b:Author>
    </b:Author>
    <b:Pages>123</b:Pages>
    <b:RefOrder>8</b:RefOrder>
  </b:Source>
  <b:Source>
    <b:Tag>GPe10</b:Tag>
    <b:SourceType>ElectronicSource</b:SourceType>
    <b:Guid>{080D6BE4-43AF-4841-8E49-06ACDBD16967}</b:Guid>
    <b:Author>
      <b:Author>
        <b:NameList>
          <b:Person>
            <b:Last>Perez</b:Last>
            <b:First>G</b:First>
          </b:Person>
        </b:NameList>
      </b:Author>
    </b:Author>
    <b:Title>Catálogo de Identificación de Aves de la UDES.</b:Title>
    <b:Year>2010</b:Year>
    <b:City>Bucaramanga</b:City>
    <b:CountryRegion>Colombia</b:CountryRegion>
    <b:RefOrder>9</b:RefOrder>
  </b:Source>
  <b:Source>
    <b:Tag>Roo67</b:Tag>
    <b:SourceType>JournalArticle</b:SourceType>
    <b:Guid>{BC68787A-55A6-4B23-97B8-6DA4B81C1CD0}</b:Guid>
    <b:Author>
      <b:Author>
        <b:NameList>
          <b:Person>
            <b:Last>Root</b:Last>
            <b:First>M</b:First>
          </b:Person>
        </b:NameList>
      </b:Author>
    </b:Author>
    <b:Title>The Niche Exploitation Pattern of the Blue-Gray Gnatcatcher.</b:Title>
    <b:Year>1967</b:Year>
    <b:Pages>317-350</b:Pages>
    <b:JournalName>Ecological Monographs</b:JournalName>
    <b:RefOrder>10</b:RefOrder>
  </b:Source>
  <b:Source>
    <b:Tag>Ara15</b:Tag>
    <b:SourceType>JournalArticle</b:SourceType>
    <b:Guid>{1FE984F1-F13F-498C-84D7-096C1AEBCE5A}</b:Guid>
    <b:Author>
      <b:Author>
        <b:NameList>
          <b:Person>
            <b:Last>Arango</b:Last>
            <b:First>C</b:First>
          </b:Person>
        </b:NameList>
      </b:Author>
    </b:Author>
    <b:Title>Tucán Pechiblanco (Ramphastos vitellinus)</b:Title>
    <b:JournalName>Wiki Aves Colombia.</b:JournalName>
    <b:Year>2015</b:Year>
    <b:Pages>4</b:Pages>
    <b:RefOrder>11</b:RefOrder>
  </b:Source>
  <b:Source>
    <b:Tag>Ico98</b:Tag>
    <b:SourceType>JournalArticle</b:SourceType>
    <b:Guid>{B8C4AF7F-6919-40EF-AAC1-FD00C80752FE}</b:Guid>
    <b:Title>Lista roja preliminar de los anfibios y reptiles</b:Title>
    <b:Year>1998</b:Year>
    <b:Author>
      <b:Author>
        <b:NameList>
          <b:Person>
            <b:Last>Icochea</b:Last>
          </b:Person>
        </b:NameList>
      </b:Author>
    </b:Author>
    <b:JournalName>Biologia y Conservacion.</b:JournalName>
    <b:RefOrder>12</b:RefOrder>
  </b:Source>
  <b:Source>
    <b:Tag>EOL15</b:Tag>
    <b:SourceType>InternetSite</b:SourceType>
    <b:Guid>{D538180D-8340-406A-BBF0-3855BB9CE554}</b:Guid>
    <b:Title>EOL Encyclopedy of life</b:Title>
    <b:Year>2015</b:Year>
    <b:Author>
      <b:Author>
        <b:NameList>
          <b:Person>
            <b:Last>EOL</b:Last>
          </b:Person>
        </b:NameList>
      </b:Author>
    </b:Author>
    <b:InternetSiteTitle>http://eol.org/</b:InternetSiteTitle>
    <b:Month>09</b:Month>
    <b:Day>22</b:Day>
    <b:YearAccessed>20</b:YearAccessed>
    <b:MonthAccessed>09</b:MonthAccessed>
    <b:DayAccessed>10/09/2015</b:DayAccessed>
    <b:RefOrder>13</b:RefOrder>
  </b:Source>
  <b:Source>
    <b:Tag>Lyn01</b:Tag>
    <b:SourceType>Book</b:SourceType>
    <b:Guid>{F6524470-59D9-42D3-BFD6-EFA9D6DE811B}</b:Guid>
    <b:Author>
      <b:Author>
        <b:NameList>
          <b:Person>
            <b:Last>Lynch</b:Last>
            <b:First>D.</b:First>
            <b:Middle>Renjifo, M</b:Middle>
          </b:Person>
        </b:NameList>
      </b:Author>
    </b:Author>
    <b:Title>Guia de anfibios y reptiles de Bogota y sus alrededores</b:Title>
    <b:Year>2001</b:Year>
    <b:City>Bogota</b:City>
    <b:Publisher>LTDA</b:Publisher>
    <b:RefOrder>14</b:RefOrder>
  </b:Source>
  <b:Source>
    <b:Tag>Bat22</b:Tag>
    <b:SourceType>InternetSite</b:SourceType>
    <b:Guid>{E33AD2F7-9FF5-4973-A629-59EDECDF12CD}</b:Guid>
    <b:Title>Lista de los anfibios de Colombia</b:Title>
    <b:Author>
      <b:Author>
        <b:NameList>
          <b:Person>
            <b:Last>Batrachia</b:Last>
          </b:Person>
        </b:NameList>
      </b:Author>
    </b:Author>
    <b:YearAccessed>22</b:YearAccessed>
    <b:MonthAccessed>9</b:MonthAccessed>
    <b:DayAccessed>22/9/2015</b:DayAccessed>
    <b:URL>http://www.batrachia.com/</b:URL>
    <b:Year>2015</b:Year>
    <b:Month>9</b:Month>
    <b:Day>22</b:Day>
    <b:RefOrder>15</b:RefOrder>
  </b:Source>
  <b:Source>
    <b:Tag>NAT15</b:Tag>
    <b:SourceType>InternetSite</b:SourceType>
    <b:Guid>{BCCA3551-DEDD-4A2F-B904-F2C81F7D62E5}</b:Guid>
    <b:Author>
      <b:Author>
        <b:NameList>
          <b:Person>
            <b:Last>NATURALISTA</b:Last>
          </b:Person>
        </b:NameList>
      </b:Author>
    </b:Author>
    <b:Title>Naturalista</b:Title>
    <b:Year>2015</b:Year>
    <b:Month>09</b:Month>
    <b:Day>23</b:Day>
    <b:YearAccessed>2015</b:YearAccessed>
    <b:MonthAccessed>09</b:MonthAccessed>
    <b:DayAccessed>22/09/2015</b:DayAccessed>
    <b:URL>http://naturalista.conabio.gob.mx/</b:URL>
    <b:RefOrder>16</b:RefOrder>
  </b:Source>
  <b:Source>
    <b:Tag>Ser12</b:Tag>
    <b:SourceType>InternetSite</b:SourceType>
    <b:Guid>{3A9D0A99-688D-4CBA-92EA-058689F22E38}</b:Guid>
    <b:Title>Serpentario Nacional de Colombia</b:Title>
    <b:Year>2012</b:Year>
    <b:Author>
      <b:Author>
        <b:NameList>
          <b:Person>
            <b:Last>Serpentario Nacional de Colombia</b:Last>
            <b:First>SNC</b:First>
          </b:Person>
        </b:NameList>
      </b:Author>
    </b:Author>
    <b:Month>08</b:Month>
    <b:Day>2</b:Day>
    <b:YearAccessed>29</b:YearAccessed>
    <b:MonthAccessed>9</b:MonthAccessed>
    <b:DayAccessed>28/09/2015</b:DayAccessed>
    <b:URL>http://www.serpientesdecolombia.com/old/informacion/</b:URL>
    <b:RefOrder>17</b:RefOrder>
  </b:Source>
  <b:Source>
    <b:Tag>Nav051</b:Tag>
    <b:SourceType>Book</b:SourceType>
    <b:Guid>{ADB6D064-76B2-45B0-A087-364E51BF9332}</b:Guid>
    <b:Title>Catálogo de los mamiferos del oriente Antioqueño (Estado y conservación).</b:Title>
    <b:Year>2005</b:Year>
    <b:Month>Navarro, J. H. (2005). Catálogo de los mamiferos del oriente Antioqueño (Estado y conservación). Medellin: CORNARE.</b:Month>
    <b:Author>
      <b:Author>
        <b:NameList>
          <b:Person>
            <b:Last>Navarro</b:Last>
            <b:First>J.</b:First>
            <b:Middle>H.</b:Middle>
          </b:Person>
        </b:NameList>
      </b:Author>
    </b:Author>
    <b:JournalName>Medellin: CORNARE.</b:JournalName>
    <b:City>Medellin</b:City>
    <b:Publisher>Cornare</b:Publisher>
    <b:RefOrder>18</b:RefOrder>
  </b:Source>
  <b:Source>
    <b:Tag>Placeholder1</b:Tag>
    <b:SourceType>Report</b:SourceType>
    <b:Guid>{2D4C3E40-547C-4ED4-BB63-84BDCC954244}</b:Guid>
    <b:Author>
      <b:Author>
        <b:Corporate>K2 Ingeniería S.A.</b:Corporate>
      </b:Author>
    </b:Author>
    <b:Title>Monitoreo de Ruido Ambiental en el área de influencia del proyecto Autopistas de la Prosperidad y Autopista de al Río Magdalena 2 para la empresa consultora Geminis Consultores S.A.S. en el denominado Tramo UF3</b:Title>
    <b:Year>2015</b:Year>
    <b:City>Bucaramanga</b:City>
    <b:RefOrder>4</b:RefOrder>
  </b:Source>
  <b:Source>
    <b:Tag>K2I15</b:Tag>
    <b:SourceType>Report</b:SourceType>
    <b:Guid>{26DC62DD-BF5D-4FD2-81A9-3346B1D77601}</b:Guid>
    <b:Author>
      <b:Author>
        <b:Corporate>K2 INGENIERIA S.A.S.</b:Corporate>
      </b:Author>
    </b:Author>
    <b:Title>Monitoreo de calidad de aire en el area de influencia del proyecto Autopistas de la Prosperidad y Autopitas al Río Magdalena 2 en el denominado tramo UF3 </b:Title>
    <b:Year>2015</b:Year>
    <b:City>Bogotá</b:City>
    <b:RefOrder>5</b:RefOrder>
  </b:Source>
  <b:Source>
    <b:Tag>htt</b:Tag>
    <b:SourceType>InternetSite</b:SourceType>
    <b:Guid>{49D17308-A9D5-47C0-90D0-F45933F1E8B3}</b:Guid>
    <b:Title>https://www.dane.gov.co/files/faqs/faq_ech.pdf</b:Title>
    <b:RefOrder>27</b:RefOrder>
  </b:Source>
  <b:Source>
    <b:Tag>K2I154</b:Tag>
    <b:SourceType>Report</b:SourceType>
    <b:Guid>{E10E463B-2983-4898-8E74-794293375D05}</b:Guid>
    <b:Title>Caracterización de la calidad de Aguas para el Estudio de Impacto Ambiental del proyecto vial Autopista al río Magdalena 2</b:Title>
    <b:Year>2015</b:Year>
    <b:City>Antioquia</b:City>
    <b:Author>
      <b:Author>
        <b:Corporate>K2 Ingenieria S.A.S. </b:Corporate>
      </b:Author>
    </b:Author>
    <b:RefOrder>2</b:RefOrder>
  </b:Source>
  <b:Source>
    <b:Tag>K2I151</b:Tag>
    <b:SourceType>Report</b:SourceType>
    <b:Guid>{95B63EFF-6A18-4212-AE4C-12C6D40D1D31}</b:Guid>
    <b:Author>
      <b:Author>
        <b:Corporate>K2 Ingenieria S.A.S.</b:Corporate>
      </b:Author>
    </b:Author>
    <b:Title>Caracterización de la calidad de aguas para el estudio de impacto ambiental del Proyecto Autopista al Río Magdalena 2 </b:Title>
    <b:Year>2015</b:Year>
    <b:City>Antioquia</b:City>
    <b:RefOrder>3</b:RefOrder>
  </b:Source>
  <b:Source>
    <b:Tag>Min10</b:Tag>
    <b:SourceType>ConferenceProceedings</b:SourceType>
    <b:Guid>{0EFFAB0F-D654-432E-8848-F7A81ED340EB}</b:Guid>
    <b:Title>Por el cual se reglamenta el Decreto-ley 2811 de 1974, la Ley 99 de 1993, la Ley 165 de 1994 y el Decreto-ley 216 de 2003, en relación con el Sistema Nacional de Áreas Protegidas, las categorías de manejo que lo conforman y se dictan otras disposiciones.</b:Title>
    <b:Year>2010</b:Year>
    <b:Author>
      <b:Author>
        <b:NameList>
          <b:Person>
            <b:Last>MAVDT</b:Last>
          </b:Person>
        </b:NameList>
      </b:Author>
    </b:Author>
    <b:Pages>23</b:Pages>
    <b:City>Bogotá</b:City>
    <b:RefOrder>6</b:RefOrder>
  </b:Source>
  <b:Source>
    <b:Tag>COR16</b:Tag>
    <b:SourceType>InternetSite</b:SourceType>
    <b:Guid>{D4AA36AD-0941-4F0B-BF56-61571E4471DC}</b:Guid>
    <b:Title>www.CORANTIOQUIA.gov.co</b:Title>
    <b:Year>2016</b:Year>
    <b:Author>
      <b:Author>
        <b:NameList>
          <b:Person>
            <b:Last>CORANTIOQUIA</b:Last>
          </b:Person>
        </b:NameList>
      </b:Author>
    </b:Author>
    <b:YearAccessed>2016</b:YearAccessed>
    <b:MonthAccessed>Enero</b:MonthAccessed>
    <b:URL>http://www.corantioquia.gov.co/sitios/extranetcorantioquia/SitePages/Inicio.aspx</b:URL>
    <b:RefOrder>7</b:RefOrder>
  </b:Source>
  <b:Source>
    <b:Tag>Gém151</b:Tag>
    <b:SourceType>Misc</b:SourceType>
    <b:Guid>{E605D98B-2268-46CC-8E51-D2EC865C5B7A}</b:Guid>
    <b:Author>
      <b:Author>
        <b:Corporate>ECOGERENCIA LTDA</b:Corporate>
      </b:Author>
    </b:Author>
    <b:Year>2016</b:Yea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263F050-5EF5-40CF-AFDC-D54F68C8B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836</TotalTime>
  <Pages>236</Pages>
  <Words>51331</Words>
  <Characters>282325</Characters>
  <Application>Microsoft Office Word</Application>
  <DocSecurity>0</DocSecurity>
  <Lines>2352</Lines>
  <Paragraphs>665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PLAN DE ADAPTACIÓN DE LA GUÍA AMBIENTAL (PAGA) PARA EL PROYECTO DE REHABILITACIÓN Y MEJORAMIENTO DE LA VÍA EXISTENTE, DESDE ALTO  DOLORES –LAZO 1 HASTA PUERTO BERRÍO OESTE, EN EL DEPARTAMENTO DE ANTIOQUIA</vt:lpstr>
      <vt:lpstr>PLAN DE ADAPTACIÓN DE LA GUÍA AMBIENTAL (PAGA) PARA EL PROYECTO DE REHABILITACIÓN Y MEJORAMIENTO DE LA VIA EXISTENTE, DESDE ALTO  DOLORES –LAZO 1 HASTA PUERTO BERRÍO OESTE, EN EL DEPARTAMENTO DE ANTIOQUIA</vt:lpstr>
    </vt:vector>
  </TitlesOfParts>
  <Company>CAPÍTULO 3. DESCRIPCIÓN DEL ÁREA DE INFLUENCIA</Company>
  <LinksUpToDate>false</LinksUpToDate>
  <CharactersWithSpaces>332991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ADAPTACIÓN DE LA GUÍA AMBIENTAL (PAGA) PARA EL PROYECTO DE REHABILITACIÓN Y MEJORAMIENTO DE LA VÍA EXISTENTE, DESDE ALTO  DOLORES –LAZO 1 HASTA PUERTO BERRÍO OESTE, EN EL DEPARTAMENTO DE ANTIOQUIA</dc:title>
  <dc:subject>Bogota, Abril de 2016</dc:subject>
  <dc:creator>GÉMINIS CONSULTORES S.A.S</dc:creator>
  <cp:lastModifiedBy>ambiental1</cp:lastModifiedBy>
  <cp:revision>88</cp:revision>
  <cp:lastPrinted>2016-04-08T00:51:00Z</cp:lastPrinted>
  <dcterms:created xsi:type="dcterms:W3CDTF">2015-12-29T14:29:00Z</dcterms:created>
  <dcterms:modified xsi:type="dcterms:W3CDTF">2016-04-08T00:53:00Z</dcterms:modified>
</cp:coreProperties>
</file>