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08737" w:displacedByCustomXml="next"/>
    <w:bookmarkStart w:id="1" w:name="_Toc384208868" w:displacedByCustomXml="next"/>
    <w:bookmarkStart w:id="2" w:name="_Toc384211093" w:displacedByCustomXml="next"/>
    <w:bookmarkStart w:id="3" w:name="_Toc384211344"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271"/>
          </w:tblGrid>
          <w:tr w:rsidR="004E7BC8" w:rsidTr="00612000">
            <w:trPr>
              <w:trHeight w:val="2880"/>
              <w:jc w:val="center"/>
            </w:trPr>
            <w:tc>
              <w:tcPr>
                <w:tcW w:w="5000" w:type="pct"/>
                <w:shd w:val="clear" w:color="auto" w:fill="auto"/>
                <w:vAlign w:val="center"/>
              </w:tcPr>
              <w:sdt>
                <w:sdtPr>
                  <w:rPr>
                    <w:caps/>
                  </w:rPr>
                  <w:alias w:val="Título"/>
                  <w:id w:val="15524250"/>
                  <w:placeholder>
                    <w:docPart w:val="C54DA7A286BA4E2EBC7810DF66A72193"/>
                  </w:placeholder>
                  <w:dataBinding w:prefixMappings="xmlns:ns0='http://schemas.openxmlformats.org/package/2006/metadata/core-properties' xmlns:ns1='http://purl.org/dc/elements/1.1/'" w:xpath="/ns0:coreProperties[1]/ns1:title[1]" w:storeItemID="{6C3C8BC8-F283-45AE-878A-BAB7291924A1}"/>
                  <w:text/>
                </w:sdtPr>
                <w:sdtEndPr>
                  <w:rPr>
                    <w:b/>
                    <w:caps w:val="0"/>
                  </w:rPr>
                </w:sdtEndPr>
                <w:sdtContent>
                  <w:p w:rsidR="00F95A03" w:rsidRDefault="00E154A1" w:rsidP="00813C14">
                    <w:pPr>
                      <w:jc w:val="center"/>
                      <w:rPr>
                        <w:caps/>
                      </w:rPr>
                    </w:pPr>
                    <w:r w:rsidRPr="003E67A4">
                      <w:rPr>
                        <w:b/>
                        <w:caps/>
                      </w:rPr>
                      <w:t>ESTUDIO DE IMPACTO AMBIENTAL PARA LA CONSTRUCCIÓN DE LA VARIANTE PUERTO BERRÍO EN LOS DEPARTAMENTOS DE ANTIOQUIA Y SANTANDER</w:t>
                    </w:r>
                  </w:p>
                </w:sdtContent>
              </w:sdt>
              <w:p w:rsidR="00F95A03" w:rsidRPr="00F95A03" w:rsidRDefault="00F95A03" w:rsidP="00F95A03"/>
              <w:p w:rsidR="00F95A03" w:rsidRPr="00F95A03" w:rsidRDefault="00F95A03" w:rsidP="00F95A03"/>
              <w:p w:rsidR="00F95A03" w:rsidRPr="00F95A03" w:rsidRDefault="00F95A03" w:rsidP="00F95A03"/>
              <w:p w:rsidR="00F95A03" w:rsidRDefault="00F95A03" w:rsidP="00F95A03"/>
              <w:p w:rsidR="00F95A03" w:rsidRDefault="00F95A03" w:rsidP="00F95A03"/>
              <w:p w:rsidR="004E7BC8" w:rsidRPr="00F95A03" w:rsidRDefault="004E7BC8" w:rsidP="00F95A03">
                <w:pPr>
                  <w:jc w:val="center"/>
                </w:pPr>
              </w:p>
            </w:tc>
          </w:tr>
          <w:tr w:rsidR="004E7BC8" w:rsidRPr="00612000" w:rsidTr="00813C14">
            <w:trPr>
              <w:trHeight w:val="2923"/>
              <w:jc w:val="center"/>
            </w:trPr>
            <w:tc>
              <w:tcPr>
                <w:tcW w:w="5000" w:type="pct"/>
                <w:tcBorders>
                  <w:bottom w:val="single" w:sz="4" w:space="0" w:color="4F81BD" w:themeColor="accent1"/>
                </w:tcBorders>
                <w:shd w:val="clear" w:color="auto" w:fill="auto"/>
                <w:vAlign w:val="center"/>
              </w:tcPr>
              <w:p w:rsidR="004E7BC8" w:rsidRPr="00612000" w:rsidRDefault="00B8338A" w:rsidP="0075062B">
                <w:pPr>
                  <w:jc w:val="center"/>
                  <w:rPr>
                    <w:caps/>
                  </w:rPr>
                </w:pPr>
                <w:sdt>
                  <w:sdtPr>
                    <w:rPr>
                      <w:b/>
                      <w:caps/>
                    </w:rPr>
                    <w:alias w:val="Compañía"/>
                    <w:id w:val="15524243"/>
                    <w:placeholder>
                      <w:docPart w:val="C93D36C0149A44FA88F2CCC8215240B1"/>
                    </w:placeholder>
                    <w:dataBinding w:prefixMappings="xmlns:ns0='http://schemas.openxmlformats.org/officeDocument/2006/extended-properties'" w:xpath="/ns0:Properties[1]/ns0:Company[1]" w:storeItemID="{6668398D-A668-4E3E-A5EB-62B293D839F1}"/>
                    <w:text/>
                  </w:sdtPr>
                  <w:sdtEndPr/>
                  <w:sdtContent>
                    <w:r w:rsidR="00E154A1">
                      <w:rPr>
                        <w:b/>
                        <w:caps/>
                      </w:rPr>
                      <w:t>CAPÍTULO 11.2.1 PLAN DE inversión del 1%</w:t>
                    </w:r>
                  </w:sdtContent>
                </w:sdt>
              </w:p>
            </w:tc>
          </w:tr>
          <w:tr w:rsidR="004E7BC8" w:rsidTr="00612000">
            <w:trPr>
              <w:trHeight w:val="2835"/>
              <w:jc w:val="center"/>
            </w:trPr>
            <w:tc>
              <w:tcPr>
                <w:tcW w:w="5000" w:type="pct"/>
                <w:tcBorders>
                  <w:top w:val="single" w:sz="4" w:space="0" w:color="4F81BD" w:themeColor="accent1"/>
                </w:tcBorders>
                <w:shd w:val="clear" w:color="auto" w:fill="auto"/>
                <w:vAlign w:val="center"/>
              </w:tcPr>
              <w:p w:rsidR="00813C14" w:rsidRDefault="001C0E61" w:rsidP="00612000">
                <w:pPr>
                  <w:jc w:val="center"/>
                  <w:rPr>
                    <w:b/>
                  </w:rPr>
                </w:pPr>
                <w:r w:rsidRPr="001C0E61">
                  <w:rPr>
                    <w:b/>
                  </w:rPr>
                  <w:t>CONCESIÓN AUTOPISTA RÍO MAGDALENA S.A.S</w:t>
                </w:r>
              </w:p>
              <w:p w:rsidR="001C0E61" w:rsidRDefault="001C0E61" w:rsidP="00612000">
                <w:pPr>
                  <w:jc w:val="center"/>
                  <w:rPr>
                    <w:b/>
                  </w:rPr>
                </w:pPr>
              </w:p>
              <w:p w:rsidR="001C0E61" w:rsidRPr="001C0E61" w:rsidRDefault="001C0E61" w:rsidP="00612000">
                <w:pPr>
                  <w:jc w:val="center"/>
                </w:pPr>
              </w:p>
              <w:p w:rsidR="00813C14" w:rsidRDefault="001C0E61" w:rsidP="00612000">
                <w:pPr>
                  <w:jc w:val="center"/>
                </w:pPr>
                <w:r>
                  <w:rPr>
                    <w:noProof/>
                    <w:lang w:eastAsia="es-CO"/>
                  </w:rPr>
                  <w:drawing>
                    <wp:inline distT="0" distB="0" distL="0" distR="0" wp14:anchorId="7A4BBFFE" wp14:editId="47117D37">
                      <wp:extent cx="1908175" cy="6826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682625"/>
                              </a:xfrm>
                              <a:prstGeom prst="rect">
                                <a:avLst/>
                              </a:prstGeom>
                              <a:noFill/>
                            </pic:spPr>
                          </pic:pic>
                        </a:graphicData>
                      </a:graphic>
                    </wp:inline>
                  </w:drawing>
                </w:r>
              </w:p>
              <w:p w:rsidR="002C7EF6" w:rsidRPr="004E7BC8" w:rsidRDefault="002C7EF6" w:rsidP="00612000">
                <w:pPr>
                  <w:jc w:val="center"/>
                </w:pPr>
              </w:p>
            </w:tc>
          </w:tr>
          <w:tr w:rsidR="004E7BC8" w:rsidTr="00813C14">
            <w:trPr>
              <w:trHeight w:val="2552"/>
              <w:jc w:val="center"/>
            </w:trPr>
            <w:sdt>
              <w:sdtPr>
                <w:rPr>
                  <w:b/>
                </w:rPr>
                <w:alias w:val="Subtítulo"/>
                <w:id w:val="-1065952085"/>
                <w:placeholder>
                  <w:docPart w:val="80EBC51669B64FA2BE38D373AE1C34C0"/>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rsidR="004E7BC8" w:rsidRPr="004E7BC8" w:rsidRDefault="00E154A1" w:rsidP="001C0E61">
                    <w:pPr>
                      <w:jc w:val="center"/>
                    </w:pPr>
                    <w:r>
                      <w:rPr>
                        <w:b/>
                      </w:rPr>
                      <w:t xml:space="preserve">Bogotá D.C., </w:t>
                    </w:r>
                    <w:proofErr w:type="gramStart"/>
                    <w:r w:rsidR="001C0E61">
                      <w:rPr>
                        <w:b/>
                      </w:rPr>
                      <w:t>Marzo</w:t>
                    </w:r>
                    <w:proofErr w:type="gramEnd"/>
                    <w:r w:rsidR="00F95A03">
                      <w:rPr>
                        <w:b/>
                      </w:rPr>
                      <w:t xml:space="preserve"> </w:t>
                    </w:r>
                    <w:r w:rsidR="001C0E61">
                      <w:rPr>
                        <w:b/>
                      </w:rPr>
                      <w:t>de 2016</w:t>
                    </w:r>
                  </w:p>
                </w:tc>
              </w:sdtContent>
            </w:sdt>
          </w:tr>
          <w:tr w:rsidR="004E7BC8" w:rsidTr="00612000">
            <w:trPr>
              <w:trHeight w:val="360"/>
              <w:jc w:val="center"/>
            </w:trPr>
            <w:tc>
              <w:tcPr>
                <w:tcW w:w="5000" w:type="pct"/>
                <w:shd w:val="clear" w:color="auto" w:fill="auto"/>
                <w:vAlign w:val="center"/>
              </w:tcPr>
              <w:p w:rsidR="004E7BC8" w:rsidRDefault="004E7BC8" w:rsidP="00B06998">
                <w:pPr>
                  <w:rPr>
                    <w:b/>
                    <w:bCs/>
                  </w:rPr>
                </w:pPr>
              </w:p>
            </w:tc>
          </w:tr>
        </w:tbl>
        <w:p w:rsidR="00DF4284" w:rsidRDefault="004E7BC8" w:rsidP="00DF4284">
          <w:pPr>
            <w:spacing w:line="240" w:lineRule="auto"/>
            <w:contextualSpacing w:val="0"/>
            <w:jc w:val="left"/>
          </w:pPr>
          <w:r>
            <w:br w:type="page"/>
          </w:r>
        </w:p>
      </w:sdtContent>
    </w:sdt>
    <w:p w:rsidR="009418E0" w:rsidRDefault="00B82E5D" w:rsidP="00DF4284">
      <w:pPr>
        <w:pStyle w:val="PortadaDocumento"/>
      </w:pPr>
      <w:r>
        <w:lastRenderedPageBreak/>
        <w:t>TABLA DE CONTENIDO</w:t>
      </w:r>
    </w:p>
    <w:p w:rsidR="009418E0" w:rsidRPr="00FB054D" w:rsidRDefault="009418E0" w:rsidP="009418E0"/>
    <w:p w:rsidR="00B94B1D" w:rsidRDefault="009418E0">
      <w:pPr>
        <w:pStyle w:val="TDC1"/>
        <w:tabs>
          <w:tab w:val="left" w:pos="880"/>
          <w:tab w:val="right" w:leader="dot" w:pos="8261"/>
        </w:tabs>
        <w:rPr>
          <w:rFonts w:asciiTheme="minorHAnsi" w:eastAsiaTheme="minorEastAsia" w:hAnsiTheme="minorHAnsi" w:cstheme="minorBidi"/>
          <w:bCs w:val="0"/>
          <w:iCs w:val="0"/>
          <w:caps w:val="0"/>
          <w:noProof/>
          <w:szCs w:val="22"/>
          <w:lang w:eastAsia="es-CO"/>
        </w:rPr>
      </w:pPr>
      <w:r w:rsidRPr="00FB054D">
        <w:fldChar w:fldCharType="begin"/>
      </w:r>
      <w:r w:rsidRPr="00FB054D">
        <w:instrText xml:space="preserve"> TOC \o "1-3" \h \z \u </w:instrText>
      </w:r>
      <w:r w:rsidRPr="00FB054D">
        <w:fldChar w:fldCharType="separate"/>
      </w:r>
      <w:hyperlink w:anchor="_Toc445145801" w:history="1">
        <w:r w:rsidR="00B94B1D" w:rsidRPr="00CC1752">
          <w:rPr>
            <w:rStyle w:val="Hipervnculo"/>
            <w:noProof/>
          </w:rPr>
          <w:t>11.2.1.</w:t>
        </w:r>
        <w:r w:rsidR="00B94B1D">
          <w:rPr>
            <w:rFonts w:asciiTheme="minorHAnsi" w:eastAsiaTheme="minorEastAsia" w:hAnsiTheme="minorHAnsi" w:cstheme="minorBidi"/>
            <w:bCs w:val="0"/>
            <w:iCs w:val="0"/>
            <w:caps w:val="0"/>
            <w:noProof/>
            <w:szCs w:val="22"/>
            <w:lang w:eastAsia="es-CO"/>
          </w:rPr>
          <w:tab/>
        </w:r>
        <w:r w:rsidR="00B94B1D" w:rsidRPr="00CC1752">
          <w:rPr>
            <w:rStyle w:val="Hipervnculo"/>
            <w:noProof/>
          </w:rPr>
          <w:t>PLAN DE INVERSIÓN DEL 1%</w:t>
        </w:r>
        <w:r w:rsidR="00B94B1D">
          <w:rPr>
            <w:noProof/>
            <w:webHidden/>
          </w:rPr>
          <w:tab/>
        </w:r>
        <w:r w:rsidR="00B94B1D">
          <w:rPr>
            <w:noProof/>
            <w:webHidden/>
          </w:rPr>
          <w:fldChar w:fldCharType="begin"/>
        </w:r>
        <w:r w:rsidR="00B94B1D">
          <w:rPr>
            <w:noProof/>
            <w:webHidden/>
          </w:rPr>
          <w:instrText xml:space="preserve"> PAGEREF _Toc445145801 \h </w:instrText>
        </w:r>
        <w:r w:rsidR="00B94B1D">
          <w:rPr>
            <w:noProof/>
            <w:webHidden/>
          </w:rPr>
        </w:r>
        <w:r w:rsidR="00B94B1D">
          <w:rPr>
            <w:noProof/>
            <w:webHidden/>
          </w:rPr>
          <w:fldChar w:fldCharType="separate"/>
        </w:r>
        <w:r w:rsidR="00B94B1D">
          <w:rPr>
            <w:noProof/>
            <w:webHidden/>
          </w:rPr>
          <w:t>2</w:t>
        </w:r>
        <w:r w:rsidR="00B94B1D">
          <w:rPr>
            <w:noProof/>
            <w:webHidden/>
          </w:rPr>
          <w:fldChar w:fldCharType="end"/>
        </w:r>
      </w:hyperlink>
    </w:p>
    <w:p w:rsidR="00B94B1D" w:rsidRDefault="00B8338A">
      <w:pPr>
        <w:pStyle w:val="TDC2"/>
        <w:tabs>
          <w:tab w:val="left" w:pos="1320"/>
          <w:tab w:val="right" w:leader="dot" w:pos="8261"/>
        </w:tabs>
        <w:rPr>
          <w:rFonts w:asciiTheme="minorHAnsi" w:eastAsiaTheme="minorEastAsia" w:hAnsiTheme="minorHAnsi" w:cstheme="minorBidi"/>
          <w:bCs w:val="0"/>
          <w:noProof/>
          <w:lang w:eastAsia="es-CO"/>
        </w:rPr>
      </w:pPr>
      <w:hyperlink w:anchor="_Toc445145802" w:history="1">
        <w:r w:rsidR="00B94B1D" w:rsidRPr="00CC1752">
          <w:rPr>
            <w:rStyle w:val="Hipervnculo"/>
            <w:noProof/>
          </w:rPr>
          <w:t>11.2.1.1.</w:t>
        </w:r>
        <w:r w:rsidR="00B94B1D">
          <w:rPr>
            <w:rFonts w:asciiTheme="minorHAnsi" w:eastAsiaTheme="minorEastAsia" w:hAnsiTheme="minorHAnsi" w:cstheme="minorBidi"/>
            <w:bCs w:val="0"/>
            <w:noProof/>
            <w:lang w:eastAsia="es-CO"/>
          </w:rPr>
          <w:tab/>
        </w:r>
        <w:r w:rsidR="00B94B1D" w:rsidRPr="00CC1752">
          <w:rPr>
            <w:rStyle w:val="Hipervnculo"/>
            <w:noProof/>
          </w:rPr>
          <w:t>Objetivos</w:t>
        </w:r>
        <w:r w:rsidR="00B94B1D">
          <w:rPr>
            <w:noProof/>
            <w:webHidden/>
          </w:rPr>
          <w:tab/>
        </w:r>
        <w:r w:rsidR="00B94B1D">
          <w:rPr>
            <w:noProof/>
            <w:webHidden/>
          </w:rPr>
          <w:fldChar w:fldCharType="begin"/>
        </w:r>
        <w:r w:rsidR="00B94B1D">
          <w:rPr>
            <w:noProof/>
            <w:webHidden/>
          </w:rPr>
          <w:instrText xml:space="preserve"> PAGEREF _Toc445145802 \h </w:instrText>
        </w:r>
        <w:r w:rsidR="00B94B1D">
          <w:rPr>
            <w:noProof/>
            <w:webHidden/>
          </w:rPr>
        </w:r>
        <w:r w:rsidR="00B94B1D">
          <w:rPr>
            <w:noProof/>
            <w:webHidden/>
          </w:rPr>
          <w:fldChar w:fldCharType="separate"/>
        </w:r>
        <w:r w:rsidR="00B94B1D">
          <w:rPr>
            <w:noProof/>
            <w:webHidden/>
          </w:rPr>
          <w:t>2</w:t>
        </w:r>
        <w:r w:rsidR="00B94B1D">
          <w:rPr>
            <w:noProof/>
            <w:webHidden/>
          </w:rPr>
          <w:fldChar w:fldCharType="end"/>
        </w:r>
      </w:hyperlink>
    </w:p>
    <w:p w:rsidR="00B94B1D" w:rsidRDefault="00B8338A">
      <w:pPr>
        <w:pStyle w:val="TDC2"/>
        <w:tabs>
          <w:tab w:val="left" w:pos="1320"/>
          <w:tab w:val="right" w:leader="dot" w:pos="8261"/>
        </w:tabs>
        <w:rPr>
          <w:rFonts w:asciiTheme="minorHAnsi" w:eastAsiaTheme="minorEastAsia" w:hAnsiTheme="minorHAnsi" w:cstheme="minorBidi"/>
          <w:bCs w:val="0"/>
          <w:noProof/>
          <w:lang w:eastAsia="es-CO"/>
        </w:rPr>
      </w:pPr>
      <w:hyperlink w:anchor="_Toc445145803" w:history="1">
        <w:r w:rsidR="00B94B1D" w:rsidRPr="00CC1752">
          <w:rPr>
            <w:rStyle w:val="Hipervnculo"/>
            <w:noProof/>
          </w:rPr>
          <w:t>11.2.1.2.</w:t>
        </w:r>
        <w:r w:rsidR="00B94B1D">
          <w:rPr>
            <w:rFonts w:asciiTheme="minorHAnsi" w:eastAsiaTheme="minorEastAsia" w:hAnsiTheme="minorHAnsi" w:cstheme="minorBidi"/>
            <w:bCs w:val="0"/>
            <w:noProof/>
            <w:lang w:eastAsia="es-CO"/>
          </w:rPr>
          <w:tab/>
        </w:r>
        <w:r w:rsidR="00B94B1D" w:rsidRPr="00CC1752">
          <w:rPr>
            <w:rStyle w:val="Hipervnculo"/>
            <w:noProof/>
          </w:rPr>
          <w:t>Alcance</w:t>
        </w:r>
        <w:r w:rsidR="00B94B1D">
          <w:rPr>
            <w:noProof/>
            <w:webHidden/>
          </w:rPr>
          <w:tab/>
        </w:r>
        <w:r w:rsidR="00B94B1D">
          <w:rPr>
            <w:noProof/>
            <w:webHidden/>
          </w:rPr>
          <w:fldChar w:fldCharType="begin"/>
        </w:r>
        <w:r w:rsidR="00B94B1D">
          <w:rPr>
            <w:noProof/>
            <w:webHidden/>
          </w:rPr>
          <w:instrText xml:space="preserve"> PAGEREF _Toc445145803 \h </w:instrText>
        </w:r>
        <w:r w:rsidR="00B94B1D">
          <w:rPr>
            <w:noProof/>
            <w:webHidden/>
          </w:rPr>
        </w:r>
        <w:r w:rsidR="00B94B1D">
          <w:rPr>
            <w:noProof/>
            <w:webHidden/>
          </w:rPr>
          <w:fldChar w:fldCharType="separate"/>
        </w:r>
        <w:r w:rsidR="00B94B1D">
          <w:rPr>
            <w:noProof/>
            <w:webHidden/>
          </w:rPr>
          <w:t>3</w:t>
        </w:r>
        <w:r w:rsidR="00B94B1D">
          <w:rPr>
            <w:noProof/>
            <w:webHidden/>
          </w:rPr>
          <w:fldChar w:fldCharType="end"/>
        </w:r>
      </w:hyperlink>
    </w:p>
    <w:p w:rsidR="00B94B1D" w:rsidRDefault="00B8338A">
      <w:pPr>
        <w:pStyle w:val="TDC2"/>
        <w:tabs>
          <w:tab w:val="left" w:pos="1320"/>
          <w:tab w:val="right" w:leader="dot" w:pos="8261"/>
        </w:tabs>
        <w:rPr>
          <w:rFonts w:asciiTheme="minorHAnsi" w:eastAsiaTheme="minorEastAsia" w:hAnsiTheme="minorHAnsi" w:cstheme="minorBidi"/>
          <w:bCs w:val="0"/>
          <w:noProof/>
          <w:lang w:eastAsia="es-CO"/>
        </w:rPr>
      </w:pPr>
      <w:hyperlink w:anchor="_Toc445145804" w:history="1">
        <w:r w:rsidR="00B94B1D" w:rsidRPr="00CC1752">
          <w:rPr>
            <w:rStyle w:val="Hipervnculo"/>
            <w:noProof/>
          </w:rPr>
          <w:t>11.2.1.3.</w:t>
        </w:r>
        <w:r w:rsidR="00B94B1D">
          <w:rPr>
            <w:rFonts w:asciiTheme="minorHAnsi" w:eastAsiaTheme="minorEastAsia" w:hAnsiTheme="minorHAnsi" w:cstheme="minorBidi"/>
            <w:bCs w:val="0"/>
            <w:noProof/>
            <w:lang w:eastAsia="es-CO"/>
          </w:rPr>
          <w:tab/>
        </w:r>
        <w:r w:rsidR="00B94B1D" w:rsidRPr="00CC1752">
          <w:rPr>
            <w:rStyle w:val="Hipervnculo"/>
            <w:noProof/>
          </w:rPr>
          <w:t>Metodología</w:t>
        </w:r>
        <w:r w:rsidR="00B94B1D">
          <w:rPr>
            <w:noProof/>
            <w:webHidden/>
          </w:rPr>
          <w:tab/>
        </w:r>
        <w:r w:rsidR="00B94B1D">
          <w:rPr>
            <w:noProof/>
            <w:webHidden/>
          </w:rPr>
          <w:fldChar w:fldCharType="begin"/>
        </w:r>
        <w:r w:rsidR="00B94B1D">
          <w:rPr>
            <w:noProof/>
            <w:webHidden/>
          </w:rPr>
          <w:instrText xml:space="preserve"> PAGEREF _Toc445145804 \h </w:instrText>
        </w:r>
        <w:r w:rsidR="00B94B1D">
          <w:rPr>
            <w:noProof/>
            <w:webHidden/>
          </w:rPr>
        </w:r>
        <w:r w:rsidR="00B94B1D">
          <w:rPr>
            <w:noProof/>
            <w:webHidden/>
          </w:rPr>
          <w:fldChar w:fldCharType="separate"/>
        </w:r>
        <w:r w:rsidR="00B94B1D">
          <w:rPr>
            <w:noProof/>
            <w:webHidden/>
          </w:rPr>
          <w:t>3</w:t>
        </w:r>
        <w:r w:rsidR="00B94B1D">
          <w:rPr>
            <w:noProof/>
            <w:webHidden/>
          </w:rPr>
          <w:fldChar w:fldCharType="end"/>
        </w:r>
      </w:hyperlink>
    </w:p>
    <w:p w:rsidR="00B94B1D" w:rsidRDefault="00B8338A">
      <w:pPr>
        <w:pStyle w:val="TDC3"/>
        <w:tabs>
          <w:tab w:val="right" w:leader="dot" w:pos="8261"/>
        </w:tabs>
        <w:rPr>
          <w:rFonts w:asciiTheme="minorHAnsi" w:eastAsiaTheme="minorEastAsia" w:hAnsiTheme="minorHAnsi" w:cstheme="minorBidi"/>
          <w:noProof/>
          <w:szCs w:val="22"/>
          <w:lang w:eastAsia="es-CO"/>
        </w:rPr>
      </w:pPr>
      <w:hyperlink w:anchor="_Toc445145805" w:history="1">
        <w:r w:rsidR="00B94B1D" w:rsidRPr="00CC1752">
          <w:rPr>
            <w:rStyle w:val="Hipervnculo"/>
            <w:noProof/>
          </w:rPr>
          <w:t>Gestión con las entidades y/o comunidades relacionadas con el plan de inversión del 1%</w:t>
        </w:r>
        <w:r w:rsidR="00B94B1D">
          <w:rPr>
            <w:noProof/>
            <w:webHidden/>
          </w:rPr>
          <w:tab/>
        </w:r>
        <w:r w:rsidR="00B94B1D">
          <w:rPr>
            <w:noProof/>
            <w:webHidden/>
          </w:rPr>
          <w:fldChar w:fldCharType="begin"/>
        </w:r>
        <w:r w:rsidR="00B94B1D">
          <w:rPr>
            <w:noProof/>
            <w:webHidden/>
          </w:rPr>
          <w:instrText xml:space="preserve"> PAGEREF _Toc445145805 \h </w:instrText>
        </w:r>
        <w:r w:rsidR="00B94B1D">
          <w:rPr>
            <w:noProof/>
            <w:webHidden/>
          </w:rPr>
        </w:r>
        <w:r w:rsidR="00B94B1D">
          <w:rPr>
            <w:noProof/>
            <w:webHidden/>
          </w:rPr>
          <w:fldChar w:fldCharType="separate"/>
        </w:r>
        <w:r w:rsidR="00B94B1D">
          <w:rPr>
            <w:noProof/>
            <w:webHidden/>
          </w:rPr>
          <w:t>3</w:t>
        </w:r>
        <w:r w:rsidR="00B94B1D">
          <w:rPr>
            <w:noProof/>
            <w:webHidden/>
          </w:rPr>
          <w:fldChar w:fldCharType="end"/>
        </w:r>
      </w:hyperlink>
    </w:p>
    <w:p w:rsidR="00B94B1D" w:rsidRDefault="00B8338A">
      <w:pPr>
        <w:pStyle w:val="TDC3"/>
        <w:tabs>
          <w:tab w:val="right" w:leader="dot" w:pos="8261"/>
        </w:tabs>
        <w:rPr>
          <w:rFonts w:asciiTheme="minorHAnsi" w:eastAsiaTheme="minorEastAsia" w:hAnsiTheme="minorHAnsi" w:cstheme="minorBidi"/>
          <w:noProof/>
          <w:szCs w:val="22"/>
          <w:lang w:eastAsia="es-CO"/>
        </w:rPr>
      </w:pPr>
      <w:hyperlink w:anchor="_Toc445145806" w:history="1">
        <w:r w:rsidR="00B94B1D" w:rsidRPr="00CC1752">
          <w:rPr>
            <w:rStyle w:val="Hipervnculo"/>
            <w:noProof/>
          </w:rPr>
          <w:t>Planificación para desarrollo de actividades</w:t>
        </w:r>
        <w:r w:rsidR="00B94B1D">
          <w:rPr>
            <w:noProof/>
            <w:webHidden/>
          </w:rPr>
          <w:tab/>
        </w:r>
        <w:r w:rsidR="00B94B1D">
          <w:rPr>
            <w:noProof/>
            <w:webHidden/>
          </w:rPr>
          <w:fldChar w:fldCharType="begin"/>
        </w:r>
        <w:r w:rsidR="00B94B1D">
          <w:rPr>
            <w:noProof/>
            <w:webHidden/>
          </w:rPr>
          <w:instrText xml:space="preserve"> PAGEREF _Toc445145806 \h </w:instrText>
        </w:r>
        <w:r w:rsidR="00B94B1D">
          <w:rPr>
            <w:noProof/>
            <w:webHidden/>
          </w:rPr>
        </w:r>
        <w:r w:rsidR="00B94B1D">
          <w:rPr>
            <w:noProof/>
            <w:webHidden/>
          </w:rPr>
          <w:fldChar w:fldCharType="separate"/>
        </w:r>
        <w:r w:rsidR="00B94B1D">
          <w:rPr>
            <w:noProof/>
            <w:webHidden/>
          </w:rPr>
          <w:t>3</w:t>
        </w:r>
        <w:r w:rsidR="00B94B1D">
          <w:rPr>
            <w:noProof/>
            <w:webHidden/>
          </w:rPr>
          <w:fldChar w:fldCharType="end"/>
        </w:r>
      </w:hyperlink>
    </w:p>
    <w:p w:rsidR="00B94B1D" w:rsidRDefault="00B8338A">
      <w:pPr>
        <w:pStyle w:val="TDC3"/>
        <w:tabs>
          <w:tab w:val="right" w:leader="dot" w:pos="8261"/>
        </w:tabs>
        <w:rPr>
          <w:rFonts w:asciiTheme="minorHAnsi" w:eastAsiaTheme="minorEastAsia" w:hAnsiTheme="minorHAnsi" w:cstheme="minorBidi"/>
          <w:noProof/>
          <w:szCs w:val="22"/>
          <w:lang w:eastAsia="es-CO"/>
        </w:rPr>
      </w:pPr>
      <w:hyperlink w:anchor="_Toc445145807" w:history="1">
        <w:r w:rsidR="00B94B1D" w:rsidRPr="00CC1752">
          <w:rPr>
            <w:rStyle w:val="Hipervnculo"/>
            <w:noProof/>
          </w:rPr>
          <w:t>Ejecución de las actividades</w:t>
        </w:r>
        <w:r w:rsidR="00B94B1D">
          <w:rPr>
            <w:noProof/>
            <w:webHidden/>
          </w:rPr>
          <w:tab/>
        </w:r>
        <w:r w:rsidR="00B94B1D">
          <w:rPr>
            <w:noProof/>
            <w:webHidden/>
          </w:rPr>
          <w:fldChar w:fldCharType="begin"/>
        </w:r>
        <w:r w:rsidR="00B94B1D">
          <w:rPr>
            <w:noProof/>
            <w:webHidden/>
          </w:rPr>
          <w:instrText xml:space="preserve"> PAGEREF _Toc445145807 \h </w:instrText>
        </w:r>
        <w:r w:rsidR="00B94B1D">
          <w:rPr>
            <w:noProof/>
            <w:webHidden/>
          </w:rPr>
        </w:r>
        <w:r w:rsidR="00B94B1D">
          <w:rPr>
            <w:noProof/>
            <w:webHidden/>
          </w:rPr>
          <w:fldChar w:fldCharType="separate"/>
        </w:r>
        <w:r w:rsidR="00B94B1D">
          <w:rPr>
            <w:noProof/>
            <w:webHidden/>
          </w:rPr>
          <w:t>4</w:t>
        </w:r>
        <w:r w:rsidR="00B94B1D">
          <w:rPr>
            <w:noProof/>
            <w:webHidden/>
          </w:rPr>
          <w:fldChar w:fldCharType="end"/>
        </w:r>
      </w:hyperlink>
    </w:p>
    <w:p w:rsidR="00B94B1D" w:rsidRDefault="00B8338A">
      <w:pPr>
        <w:pStyle w:val="TDC2"/>
        <w:tabs>
          <w:tab w:val="left" w:pos="1320"/>
          <w:tab w:val="right" w:leader="dot" w:pos="8261"/>
        </w:tabs>
        <w:rPr>
          <w:rFonts w:asciiTheme="minorHAnsi" w:eastAsiaTheme="minorEastAsia" w:hAnsiTheme="minorHAnsi" w:cstheme="minorBidi"/>
          <w:bCs w:val="0"/>
          <w:noProof/>
          <w:lang w:eastAsia="es-CO"/>
        </w:rPr>
      </w:pPr>
      <w:hyperlink w:anchor="_Toc445145808" w:history="1">
        <w:r w:rsidR="00B94B1D" w:rsidRPr="00CC1752">
          <w:rPr>
            <w:rStyle w:val="Hipervnculo"/>
            <w:noProof/>
          </w:rPr>
          <w:t>11.2.1.1.</w:t>
        </w:r>
        <w:r w:rsidR="00B94B1D">
          <w:rPr>
            <w:rFonts w:asciiTheme="minorHAnsi" w:eastAsiaTheme="minorEastAsia" w:hAnsiTheme="minorHAnsi" w:cstheme="minorBidi"/>
            <w:bCs w:val="0"/>
            <w:noProof/>
            <w:lang w:eastAsia="es-CO"/>
          </w:rPr>
          <w:tab/>
        </w:r>
        <w:r w:rsidR="00B94B1D" w:rsidRPr="00CC1752">
          <w:rPr>
            <w:rStyle w:val="Hipervnculo"/>
            <w:noProof/>
          </w:rPr>
          <w:t>Aspectos Técnicos</w:t>
        </w:r>
        <w:r w:rsidR="00B94B1D">
          <w:rPr>
            <w:noProof/>
            <w:webHidden/>
          </w:rPr>
          <w:tab/>
        </w:r>
        <w:r w:rsidR="00B94B1D">
          <w:rPr>
            <w:noProof/>
            <w:webHidden/>
          </w:rPr>
          <w:fldChar w:fldCharType="begin"/>
        </w:r>
        <w:r w:rsidR="00B94B1D">
          <w:rPr>
            <w:noProof/>
            <w:webHidden/>
          </w:rPr>
          <w:instrText xml:space="preserve"> PAGEREF _Toc445145808 \h </w:instrText>
        </w:r>
        <w:r w:rsidR="00B94B1D">
          <w:rPr>
            <w:noProof/>
            <w:webHidden/>
          </w:rPr>
        </w:r>
        <w:r w:rsidR="00B94B1D">
          <w:rPr>
            <w:noProof/>
            <w:webHidden/>
          </w:rPr>
          <w:fldChar w:fldCharType="separate"/>
        </w:r>
        <w:r w:rsidR="00B94B1D">
          <w:rPr>
            <w:noProof/>
            <w:webHidden/>
          </w:rPr>
          <w:t>8</w:t>
        </w:r>
        <w:r w:rsidR="00B94B1D">
          <w:rPr>
            <w:noProof/>
            <w:webHidden/>
          </w:rPr>
          <w:fldChar w:fldCharType="end"/>
        </w:r>
      </w:hyperlink>
    </w:p>
    <w:p w:rsidR="00B94B1D" w:rsidRDefault="00B8338A">
      <w:pPr>
        <w:pStyle w:val="TDC2"/>
        <w:tabs>
          <w:tab w:val="left" w:pos="1320"/>
          <w:tab w:val="right" w:leader="dot" w:pos="8261"/>
        </w:tabs>
        <w:rPr>
          <w:rFonts w:asciiTheme="minorHAnsi" w:eastAsiaTheme="minorEastAsia" w:hAnsiTheme="minorHAnsi" w:cstheme="minorBidi"/>
          <w:bCs w:val="0"/>
          <w:noProof/>
          <w:lang w:eastAsia="es-CO"/>
        </w:rPr>
      </w:pPr>
      <w:hyperlink w:anchor="_Toc445145809" w:history="1">
        <w:r w:rsidR="00B94B1D" w:rsidRPr="00CC1752">
          <w:rPr>
            <w:rStyle w:val="Hipervnculo"/>
            <w:noProof/>
          </w:rPr>
          <w:t>11.2.1.2.</w:t>
        </w:r>
        <w:r w:rsidR="00B94B1D">
          <w:rPr>
            <w:rFonts w:asciiTheme="minorHAnsi" w:eastAsiaTheme="minorEastAsia" w:hAnsiTheme="minorHAnsi" w:cstheme="minorBidi"/>
            <w:bCs w:val="0"/>
            <w:noProof/>
            <w:lang w:eastAsia="es-CO"/>
          </w:rPr>
          <w:tab/>
        </w:r>
        <w:r w:rsidR="00B94B1D" w:rsidRPr="00CC1752">
          <w:rPr>
            <w:rStyle w:val="Hipervnculo"/>
            <w:noProof/>
          </w:rPr>
          <w:t>Propuesta de actividades</w:t>
        </w:r>
        <w:r w:rsidR="00B94B1D">
          <w:rPr>
            <w:noProof/>
            <w:webHidden/>
          </w:rPr>
          <w:tab/>
        </w:r>
        <w:r w:rsidR="00B94B1D">
          <w:rPr>
            <w:noProof/>
            <w:webHidden/>
          </w:rPr>
          <w:fldChar w:fldCharType="begin"/>
        </w:r>
        <w:r w:rsidR="00B94B1D">
          <w:rPr>
            <w:noProof/>
            <w:webHidden/>
          </w:rPr>
          <w:instrText xml:space="preserve"> PAGEREF _Toc445145809 \h </w:instrText>
        </w:r>
        <w:r w:rsidR="00B94B1D">
          <w:rPr>
            <w:noProof/>
            <w:webHidden/>
          </w:rPr>
        </w:r>
        <w:r w:rsidR="00B94B1D">
          <w:rPr>
            <w:noProof/>
            <w:webHidden/>
          </w:rPr>
          <w:fldChar w:fldCharType="separate"/>
        </w:r>
        <w:r w:rsidR="00B94B1D">
          <w:rPr>
            <w:noProof/>
            <w:webHidden/>
          </w:rPr>
          <w:t>10</w:t>
        </w:r>
        <w:r w:rsidR="00B94B1D">
          <w:rPr>
            <w:noProof/>
            <w:webHidden/>
          </w:rPr>
          <w:fldChar w:fldCharType="end"/>
        </w:r>
      </w:hyperlink>
    </w:p>
    <w:p w:rsidR="009418E0" w:rsidRPr="00FB054D" w:rsidRDefault="009418E0" w:rsidP="009418E0">
      <w:r w:rsidRPr="00FB054D">
        <w:fldChar w:fldCharType="end"/>
      </w:r>
    </w:p>
    <w:p w:rsidR="00F97261" w:rsidRDefault="00F97261" w:rsidP="00F97261"/>
    <w:p w:rsidR="00F97261" w:rsidRPr="00FB054D" w:rsidRDefault="00F97261" w:rsidP="00B82E5D">
      <w:pPr>
        <w:pStyle w:val="PortadaDocumento"/>
      </w:pPr>
      <w:r w:rsidRPr="00FB054D">
        <w:t>ÍNDICE DE TABLAS</w:t>
      </w:r>
    </w:p>
    <w:p w:rsidR="00F97261" w:rsidRPr="00FB054D" w:rsidRDefault="00F97261" w:rsidP="00F97261"/>
    <w:p w:rsidR="00B94B1D" w:rsidRDefault="00D8678A">
      <w:pPr>
        <w:pStyle w:val="Tabladeilustraciones"/>
        <w:tabs>
          <w:tab w:val="left" w:pos="1760"/>
          <w:tab w:val="right" w:leader="dot" w:pos="8261"/>
        </w:tabs>
        <w:rPr>
          <w:rFonts w:asciiTheme="minorHAnsi" w:eastAsiaTheme="minorEastAsia" w:hAnsiTheme="minorHAnsi" w:cstheme="minorBidi"/>
          <w:noProof/>
          <w:lang w:eastAsia="es-CO"/>
        </w:rPr>
      </w:pPr>
      <w:r>
        <w:fldChar w:fldCharType="begin"/>
      </w:r>
      <w:r>
        <w:instrText xml:space="preserve"> TOC \h \z \c "Tabla" </w:instrText>
      </w:r>
      <w:r>
        <w:fldChar w:fldCharType="separate"/>
      </w:r>
      <w:hyperlink w:anchor="_Toc445145834" w:history="1">
        <w:r w:rsidR="00B94B1D" w:rsidRPr="00642262">
          <w:rPr>
            <w:rStyle w:val="Hipervnculo"/>
            <w:noProof/>
          </w:rPr>
          <w:t>Tabla 11.2.1</w:t>
        </w:r>
        <w:r w:rsidR="00B94B1D" w:rsidRPr="00642262">
          <w:rPr>
            <w:rStyle w:val="Hipervnculo"/>
            <w:noProof/>
          </w:rPr>
          <w:noBreakHyphen/>
          <w:t>1</w:t>
        </w:r>
        <w:r w:rsidR="00B94B1D">
          <w:rPr>
            <w:rFonts w:asciiTheme="minorHAnsi" w:eastAsiaTheme="minorEastAsia" w:hAnsiTheme="minorHAnsi" w:cstheme="minorBidi"/>
            <w:noProof/>
            <w:lang w:eastAsia="es-CO"/>
          </w:rPr>
          <w:tab/>
        </w:r>
        <w:r w:rsidR="00B94B1D" w:rsidRPr="00642262">
          <w:rPr>
            <w:rStyle w:val="Hipervnculo"/>
            <w:noProof/>
          </w:rPr>
          <w:t>Puntos de captación</w:t>
        </w:r>
        <w:r w:rsidR="00B94B1D">
          <w:rPr>
            <w:noProof/>
            <w:webHidden/>
          </w:rPr>
          <w:tab/>
        </w:r>
        <w:r w:rsidR="00B94B1D">
          <w:rPr>
            <w:noProof/>
            <w:webHidden/>
          </w:rPr>
          <w:fldChar w:fldCharType="begin"/>
        </w:r>
        <w:r w:rsidR="00B94B1D">
          <w:rPr>
            <w:noProof/>
            <w:webHidden/>
          </w:rPr>
          <w:instrText xml:space="preserve"> PAGEREF _Toc445145834 \h </w:instrText>
        </w:r>
        <w:r w:rsidR="00B94B1D">
          <w:rPr>
            <w:noProof/>
            <w:webHidden/>
          </w:rPr>
        </w:r>
        <w:r w:rsidR="00B94B1D">
          <w:rPr>
            <w:noProof/>
            <w:webHidden/>
          </w:rPr>
          <w:fldChar w:fldCharType="separate"/>
        </w:r>
        <w:r w:rsidR="00B94B1D">
          <w:rPr>
            <w:noProof/>
            <w:webHidden/>
          </w:rPr>
          <w:t>8</w:t>
        </w:r>
        <w:r w:rsidR="00B94B1D">
          <w:rPr>
            <w:noProof/>
            <w:webHidden/>
          </w:rPr>
          <w:fldChar w:fldCharType="end"/>
        </w:r>
      </w:hyperlink>
    </w:p>
    <w:p w:rsidR="00B94B1D" w:rsidRDefault="00B8338A">
      <w:pPr>
        <w:pStyle w:val="Tabladeilustraciones"/>
        <w:tabs>
          <w:tab w:val="left" w:pos="1760"/>
          <w:tab w:val="right" w:leader="dot" w:pos="8261"/>
        </w:tabs>
        <w:rPr>
          <w:rFonts w:asciiTheme="minorHAnsi" w:eastAsiaTheme="minorEastAsia" w:hAnsiTheme="minorHAnsi" w:cstheme="minorBidi"/>
          <w:noProof/>
          <w:lang w:eastAsia="es-CO"/>
        </w:rPr>
      </w:pPr>
      <w:hyperlink w:anchor="_Toc445145835" w:history="1">
        <w:r w:rsidR="00B94B1D" w:rsidRPr="00642262">
          <w:rPr>
            <w:rStyle w:val="Hipervnculo"/>
            <w:noProof/>
          </w:rPr>
          <w:t>Tabla 11.2.1</w:t>
        </w:r>
        <w:r w:rsidR="00B94B1D" w:rsidRPr="00642262">
          <w:rPr>
            <w:rStyle w:val="Hipervnculo"/>
            <w:noProof/>
          </w:rPr>
          <w:noBreakHyphen/>
          <w:t>2</w:t>
        </w:r>
        <w:r w:rsidR="00B94B1D">
          <w:rPr>
            <w:rFonts w:asciiTheme="minorHAnsi" w:eastAsiaTheme="minorEastAsia" w:hAnsiTheme="minorHAnsi" w:cstheme="minorBidi"/>
            <w:noProof/>
            <w:lang w:eastAsia="es-CO"/>
          </w:rPr>
          <w:tab/>
        </w:r>
        <w:r w:rsidR="00B94B1D" w:rsidRPr="00642262">
          <w:rPr>
            <w:rStyle w:val="Hipervnculo"/>
            <w:noProof/>
          </w:rPr>
          <w:t>Monto a destinar al plan de inversión del proyecto</w:t>
        </w:r>
        <w:r w:rsidR="00B94B1D">
          <w:rPr>
            <w:noProof/>
            <w:webHidden/>
          </w:rPr>
          <w:tab/>
        </w:r>
        <w:r w:rsidR="00B94B1D">
          <w:rPr>
            <w:noProof/>
            <w:webHidden/>
          </w:rPr>
          <w:fldChar w:fldCharType="begin"/>
        </w:r>
        <w:r w:rsidR="00B94B1D">
          <w:rPr>
            <w:noProof/>
            <w:webHidden/>
          </w:rPr>
          <w:instrText xml:space="preserve"> PAGEREF _Toc445145835 \h </w:instrText>
        </w:r>
        <w:r w:rsidR="00B94B1D">
          <w:rPr>
            <w:noProof/>
            <w:webHidden/>
          </w:rPr>
        </w:r>
        <w:r w:rsidR="00B94B1D">
          <w:rPr>
            <w:noProof/>
            <w:webHidden/>
          </w:rPr>
          <w:fldChar w:fldCharType="separate"/>
        </w:r>
        <w:r w:rsidR="00B94B1D">
          <w:rPr>
            <w:noProof/>
            <w:webHidden/>
          </w:rPr>
          <w:t>9</w:t>
        </w:r>
        <w:r w:rsidR="00B94B1D">
          <w:rPr>
            <w:noProof/>
            <w:webHidden/>
          </w:rPr>
          <w:fldChar w:fldCharType="end"/>
        </w:r>
      </w:hyperlink>
    </w:p>
    <w:p w:rsidR="00B94B1D" w:rsidRDefault="00B8338A">
      <w:pPr>
        <w:pStyle w:val="Tabladeilustraciones"/>
        <w:tabs>
          <w:tab w:val="right" w:leader="dot" w:pos="8261"/>
        </w:tabs>
        <w:rPr>
          <w:rFonts w:asciiTheme="minorHAnsi" w:eastAsiaTheme="minorEastAsia" w:hAnsiTheme="minorHAnsi" w:cstheme="minorBidi"/>
          <w:noProof/>
          <w:lang w:eastAsia="es-CO"/>
        </w:rPr>
      </w:pPr>
      <w:hyperlink w:anchor="_Toc445145836" w:history="1">
        <w:r w:rsidR="00B94B1D" w:rsidRPr="00642262">
          <w:rPr>
            <w:rStyle w:val="Hipervnculo"/>
            <w:noProof/>
          </w:rPr>
          <w:t>Tabla 11.2.1</w:t>
        </w:r>
        <w:r w:rsidR="00B94B1D" w:rsidRPr="00642262">
          <w:rPr>
            <w:rStyle w:val="Hipervnculo"/>
            <w:noProof/>
          </w:rPr>
          <w:noBreakHyphen/>
          <w:t>3 Distribución de los recursos a la línea de inversión para el programa de onversion del 1%.</w:t>
        </w:r>
        <w:r w:rsidR="00B94B1D">
          <w:rPr>
            <w:noProof/>
            <w:webHidden/>
          </w:rPr>
          <w:tab/>
        </w:r>
        <w:r w:rsidR="00B94B1D">
          <w:rPr>
            <w:noProof/>
            <w:webHidden/>
          </w:rPr>
          <w:fldChar w:fldCharType="begin"/>
        </w:r>
        <w:r w:rsidR="00B94B1D">
          <w:rPr>
            <w:noProof/>
            <w:webHidden/>
          </w:rPr>
          <w:instrText xml:space="preserve"> PAGEREF _Toc445145836 \h </w:instrText>
        </w:r>
        <w:r w:rsidR="00B94B1D">
          <w:rPr>
            <w:noProof/>
            <w:webHidden/>
          </w:rPr>
        </w:r>
        <w:r w:rsidR="00B94B1D">
          <w:rPr>
            <w:noProof/>
            <w:webHidden/>
          </w:rPr>
          <w:fldChar w:fldCharType="separate"/>
        </w:r>
        <w:r w:rsidR="00B94B1D">
          <w:rPr>
            <w:noProof/>
            <w:webHidden/>
          </w:rPr>
          <w:t>9</w:t>
        </w:r>
        <w:r w:rsidR="00B94B1D">
          <w:rPr>
            <w:noProof/>
            <w:webHidden/>
          </w:rPr>
          <w:fldChar w:fldCharType="end"/>
        </w:r>
      </w:hyperlink>
    </w:p>
    <w:p w:rsidR="00B94B1D" w:rsidRDefault="00B8338A">
      <w:pPr>
        <w:pStyle w:val="Tabladeilustraciones"/>
        <w:tabs>
          <w:tab w:val="left" w:pos="1760"/>
          <w:tab w:val="right" w:leader="dot" w:pos="8261"/>
        </w:tabs>
        <w:rPr>
          <w:rFonts w:asciiTheme="minorHAnsi" w:eastAsiaTheme="minorEastAsia" w:hAnsiTheme="minorHAnsi" w:cstheme="minorBidi"/>
          <w:noProof/>
          <w:lang w:eastAsia="es-CO"/>
        </w:rPr>
      </w:pPr>
      <w:hyperlink w:anchor="_Toc445145837" w:history="1">
        <w:r w:rsidR="00B94B1D" w:rsidRPr="00642262">
          <w:rPr>
            <w:rStyle w:val="Hipervnculo"/>
            <w:noProof/>
          </w:rPr>
          <w:t>Tabla 11.2.1</w:t>
        </w:r>
        <w:r w:rsidR="00B94B1D" w:rsidRPr="00642262">
          <w:rPr>
            <w:rStyle w:val="Hipervnculo"/>
            <w:noProof/>
          </w:rPr>
          <w:noBreakHyphen/>
          <w:t>4</w:t>
        </w:r>
        <w:r w:rsidR="00B94B1D">
          <w:rPr>
            <w:rFonts w:asciiTheme="minorHAnsi" w:eastAsiaTheme="minorEastAsia" w:hAnsiTheme="minorHAnsi" w:cstheme="minorBidi"/>
            <w:noProof/>
            <w:lang w:eastAsia="es-CO"/>
          </w:rPr>
          <w:tab/>
        </w:r>
        <w:r w:rsidR="00B94B1D" w:rsidRPr="00642262">
          <w:rPr>
            <w:rStyle w:val="Hipervnculo"/>
            <w:noProof/>
          </w:rPr>
          <w:t>Área para la implementación del proyecto de inversión del 1% descrita por departamento</w:t>
        </w:r>
        <w:r w:rsidR="00B94B1D">
          <w:rPr>
            <w:noProof/>
            <w:webHidden/>
          </w:rPr>
          <w:tab/>
        </w:r>
        <w:r w:rsidR="00B94B1D">
          <w:rPr>
            <w:noProof/>
            <w:webHidden/>
          </w:rPr>
          <w:fldChar w:fldCharType="begin"/>
        </w:r>
        <w:r w:rsidR="00B94B1D">
          <w:rPr>
            <w:noProof/>
            <w:webHidden/>
          </w:rPr>
          <w:instrText xml:space="preserve"> PAGEREF _Toc445145837 \h </w:instrText>
        </w:r>
        <w:r w:rsidR="00B94B1D">
          <w:rPr>
            <w:noProof/>
            <w:webHidden/>
          </w:rPr>
        </w:r>
        <w:r w:rsidR="00B94B1D">
          <w:rPr>
            <w:noProof/>
            <w:webHidden/>
          </w:rPr>
          <w:fldChar w:fldCharType="separate"/>
        </w:r>
        <w:r w:rsidR="00B94B1D">
          <w:rPr>
            <w:noProof/>
            <w:webHidden/>
          </w:rPr>
          <w:t>13</w:t>
        </w:r>
        <w:r w:rsidR="00B94B1D">
          <w:rPr>
            <w:noProof/>
            <w:webHidden/>
          </w:rPr>
          <w:fldChar w:fldCharType="end"/>
        </w:r>
      </w:hyperlink>
    </w:p>
    <w:p w:rsidR="00B94B1D" w:rsidRDefault="00B8338A">
      <w:pPr>
        <w:pStyle w:val="Tabladeilustraciones"/>
        <w:tabs>
          <w:tab w:val="left" w:pos="1760"/>
          <w:tab w:val="right" w:leader="dot" w:pos="8261"/>
        </w:tabs>
        <w:rPr>
          <w:rFonts w:asciiTheme="minorHAnsi" w:eastAsiaTheme="minorEastAsia" w:hAnsiTheme="minorHAnsi" w:cstheme="minorBidi"/>
          <w:noProof/>
          <w:lang w:eastAsia="es-CO"/>
        </w:rPr>
      </w:pPr>
      <w:hyperlink w:anchor="_Toc445145838" w:history="1">
        <w:r w:rsidR="00B94B1D" w:rsidRPr="00642262">
          <w:rPr>
            <w:rStyle w:val="Hipervnculo"/>
            <w:noProof/>
          </w:rPr>
          <w:t>Tabla 11.2.1</w:t>
        </w:r>
        <w:r w:rsidR="00B94B1D" w:rsidRPr="00642262">
          <w:rPr>
            <w:rStyle w:val="Hipervnculo"/>
            <w:noProof/>
          </w:rPr>
          <w:noBreakHyphen/>
          <w:t>5</w:t>
        </w:r>
        <w:r w:rsidR="00B94B1D">
          <w:rPr>
            <w:rFonts w:asciiTheme="minorHAnsi" w:eastAsiaTheme="minorEastAsia" w:hAnsiTheme="minorHAnsi" w:cstheme="minorBidi"/>
            <w:noProof/>
            <w:lang w:eastAsia="es-CO"/>
          </w:rPr>
          <w:tab/>
        </w:r>
        <w:r w:rsidR="00B94B1D" w:rsidRPr="00642262">
          <w:rPr>
            <w:rStyle w:val="Hipervnculo"/>
            <w:noProof/>
          </w:rPr>
          <w:t>Características técnicas globales del proyecto</w:t>
        </w:r>
        <w:r w:rsidR="00B94B1D">
          <w:rPr>
            <w:noProof/>
            <w:webHidden/>
          </w:rPr>
          <w:tab/>
        </w:r>
        <w:r w:rsidR="00B94B1D">
          <w:rPr>
            <w:noProof/>
            <w:webHidden/>
          </w:rPr>
          <w:fldChar w:fldCharType="begin"/>
        </w:r>
        <w:r w:rsidR="00B94B1D">
          <w:rPr>
            <w:noProof/>
            <w:webHidden/>
          </w:rPr>
          <w:instrText xml:space="preserve"> PAGEREF _Toc445145838 \h </w:instrText>
        </w:r>
        <w:r w:rsidR="00B94B1D">
          <w:rPr>
            <w:noProof/>
            <w:webHidden/>
          </w:rPr>
        </w:r>
        <w:r w:rsidR="00B94B1D">
          <w:rPr>
            <w:noProof/>
            <w:webHidden/>
          </w:rPr>
          <w:fldChar w:fldCharType="separate"/>
        </w:r>
        <w:r w:rsidR="00B94B1D">
          <w:rPr>
            <w:noProof/>
            <w:webHidden/>
          </w:rPr>
          <w:t>14</w:t>
        </w:r>
        <w:r w:rsidR="00B94B1D">
          <w:rPr>
            <w:noProof/>
            <w:webHidden/>
          </w:rPr>
          <w:fldChar w:fldCharType="end"/>
        </w:r>
      </w:hyperlink>
    </w:p>
    <w:p w:rsidR="00B94B1D" w:rsidRDefault="00B8338A">
      <w:pPr>
        <w:pStyle w:val="Tabladeilustraciones"/>
        <w:tabs>
          <w:tab w:val="left" w:pos="1760"/>
          <w:tab w:val="right" w:leader="dot" w:pos="8261"/>
        </w:tabs>
        <w:rPr>
          <w:rFonts w:asciiTheme="minorHAnsi" w:eastAsiaTheme="minorEastAsia" w:hAnsiTheme="minorHAnsi" w:cstheme="minorBidi"/>
          <w:noProof/>
          <w:lang w:eastAsia="es-CO"/>
        </w:rPr>
      </w:pPr>
      <w:hyperlink w:anchor="_Toc445145839" w:history="1">
        <w:r w:rsidR="00B94B1D" w:rsidRPr="00642262">
          <w:rPr>
            <w:rStyle w:val="Hipervnculo"/>
            <w:noProof/>
          </w:rPr>
          <w:t>Tabla 11.2.1</w:t>
        </w:r>
        <w:r w:rsidR="00B94B1D" w:rsidRPr="00642262">
          <w:rPr>
            <w:rStyle w:val="Hipervnculo"/>
            <w:noProof/>
          </w:rPr>
          <w:noBreakHyphen/>
          <w:t>6</w:t>
        </w:r>
        <w:r w:rsidR="00B94B1D">
          <w:rPr>
            <w:rFonts w:asciiTheme="minorHAnsi" w:eastAsiaTheme="minorEastAsia" w:hAnsiTheme="minorHAnsi" w:cstheme="minorBidi"/>
            <w:noProof/>
            <w:lang w:eastAsia="es-CO"/>
          </w:rPr>
          <w:tab/>
        </w:r>
        <w:r w:rsidR="00B94B1D" w:rsidRPr="00642262">
          <w:rPr>
            <w:rStyle w:val="Hipervnculo"/>
            <w:noProof/>
          </w:rPr>
          <w:t>Cronograma de actividades</w:t>
        </w:r>
        <w:r w:rsidR="00B94B1D">
          <w:rPr>
            <w:noProof/>
            <w:webHidden/>
          </w:rPr>
          <w:tab/>
        </w:r>
        <w:r w:rsidR="00B94B1D">
          <w:rPr>
            <w:noProof/>
            <w:webHidden/>
          </w:rPr>
          <w:fldChar w:fldCharType="begin"/>
        </w:r>
        <w:r w:rsidR="00B94B1D">
          <w:rPr>
            <w:noProof/>
            <w:webHidden/>
          </w:rPr>
          <w:instrText xml:space="preserve"> PAGEREF _Toc445145839 \h </w:instrText>
        </w:r>
        <w:r w:rsidR="00B94B1D">
          <w:rPr>
            <w:noProof/>
            <w:webHidden/>
          </w:rPr>
        </w:r>
        <w:r w:rsidR="00B94B1D">
          <w:rPr>
            <w:noProof/>
            <w:webHidden/>
          </w:rPr>
          <w:fldChar w:fldCharType="separate"/>
        </w:r>
        <w:r w:rsidR="00B94B1D">
          <w:rPr>
            <w:noProof/>
            <w:webHidden/>
          </w:rPr>
          <w:t>15</w:t>
        </w:r>
        <w:r w:rsidR="00B94B1D">
          <w:rPr>
            <w:noProof/>
            <w:webHidden/>
          </w:rPr>
          <w:fldChar w:fldCharType="end"/>
        </w:r>
      </w:hyperlink>
    </w:p>
    <w:p w:rsidR="00B94B1D" w:rsidRDefault="00B8338A">
      <w:pPr>
        <w:pStyle w:val="Tabladeilustraciones"/>
        <w:tabs>
          <w:tab w:val="left" w:pos="1760"/>
          <w:tab w:val="right" w:leader="dot" w:pos="8261"/>
        </w:tabs>
        <w:rPr>
          <w:rFonts w:asciiTheme="minorHAnsi" w:eastAsiaTheme="minorEastAsia" w:hAnsiTheme="minorHAnsi" w:cstheme="minorBidi"/>
          <w:noProof/>
          <w:lang w:eastAsia="es-CO"/>
        </w:rPr>
      </w:pPr>
      <w:hyperlink w:anchor="_Toc445145840" w:history="1">
        <w:r w:rsidR="00B94B1D" w:rsidRPr="00642262">
          <w:rPr>
            <w:rStyle w:val="Hipervnculo"/>
            <w:noProof/>
          </w:rPr>
          <w:t>Tabla 11.2.1</w:t>
        </w:r>
        <w:r w:rsidR="00B94B1D" w:rsidRPr="00642262">
          <w:rPr>
            <w:rStyle w:val="Hipervnculo"/>
            <w:noProof/>
          </w:rPr>
          <w:noBreakHyphen/>
          <w:t>7</w:t>
        </w:r>
        <w:r w:rsidR="00B94B1D">
          <w:rPr>
            <w:rFonts w:asciiTheme="minorHAnsi" w:eastAsiaTheme="minorEastAsia" w:hAnsiTheme="minorHAnsi" w:cstheme="minorBidi"/>
            <w:noProof/>
            <w:lang w:eastAsia="es-CO"/>
          </w:rPr>
          <w:tab/>
        </w:r>
        <w:r w:rsidR="00B94B1D" w:rsidRPr="00642262">
          <w:rPr>
            <w:rStyle w:val="Hipervnculo"/>
            <w:noProof/>
          </w:rPr>
          <w:t>Presupuesto paln de inversión 1%</w:t>
        </w:r>
        <w:r w:rsidR="00B94B1D">
          <w:rPr>
            <w:noProof/>
            <w:webHidden/>
          </w:rPr>
          <w:tab/>
        </w:r>
        <w:r w:rsidR="00B94B1D">
          <w:rPr>
            <w:noProof/>
            <w:webHidden/>
          </w:rPr>
          <w:fldChar w:fldCharType="begin"/>
        </w:r>
        <w:r w:rsidR="00B94B1D">
          <w:rPr>
            <w:noProof/>
            <w:webHidden/>
          </w:rPr>
          <w:instrText xml:space="preserve"> PAGEREF _Toc445145840 \h </w:instrText>
        </w:r>
        <w:r w:rsidR="00B94B1D">
          <w:rPr>
            <w:noProof/>
            <w:webHidden/>
          </w:rPr>
        </w:r>
        <w:r w:rsidR="00B94B1D">
          <w:rPr>
            <w:noProof/>
            <w:webHidden/>
          </w:rPr>
          <w:fldChar w:fldCharType="separate"/>
        </w:r>
        <w:r w:rsidR="00B94B1D">
          <w:rPr>
            <w:noProof/>
            <w:webHidden/>
          </w:rPr>
          <w:t>16</w:t>
        </w:r>
        <w:r w:rsidR="00B94B1D">
          <w:rPr>
            <w:noProof/>
            <w:webHidden/>
          </w:rPr>
          <w:fldChar w:fldCharType="end"/>
        </w:r>
      </w:hyperlink>
    </w:p>
    <w:p w:rsidR="00F97261" w:rsidRPr="00FB054D" w:rsidRDefault="00D8678A" w:rsidP="00F97261">
      <w:r>
        <w:rPr>
          <w:b/>
          <w:bCs/>
          <w:noProof/>
          <w:lang w:val="es-ES"/>
        </w:rPr>
        <w:fldChar w:fldCharType="end"/>
      </w:r>
    </w:p>
    <w:p w:rsidR="00F97261" w:rsidRPr="00FB054D" w:rsidRDefault="00F97261" w:rsidP="00F97261"/>
    <w:p w:rsidR="00F97261" w:rsidRPr="00FB054D" w:rsidRDefault="00F97261" w:rsidP="00F97261"/>
    <w:p w:rsidR="00F97261" w:rsidRPr="00F97261" w:rsidRDefault="00F97261" w:rsidP="00B82E5D">
      <w:pPr>
        <w:pStyle w:val="PortadaDocumento"/>
      </w:pPr>
      <w:r w:rsidRPr="00F97261">
        <w:t>ÍNDICE DE FIGURAS</w:t>
      </w:r>
    </w:p>
    <w:p w:rsidR="00F97261" w:rsidRPr="00FB054D" w:rsidRDefault="00F97261" w:rsidP="00F97261"/>
    <w:p w:rsidR="00B94B1D" w:rsidRDefault="00D8678A">
      <w:pPr>
        <w:pStyle w:val="Tabladeilustraciones"/>
        <w:tabs>
          <w:tab w:val="left" w:pos="1760"/>
          <w:tab w:val="right" w:leader="dot" w:pos="8261"/>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445145817" w:history="1">
        <w:r w:rsidR="00B94B1D" w:rsidRPr="00766214">
          <w:rPr>
            <w:rStyle w:val="Hipervnculo"/>
            <w:noProof/>
          </w:rPr>
          <w:t>Figura 11.2.1</w:t>
        </w:r>
        <w:r w:rsidR="00B94B1D" w:rsidRPr="00766214">
          <w:rPr>
            <w:rStyle w:val="Hipervnculo"/>
            <w:noProof/>
          </w:rPr>
          <w:noBreakHyphen/>
          <w:t>1</w:t>
        </w:r>
        <w:r w:rsidR="00B94B1D">
          <w:rPr>
            <w:rFonts w:asciiTheme="minorHAnsi" w:eastAsiaTheme="minorEastAsia" w:hAnsiTheme="minorHAnsi" w:cstheme="minorBidi"/>
            <w:noProof/>
            <w:lang w:eastAsia="es-CO"/>
          </w:rPr>
          <w:tab/>
        </w:r>
        <w:r w:rsidR="00B94B1D" w:rsidRPr="00766214">
          <w:rPr>
            <w:rStyle w:val="Hipervnculo"/>
            <w:noProof/>
          </w:rPr>
          <w:t xml:space="preserve"> Sitios propuesto por vulnerabilidad ecológica dentro del AI</w:t>
        </w:r>
        <w:r w:rsidR="00B94B1D">
          <w:rPr>
            <w:noProof/>
            <w:webHidden/>
          </w:rPr>
          <w:tab/>
        </w:r>
        <w:r w:rsidR="00B94B1D">
          <w:rPr>
            <w:noProof/>
            <w:webHidden/>
          </w:rPr>
          <w:fldChar w:fldCharType="begin"/>
        </w:r>
        <w:r w:rsidR="00B94B1D">
          <w:rPr>
            <w:noProof/>
            <w:webHidden/>
          </w:rPr>
          <w:instrText xml:space="preserve"> PAGEREF _Toc445145817 \h </w:instrText>
        </w:r>
        <w:r w:rsidR="00B94B1D">
          <w:rPr>
            <w:noProof/>
            <w:webHidden/>
          </w:rPr>
        </w:r>
        <w:r w:rsidR="00B94B1D">
          <w:rPr>
            <w:noProof/>
            <w:webHidden/>
          </w:rPr>
          <w:fldChar w:fldCharType="separate"/>
        </w:r>
        <w:r w:rsidR="00B94B1D">
          <w:rPr>
            <w:noProof/>
            <w:webHidden/>
          </w:rPr>
          <w:t>14</w:t>
        </w:r>
        <w:r w:rsidR="00B94B1D">
          <w:rPr>
            <w:noProof/>
            <w:webHidden/>
          </w:rPr>
          <w:fldChar w:fldCharType="end"/>
        </w:r>
      </w:hyperlink>
    </w:p>
    <w:p w:rsidR="00F97261" w:rsidRPr="00FB054D" w:rsidRDefault="00D8678A" w:rsidP="00F97261">
      <w:r>
        <w:rPr>
          <w:b/>
          <w:bCs/>
          <w:noProof/>
          <w:lang w:val="es-ES"/>
        </w:rPr>
        <w:fldChar w:fldCharType="end"/>
      </w:r>
      <w:bookmarkStart w:id="4" w:name="_Toc384211472"/>
    </w:p>
    <w:bookmarkEnd w:id="4"/>
    <w:bookmarkEnd w:id="3"/>
    <w:bookmarkEnd w:id="2"/>
    <w:bookmarkEnd w:id="1"/>
    <w:bookmarkEnd w:id="0"/>
    <w:p w:rsidR="00B06998" w:rsidRDefault="00B06998" w:rsidP="00FB054D"/>
    <w:p w:rsidR="00B06998" w:rsidRDefault="00B06998" w:rsidP="00FB054D"/>
    <w:p w:rsidR="00813C14" w:rsidRDefault="00813C14">
      <w:pPr>
        <w:spacing w:line="240" w:lineRule="auto"/>
        <w:contextualSpacing w:val="0"/>
        <w:jc w:val="left"/>
        <w:rPr>
          <w:rFonts w:eastAsia="Times New Roman"/>
          <w:b/>
          <w:bCs/>
          <w:kern w:val="32"/>
          <w:szCs w:val="32"/>
        </w:rPr>
      </w:pPr>
      <w:r>
        <w:rPr>
          <w:caps/>
        </w:rPr>
        <w:br w:type="page"/>
      </w:r>
    </w:p>
    <w:p w:rsidR="008B69BA" w:rsidRDefault="0075062B" w:rsidP="0075062B">
      <w:pPr>
        <w:pStyle w:val="Ttulo1"/>
        <w:numPr>
          <w:ilvl w:val="2"/>
          <w:numId w:val="18"/>
        </w:numPr>
        <w:rPr>
          <w:caps w:val="0"/>
        </w:rPr>
      </w:pPr>
      <w:bookmarkStart w:id="5" w:name="_Toc445145801"/>
      <w:r>
        <w:rPr>
          <w:caps w:val="0"/>
        </w:rPr>
        <w:lastRenderedPageBreak/>
        <w:t>PLAN DE INVERSIÓN DEL 1%</w:t>
      </w:r>
      <w:bookmarkEnd w:id="5"/>
    </w:p>
    <w:p w:rsidR="0075062B" w:rsidRDefault="0075062B">
      <w:pPr>
        <w:spacing w:line="240" w:lineRule="auto"/>
        <w:contextualSpacing w:val="0"/>
        <w:jc w:val="left"/>
      </w:pPr>
    </w:p>
    <w:p w:rsidR="00CC11C7" w:rsidRDefault="00CC11C7" w:rsidP="009B1499">
      <w:r>
        <w:t xml:space="preserve">El proyecto de construcción de la variante de Puerto Berrío en los departamentos de Antioquia y Santander comprende la construcción de un corredor vial de 14,4km, así como infraestructura asociada de ZODME, campamento y plantas de procesos. Para la ejecución y operación del proyecto el </w:t>
      </w:r>
      <w:r w:rsidRPr="00CC11C7">
        <w:t>Concesionario Autopista Río Magdalena S.A.S.</w:t>
      </w:r>
      <w:r>
        <w:t xml:space="preserve"> solicita en el presente estudio fajas de captación sobre cuerpos de agua localizados en el área de influencia abiótica del componente hidrológico</w:t>
      </w:r>
      <w:r w:rsidR="00ED5C94">
        <w:t xml:space="preserve"> para el desarrollo de actividades industriales y domésticas</w:t>
      </w:r>
      <w:r>
        <w:t xml:space="preserve">. Acorde con lo anterior, se ha formulado el presente plan de inversión del 1%, atendiendo a lo establecido en el Artículo 4 del Decreto 1900 de junio 12 de 2006. </w:t>
      </w:r>
    </w:p>
    <w:p w:rsidR="009C42FC" w:rsidRDefault="009C42FC" w:rsidP="009B1499"/>
    <w:p w:rsidR="009C42FC" w:rsidRDefault="009C42FC" w:rsidP="009B1499">
      <w:r>
        <w:t xml:space="preserve">Las </w:t>
      </w:r>
      <w:r w:rsidR="009B1499">
        <w:t>actividades planteadas en el plan de inversión fueron formuladas a partir de las condiciones identificadas en la caracterización de área de influencia del proyecto, así como de las actividades de manejo contempladas por las entidades encargadas de la gestión y regulación del recurso hídrico en los municipios relacionados con el proyecto.</w:t>
      </w:r>
    </w:p>
    <w:p w:rsidR="00CC11C7" w:rsidRDefault="00CC11C7">
      <w:pPr>
        <w:spacing w:line="240" w:lineRule="auto"/>
        <w:contextualSpacing w:val="0"/>
        <w:jc w:val="left"/>
      </w:pPr>
    </w:p>
    <w:p w:rsidR="00ED5C94" w:rsidRDefault="00ED5C94" w:rsidP="00ED5C94">
      <w:pPr>
        <w:pStyle w:val="Ttulo2"/>
        <w:numPr>
          <w:ilvl w:val="3"/>
          <w:numId w:val="18"/>
        </w:numPr>
      </w:pPr>
      <w:bookmarkStart w:id="6" w:name="_Toc445145802"/>
      <w:r>
        <w:t>Objetivos</w:t>
      </w:r>
      <w:bookmarkEnd w:id="6"/>
    </w:p>
    <w:p w:rsidR="00ED5C94" w:rsidRPr="00ED5C94" w:rsidRDefault="00ED5C94" w:rsidP="00ED5C94"/>
    <w:p w:rsidR="00ED5C94" w:rsidRDefault="00ED5C94" w:rsidP="00ED5C94">
      <w:pPr>
        <w:pStyle w:val="Ttulo4"/>
      </w:pPr>
      <w:r>
        <w:t xml:space="preserve">Objetivo General </w:t>
      </w:r>
    </w:p>
    <w:p w:rsidR="001C0E61" w:rsidRPr="001C0E61" w:rsidRDefault="001C0E61" w:rsidP="001C0E61"/>
    <w:p w:rsidR="00ED5C94" w:rsidRDefault="00ED5C94" w:rsidP="00ED5C94">
      <w:r w:rsidRPr="009B1499">
        <w:t>Establecer los lineamientos para la ejecución del plan de inversión del 1% del proyecto de construcción de la variante Puerto Berrío, en cumplimiento del Decreto 1900 de 2006</w:t>
      </w:r>
      <w:r>
        <w:t xml:space="preserve"> “por el cual se reglamenta el parágrafo del Artículo 43 de la Ley99 de 1993”</w:t>
      </w:r>
    </w:p>
    <w:p w:rsidR="00F15835" w:rsidRDefault="00F15835" w:rsidP="00ED5C94"/>
    <w:p w:rsidR="00F15835" w:rsidRDefault="00F15835" w:rsidP="00F15835">
      <w:pPr>
        <w:pStyle w:val="Ttulo4"/>
      </w:pPr>
      <w:r>
        <w:t>Objetivos específicos</w:t>
      </w:r>
    </w:p>
    <w:p w:rsidR="009B1499" w:rsidRDefault="009B1499" w:rsidP="009B1499"/>
    <w:p w:rsidR="00F15835" w:rsidRDefault="00F15835" w:rsidP="009B1499">
      <w:r>
        <w:t xml:space="preserve">Definir el proceso de gestión a ejecutar por parte del </w:t>
      </w:r>
      <w:r w:rsidR="001C0E61" w:rsidRPr="00F15835">
        <w:t>Concesió</w:t>
      </w:r>
      <w:r w:rsidR="001C0E61">
        <w:t>n</w:t>
      </w:r>
      <w:r w:rsidRPr="00F15835">
        <w:t xml:space="preserve"> Autopista Río Magdalena S.A.S.</w:t>
      </w:r>
      <w:r>
        <w:t xml:space="preserve"> para la ejecución del plan del 1%. </w:t>
      </w:r>
    </w:p>
    <w:p w:rsidR="00F15835" w:rsidRDefault="00F15835" w:rsidP="009B1499"/>
    <w:p w:rsidR="00F15835" w:rsidRDefault="00F15835" w:rsidP="009B1499">
      <w:r>
        <w:t>Establecer las actividades que se desarrollarán por parte de</w:t>
      </w:r>
      <w:r w:rsidR="001C0E61">
        <w:t xml:space="preserve"> </w:t>
      </w:r>
      <w:r>
        <w:t>l</w:t>
      </w:r>
      <w:r w:rsidR="001C0E61">
        <w:t>a</w:t>
      </w:r>
      <w:r>
        <w:t xml:space="preserve"> </w:t>
      </w:r>
      <w:r w:rsidR="001C0E61">
        <w:t>Concesión</w:t>
      </w:r>
      <w:r w:rsidRPr="00F15835">
        <w:t xml:space="preserve"> Autopista Río Magdalena S.A.S.</w:t>
      </w:r>
      <w:r>
        <w:t xml:space="preserve"> en el marco del plan de inversión del 1%</w:t>
      </w:r>
      <w:r w:rsidR="0017712D">
        <w:t xml:space="preserve"> para contribuir a los procesos de recuperación, protección y conservación del recurso hídrico de las cuencas relacionadas con el área de influencia del proyecto</w:t>
      </w:r>
      <w:r>
        <w:t>.</w:t>
      </w:r>
    </w:p>
    <w:p w:rsidR="00F15835" w:rsidRDefault="00F15835" w:rsidP="009B1499"/>
    <w:p w:rsidR="0017712D" w:rsidRDefault="0017712D" w:rsidP="009B1499">
      <w:r>
        <w:t>Establecer los costos aproximados y método de inversión para el desarrollo de las actividades contempladas en el presente plan de inversión del 1%.</w:t>
      </w:r>
    </w:p>
    <w:p w:rsidR="00F15835" w:rsidRDefault="00F15835" w:rsidP="009B1499"/>
    <w:p w:rsidR="0017712D" w:rsidRDefault="0017712D" w:rsidP="0017712D">
      <w:pPr>
        <w:pStyle w:val="Ttulo2"/>
        <w:numPr>
          <w:ilvl w:val="3"/>
          <w:numId w:val="18"/>
        </w:numPr>
      </w:pPr>
      <w:bookmarkStart w:id="7" w:name="_Toc445145803"/>
      <w:r>
        <w:lastRenderedPageBreak/>
        <w:t>Alcance</w:t>
      </w:r>
      <w:bookmarkEnd w:id="7"/>
    </w:p>
    <w:p w:rsidR="001C0E61" w:rsidRPr="001C0E61" w:rsidRDefault="001C0E61" w:rsidP="001C0E61"/>
    <w:p w:rsidR="003F58F9" w:rsidRDefault="0017712D" w:rsidP="0017712D">
      <w:r>
        <w:t>El alcance de</w:t>
      </w:r>
      <w:r w:rsidR="001C0E61">
        <w:t>l</w:t>
      </w:r>
      <w:r>
        <w:t xml:space="preserve"> plan de inversión fue definido a partir de las condiciones identificadas en el área de influencia del </w:t>
      </w:r>
      <w:r w:rsidR="00B94B1D">
        <w:t>proyecto,</w:t>
      </w:r>
      <w:r>
        <w:t xml:space="preserve"> así como las acciones a desarrollar por parte de</w:t>
      </w:r>
      <w:r w:rsidR="001C0E61">
        <w:t xml:space="preserve"> </w:t>
      </w:r>
      <w:r>
        <w:t>l</w:t>
      </w:r>
      <w:r w:rsidR="001C0E61">
        <w:t>a</w:t>
      </w:r>
      <w:r>
        <w:t xml:space="preserve"> </w:t>
      </w:r>
      <w:r w:rsidR="001C0E61">
        <w:t>Concesión</w:t>
      </w:r>
      <w:r w:rsidRPr="0017712D">
        <w:t xml:space="preserve"> Autopista Río Magdalena S.A.S.</w:t>
      </w:r>
      <w:r w:rsidR="001C0E61">
        <w:t xml:space="preserve"> para el desarrollo del mismo.</w:t>
      </w:r>
      <w:r>
        <w:t xml:space="preserve"> </w:t>
      </w:r>
      <w:r w:rsidR="003F58F9">
        <w:t xml:space="preserve">En este sentido se plantearon los siguientes referentes para el alcance del plan de inversión: </w:t>
      </w:r>
    </w:p>
    <w:p w:rsidR="003F58F9" w:rsidRDefault="003F58F9" w:rsidP="0017712D"/>
    <w:p w:rsidR="005C4012" w:rsidRDefault="003F58F9" w:rsidP="003F58F9">
      <w:pPr>
        <w:pStyle w:val="Prrafodelista"/>
        <w:numPr>
          <w:ilvl w:val="0"/>
          <w:numId w:val="19"/>
        </w:numPr>
      </w:pPr>
      <w:r>
        <w:t xml:space="preserve">Gestionar con las autoridades locales o entidades </w:t>
      </w:r>
      <w:r w:rsidR="005C4012">
        <w:t>relacionadas</w:t>
      </w:r>
      <w:r>
        <w:t xml:space="preserve"> con el manejo, uso y conservación del recurso hídrico l</w:t>
      </w:r>
      <w:r w:rsidR="005C4012">
        <w:t>as actividades propuestas en el presente plan.</w:t>
      </w:r>
    </w:p>
    <w:p w:rsidR="005C4012" w:rsidRDefault="00813C73" w:rsidP="003F58F9">
      <w:pPr>
        <w:pStyle w:val="Prrafodelista"/>
        <w:numPr>
          <w:ilvl w:val="0"/>
          <w:numId w:val="19"/>
        </w:numPr>
      </w:pPr>
      <w:r>
        <w:t>Establecer los cronogramas de ejecución para cada medida adop</w:t>
      </w:r>
      <w:r w:rsidR="00AC3666">
        <w:t xml:space="preserve">tada una vez sea aprobada por la autoridad ambiental. </w:t>
      </w:r>
    </w:p>
    <w:p w:rsidR="00F86033" w:rsidRDefault="00F86033" w:rsidP="00F86033">
      <w:pPr>
        <w:pStyle w:val="Prrafodelista"/>
        <w:numPr>
          <w:ilvl w:val="0"/>
          <w:numId w:val="19"/>
        </w:numPr>
      </w:pPr>
      <w:r>
        <w:t>Ejecutar las actividades del plan de inversión del 1%</w:t>
      </w:r>
      <w:r w:rsidR="00631C48">
        <w:t xml:space="preserve"> acorde a los parámetros definidos en la fase de gestión y según el cronograma específico de cada actividad a ejecutar. </w:t>
      </w:r>
    </w:p>
    <w:p w:rsidR="00730CE3" w:rsidRDefault="00730CE3" w:rsidP="00730CE3">
      <w:pPr>
        <w:ind w:left="360"/>
      </w:pPr>
    </w:p>
    <w:p w:rsidR="00920F82" w:rsidRDefault="00920F82" w:rsidP="00920F82">
      <w:pPr>
        <w:pStyle w:val="Ttulo2"/>
        <w:numPr>
          <w:ilvl w:val="3"/>
          <w:numId w:val="18"/>
        </w:numPr>
      </w:pPr>
      <w:bookmarkStart w:id="8" w:name="_Toc445145804"/>
      <w:r>
        <w:t>Metodología</w:t>
      </w:r>
      <w:bookmarkEnd w:id="8"/>
      <w:r>
        <w:t xml:space="preserve"> </w:t>
      </w:r>
    </w:p>
    <w:p w:rsidR="00920F82" w:rsidRDefault="00920F82" w:rsidP="00920F82"/>
    <w:p w:rsidR="00920F82" w:rsidRDefault="00920F82" w:rsidP="00920F82">
      <w:r>
        <w:t xml:space="preserve">Para el desarrollo de las actividades propuestas dentro del plan se llevará a cabo el siguiente procedimiento: </w:t>
      </w:r>
    </w:p>
    <w:p w:rsidR="00920F82" w:rsidRDefault="00920F82" w:rsidP="00920F82"/>
    <w:p w:rsidR="00920F82" w:rsidRDefault="00920F82" w:rsidP="00920F82">
      <w:pPr>
        <w:pStyle w:val="Ttulo3"/>
      </w:pPr>
      <w:bookmarkStart w:id="9" w:name="_Toc445145805"/>
      <w:r>
        <w:t>Gestión con las entidades y/o comunidades relacionadas con el plan de inversión del 1%</w:t>
      </w:r>
      <w:bookmarkEnd w:id="9"/>
    </w:p>
    <w:p w:rsidR="00920F82" w:rsidRDefault="00920F82" w:rsidP="00920F82"/>
    <w:p w:rsidR="00920F82" w:rsidRDefault="00920F82" w:rsidP="00920F82">
      <w:r>
        <w:t xml:space="preserve">A partir de los lineamientos otorgados por las corporaciones autónomas regionales sobre los planes y programas ejecutados para el manejo de cuencas se acordará la o las opciones adecuadas para la ejecución del plan de inversión según las condiciones y necesidades de la cuenca al momento de la ejecución del plan. Para ello se solicitará con la corporación y/o con los líderes comunitarios relacionados con el manejo del recurso hídrico y se socializará las actividades contempladas dentro del presente plan, a partir de ello se establecerá de manera conjunta la actividad a ejecutar. </w:t>
      </w:r>
    </w:p>
    <w:p w:rsidR="00920F82" w:rsidRDefault="00920F82" w:rsidP="00920F82"/>
    <w:p w:rsidR="00920F82" w:rsidRDefault="00920F82" w:rsidP="00920F82">
      <w:pPr>
        <w:pStyle w:val="Ttulo3"/>
      </w:pPr>
      <w:bookmarkStart w:id="10" w:name="_Toc445145806"/>
      <w:r>
        <w:t>Planificación para desarrollo de actividades</w:t>
      </w:r>
      <w:bookmarkEnd w:id="10"/>
    </w:p>
    <w:p w:rsidR="00920F82" w:rsidRDefault="00920F82" w:rsidP="00920F82"/>
    <w:p w:rsidR="00920F82" w:rsidRDefault="00920F82" w:rsidP="00920F82">
      <w:r>
        <w:t xml:space="preserve">Una vez definida las actividades específicas se realizará la planificación de las mismas por parte del </w:t>
      </w:r>
      <w:r w:rsidRPr="008C71D7">
        <w:t>Concesionario Autopista Río Magdalena S.A.S.</w:t>
      </w:r>
      <w:r>
        <w:t xml:space="preserve"> Esta planificación incluye los siguientes aspectos: </w:t>
      </w:r>
    </w:p>
    <w:p w:rsidR="00920F82" w:rsidRDefault="00920F82" w:rsidP="00920F82">
      <w:r>
        <w:t xml:space="preserve"> </w:t>
      </w:r>
    </w:p>
    <w:p w:rsidR="00920F82" w:rsidRDefault="00920F82" w:rsidP="00920F82">
      <w:r w:rsidRPr="0023290B">
        <w:rPr>
          <w:b/>
        </w:rPr>
        <w:t xml:space="preserve">Localización: </w:t>
      </w:r>
      <w:r>
        <w:t xml:space="preserve">Será definida la localización específica de la ejecución de cada actividad acordada con las autoridades o la comunidad. </w:t>
      </w:r>
    </w:p>
    <w:p w:rsidR="00920F82" w:rsidRDefault="00920F82" w:rsidP="00920F82"/>
    <w:p w:rsidR="00920F82" w:rsidRDefault="00920F82" w:rsidP="00920F82">
      <w:r w:rsidRPr="0023290B">
        <w:rPr>
          <w:b/>
        </w:rPr>
        <w:t>Costo:</w:t>
      </w:r>
      <w:r>
        <w:t xml:space="preserve"> será definido a partir de las condiciones bajo las cuales será ejecutado el proyecto. </w:t>
      </w:r>
    </w:p>
    <w:p w:rsidR="00920F82" w:rsidRDefault="00920F82" w:rsidP="00920F82"/>
    <w:p w:rsidR="00920F82" w:rsidRDefault="00920F82" w:rsidP="00920F82">
      <w:r w:rsidRPr="0023290B">
        <w:rPr>
          <w:b/>
        </w:rPr>
        <w:t>Responsable de ejecución:</w:t>
      </w:r>
      <w:r>
        <w:t xml:space="preserve"> el </w:t>
      </w:r>
      <w:r w:rsidRPr="0023290B">
        <w:t>Concesionario Autopista Río Magdalena S.A.S.</w:t>
      </w:r>
      <w:r>
        <w:t xml:space="preserve"> será el directo responsable de las actividades contempladas en el plan de inversión del 1%, sin </w:t>
      </w:r>
      <w:proofErr w:type="gramStart"/>
      <w:r>
        <w:t>embargo</w:t>
      </w:r>
      <w:proofErr w:type="gramEnd"/>
      <w:r>
        <w:t xml:space="preserve"> estas se pueden ejecutar por terceros (contratistas), para lo cual el concesionario realizará el seguimiento detallado del avance y resultados de cada actividad. </w:t>
      </w:r>
    </w:p>
    <w:p w:rsidR="00920F82" w:rsidRDefault="00920F82" w:rsidP="00920F82"/>
    <w:p w:rsidR="00920F82" w:rsidRDefault="00920F82" w:rsidP="00920F82">
      <w:r w:rsidRPr="0023290B">
        <w:rPr>
          <w:b/>
        </w:rPr>
        <w:t>Cronograma de actividad:</w:t>
      </w:r>
      <w:r>
        <w:t xml:space="preserve"> para cada actividad se generará el cronograma de ejecución con las fechas detalladas de inicio y posible cierre de la actividad. </w:t>
      </w:r>
    </w:p>
    <w:p w:rsidR="00920F82" w:rsidRDefault="00920F82" w:rsidP="00920F82"/>
    <w:p w:rsidR="00920F82" w:rsidRDefault="00920F82" w:rsidP="00920F82">
      <w:pPr>
        <w:pStyle w:val="Ttulo3"/>
      </w:pPr>
      <w:bookmarkStart w:id="11" w:name="_Toc445145807"/>
      <w:r>
        <w:t>Ejecución de las actividades</w:t>
      </w:r>
      <w:bookmarkEnd w:id="11"/>
    </w:p>
    <w:p w:rsidR="00920F82" w:rsidRPr="0096543E" w:rsidRDefault="00920F82" w:rsidP="00920F82"/>
    <w:p w:rsidR="00920F82" w:rsidRDefault="00920F82" w:rsidP="00920F82">
      <w:pPr>
        <w:pStyle w:val="Ttulo4"/>
      </w:pPr>
      <w:r>
        <w:t xml:space="preserve">Formulación de herramientas de gestión </w:t>
      </w:r>
    </w:p>
    <w:p w:rsidR="00920F82" w:rsidRDefault="00920F82" w:rsidP="00920F82"/>
    <w:p w:rsidR="00920F82" w:rsidRDefault="00920F82" w:rsidP="00920F82">
      <w:r>
        <w:t xml:space="preserve">Esta actividad corresponde a la elaboración del Plan de Ordenación y Manejo de la Cuenca Hidrográfica. Esta actividad se formula teniendo en cuenta que las cuencas que hacen parte del área de influencia del recurso hidrológico para el proyecto comprenden la cuenca del Río Magdalena. En este contexto, es importe que se genere un manejo integral en las unidades de manejo de la cuenca, por lo canto, contar con el plan de ordenación y manejo de las </w:t>
      </w:r>
      <w:proofErr w:type="spellStart"/>
      <w:r>
        <w:t>subcuenca</w:t>
      </w:r>
      <w:proofErr w:type="spellEnd"/>
      <w:r>
        <w:t xml:space="preserve"> y microcuencas permitirá una gestión y apropiación de la comunidad sobre el manejo del recurso hídrico. Esta medida será ejecutada bajo la aprobación de las respectivas autoridades y se destinará para ello un porcentaje de la inversión definido por el Ministerio de Ambiente, Vivienda y Desarrollo Territorial.</w:t>
      </w:r>
    </w:p>
    <w:p w:rsidR="00920F82" w:rsidRDefault="00920F82" w:rsidP="00920F82"/>
    <w:p w:rsidR="00920F82" w:rsidRDefault="00920F82" w:rsidP="00920F82">
      <w:r>
        <w:t xml:space="preserve">Para el desarrollo de esta actividad se contemplan los siguientes procesos: </w:t>
      </w:r>
    </w:p>
    <w:p w:rsidR="00920F82" w:rsidRDefault="00920F82" w:rsidP="00920F82"/>
    <w:p w:rsidR="00920F82" w:rsidRDefault="00920F82" w:rsidP="00920F82">
      <w:r w:rsidRPr="004724FC">
        <w:rPr>
          <w:b/>
        </w:rPr>
        <w:t>Planificación:</w:t>
      </w:r>
      <w:r>
        <w:t xml:space="preserve"> corresponde a las actividades previas relacionadas con la logística y gestión documental para llevar a cabo el diagnóstico de la </w:t>
      </w:r>
      <w:proofErr w:type="spellStart"/>
      <w:r>
        <w:t>subcuenca</w:t>
      </w:r>
      <w:proofErr w:type="spellEnd"/>
      <w:r>
        <w:t xml:space="preserve"> y/o microcuenca y la formulación del respectivo plan.  </w:t>
      </w:r>
    </w:p>
    <w:p w:rsidR="00920F82" w:rsidRDefault="00920F82" w:rsidP="00920F82"/>
    <w:p w:rsidR="00920F82" w:rsidRDefault="00920F82" w:rsidP="00920F82">
      <w:r w:rsidRPr="004724FC">
        <w:rPr>
          <w:b/>
        </w:rPr>
        <w:t>Diagnóstico:</w:t>
      </w:r>
      <w:r>
        <w:t xml:space="preserve"> Comprende la caracterización de la línea base de la </w:t>
      </w:r>
      <w:proofErr w:type="spellStart"/>
      <w:r>
        <w:t>subcuenca</w:t>
      </w:r>
      <w:proofErr w:type="spellEnd"/>
      <w:r>
        <w:t xml:space="preserve"> y/o microcuenca desde los componentes biótico, abiótico y socioeconómico. </w:t>
      </w:r>
    </w:p>
    <w:p w:rsidR="00920F82" w:rsidRDefault="00920F82" w:rsidP="00920F82"/>
    <w:p w:rsidR="00920F82" w:rsidRDefault="00920F82" w:rsidP="00920F82">
      <w:r w:rsidRPr="004724FC">
        <w:rPr>
          <w:b/>
        </w:rPr>
        <w:t>Formulación:</w:t>
      </w:r>
      <w:r>
        <w:t xml:space="preserve"> una vez identificada la línea base de la </w:t>
      </w:r>
      <w:proofErr w:type="spellStart"/>
      <w:r>
        <w:t>subcuenca</w:t>
      </w:r>
      <w:proofErr w:type="spellEnd"/>
      <w:r>
        <w:t xml:space="preserve"> y/o microcuenca se establecerán las medidas de manejo que se deben tener para la gestión y manejo del recurso hídrico. </w:t>
      </w:r>
    </w:p>
    <w:p w:rsidR="00920F82" w:rsidRDefault="00920F82" w:rsidP="00920F82"/>
    <w:p w:rsidR="00920F82" w:rsidRDefault="00920F82" w:rsidP="00920F82">
      <w:r w:rsidRPr="004724FC">
        <w:rPr>
          <w:b/>
        </w:rPr>
        <w:t>Socialización:</w:t>
      </w:r>
      <w:r>
        <w:t xml:space="preserve"> el Plan de Ordenamiento y Manejo de la Cuenca será una herramienta de gestión que deberá ser adoptada por las autoridades locales, regionales y por la comunidad, por lo </w:t>
      </w:r>
      <w:proofErr w:type="gramStart"/>
      <w:r>
        <w:t>tanto</w:t>
      </w:r>
      <w:proofErr w:type="gramEnd"/>
      <w:r>
        <w:t xml:space="preserve"> su formulación deberá estar relacionada con procesos participativos que permitan dar a conocer los detalles del diagnóstico y el plan en general. </w:t>
      </w:r>
    </w:p>
    <w:p w:rsidR="00920F82" w:rsidRDefault="00920F82" w:rsidP="00920F82"/>
    <w:p w:rsidR="00920F82" w:rsidRDefault="00920F82" w:rsidP="00920F82">
      <w:pPr>
        <w:pStyle w:val="Ttulo4"/>
      </w:pPr>
      <w:r>
        <w:t>Manejo de cobertura vegetal</w:t>
      </w:r>
    </w:p>
    <w:p w:rsidR="00920F82" w:rsidRDefault="00920F82" w:rsidP="00920F82"/>
    <w:p w:rsidR="00920F82" w:rsidRDefault="00920F82" w:rsidP="00920F82">
      <w:r>
        <w:t xml:space="preserve">Esta actividad contempla acciones de </w:t>
      </w:r>
      <w:r w:rsidRPr="0023290B">
        <w:t>conservación y protección de la cobertura vegetal, enriquecimientos vegetales y aislamiento de áreas para facilitar la sucesión natural</w:t>
      </w:r>
      <w:r>
        <w:t xml:space="preserve">. Para la ejecución de estas acciones se ubicará predios relacionados con las márgenes protectoras de los cuerpos de agua incluidos en las áreas de ejecución del plan de inversión del </w:t>
      </w:r>
      <w:r w:rsidRPr="00E754B3">
        <w:t>1%</w:t>
      </w:r>
      <w:r>
        <w:t xml:space="preserve">. Para la selección de los sitios se tendrá en cuenta que estos correspondan a zonas con cobertura boscosa degradada o en ausencia de ella; que sobre estos se garantice su permanencia través del tiempo, por lo cual se dará prioridad a predios de propiedad pública o de Juntas de acueducto. </w:t>
      </w:r>
    </w:p>
    <w:p w:rsidR="00920F82" w:rsidRDefault="00920F82" w:rsidP="00920F82"/>
    <w:p w:rsidR="00920F82" w:rsidRDefault="00920F82" w:rsidP="00920F82">
      <w:r>
        <w:t xml:space="preserve">Para la ejecución de las actividades se tendrán en cuenta los siguientes procedimientos. </w:t>
      </w:r>
    </w:p>
    <w:p w:rsidR="00920F82" w:rsidRDefault="00920F82" w:rsidP="00920F82"/>
    <w:p w:rsidR="00920F82" w:rsidRDefault="00920F82" w:rsidP="00920F82">
      <w:r w:rsidRPr="003D6F15">
        <w:rPr>
          <w:b/>
        </w:rPr>
        <w:t>Inventario forestal:</w:t>
      </w:r>
      <w:r>
        <w:t xml:space="preserve"> Se requiere esta medida en los sitios en los cuales se presentan individuos de fustales y/o </w:t>
      </w:r>
      <w:proofErr w:type="spellStart"/>
      <w:r>
        <w:t>latizales</w:t>
      </w:r>
      <w:proofErr w:type="spellEnd"/>
      <w:r>
        <w:t xml:space="preserve"> presentes en el área de ejecución de las medidas de manejo de cobertura vegetal. </w:t>
      </w:r>
    </w:p>
    <w:p w:rsidR="00920F82" w:rsidRDefault="00920F82" w:rsidP="00920F82"/>
    <w:p w:rsidR="00920F82" w:rsidRDefault="00920F82" w:rsidP="00920F82">
      <w:r w:rsidRPr="003D6F15">
        <w:rPr>
          <w:b/>
        </w:rPr>
        <w:t>Aislamiento de terrenos:</w:t>
      </w:r>
      <w:r>
        <w:t xml:space="preserve"> Las acciones de aislamiento se llevarán a cabo para prevenir los daños sobre el material vegetal establecido o en proceso de recuperación. </w:t>
      </w:r>
    </w:p>
    <w:p w:rsidR="00920F82" w:rsidRDefault="00920F82" w:rsidP="00920F82"/>
    <w:p w:rsidR="00920F82" w:rsidRDefault="00920F82" w:rsidP="00920F82">
      <w:r w:rsidRPr="003D6F15">
        <w:rPr>
          <w:b/>
        </w:rPr>
        <w:t>Trazado y ahoyado:</w:t>
      </w:r>
      <w:r>
        <w:t xml:space="preserve"> el trazado y ahoyado se realizará atendiendo al tipo de medida a implementar y según las condiciones del terreno. </w:t>
      </w:r>
    </w:p>
    <w:p w:rsidR="00920F82" w:rsidRDefault="00920F82" w:rsidP="00920F82"/>
    <w:p w:rsidR="00920F82" w:rsidRDefault="00920F82" w:rsidP="00920F82">
      <w:r w:rsidRPr="00C535D7">
        <w:rPr>
          <w:b/>
        </w:rPr>
        <w:t>Siembra de plántulas:</w:t>
      </w:r>
      <w:r>
        <w:t xml:space="preserve"> la selección del material vegetal se realizará a partir de la disponibilidad del mismo en viveros locales y/o regionales, teniendo encuentra que esté presente condiciones adecuadas para las actividades de establecimiento forestal y que sean de especies nativas que aporten a la funcionalidad del ecosistema. </w:t>
      </w:r>
    </w:p>
    <w:p w:rsidR="00920F82" w:rsidRDefault="00920F82" w:rsidP="00920F82"/>
    <w:p w:rsidR="00920F82" w:rsidRDefault="00920F82" w:rsidP="00920F82">
      <w:r w:rsidRPr="003D6F15">
        <w:rPr>
          <w:b/>
        </w:rPr>
        <w:t xml:space="preserve">Mantenimiento: </w:t>
      </w:r>
      <w:r>
        <w:t xml:space="preserve">se </w:t>
      </w:r>
      <w:proofErr w:type="gramStart"/>
      <w:r>
        <w:t>realizaran</w:t>
      </w:r>
      <w:proofErr w:type="gramEnd"/>
      <w:r>
        <w:t xml:space="preserve"> labores de mantenimiento a las áreas dónde se realice actividades de establecimiento forestal, etas actividades corresponden a plateo, rocería y fertilización. En caso de ser necesario también se realizará mantenimiento a los elementos de asilamiento. </w:t>
      </w:r>
    </w:p>
    <w:p w:rsidR="00920F82" w:rsidRPr="003D6F15" w:rsidRDefault="00920F82" w:rsidP="00920F82"/>
    <w:p w:rsidR="00920F82" w:rsidRDefault="00920F82" w:rsidP="00920F82">
      <w:r w:rsidRPr="00CD2704">
        <w:rPr>
          <w:b/>
        </w:rPr>
        <w:t>Señalización:</w:t>
      </w:r>
      <w:r>
        <w:t xml:space="preserve"> se instalarán </w:t>
      </w:r>
      <w:proofErr w:type="gramStart"/>
      <w:r>
        <w:t>vayas alusivas</w:t>
      </w:r>
      <w:proofErr w:type="gramEnd"/>
      <w:r>
        <w:t xml:space="preserve"> al nombre del predio, tipo de actividad de manejo de cobertura (</w:t>
      </w:r>
      <w:r w:rsidRPr="0023290B">
        <w:t xml:space="preserve">conservación y protección de la cobertura vegetal, enriquecimientos vegetales </w:t>
      </w:r>
      <w:r>
        <w:t>o</w:t>
      </w:r>
      <w:r w:rsidRPr="0023290B">
        <w:t xml:space="preserve"> aislamiento</w:t>
      </w:r>
      <w:r>
        <w:t xml:space="preserve">) y la información general del proyecto.  </w:t>
      </w:r>
    </w:p>
    <w:p w:rsidR="00920F82" w:rsidRDefault="00920F82" w:rsidP="00920F82">
      <w:r>
        <w:t xml:space="preserve"> </w:t>
      </w:r>
    </w:p>
    <w:p w:rsidR="00920F82" w:rsidRDefault="00920F82" w:rsidP="00920F82">
      <w:pPr>
        <w:pStyle w:val="Ttulo4"/>
      </w:pPr>
      <w:r>
        <w:t>Adquisición de predios y/o mejoras</w:t>
      </w:r>
    </w:p>
    <w:p w:rsidR="00920F82" w:rsidRDefault="00920F82" w:rsidP="00920F82"/>
    <w:p w:rsidR="00920F82" w:rsidRDefault="00920F82" w:rsidP="00920F82">
      <w:r>
        <w:t xml:space="preserve">La actividad corresponde a la adquisición de predios en zonas de influencia de nacimiento y recarga de acuíferos, estrellas fluviales y rondas hídricas. Para adquirir los predios se realizarán reuniones con las autoridades que tendrán la titularidad de dichos predios con el fin de establecer las áreas adecuadas para su búsqueda y adquisición.  </w:t>
      </w:r>
    </w:p>
    <w:p w:rsidR="00920F82" w:rsidRDefault="00920F82" w:rsidP="00920F82"/>
    <w:p w:rsidR="00920F82" w:rsidRDefault="00920F82" w:rsidP="00920F82">
      <w:r>
        <w:t xml:space="preserve">Para ejecutar esta actividad se llevará a cabo el siguiente procedimiento: </w:t>
      </w:r>
    </w:p>
    <w:p w:rsidR="00920F82" w:rsidRDefault="00920F82" w:rsidP="00920F82"/>
    <w:p w:rsidR="00920F82" w:rsidRDefault="00920F82" w:rsidP="00920F82">
      <w:r w:rsidRPr="00DC63D9">
        <w:rPr>
          <w:b/>
        </w:rPr>
        <w:t>Avalúo catastral:</w:t>
      </w:r>
      <w:r>
        <w:t xml:space="preserve"> se realiza por parte del IGAC</w:t>
      </w:r>
    </w:p>
    <w:p w:rsidR="00920F82" w:rsidRDefault="00920F82" w:rsidP="00920F82"/>
    <w:p w:rsidR="00920F82" w:rsidRDefault="00920F82" w:rsidP="00920F82">
      <w:r w:rsidRPr="00DC63D9">
        <w:rPr>
          <w:b/>
        </w:rPr>
        <w:t>Levantamiento de información:</w:t>
      </w:r>
      <w:r>
        <w:t xml:space="preserve"> para los predios de interés se registrarán aspectos biofísicos, usos de suelo actual y potencial previo a su adquisición. </w:t>
      </w:r>
    </w:p>
    <w:p w:rsidR="00920F82" w:rsidRDefault="00920F82" w:rsidP="00920F82"/>
    <w:p w:rsidR="00920F82" w:rsidRDefault="00920F82" w:rsidP="00920F82">
      <w:r w:rsidRPr="00DC63D9">
        <w:rPr>
          <w:b/>
        </w:rPr>
        <w:t>Formulación de actas:</w:t>
      </w:r>
      <w:r>
        <w:t xml:space="preserve"> una vez establecidas las áreas adecuadas para adquisición de predios se levantará el acta de acuerdo y compromiso con la respectiva entidad territorial garantizando que lo habrá enajenación de los predios o s invasión por terceros, así como la destinación exclusiva de los mismos a la recuperación o preservación de los ecosistemas naturales.</w:t>
      </w:r>
    </w:p>
    <w:p w:rsidR="00920F82" w:rsidRDefault="00920F82" w:rsidP="00920F82"/>
    <w:p w:rsidR="00920F82" w:rsidRDefault="00920F82" w:rsidP="00920F82">
      <w:r w:rsidRPr="00DC63D9">
        <w:rPr>
          <w:b/>
        </w:rPr>
        <w:t>Compra de predios:</w:t>
      </w:r>
      <w:r>
        <w:t xml:space="preserve"> una vez establecidas las actas de compromiso por las partes interesadas se llevará a cabo la compra de los predios atendiendo a los trámites establecidos por la normatividad colombiana. </w:t>
      </w:r>
    </w:p>
    <w:p w:rsidR="00920F82" w:rsidRDefault="00920F82" w:rsidP="00920F82"/>
    <w:p w:rsidR="00920F82" w:rsidRDefault="00920F82" w:rsidP="00920F82">
      <w:pPr>
        <w:pStyle w:val="Ttulo4"/>
      </w:pPr>
      <w:proofErr w:type="spellStart"/>
      <w:r>
        <w:t>Monitoreos</w:t>
      </w:r>
      <w:proofErr w:type="spellEnd"/>
    </w:p>
    <w:p w:rsidR="00920F82" w:rsidRDefault="00920F82" w:rsidP="00920F82"/>
    <w:p w:rsidR="00920F82" w:rsidRDefault="00920F82" w:rsidP="00920F82">
      <w:r>
        <w:t xml:space="preserve">Esta actividad contempla actividades de monitoreo del componente </w:t>
      </w:r>
      <w:proofErr w:type="spellStart"/>
      <w:r>
        <w:t>Iimnológico</w:t>
      </w:r>
      <w:proofErr w:type="spellEnd"/>
      <w:r>
        <w:t xml:space="preserve"> e hidrobiológico de las fuentes hídricas relacionada con el proyecto, principalmente del Río Magdalena, esto teniendo en cuenta la importancia ambiental y cultural que tiene el Río en el país, y en particular para los municipios de Cimitarra y Puerto Berrío. Contar con la información sobre los componentes </w:t>
      </w:r>
      <w:proofErr w:type="spellStart"/>
      <w:r>
        <w:t>limnológico</w:t>
      </w:r>
      <w:proofErr w:type="spellEnd"/>
      <w:r>
        <w:t xml:space="preserve"> e hidrobiológico permite formular medidas para la gestión y conservación del recurso, principalmente por la vocación </w:t>
      </w:r>
      <w:r>
        <w:lastRenderedPageBreak/>
        <w:t xml:space="preserve">pesquera que se presenta en las comunidades directamente relacionas con el Río Magdalena.  En esta actividad se llevarán a cabo los siguientes procedimientos: </w:t>
      </w:r>
    </w:p>
    <w:p w:rsidR="00920F82" w:rsidRDefault="00920F82" w:rsidP="00920F82"/>
    <w:p w:rsidR="00920F82" w:rsidRDefault="00920F82" w:rsidP="00920F82">
      <w:r w:rsidRPr="00F02403">
        <w:rPr>
          <w:b/>
        </w:rPr>
        <w:t>Diseño del Plan de monitoreo:</w:t>
      </w:r>
      <w:r>
        <w:t xml:space="preserve"> será diseñado a partir de los objetivos y las necesidades establecidas por las autoridades ambientales y la comunidad, en acurdo con el concesionario. </w:t>
      </w:r>
    </w:p>
    <w:p w:rsidR="00920F82" w:rsidRDefault="00920F82" w:rsidP="00920F82"/>
    <w:p w:rsidR="00920F82" w:rsidRDefault="00920F82" w:rsidP="00920F82">
      <w:r w:rsidRPr="00F02403">
        <w:rPr>
          <w:b/>
        </w:rPr>
        <w:t>Muestreo:</w:t>
      </w:r>
      <w:r>
        <w:t xml:space="preserve"> Esta actividad se llevará a cabo por parte de profesionales expertos en el área de </w:t>
      </w:r>
      <w:proofErr w:type="spellStart"/>
      <w:r>
        <w:t>Iimnología</w:t>
      </w:r>
      <w:proofErr w:type="spellEnd"/>
      <w:r>
        <w:t xml:space="preserve"> e hidrobiología bajo las metodologías establecidas en el permiso para la recolección de especímenes silvestres bajo el cual se desarrolle el monitoreo, esto atendiendo a lo establecido mediante el decreto 3016 de 2013. </w:t>
      </w:r>
    </w:p>
    <w:p w:rsidR="00920F82" w:rsidRDefault="00920F82" w:rsidP="00920F82"/>
    <w:p w:rsidR="00920F82" w:rsidRDefault="00920F82" w:rsidP="00920F82">
      <w:r w:rsidRPr="00F02403">
        <w:rPr>
          <w:b/>
        </w:rPr>
        <w:t>Formulación de informe de resultados:</w:t>
      </w:r>
      <w:r>
        <w:t xml:space="preserve"> el informe de resultado será entregado a las autoridades ambientales.</w:t>
      </w:r>
    </w:p>
    <w:p w:rsidR="00920F82" w:rsidRDefault="00920F82" w:rsidP="00920F82"/>
    <w:p w:rsidR="00920F82" w:rsidRDefault="00920F82" w:rsidP="00920F82">
      <w:pPr>
        <w:pStyle w:val="Ttulo4"/>
      </w:pPr>
      <w:r>
        <w:t>Capacitación ambiental</w:t>
      </w:r>
    </w:p>
    <w:p w:rsidR="00920F82" w:rsidRDefault="00920F82" w:rsidP="00920F82"/>
    <w:p w:rsidR="00920F82" w:rsidRDefault="00920F82" w:rsidP="00920F82">
      <w:r>
        <w:t>Se contempla dentro de las inversiones desarrollar programas de capacitación ambiental para la formación de promotores de la comunidad en las temáticas relacionadas con el manejo, uso y conservación del recurso hídrico, a fin de coadyuvar en la gestión ambiental de la cuenca hidrográfica. Para realizar esta actividad se llevará a cabo el siguiente procedimiento:</w:t>
      </w:r>
    </w:p>
    <w:p w:rsidR="00920F82" w:rsidRDefault="00920F82" w:rsidP="00920F82"/>
    <w:p w:rsidR="00920F82" w:rsidRDefault="00920F82" w:rsidP="00920F82">
      <w:r w:rsidRPr="00C535D7">
        <w:rPr>
          <w:b/>
        </w:rPr>
        <w:t>Identificación de actores:</w:t>
      </w:r>
      <w:r>
        <w:t xml:space="preserve"> a partir de las condiciones de la cuenca en la cual se llevarán a cabo las actividades de capacitación ambiental se identificará los actores y se realizará la clasificación de la comunidad en grupos para desarrollar los temas según las características de los mismos.  </w:t>
      </w:r>
    </w:p>
    <w:p w:rsidR="00920F82" w:rsidRDefault="00920F82" w:rsidP="00920F82"/>
    <w:p w:rsidR="00920F82" w:rsidRDefault="00920F82" w:rsidP="00920F82">
      <w:r w:rsidRPr="00C535D7">
        <w:rPr>
          <w:b/>
        </w:rPr>
        <w:t>Formulación de programa de capacitación:</w:t>
      </w:r>
      <w:r>
        <w:t xml:space="preserve"> una vez se identifiquen los grupos a los cuales irán dirigidas las actividades de capacitación, se establecerá el programa de capacitación en el cual se establecerán las temáticas a abordar, el lugar de ejecución, los tiempos, dinámicas y material de apoyo necesario para favorecer el proceso de aprendizaje. </w:t>
      </w:r>
    </w:p>
    <w:p w:rsidR="00920F82" w:rsidRDefault="00920F82" w:rsidP="00920F82"/>
    <w:p w:rsidR="00920F82" w:rsidRDefault="00920F82" w:rsidP="00920F82">
      <w:r w:rsidRPr="00C535D7">
        <w:rPr>
          <w:b/>
        </w:rPr>
        <w:t>Generación de material pedagógico:</w:t>
      </w:r>
      <w:r>
        <w:t xml:space="preserve"> el programa de capacitación estará acompañado de material pedagógico que será diseñado acorde a el objeto del programa de capacitación y al grupo al cual será dirigido (pescadores, mujeres, niños, líderes comunitarios, entre otros)</w:t>
      </w:r>
    </w:p>
    <w:p w:rsidR="00920F82" w:rsidRDefault="00920F82" w:rsidP="00920F82"/>
    <w:p w:rsidR="00920F82" w:rsidRDefault="00920F82" w:rsidP="00920F82">
      <w:r w:rsidRPr="00C535D7">
        <w:rPr>
          <w:b/>
        </w:rPr>
        <w:t>Aprobación de programa y material:</w:t>
      </w:r>
      <w:r>
        <w:t xml:space="preserve"> Una vez diseñado el programa y el material pedagógico se presentará a las autoridades ambientales correspondientes para su aprobación y acompañamiento en caso de requerirse. </w:t>
      </w:r>
    </w:p>
    <w:p w:rsidR="00920F82" w:rsidRDefault="00920F82" w:rsidP="00920F82"/>
    <w:p w:rsidR="00920F82" w:rsidRDefault="00920F82" w:rsidP="00920F82">
      <w:r w:rsidRPr="00C5491D">
        <w:rPr>
          <w:b/>
        </w:rPr>
        <w:t>Ejecución del programa</w:t>
      </w:r>
      <w:r>
        <w:t>: las actividades de capacitación se llevarán a cabo a partir de la convocatoria de la comunidad, atendiendo a lo establecido en la formulación del programa. Al finalizar la ejecución del programa se realizará un informe con el respectivo registro de las actividades ejecutadas para su entrega a la autoridad ambiental correspondiente</w:t>
      </w:r>
    </w:p>
    <w:p w:rsidR="00920F82" w:rsidRDefault="00920F82" w:rsidP="00920F82"/>
    <w:p w:rsidR="001C0E61" w:rsidRDefault="001C0E61" w:rsidP="00920F82">
      <w:pPr>
        <w:pStyle w:val="Ttulo2"/>
        <w:numPr>
          <w:ilvl w:val="3"/>
          <w:numId w:val="24"/>
        </w:numPr>
      </w:pPr>
      <w:bookmarkStart w:id="12" w:name="_Toc445145808"/>
      <w:r>
        <w:t xml:space="preserve">Aspectos </w:t>
      </w:r>
      <w:r w:rsidR="00EB5A27">
        <w:t>Técnicos</w:t>
      </w:r>
      <w:bookmarkEnd w:id="12"/>
    </w:p>
    <w:p w:rsidR="001C0E61" w:rsidRDefault="001C0E61" w:rsidP="001C0E61"/>
    <w:p w:rsidR="001C0E61" w:rsidRPr="001C0E61" w:rsidRDefault="001C0E61" w:rsidP="001C0E61">
      <w:r w:rsidRPr="001C0E61">
        <w:t xml:space="preserve">Para el desarrollo de las </w:t>
      </w:r>
      <w:r w:rsidR="00920F82" w:rsidRPr="001C0E61">
        <w:t xml:space="preserve">actividades </w:t>
      </w:r>
      <w:r w:rsidR="00920F82">
        <w:t>enmarcadas</w:t>
      </w:r>
      <w:r>
        <w:t xml:space="preserve"> en el proyecto “</w:t>
      </w:r>
      <w:r w:rsidR="00920F82">
        <w:t>Construcción</w:t>
      </w:r>
      <w:r>
        <w:t xml:space="preserve"> de la Variante Puerto Berrio”</w:t>
      </w:r>
      <w:r w:rsidRPr="001C0E61">
        <w:t>, se requiere la captación de agua de fuentes superficiales</w:t>
      </w:r>
      <w:r>
        <w:t xml:space="preserve">, en un caudal de hasta </w:t>
      </w:r>
      <w:r w:rsidR="00EB5A27">
        <w:t>4,88</w:t>
      </w:r>
      <w:r w:rsidRPr="001C0E61">
        <w:t xml:space="preserve"> </w:t>
      </w:r>
      <w:r w:rsidR="00EB5A27">
        <w:t>L</w:t>
      </w:r>
      <w:r w:rsidRPr="001C0E61">
        <w:t>/</w:t>
      </w:r>
      <w:r w:rsidR="00EB5A27">
        <w:t>s</w:t>
      </w:r>
      <w:r w:rsidRPr="001C0E61">
        <w:t xml:space="preserve">. Dicho caudal se contempla tanto para uso industrial como doméstico de las fuentes existentes dentro del área de estudio. Para las actividades de captación se solicita concesión </w:t>
      </w:r>
      <w:r w:rsidR="00EB5A27">
        <w:t>sobre la Quebrada la Malena y la Quebrada.</w:t>
      </w:r>
    </w:p>
    <w:p w:rsidR="001C0E61" w:rsidRDefault="001C0E61" w:rsidP="001C0E61"/>
    <w:p w:rsidR="001C0E61" w:rsidRDefault="00EB5A27" w:rsidP="001C0E61">
      <w:r>
        <w:t>En el Capítulo 7 del presente estudio, se especifican los caudales a captar y la ubicación de cada una de las franjas de captación solicitadas.</w:t>
      </w:r>
    </w:p>
    <w:p w:rsidR="00EB5A27" w:rsidRDefault="00EB5A27" w:rsidP="001C0E61"/>
    <w:p w:rsidR="00EB5A27" w:rsidRDefault="00EB5A27" w:rsidP="00EB5A27">
      <w:pPr>
        <w:pStyle w:val="Descripcin"/>
        <w:jc w:val="center"/>
      </w:pPr>
      <w:bookmarkStart w:id="13" w:name="_Toc445145834"/>
      <w:r>
        <w:t xml:space="preserve">Tabla </w:t>
      </w:r>
      <w:fldSimple w:instr=" STYLEREF 1 \s ">
        <w:r w:rsidR="00B94B1D">
          <w:rPr>
            <w:noProof/>
          </w:rPr>
          <w:t>11.2.1</w:t>
        </w:r>
      </w:fldSimple>
      <w:r w:rsidR="00B94B1D">
        <w:noBreakHyphen/>
      </w:r>
      <w:fldSimple w:instr=" SEQ Tabla \* ARABIC \s 1 ">
        <w:r w:rsidR="00B94B1D">
          <w:rPr>
            <w:noProof/>
          </w:rPr>
          <w:t>1</w:t>
        </w:r>
      </w:fldSimple>
      <w:r>
        <w:tab/>
        <w:t>Puntos de captación</w:t>
      </w:r>
      <w:bookmarkEnd w:id="13"/>
    </w:p>
    <w:tbl>
      <w:tblPr>
        <w:tblW w:w="5989" w:type="pct"/>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
        <w:gridCol w:w="899"/>
        <w:gridCol w:w="859"/>
        <w:gridCol w:w="1252"/>
        <w:gridCol w:w="672"/>
        <w:gridCol w:w="761"/>
        <w:gridCol w:w="672"/>
        <w:gridCol w:w="761"/>
        <w:gridCol w:w="793"/>
        <w:gridCol w:w="882"/>
        <w:gridCol w:w="942"/>
        <w:gridCol w:w="725"/>
      </w:tblGrid>
      <w:tr w:rsidR="00EB5A27" w:rsidRPr="00EB5A27" w:rsidTr="00EB5A27">
        <w:trPr>
          <w:trHeight w:val="720"/>
        </w:trPr>
        <w:tc>
          <w:tcPr>
            <w:tcW w:w="342" w:type="pct"/>
            <w:vMerge w:val="restart"/>
            <w:shd w:val="clear" w:color="000000" w:fill="A6A6A6"/>
            <w:textDirection w:val="btLr"/>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PUNTO</w:t>
            </w:r>
          </w:p>
        </w:tc>
        <w:tc>
          <w:tcPr>
            <w:tcW w:w="454" w:type="pct"/>
            <w:vMerge w:val="restart"/>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CORRIENTE</w:t>
            </w:r>
          </w:p>
        </w:tc>
        <w:tc>
          <w:tcPr>
            <w:tcW w:w="434" w:type="pct"/>
            <w:vMerge w:val="restart"/>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MUNICIPIO</w:t>
            </w:r>
          </w:p>
        </w:tc>
        <w:tc>
          <w:tcPr>
            <w:tcW w:w="633" w:type="pct"/>
            <w:vMerge w:val="restart"/>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DEPARTAMENTO</w:t>
            </w:r>
          </w:p>
        </w:tc>
        <w:tc>
          <w:tcPr>
            <w:tcW w:w="724" w:type="pct"/>
            <w:gridSpan w:val="2"/>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 xml:space="preserve">COORDENADAS PUNTO DE ACCESO MAGNA SIRGAS ORIGEN BOGOTÁ </w:t>
            </w:r>
          </w:p>
        </w:tc>
        <w:tc>
          <w:tcPr>
            <w:tcW w:w="724" w:type="pct"/>
            <w:gridSpan w:val="2"/>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COORDENADAS INICIAL FRANJA DE CAPTACIÓN MAGNA SIRGAS ORIGEN BOGOTÁ</w:t>
            </w:r>
          </w:p>
        </w:tc>
        <w:tc>
          <w:tcPr>
            <w:tcW w:w="846" w:type="pct"/>
            <w:gridSpan w:val="2"/>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COORDENADAS FINAL FRANJA DE CAPTACIÓN MAGNA SIRGAS ORIGEN BOGOTÁ</w:t>
            </w:r>
          </w:p>
        </w:tc>
        <w:tc>
          <w:tcPr>
            <w:tcW w:w="476" w:type="pct"/>
            <w:vMerge w:val="restart"/>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CAUDAL SOLICITADO (l/s)</w:t>
            </w:r>
          </w:p>
        </w:tc>
        <w:tc>
          <w:tcPr>
            <w:tcW w:w="366" w:type="pct"/>
            <w:vMerge w:val="restart"/>
            <w:shd w:val="clear" w:color="000000" w:fill="A6A6A6"/>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Época</w:t>
            </w:r>
          </w:p>
        </w:tc>
      </w:tr>
      <w:tr w:rsidR="00EB5A27" w:rsidRPr="00EB5A27" w:rsidTr="00EB5A27">
        <w:trPr>
          <w:trHeight w:val="315"/>
        </w:trPr>
        <w:tc>
          <w:tcPr>
            <w:tcW w:w="342" w:type="pct"/>
            <w:vMerge/>
            <w:vAlign w:val="center"/>
            <w:hideMark/>
          </w:tcPr>
          <w:p w:rsidR="00EB5A27" w:rsidRPr="00EB5A27" w:rsidRDefault="00EB5A27" w:rsidP="00EB5A27">
            <w:pPr>
              <w:spacing w:line="240" w:lineRule="auto"/>
              <w:contextualSpacing w:val="0"/>
              <w:jc w:val="left"/>
              <w:rPr>
                <w:rFonts w:eastAsia="Times New Roman"/>
                <w:b/>
                <w:bCs/>
                <w:color w:val="000000"/>
                <w:sz w:val="14"/>
                <w:szCs w:val="14"/>
                <w:lang w:eastAsia="es-CO"/>
              </w:rPr>
            </w:pPr>
          </w:p>
        </w:tc>
        <w:tc>
          <w:tcPr>
            <w:tcW w:w="454" w:type="pct"/>
            <w:vMerge/>
            <w:vAlign w:val="center"/>
            <w:hideMark/>
          </w:tcPr>
          <w:p w:rsidR="00EB5A27" w:rsidRPr="00EB5A27" w:rsidRDefault="00EB5A27" w:rsidP="00EB5A27">
            <w:pPr>
              <w:spacing w:line="240" w:lineRule="auto"/>
              <w:contextualSpacing w:val="0"/>
              <w:jc w:val="left"/>
              <w:rPr>
                <w:rFonts w:eastAsia="Times New Roman"/>
                <w:b/>
                <w:bCs/>
                <w:color w:val="000000"/>
                <w:sz w:val="14"/>
                <w:szCs w:val="14"/>
                <w:lang w:eastAsia="es-CO"/>
              </w:rPr>
            </w:pPr>
          </w:p>
        </w:tc>
        <w:tc>
          <w:tcPr>
            <w:tcW w:w="434" w:type="pct"/>
            <w:vMerge/>
            <w:vAlign w:val="center"/>
            <w:hideMark/>
          </w:tcPr>
          <w:p w:rsidR="00EB5A27" w:rsidRPr="00EB5A27" w:rsidRDefault="00EB5A27" w:rsidP="00EB5A27">
            <w:pPr>
              <w:spacing w:line="240" w:lineRule="auto"/>
              <w:contextualSpacing w:val="0"/>
              <w:jc w:val="left"/>
              <w:rPr>
                <w:rFonts w:eastAsia="Times New Roman"/>
                <w:b/>
                <w:bCs/>
                <w:color w:val="000000"/>
                <w:sz w:val="14"/>
                <w:szCs w:val="14"/>
                <w:lang w:eastAsia="es-CO"/>
              </w:rPr>
            </w:pPr>
          </w:p>
        </w:tc>
        <w:tc>
          <w:tcPr>
            <w:tcW w:w="633" w:type="pct"/>
            <w:vMerge/>
            <w:vAlign w:val="center"/>
            <w:hideMark/>
          </w:tcPr>
          <w:p w:rsidR="00EB5A27" w:rsidRPr="00EB5A27" w:rsidRDefault="00EB5A27" w:rsidP="00EB5A27">
            <w:pPr>
              <w:spacing w:line="240" w:lineRule="auto"/>
              <w:contextualSpacing w:val="0"/>
              <w:jc w:val="left"/>
              <w:rPr>
                <w:rFonts w:eastAsia="Times New Roman"/>
                <w:b/>
                <w:bCs/>
                <w:color w:val="000000"/>
                <w:sz w:val="14"/>
                <w:szCs w:val="14"/>
                <w:lang w:eastAsia="es-CO"/>
              </w:rPr>
            </w:pPr>
          </w:p>
        </w:tc>
        <w:tc>
          <w:tcPr>
            <w:tcW w:w="340" w:type="pct"/>
            <w:shd w:val="clear" w:color="000000" w:fill="BFBFBF"/>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Este</w:t>
            </w:r>
          </w:p>
        </w:tc>
        <w:tc>
          <w:tcPr>
            <w:tcW w:w="385" w:type="pct"/>
            <w:shd w:val="clear" w:color="000000" w:fill="BFBFBF"/>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Norte</w:t>
            </w:r>
          </w:p>
        </w:tc>
        <w:tc>
          <w:tcPr>
            <w:tcW w:w="340" w:type="pct"/>
            <w:shd w:val="clear" w:color="000000" w:fill="BFBFBF"/>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Este</w:t>
            </w:r>
          </w:p>
        </w:tc>
        <w:tc>
          <w:tcPr>
            <w:tcW w:w="385" w:type="pct"/>
            <w:shd w:val="clear" w:color="000000" w:fill="BFBFBF"/>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Norte</w:t>
            </w:r>
          </w:p>
        </w:tc>
        <w:tc>
          <w:tcPr>
            <w:tcW w:w="401" w:type="pct"/>
            <w:shd w:val="clear" w:color="000000" w:fill="BFBFBF"/>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Este</w:t>
            </w:r>
          </w:p>
        </w:tc>
        <w:tc>
          <w:tcPr>
            <w:tcW w:w="446" w:type="pct"/>
            <w:shd w:val="clear" w:color="000000" w:fill="BFBFBF"/>
            <w:vAlign w:val="center"/>
            <w:hideMark/>
          </w:tcPr>
          <w:p w:rsidR="00EB5A27" w:rsidRPr="00EB5A27" w:rsidRDefault="00EB5A27" w:rsidP="00EB5A27">
            <w:pPr>
              <w:spacing w:line="240" w:lineRule="auto"/>
              <w:contextualSpacing w:val="0"/>
              <w:jc w:val="center"/>
              <w:rPr>
                <w:rFonts w:eastAsia="Times New Roman"/>
                <w:b/>
                <w:bCs/>
                <w:color w:val="000000"/>
                <w:sz w:val="14"/>
                <w:szCs w:val="14"/>
                <w:lang w:eastAsia="es-CO"/>
              </w:rPr>
            </w:pPr>
            <w:r w:rsidRPr="00EB5A27">
              <w:rPr>
                <w:rFonts w:eastAsia="Times New Roman"/>
                <w:b/>
                <w:bCs/>
                <w:color w:val="000000"/>
                <w:sz w:val="14"/>
                <w:szCs w:val="14"/>
                <w:lang w:eastAsia="es-CO"/>
              </w:rPr>
              <w:t>Norte</w:t>
            </w:r>
          </w:p>
        </w:tc>
        <w:tc>
          <w:tcPr>
            <w:tcW w:w="476" w:type="pct"/>
            <w:vMerge/>
            <w:vAlign w:val="center"/>
            <w:hideMark/>
          </w:tcPr>
          <w:p w:rsidR="00EB5A27" w:rsidRPr="00EB5A27" w:rsidRDefault="00EB5A27" w:rsidP="00EB5A27">
            <w:pPr>
              <w:spacing w:line="240" w:lineRule="auto"/>
              <w:contextualSpacing w:val="0"/>
              <w:jc w:val="left"/>
              <w:rPr>
                <w:rFonts w:eastAsia="Times New Roman"/>
                <w:b/>
                <w:bCs/>
                <w:color w:val="000000"/>
                <w:sz w:val="14"/>
                <w:szCs w:val="14"/>
                <w:lang w:eastAsia="es-CO"/>
              </w:rPr>
            </w:pPr>
          </w:p>
        </w:tc>
        <w:tc>
          <w:tcPr>
            <w:tcW w:w="366" w:type="pct"/>
            <w:vMerge/>
            <w:vAlign w:val="center"/>
            <w:hideMark/>
          </w:tcPr>
          <w:p w:rsidR="00EB5A27" w:rsidRPr="00EB5A27" w:rsidRDefault="00EB5A27" w:rsidP="00EB5A27">
            <w:pPr>
              <w:spacing w:line="240" w:lineRule="auto"/>
              <w:contextualSpacing w:val="0"/>
              <w:jc w:val="left"/>
              <w:rPr>
                <w:rFonts w:eastAsia="Times New Roman"/>
                <w:b/>
                <w:bCs/>
                <w:color w:val="000000"/>
                <w:sz w:val="14"/>
                <w:szCs w:val="14"/>
                <w:lang w:eastAsia="es-CO"/>
              </w:rPr>
            </w:pPr>
          </w:p>
        </w:tc>
      </w:tr>
      <w:tr w:rsidR="00EB5A27" w:rsidRPr="00EB5A27" w:rsidTr="00EB5A27">
        <w:trPr>
          <w:trHeight w:val="555"/>
        </w:trPr>
        <w:tc>
          <w:tcPr>
            <w:tcW w:w="342" w:type="pct"/>
            <w:shd w:val="clear" w:color="auto" w:fill="auto"/>
            <w:vAlign w:val="center"/>
            <w:hideMark/>
          </w:tcPr>
          <w:p w:rsidR="00EB5A27" w:rsidRPr="00EB5A27" w:rsidRDefault="00EB5A27" w:rsidP="00EB5A27">
            <w:pPr>
              <w:spacing w:line="240" w:lineRule="auto"/>
              <w:contextualSpacing w:val="0"/>
              <w:jc w:val="center"/>
              <w:rPr>
                <w:rFonts w:eastAsia="Times New Roman"/>
                <w:b/>
                <w:bCs/>
                <w:color w:val="000000"/>
                <w:sz w:val="16"/>
                <w:szCs w:val="14"/>
                <w:lang w:eastAsia="es-CO"/>
              </w:rPr>
            </w:pPr>
            <w:r w:rsidRPr="00EB5A27">
              <w:rPr>
                <w:rFonts w:eastAsia="Times New Roman"/>
                <w:b/>
                <w:bCs/>
                <w:color w:val="000000"/>
                <w:sz w:val="16"/>
                <w:szCs w:val="14"/>
                <w:lang w:eastAsia="es-CO"/>
              </w:rPr>
              <w:t>UF4_C1</w:t>
            </w:r>
          </w:p>
        </w:tc>
        <w:tc>
          <w:tcPr>
            <w:tcW w:w="454"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 xml:space="preserve">Quebrada La </w:t>
            </w:r>
            <w:proofErr w:type="spellStart"/>
            <w:r w:rsidRPr="00EB5A27">
              <w:rPr>
                <w:rFonts w:eastAsia="Times New Roman"/>
                <w:color w:val="000000"/>
                <w:sz w:val="16"/>
                <w:szCs w:val="14"/>
                <w:lang w:eastAsia="es-CO"/>
              </w:rPr>
              <w:t>Sandovala</w:t>
            </w:r>
            <w:proofErr w:type="spellEnd"/>
          </w:p>
        </w:tc>
        <w:tc>
          <w:tcPr>
            <w:tcW w:w="434"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Cimitarra</w:t>
            </w:r>
          </w:p>
        </w:tc>
        <w:tc>
          <w:tcPr>
            <w:tcW w:w="633"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Santander</w:t>
            </w:r>
          </w:p>
        </w:tc>
        <w:tc>
          <w:tcPr>
            <w:tcW w:w="340"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967311</w:t>
            </w:r>
          </w:p>
        </w:tc>
        <w:tc>
          <w:tcPr>
            <w:tcW w:w="385"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1212139</w:t>
            </w:r>
          </w:p>
        </w:tc>
        <w:tc>
          <w:tcPr>
            <w:tcW w:w="340"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967310</w:t>
            </w:r>
          </w:p>
        </w:tc>
        <w:tc>
          <w:tcPr>
            <w:tcW w:w="385"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1212191</w:t>
            </w:r>
          </w:p>
        </w:tc>
        <w:tc>
          <w:tcPr>
            <w:tcW w:w="401"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967319</w:t>
            </w:r>
          </w:p>
        </w:tc>
        <w:tc>
          <w:tcPr>
            <w:tcW w:w="446"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1212143,3</w:t>
            </w:r>
          </w:p>
        </w:tc>
        <w:tc>
          <w:tcPr>
            <w:tcW w:w="476"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2,2</w:t>
            </w:r>
          </w:p>
        </w:tc>
        <w:tc>
          <w:tcPr>
            <w:tcW w:w="366"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Invierno</w:t>
            </w:r>
          </w:p>
        </w:tc>
      </w:tr>
      <w:tr w:rsidR="00EB5A27" w:rsidRPr="00EB5A27" w:rsidTr="00EB5A27">
        <w:trPr>
          <w:trHeight w:val="375"/>
        </w:trPr>
        <w:tc>
          <w:tcPr>
            <w:tcW w:w="342" w:type="pct"/>
            <w:shd w:val="clear" w:color="auto" w:fill="auto"/>
            <w:vAlign w:val="center"/>
            <w:hideMark/>
          </w:tcPr>
          <w:p w:rsidR="00EB5A27" w:rsidRPr="00EB5A27" w:rsidRDefault="00EB5A27" w:rsidP="00EB5A27">
            <w:pPr>
              <w:spacing w:line="240" w:lineRule="auto"/>
              <w:contextualSpacing w:val="0"/>
              <w:jc w:val="center"/>
              <w:rPr>
                <w:rFonts w:eastAsia="Times New Roman"/>
                <w:b/>
                <w:bCs/>
                <w:color w:val="000000"/>
                <w:sz w:val="16"/>
                <w:szCs w:val="14"/>
                <w:lang w:eastAsia="es-CO"/>
              </w:rPr>
            </w:pPr>
            <w:r w:rsidRPr="00EB5A27">
              <w:rPr>
                <w:rFonts w:eastAsia="Times New Roman"/>
                <w:b/>
                <w:bCs/>
                <w:color w:val="000000"/>
                <w:sz w:val="16"/>
                <w:szCs w:val="14"/>
                <w:lang w:eastAsia="es-CO"/>
              </w:rPr>
              <w:t>UF4_C2</w:t>
            </w:r>
          </w:p>
        </w:tc>
        <w:tc>
          <w:tcPr>
            <w:tcW w:w="454"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Quebrada La Malena</w:t>
            </w:r>
          </w:p>
        </w:tc>
        <w:tc>
          <w:tcPr>
            <w:tcW w:w="434"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Puerto Berrío</w:t>
            </w:r>
          </w:p>
        </w:tc>
        <w:tc>
          <w:tcPr>
            <w:tcW w:w="633"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Antioquia</w:t>
            </w:r>
          </w:p>
        </w:tc>
        <w:tc>
          <w:tcPr>
            <w:tcW w:w="340"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963273</w:t>
            </w:r>
          </w:p>
        </w:tc>
        <w:tc>
          <w:tcPr>
            <w:tcW w:w="385"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1212975</w:t>
            </w:r>
          </w:p>
        </w:tc>
        <w:tc>
          <w:tcPr>
            <w:tcW w:w="340"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963324</w:t>
            </w:r>
          </w:p>
        </w:tc>
        <w:tc>
          <w:tcPr>
            <w:tcW w:w="385"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1212991</w:t>
            </w:r>
          </w:p>
        </w:tc>
        <w:tc>
          <w:tcPr>
            <w:tcW w:w="401"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963320,2</w:t>
            </w:r>
          </w:p>
        </w:tc>
        <w:tc>
          <w:tcPr>
            <w:tcW w:w="446"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1212937,6</w:t>
            </w:r>
          </w:p>
        </w:tc>
        <w:tc>
          <w:tcPr>
            <w:tcW w:w="476"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3,9</w:t>
            </w:r>
          </w:p>
        </w:tc>
        <w:tc>
          <w:tcPr>
            <w:tcW w:w="366" w:type="pct"/>
            <w:shd w:val="clear" w:color="auto" w:fill="auto"/>
            <w:vAlign w:val="center"/>
            <w:hideMark/>
          </w:tcPr>
          <w:p w:rsidR="00EB5A27" w:rsidRPr="00EB5A27" w:rsidRDefault="00EB5A27" w:rsidP="00EB5A27">
            <w:pPr>
              <w:spacing w:line="240" w:lineRule="auto"/>
              <w:contextualSpacing w:val="0"/>
              <w:jc w:val="center"/>
              <w:rPr>
                <w:rFonts w:eastAsia="Times New Roman"/>
                <w:color w:val="000000"/>
                <w:sz w:val="16"/>
                <w:szCs w:val="14"/>
                <w:lang w:eastAsia="es-CO"/>
              </w:rPr>
            </w:pPr>
            <w:r w:rsidRPr="00EB5A27">
              <w:rPr>
                <w:rFonts w:eastAsia="Times New Roman"/>
                <w:color w:val="000000"/>
                <w:sz w:val="16"/>
                <w:szCs w:val="14"/>
                <w:lang w:eastAsia="es-CO"/>
              </w:rPr>
              <w:t>Todo el año</w:t>
            </w:r>
          </w:p>
        </w:tc>
      </w:tr>
    </w:tbl>
    <w:p w:rsidR="00EB5A27" w:rsidRDefault="00EB5A27" w:rsidP="00EB5A27">
      <w:pPr>
        <w:pStyle w:val="Notas"/>
      </w:pPr>
      <w:r w:rsidRPr="00EB5A27">
        <w:t>Fuente: Autopista Río Magdalena S.A.S, 2016</w:t>
      </w:r>
    </w:p>
    <w:p w:rsidR="00EB5A27" w:rsidRDefault="00EB5A27" w:rsidP="00EB5A27"/>
    <w:p w:rsidR="00EB5A27" w:rsidRDefault="00EB5A27" w:rsidP="00EB5A27">
      <w:pPr>
        <w:pStyle w:val="Ttulo4"/>
      </w:pPr>
      <w:r>
        <w:t>Liquidación del costo de 1%</w:t>
      </w:r>
    </w:p>
    <w:p w:rsidR="00EB5A27" w:rsidRDefault="00EB5A27" w:rsidP="00EB5A27"/>
    <w:p w:rsidR="00EB5A27" w:rsidRDefault="00EB5A27" w:rsidP="00EB5A27">
      <w:pPr>
        <w:pStyle w:val="Ttulo5"/>
      </w:pPr>
      <w:r>
        <w:t xml:space="preserve">Recurso para la inversión </w:t>
      </w:r>
    </w:p>
    <w:p w:rsidR="00EB5A27" w:rsidRDefault="00EB5A27" w:rsidP="00EB5A27"/>
    <w:p w:rsidR="00277FAA" w:rsidRPr="00BA5506" w:rsidRDefault="00277FAA" w:rsidP="00277FAA">
      <w:pPr>
        <w:tabs>
          <w:tab w:val="center" w:pos="4252"/>
          <w:tab w:val="right" w:pos="8504"/>
        </w:tabs>
      </w:pPr>
      <w:r w:rsidRPr="00BA5506">
        <w:t xml:space="preserve">A </w:t>
      </w:r>
      <w:r w:rsidR="00920F82" w:rsidRPr="00BA5506">
        <w:t>continuación,</w:t>
      </w:r>
      <w:r w:rsidRPr="00BA5506">
        <w:t xml:space="preserve"> se discriminan los costos base de liquidación del 1% según las obras civiles contempladas en las etapas </w:t>
      </w:r>
      <w:proofErr w:type="spellStart"/>
      <w:r w:rsidRPr="00BA5506">
        <w:t>preoperativa</w:t>
      </w:r>
      <w:proofErr w:type="spellEnd"/>
      <w:r w:rsidRPr="00BA5506">
        <w:t xml:space="preserve"> y operativa que demandan la </w:t>
      </w:r>
      <w:r w:rsidRPr="00BA5506">
        <w:lastRenderedPageBreak/>
        <w:t>modificación de la licencia ambienta</w:t>
      </w:r>
      <w:r>
        <w:t>l</w:t>
      </w:r>
      <w:r w:rsidRPr="00BA5506">
        <w:t xml:space="preserve"> del APE Trasgo, según el decreto 1900 de 2006 (Ver</w:t>
      </w:r>
      <w:r>
        <w:t xml:space="preserve"> </w:t>
      </w:r>
      <w:r>
        <w:fldChar w:fldCharType="begin"/>
      </w:r>
      <w:r>
        <w:instrText xml:space="preserve"> REF _Ref317578635 \h </w:instrText>
      </w:r>
      <w:r>
        <w:fldChar w:fldCharType="separate"/>
      </w:r>
      <w:r w:rsidRPr="00BA5506">
        <w:t xml:space="preserve">Tabla </w:t>
      </w:r>
      <w:r>
        <w:rPr>
          <w:noProof/>
        </w:rPr>
        <w:t>11.2.1</w:t>
      </w:r>
      <w:r w:rsidRPr="00BA5506">
        <w:noBreakHyphen/>
      </w:r>
      <w:r>
        <w:rPr>
          <w:noProof/>
        </w:rPr>
        <w:t>2</w:t>
      </w:r>
      <w:r>
        <w:fldChar w:fldCharType="end"/>
      </w:r>
      <w:r w:rsidRPr="00BA5506">
        <w:t>)</w:t>
      </w:r>
    </w:p>
    <w:p w:rsidR="00277FAA" w:rsidRPr="00BA5506" w:rsidRDefault="00277FAA" w:rsidP="00277FAA"/>
    <w:p w:rsidR="00277FAA" w:rsidRPr="00920F82" w:rsidRDefault="00277FAA" w:rsidP="00B94B1D">
      <w:pPr>
        <w:pStyle w:val="Descripcin"/>
        <w:jc w:val="center"/>
      </w:pPr>
      <w:bookmarkStart w:id="14" w:name="_Ref317578635"/>
      <w:bookmarkStart w:id="15" w:name="_Toc369442267"/>
      <w:bookmarkStart w:id="16" w:name="_Toc445145835"/>
      <w:r w:rsidRPr="00920F82">
        <w:t xml:space="preserve">Tabla </w:t>
      </w:r>
      <w:fldSimple w:instr=" STYLEREF 1 \s ">
        <w:r w:rsidR="00B94B1D">
          <w:rPr>
            <w:noProof/>
          </w:rPr>
          <w:t>11.2.1</w:t>
        </w:r>
      </w:fldSimple>
      <w:r w:rsidR="00B94B1D">
        <w:noBreakHyphen/>
      </w:r>
      <w:fldSimple w:instr=" SEQ Tabla \* ARABIC \s 1 ">
        <w:r w:rsidR="00B94B1D">
          <w:rPr>
            <w:noProof/>
          </w:rPr>
          <w:t>2</w:t>
        </w:r>
      </w:fldSimple>
      <w:bookmarkEnd w:id="14"/>
      <w:r w:rsidRPr="00920F82">
        <w:tab/>
        <w:t>Monto a destinar al plan de inversión del proyecto</w:t>
      </w:r>
      <w:bookmarkEnd w:id="15"/>
      <w:bookmarkEnd w:id="16"/>
    </w:p>
    <w:tbl>
      <w:tblPr>
        <w:tblStyle w:val="Gminis"/>
        <w:tblW w:w="0" w:type="auto"/>
        <w:tblLook w:val="01E0" w:firstRow="1" w:lastRow="1" w:firstColumn="1" w:lastColumn="1" w:noHBand="0" w:noVBand="0"/>
      </w:tblPr>
      <w:tblGrid>
        <w:gridCol w:w="4111"/>
        <w:gridCol w:w="2268"/>
      </w:tblGrid>
      <w:tr w:rsidR="00277FAA" w:rsidRPr="00277FAA" w:rsidTr="00277FAA">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4111" w:type="dxa"/>
          </w:tcPr>
          <w:p w:rsidR="00277FAA" w:rsidRPr="00277FAA" w:rsidRDefault="00277FAA" w:rsidP="00920F82">
            <w:pPr>
              <w:jc w:val="center"/>
              <w:rPr>
                <w:rFonts w:eastAsia="Batang"/>
                <w:b w:val="0"/>
                <w:bCs/>
                <w:sz w:val="20"/>
                <w:szCs w:val="20"/>
              </w:rPr>
            </w:pPr>
            <w:r w:rsidRPr="00277FAA">
              <w:rPr>
                <w:rFonts w:eastAsia="Batang"/>
                <w:bCs/>
                <w:sz w:val="20"/>
                <w:szCs w:val="20"/>
              </w:rPr>
              <w:t>ÍTEM</w:t>
            </w:r>
          </w:p>
        </w:tc>
        <w:tc>
          <w:tcPr>
            <w:cnfStyle w:val="000100001000" w:firstRow="0" w:lastRow="0" w:firstColumn="0" w:lastColumn="1" w:oddVBand="0" w:evenVBand="0" w:oddHBand="0" w:evenHBand="0" w:firstRowFirstColumn="0" w:firstRowLastColumn="1" w:lastRowFirstColumn="0" w:lastRowLastColumn="0"/>
            <w:tcW w:w="2268" w:type="dxa"/>
          </w:tcPr>
          <w:p w:rsidR="00277FAA" w:rsidRPr="00277FAA" w:rsidRDefault="00277FAA" w:rsidP="00920F82">
            <w:pPr>
              <w:jc w:val="center"/>
              <w:rPr>
                <w:rFonts w:eastAsia="Batang"/>
                <w:b w:val="0"/>
                <w:bCs/>
                <w:sz w:val="20"/>
                <w:szCs w:val="20"/>
              </w:rPr>
            </w:pPr>
            <w:r w:rsidRPr="00277FAA">
              <w:rPr>
                <w:rFonts w:eastAsia="Batang"/>
                <w:bCs/>
                <w:sz w:val="20"/>
                <w:szCs w:val="20"/>
              </w:rPr>
              <w:t>DESCRIPCIÓN</w:t>
            </w:r>
          </w:p>
        </w:tc>
      </w:tr>
      <w:tr w:rsidR="00277FAA" w:rsidRPr="00277FAA" w:rsidTr="00277FAA">
        <w:trPr>
          <w:trHeight w:val="284"/>
        </w:trPr>
        <w:tc>
          <w:tcPr>
            <w:cnfStyle w:val="001000000000" w:firstRow="0" w:lastRow="0" w:firstColumn="1" w:lastColumn="0" w:oddVBand="0" w:evenVBand="0" w:oddHBand="0" w:evenHBand="0" w:firstRowFirstColumn="0" w:firstRowLastColumn="0" w:lastRowFirstColumn="0" w:lastRowLastColumn="0"/>
            <w:tcW w:w="4111" w:type="dxa"/>
          </w:tcPr>
          <w:p w:rsidR="00277FAA" w:rsidRPr="00277FAA" w:rsidRDefault="00277FAA" w:rsidP="00920F82">
            <w:pPr>
              <w:jc w:val="center"/>
              <w:rPr>
                <w:rFonts w:eastAsia="Batang"/>
                <w:sz w:val="20"/>
                <w:szCs w:val="20"/>
              </w:rPr>
            </w:pPr>
            <w:r w:rsidRPr="00277FAA">
              <w:rPr>
                <w:rFonts w:eastAsia="Batang"/>
                <w:sz w:val="20"/>
                <w:szCs w:val="20"/>
              </w:rPr>
              <w:t>Costo total del proyecto en pesos col.</w:t>
            </w:r>
          </w:p>
        </w:tc>
        <w:tc>
          <w:tcPr>
            <w:cnfStyle w:val="000100000000" w:firstRow="0" w:lastRow="0" w:firstColumn="0" w:lastColumn="1" w:oddVBand="0" w:evenVBand="0" w:oddHBand="0" w:evenHBand="0" w:firstRowFirstColumn="0" w:firstRowLastColumn="0" w:lastRowFirstColumn="0" w:lastRowLastColumn="0"/>
            <w:tcW w:w="2268" w:type="dxa"/>
          </w:tcPr>
          <w:p w:rsidR="00277FAA" w:rsidRPr="00277FAA" w:rsidRDefault="00277FAA" w:rsidP="00920F82">
            <w:pPr>
              <w:jc w:val="center"/>
              <w:rPr>
                <w:rFonts w:eastAsia="Times New Roman" w:cs="Arial"/>
                <w:bCs/>
                <w:iCs/>
                <w:color w:val="000000"/>
                <w:sz w:val="20"/>
                <w:szCs w:val="20"/>
              </w:rPr>
            </w:pPr>
            <w:r w:rsidRPr="00277FAA">
              <w:rPr>
                <w:rFonts w:eastAsia="Times New Roman" w:cs="Arial"/>
                <w:bCs/>
                <w:color w:val="000000"/>
                <w:sz w:val="20"/>
                <w:szCs w:val="20"/>
                <w:lang w:eastAsia="es-CO"/>
              </w:rPr>
              <w:t xml:space="preserve">$ </w:t>
            </w:r>
            <w:r w:rsidRPr="00277FAA">
              <w:rPr>
                <w:sz w:val="20"/>
                <w:szCs w:val="20"/>
              </w:rPr>
              <w:t>140.293.745.329</w:t>
            </w:r>
          </w:p>
        </w:tc>
      </w:tr>
      <w:tr w:rsidR="00277FAA" w:rsidRPr="00277FAA" w:rsidTr="00277FAA">
        <w:trPr>
          <w:trHeight w:val="284"/>
        </w:trPr>
        <w:tc>
          <w:tcPr>
            <w:cnfStyle w:val="001000000000" w:firstRow="0" w:lastRow="0" w:firstColumn="1" w:lastColumn="0" w:oddVBand="0" w:evenVBand="0" w:oddHBand="0" w:evenHBand="0" w:firstRowFirstColumn="0" w:firstRowLastColumn="0" w:lastRowFirstColumn="0" w:lastRowLastColumn="0"/>
            <w:tcW w:w="4111" w:type="dxa"/>
          </w:tcPr>
          <w:p w:rsidR="00277FAA" w:rsidRPr="00277FAA" w:rsidRDefault="00277FAA" w:rsidP="00920F82">
            <w:pPr>
              <w:jc w:val="center"/>
              <w:rPr>
                <w:rFonts w:eastAsia="Batang"/>
                <w:sz w:val="20"/>
                <w:szCs w:val="20"/>
              </w:rPr>
            </w:pPr>
            <w:r w:rsidRPr="00277FAA">
              <w:rPr>
                <w:rFonts w:eastAsia="Batang"/>
                <w:sz w:val="20"/>
                <w:szCs w:val="20"/>
              </w:rPr>
              <w:t>1%</w:t>
            </w:r>
          </w:p>
        </w:tc>
        <w:tc>
          <w:tcPr>
            <w:cnfStyle w:val="000100000000" w:firstRow="0" w:lastRow="0" w:firstColumn="0" w:lastColumn="1" w:oddVBand="0" w:evenVBand="0" w:oddHBand="0" w:evenHBand="0" w:firstRowFirstColumn="0" w:firstRowLastColumn="0" w:lastRowFirstColumn="0" w:lastRowLastColumn="0"/>
            <w:tcW w:w="2268" w:type="dxa"/>
          </w:tcPr>
          <w:p w:rsidR="00277FAA" w:rsidRPr="00277FAA" w:rsidRDefault="00277FAA" w:rsidP="00920F82">
            <w:pPr>
              <w:jc w:val="center"/>
              <w:rPr>
                <w:rFonts w:cs="Arial"/>
                <w:color w:val="000000"/>
                <w:sz w:val="20"/>
                <w:szCs w:val="20"/>
              </w:rPr>
            </w:pPr>
            <w:r w:rsidRPr="00277FAA">
              <w:rPr>
                <w:rFonts w:eastAsia="Times New Roman" w:cs="Arial"/>
                <w:bCs/>
                <w:color w:val="000000"/>
                <w:sz w:val="20"/>
                <w:szCs w:val="20"/>
                <w:lang w:eastAsia="es-CO"/>
              </w:rPr>
              <w:t xml:space="preserve">$ </w:t>
            </w:r>
            <w:r w:rsidRPr="00277FAA">
              <w:rPr>
                <w:sz w:val="20"/>
                <w:szCs w:val="20"/>
              </w:rPr>
              <w:t>1.402.937.453</w:t>
            </w:r>
          </w:p>
        </w:tc>
      </w:tr>
      <w:tr w:rsidR="00277FAA" w:rsidRPr="00277FAA" w:rsidTr="00277FAA">
        <w:trPr>
          <w:cnfStyle w:val="010000000000" w:firstRow="0" w:lastRow="1" w:firstColumn="0" w:lastColumn="0" w:oddVBand="0" w:evenVBand="0" w:oddHBand="0" w:evenHBand="0" w:firstRowFirstColumn="0" w:firstRowLastColumn="0" w:lastRowFirstColumn="0" w:lastRowLastColumn="0"/>
          <w:trHeight w:val="284"/>
        </w:trPr>
        <w:tc>
          <w:tcPr>
            <w:cnfStyle w:val="001000000001" w:firstRow="0" w:lastRow="0" w:firstColumn="1" w:lastColumn="0" w:oddVBand="0" w:evenVBand="0" w:oddHBand="0" w:evenHBand="0" w:firstRowFirstColumn="0" w:firstRowLastColumn="0" w:lastRowFirstColumn="1" w:lastRowLastColumn="0"/>
            <w:tcW w:w="4111" w:type="dxa"/>
            <w:shd w:val="clear" w:color="auto" w:fill="D9D9D9" w:themeFill="background1" w:themeFillShade="D9"/>
          </w:tcPr>
          <w:p w:rsidR="00277FAA" w:rsidRPr="00277FAA" w:rsidRDefault="00277FAA" w:rsidP="00920F82">
            <w:pPr>
              <w:jc w:val="center"/>
              <w:rPr>
                <w:rFonts w:eastAsia="Batang"/>
                <w:b/>
                <w:sz w:val="20"/>
                <w:szCs w:val="20"/>
              </w:rPr>
            </w:pPr>
            <w:r w:rsidRPr="00277FAA">
              <w:rPr>
                <w:rFonts w:eastAsia="Batang"/>
                <w:b/>
                <w:sz w:val="20"/>
                <w:szCs w:val="20"/>
              </w:rPr>
              <w:t>RECURSOS DESTINADOS AL PLAN DE INVERSIÓN $</w:t>
            </w:r>
          </w:p>
        </w:tc>
        <w:tc>
          <w:tcPr>
            <w:cnfStyle w:val="000100000010" w:firstRow="0" w:lastRow="0" w:firstColumn="0" w:lastColumn="1" w:oddVBand="0" w:evenVBand="0" w:oddHBand="0" w:evenHBand="0" w:firstRowFirstColumn="0" w:firstRowLastColumn="0" w:lastRowFirstColumn="0" w:lastRowLastColumn="1"/>
            <w:tcW w:w="2268" w:type="dxa"/>
            <w:shd w:val="clear" w:color="auto" w:fill="D9D9D9" w:themeFill="background1" w:themeFillShade="D9"/>
          </w:tcPr>
          <w:p w:rsidR="00277FAA" w:rsidRPr="00277FAA" w:rsidRDefault="00277FAA" w:rsidP="00920F82">
            <w:pPr>
              <w:jc w:val="center"/>
              <w:rPr>
                <w:rFonts w:cs="Arial"/>
                <w:b/>
                <w:color w:val="000000"/>
                <w:sz w:val="20"/>
                <w:szCs w:val="20"/>
              </w:rPr>
            </w:pPr>
            <w:r w:rsidRPr="00277FAA">
              <w:rPr>
                <w:rFonts w:eastAsia="Times New Roman" w:cs="Arial"/>
                <w:bCs/>
                <w:color w:val="000000"/>
                <w:sz w:val="20"/>
                <w:szCs w:val="20"/>
                <w:lang w:eastAsia="es-CO"/>
              </w:rPr>
              <w:t xml:space="preserve">$ </w:t>
            </w:r>
            <w:r w:rsidRPr="00277FAA">
              <w:rPr>
                <w:sz w:val="20"/>
                <w:szCs w:val="20"/>
              </w:rPr>
              <w:t>1.402.937.453</w:t>
            </w:r>
          </w:p>
        </w:tc>
      </w:tr>
    </w:tbl>
    <w:p w:rsidR="00277FAA" w:rsidRDefault="00277FAA" w:rsidP="00277FAA">
      <w:pPr>
        <w:pStyle w:val="Notas"/>
      </w:pPr>
      <w:r w:rsidRPr="00EB5A27">
        <w:t>Fuente: Autopista Río Magdalena S.A.S, 2016</w:t>
      </w:r>
    </w:p>
    <w:p w:rsidR="00277FAA" w:rsidRDefault="00277FAA" w:rsidP="001C0E61"/>
    <w:p w:rsidR="00277FAA" w:rsidRPr="00BA5506" w:rsidRDefault="00277FAA" w:rsidP="00277FAA">
      <w:pPr>
        <w:rPr>
          <w:b/>
        </w:rPr>
      </w:pPr>
      <w:r w:rsidRPr="00BA5506">
        <w:t>A medida que transcurra el proyecto en la etapa de ejecución, los montos presentados para la inversión y que efectivamente sean invertidos durante periodos anuales, deberán ser ajustados en base a las ejecuciones certificadas por contador en los mismos periodos y presentadas al Ministerio de Ambiente Desarrollo Sostenible MADS</w:t>
      </w:r>
    </w:p>
    <w:p w:rsidR="00277FAA" w:rsidRPr="00BA5506" w:rsidRDefault="00277FAA" w:rsidP="00277FAA"/>
    <w:p w:rsidR="00277FAA" w:rsidRDefault="00277FAA" w:rsidP="00277FAA">
      <w:r w:rsidRPr="00BA5506">
        <w:t xml:space="preserve">Esta inversión podría llegar a articularse con inversiones de otros proyectos que estén implementándose en la zona geográfica de interés con el objetivo de maximizar los resultados a nivel ambiental, siempre y cuando sea económica, ambiental y técnicamente viable, y sin que ello implique el incumplimiento de los objetivos particulares de cada proyecto. </w:t>
      </w:r>
    </w:p>
    <w:p w:rsidR="00277FAA" w:rsidRPr="00BA5506" w:rsidRDefault="00277FAA" w:rsidP="00277FAA"/>
    <w:p w:rsidR="00277FAA" w:rsidRDefault="00277FAA" w:rsidP="00277FAA">
      <w:r w:rsidRPr="00BA5506">
        <w:t xml:space="preserve">Lo anterior requerirá que se mantengan las obligaciones legales diferenciadas y adquiridas en los respectivos actos, como es el caso de lo dispuesto en el plan del 1% de la Resolución 1844 del 21 de </w:t>
      </w:r>
      <w:proofErr w:type="gramStart"/>
      <w:r w:rsidRPr="00BA5506">
        <w:t>Septiembre</w:t>
      </w:r>
      <w:proofErr w:type="gramEnd"/>
      <w:r w:rsidRPr="00BA5506">
        <w:t xml:space="preserve"> de 2010 del MAVDT.</w:t>
      </w:r>
    </w:p>
    <w:p w:rsidR="00A54F7D" w:rsidRDefault="00A54F7D" w:rsidP="00920F82"/>
    <w:p w:rsidR="00920F82" w:rsidRDefault="00A54F7D" w:rsidP="00920F82">
      <w:r>
        <w:t>A continuación, se muestra el</w:t>
      </w:r>
      <w:r w:rsidR="00920F82">
        <w:t xml:space="preserve"> porcentaje de representación de las cuencas que hacen parte del área de influencia del proyecto como se presenta en la siguiente tabla: </w:t>
      </w:r>
    </w:p>
    <w:p w:rsidR="00920F82" w:rsidRDefault="00920F82" w:rsidP="00920F82"/>
    <w:p w:rsidR="00920F82" w:rsidRDefault="00920F82" w:rsidP="00920F82">
      <w:pPr>
        <w:pStyle w:val="Tablas"/>
      </w:pPr>
      <w:bookmarkStart w:id="17" w:name="_Toc445145836"/>
      <w:r>
        <w:t xml:space="preserve">Tabla </w:t>
      </w:r>
      <w:fldSimple w:instr=" STYLEREF 1 \s ">
        <w:r w:rsidR="00B94B1D">
          <w:rPr>
            <w:noProof/>
          </w:rPr>
          <w:t>11.2.1</w:t>
        </w:r>
      </w:fldSimple>
      <w:r w:rsidR="00B94B1D">
        <w:noBreakHyphen/>
      </w:r>
      <w:fldSimple w:instr=" SEQ Tabla \* ARABIC \s 1 ">
        <w:r w:rsidR="00B94B1D">
          <w:rPr>
            <w:noProof/>
          </w:rPr>
          <w:t>3</w:t>
        </w:r>
      </w:fldSimple>
      <w:r>
        <w:t xml:space="preserve"> Distribución </w:t>
      </w:r>
      <w:r w:rsidR="00A54F7D">
        <w:t xml:space="preserve">de los recursos a la línea de inversión para el programa de </w:t>
      </w:r>
      <w:proofErr w:type="spellStart"/>
      <w:r w:rsidR="00A54F7D">
        <w:t>onversion</w:t>
      </w:r>
      <w:proofErr w:type="spellEnd"/>
      <w:r w:rsidR="00A54F7D">
        <w:t xml:space="preserve"> del 1%</w:t>
      </w:r>
      <w:r>
        <w:t>.</w:t>
      </w:r>
      <w:bookmarkEnd w:id="17"/>
    </w:p>
    <w:tbl>
      <w:tblPr>
        <w:tblStyle w:val="Gminis"/>
        <w:tblW w:w="0" w:type="auto"/>
        <w:tblLayout w:type="fixed"/>
        <w:tblLook w:val="04A0" w:firstRow="1" w:lastRow="0" w:firstColumn="1" w:lastColumn="0" w:noHBand="0" w:noVBand="1"/>
      </w:tblPr>
      <w:tblGrid>
        <w:gridCol w:w="1261"/>
        <w:gridCol w:w="1286"/>
        <w:gridCol w:w="1886"/>
        <w:gridCol w:w="954"/>
        <w:gridCol w:w="1165"/>
        <w:gridCol w:w="1719"/>
      </w:tblGrid>
      <w:tr w:rsidR="00DA4A67" w:rsidTr="000708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61" w:type="dxa"/>
            <w:vAlign w:val="center"/>
          </w:tcPr>
          <w:p w:rsidR="00DA4A67" w:rsidRDefault="00DA4A67" w:rsidP="00920F82">
            <w:pPr>
              <w:jc w:val="center"/>
            </w:pPr>
            <w:r>
              <w:t xml:space="preserve">Municipio </w:t>
            </w:r>
          </w:p>
        </w:tc>
        <w:tc>
          <w:tcPr>
            <w:tcW w:w="1286" w:type="dxa"/>
            <w:vAlign w:val="center"/>
          </w:tcPr>
          <w:p w:rsidR="00DA4A67" w:rsidRDefault="00DA4A67" w:rsidP="00920F82">
            <w:pPr>
              <w:jc w:val="center"/>
              <w:cnfStyle w:val="100000000000" w:firstRow="1" w:lastRow="0" w:firstColumn="0" w:lastColumn="0" w:oddVBand="0" w:evenVBand="0" w:oddHBand="0" w:evenHBand="0" w:firstRowFirstColumn="0" w:firstRowLastColumn="0" w:lastRowFirstColumn="0" w:lastRowLastColumn="0"/>
            </w:pPr>
            <w:r>
              <w:t>Sub-cuencas</w:t>
            </w:r>
          </w:p>
        </w:tc>
        <w:tc>
          <w:tcPr>
            <w:tcW w:w="1886" w:type="dxa"/>
          </w:tcPr>
          <w:p w:rsidR="00DA4A67" w:rsidRDefault="00DA4A67" w:rsidP="00920F82">
            <w:pPr>
              <w:jc w:val="center"/>
              <w:cnfStyle w:val="100000000000" w:firstRow="1" w:lastRow="0" w:firstColumn="0" w:lastColumn="0" w:oddVBand="0" w:evenVBand="0" w:oddHBand="0" w:evenHBand="0" w:firstRowFirstColumn="0" w:firstRowLastColumn="0" w:lastRowFirstColumn="0" w:lastRowLastColumn="0"/>
            </w:pPr>
            <w:proofErr w:type="spellStart"/>
            <w:r>
              <w:t>Linea</w:t>
            </w:r>
            <w:proofErr w:type="spellEnd"/>
            <w:r>
              <w:t xml:space="preserve"> </w:t>
            </w:r>
            <w:proofErr w:type="spellStart"/>
            <w:r>
              <w:t>Tematica</w:t>
            </w:r>
            <w:proofErr w:type="spellEnd"/>
            <w:r>
              <w:t xml:space="preserve"> (</w:t>
            </w:r>
            <w:proofErr w:type="spellStart"/>
            <w:r>
              <w:t>Dec</w:t>
            </w:r>
            <w:proofErr w:type="spellEnd"/>
            <w:r>
              <w:t xml:space="preserve"> 1900/06)</w:t>
            </w:r>
          </w:p>
        </w:tc>
        <w:tc>
          <w:tcPr>
            <w:tcW w:w="954" w:type="dxa"/>
            <w:vAlign w:val="center"/>
          </w:tcPr>
          <w:p w:rsidR="00DA4A67" w:rsidRDefault="00DA4A67" w:rsidP="00920F82">
            <w:pPr>
              <w:jc w:val="center"/>
              <w:cnfStyle w:val="100000000000" w:firstRow="1" w:lastRow="0" w:firstColumn="0" w:lastColumn="0" w:oddVBand="0" w:evenVBand="0" w:oddHBand="0" w:evenHBand="0" w:firstRowFirstColumn="0" w:firstRowLastColumn="0" w:lastRowFirstColumn="0" w:lastRowLastColumn="0"/>
            </w:pPr>
            <w:r>
              <w:t>Área (ha)</w:t>
            </w:r>
          </w:p>
        </w:tc>
        <w:tc>
          <w:tcPr>
            <w:tcW w:w="1165" w:type="dxa"/>
            <w:vAlign w:val="center"/>
          </w:tcPr>
          <w:p w:rsidR="00DA4A67" w:rsidRDefault="00DA4A67" w:rsidP="00920F82">
            <w:pPr>
              <w:jc w:val="center"/>
              <w:cnfStyle w:val="100000000000" w:firstRow="1" w:lastRow="0" w:firstColumn="0" w:lastColumn="0" w:oddVBand="0" w:evenVBand="0" w:oddHBand="0" w:evenHBand="0" w:firstRowFirstColumn="0" w:firstRowLastColumn="0" w:lastRowFirstColumn="0" w:lastRowLastColumn="0"/>
            </w:pPr>
            <w:r>
              <w:t>Porcentaje (%)</w:t>
            </w:r>
          </w:p>
        </w:tc>
        <w:tc>
          <w:tcPr>
            <w:tcW w:w="1719" w:type="dxa"/>
            <w:vAlign w:val="center"/>
          </w:tcPr>
          <w:p w:rsidR="00DA4A67" w:rsidRDefault="00DA4A67" w:rsidP="00920F82">
            <w:pPr>
              <w:jc w:val="center"/>
              <w:cnfStyle w:val="100000000000" w:firstRow="1" w:lastRow="0" w:firstColumn="0" w:lastColumn="0" w:oddVBand="0" w:evenVBand="0" w:oddHBand="0" w:evenHBand="0" w:firstRowFirstColumn="0" w:firstRowLastColumn="0" w:lastRowFirstColumn="0" w:lastRowLastColumn="0"/>
            </w:pPr>
            <w:r w:rsidRPr="00B5360D">
              <w:rPr>
                <w:sz w:val="20"/>
              </w:rPr>
              <w:t>Valor estimado de inversión ($)</w:t>
            </w:r>
          </w:p>
        </w:tc>
      </w:tr>
      <w:tr w:rsidR="00DA4A67" w:rsidTr="00070802">
        <w:tc>
          <w:tcPr>
            <w:cnfStyle w:val="001000000000" w:firstRow="0" w:lastRow="0" w:firstColumn="1" w:lastColumn="0" w:oddVBand="0" w:evenVBand="0" w:oddHBand="0" w:evenHBand="0" w:firstRowFirstColumn="0" w:firstRowLastColumn="0" w:lastRowFirstColumn="0" w:lastRowLastColumn="0"/>
            <w:tcW w:w="1261" w:type="dxa"/>
            <w:vAlign w:val="center"/>
          </w:tcPr>
          <w:p w:rsidR="00DA4A67" w:rsidRDefault="00DA4A67" w:rsidP="00920F82">
            <w:pPr>
              <w:jc w:val="center"/>
            </w:pPr>
            <w:r>
              <w:t>Puerto Berrío</w:t>
            </w:r>
          </w:p>
        </w:tc>
        <w:tc>
          <w:tcPr>
            <w:tcW w:w="1286" w:type="dxa"/>
            <w:vAlign w:val="center"/>
          </w:tcPr>
          <w:p w:rsidR="00DA4A67" w:rsidRPr="00B5360D" w:rsidRDefault="00DA4A67" w:rsidP="00920F82">
            <w:pPr>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Quebrada la Malena, Zonas de Recarga hídrica del </w:t>
            </w:r>
            <w:r>
              <w:rPr>
                <w:sz w:val="20"/>
              </w:rPr>
              <w:lastRenderedPageBreak/>
              <w:t>Río Magdalena</w:t>
            </w:r>
          </w:p>
        </w:tc>
        <w:tc>
          <w:tcPr>
            <w:tcW w:w="1886" w:type="dxa"/>
            <w:vMerge w:val="restart"/>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lastRenderedPageBreak/>
              <w:t xml:space="preserve">restauración, conservación y protección de la cobertura </w:t>
            </w:r>
            <w:r>
              <w:lastRenderedPageBreak/>
              <w:t>vegetal, enriquecimientos vegetales y aislamiento de áreas para facilitar la sucesión natural.</w:t>
            </w:r>
          </w:p>
        </w:tc>
        <w:tc>
          <w:tcPr>
            <w:tcW w:w="954" w:type="dxa"/>
            <w:vAlign w:val="center"/>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lastRenderedPageBreak/>
              <w:t>459</w:t>
            </w:r>
          </w:p>
        </w:tc>
        <w:tc>
          <w:tcPr>
            <w:tcW w:w="1165" w:type="dxa"/>
            <w:vAlign w:val="center"/>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t>48</w:t>
            </w:r>
          </w:p>
        </w:tc>
        <w:tc>
          <w:tcPr>
            <w:tcW w:w="1719" w:type="dxa"/>
            <w:vAlign w:val="center"/>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t>$673´409.977</w:t>
            </w:r>
          </w:p>
        </w:tc>
      </w:tr>
      <w:tr w:rsidR="00DA4A67" w:rsidTr="00070802">
        <w:tc>
          <w:tcPr>
            <w:cnfStyle w:val="001000000000" w:firstRow="0" w:lastRow="0" w:firstColumn="1" w:lastColumn="0" w:oddVBand="0" w:evenVBand="0" w:oddHBand="0" w:evenHBand="0" w:firstRowFirstColumn="0" w:firstRowLastColumn="0" w:lastRowFirstColumn="0" w:lastRowLastColumn="0"/>
            <w:tcW w:w="1261" w:type="dxa"/>
            <w:vAlign w:val="center"/>
          </w:tcPr>
          <w:p w:rsidR="00DA4A67" w:rsidRDefault="00DA4A67" w:rsidP="00920F82">
            <w:pPr>
              <w:jc w:val="center"/>
            </w:pPr>
            <w:r>
              <w:lastRenderedPageBreak/>
              <w:t>Cimitarra</w:t>
            </w:r>
          </w:p>
        </w:tc>
        <w:tc>
          <w:tcPr>
            <w:tcW w:w="1286" w:type="dxa"/>
            <w:vAlign w:val="center"/>
          </w:tcPr>
          <w:p w:rsidR="00DA4A67" w:rsidRPr="00B5360D" w:rsidRDefault="00DA4A67" w:rsidP="00DA4A67">
            <w:pPr>
              <w:jc w:val="center"/>
              <w:cnfStyle w:val="000000000000" w:firstRow="0" w:lastRow="0" w:firstColumn="0" w:lastColumn="0" w:oddVBand="0" w:evenVBand="0" w:oddHBand="0" w:evenHBand="0" w:firstRowFirstColumn="0" w:firstRowLastColumn="0" w:lastRowFirstColumn="0" w:lastRowLastColumn="0"/>
              <w:rPr>
                <w:sz w:val="20"/>
              </w:rPr>
            </w:pPr>
            <w:r w:rsidRPr="00B5360D">
              <w:rPr>
                <w:sz w:val="20"/>
              </w:rPr>
              <w:t xml:space="preserve">Caño Río </w:t>
            </w:r>
            <w:proofErr w:type="gramStart"/>
            <w:r w:rsidRPr="00B5360D">
              <w:rPr>
                <w:sz w:val="20"/>
              </w:rPr>
              <w:t>Viejo</w:t>
            </w:r>
            <w:r>
              <w:rPr>
                <w:sz w:val="20"/>
              </w:rPr>
              <w:t xml:space="preserve"> ,</w:t>
            </w:r>
            <w:proofErr w:type="gramEnd"/>
            <w:r>
              <w:rPr>
                <w:sz w:val="20"/>
              </w:rPr>
              <w:t xml:space="preserve"> Ciénaga Caño Viajo la cual su principal afluente es la Quebrada </w:t>
            </w:r>
            <w:proofErr w:type="spellStart"/>
            <w:r>
              <w:rPr>
                <w:sz w:val="20"/>
              </w:rPr>
              <w:t>Sandovala</w:t>
            </w:r>
            <w:proofErr w:type="spellEnd"/>
          </w:p>
        </w:tc>
        <w:tc>
          <w:tcPr>
            <w:tcW w:w="1886" w:type="dxa"/>
            <w:vMerge/>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p>
        </w:tc>
        <w:tc>
          <w:tcPr>
            <w:tcW w:w="954" w:type="dxa"/>
            <w:vAlign w:val="center"/>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t>495</w:t>
            </w:r>
          </w:p>
        </w:tc>
        <w:tc>
          <w:tcPr>
            <w:tcW w:w="1165" w:type="dxa"/>
            <w:vAlign w:val="center"/>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t>52</w:t>
            </w:r>
          </w:p>
        </w:tc>
        <w:tc>
          <w:tcPr>
            <w:tcW w:w="1719" w:type="dxa"/>
            <w:vAlign w:val="center"/>
          </w:tcPr>
          <w:p w:rsidR="00DA4A67" w:rsidRDefault="00DA4A67" w:rsidP="00920F82">
            <w:pPr>
              <w:jc w:val="center"/>
              <w:cnfStyle w:val="000000000000" w:firstRow="0" w:lastRow="0" w:firstColumn="0" w:lastColumn="0" w:oddVBand="0" w:evenVBand="0" w:oddHBand="0" w:evenHBand="0" w:firstRowFirstColumn="0" w:firstRowLastColumn="0" w:lastRowFirstColumn="0" w:lastRowLastColumn="0"/>
            </w:pPr>
            <w:r>
              <w:t>$729´527.475</w:t>
            </w:r>
          </w:p>
        </w:tc>
      </w:tr>
      <w:tr w:rsidR="00FD7E21" w:rsidTr="00070802">
        <w:tc>
          <w:tcPr>
            <w:cnfStyle w:val="001000000000" w:firstRow="0" w:lastRow="0" w:firstColumn="1" w:lastColumn="0" w:oddVBand="0" w:evenVBand="0" w:oddHBand="0" w:evenHBand="0" w:firstRowFirstColumn="0" w:firstRowLastColumn="0" w:lastRowFirstColumn="0" w:lastRowLastColumn="0"/>
            <w:tcW w:w="4433" w:type="dxa"/>
            <w:gridSpan w:val="3"/>
            <w:vAlign w:val="center"/>
          </w:tcPr>
          <w:p w:rsidR="00FD7E21" w:rsidRPr="00FD7E21" w:rsidRDefault="00FD7E21" w:rsidP="00920F82">
            <w:pPr>
              <w:jc w:val="center"/>
              <w:rPr>
                <w:b/>
              </w:rPr>
            </w:pPr>
            <w:r w:rsidRPr="00FD7E21">
              <w:rPr>
                <w:b/>
                <w:sz w:val="20"/>
              </w:rPr>
              <w:t xml:space="preserve">Total </w:t>
            </w:r>
          </w:p>
        </w:tc>
        <w:tc>
          <w:tcPr>
            <w:tcW w:w="954" w:type="dxa"/>
            <w:vAlign w:val="center"/>
          </w:tcPr>
          <w:p w:rsidR="00FD7E21" w:rsidRDefault="00FD7E21" w:rsidP="00920F82">
            <w:pPr>
              <w:jc w:val="center"/>
              <w:cnfStyle w:val="000000000000" w:firstRow="0" w:lastRow="0" w:firstColumn="0" w:lastColumn="0" w:oddVBand="0" w:evenVBand="0" w:oddHBand="0" w:evenHBand="0" w:firstRowFirstColumn="0" w:firstRowLastColumn="0" w:lastRowFirstColumn="0" w:lastRowLastColumn="0"/>
            </w:pPr>
            <w:r>
              <w:t>954</w:t>
            </w:r>
          </w:p>
        </w:tc>
        <w:tc>
          <w:tcPr>
            <w:tcW w:w="1165" w:type="dxa"/>
            <w:vAlign w:val="center"/>
          </w:tcPr>
          <w:p w:rsidR="00FD7E21" w:rsidRDefault="00FD7E21" w:rsidP="00920F82">
            <w:pPr>
              <w:jc w:val="center"/>
              <w:cnfStyle w:val="000000000000" w:firstRow="0" w:lastRow="0" w:firstColumn="0" w:lastColumn="0" w:oddVBand="0" w:evenVBand="0" w:oddHBand="0" w:evenHBand="0" w:firstRowFirstColumn="0" w:firstRowLastColumn="0" w:lastRowFirstColumn="0" w:lastRowLastColumn="0"/>
            </w:pPr>
            <w:r>
              <w:t>100</w:t>
            </w:r>
          </w:p>
        </w:tc>
        <w:tc>
          <w:tcPr>
            <w:tcW w:w="1719" w:type="dxa"/>
            <w:vAlign w:val="center"/>
          </w:tcPr>
          <w:p w:rsidR="00FD7E21" w:rsidRDefault="00FD7E21" w:rsidP="00920F82">
            <w:pPr>
              <w:keepNext/>
              <w:jc w:val="center"/>
              <w:cnfStyle w:val="000000000000" w:firstRow="0" w:lastRow="0" w:firstColumn="0" w:lastColumn="0" w:oddVBand="0" w:evenVBand="0" w:oddHBand="0" w:evenHBand="0" w:firstRowFirstColumn="0" w:firstRowLastColumn="0" w:lastRowFirstColumn="0" w:lastRowLastColumn="0"/>
            </w:pPr>
            <w:r>
              <w:t>$1.402´937.453</w:t>
            </w:r>
          </w:p>
        </w:tc>
      </w:tr>
    </w:tbl>
    <w:p w:rsidR="00920F82" w:rsidRDefault="00920F82" w:rsidP="00920F82">
      <w:pPr>
        <w:pStyle w:val="Notas"/>
      </w:pPr>
      <w:r>
        <w:t xml:space="preserve">Fuente: </w:t>
      </w:r>
      <w:r w:rsidR="00DA4A67">
        <w:t>Autopista Río Magdalena S.A.S., 2016</w:t>
      </w:r>
    </w:p>
    <w:p w:rsidR="00920F82" w:rsidRDefault="00920F82" w:rsidP="00277FAA"/>
    <w:p w:rsidR="00631C48" w:rsidRDefault="00631C48" w:rsidP="00920F82">
      <w:pPr>
        <w:pStyle w:val="Ttulo2"/>
        <w:numPr>
          <w:ilvl w:val="3"/>
          <w:numId w:val="24"/>
        </w:numPr>
      </w:pPr>
      <w:bookmarkStart w:id="18" w:name="_Toc445145809"/>
      <w:r>
        <w:t>Propuesta de actividades</w:t>
      </w:r>
      <w:bookmarkEnd w:id="18"/>
      <w:r>
        <w:t xml:space="preserve"> </w:t>
      </w:r>
    </w:p>
    <w:p w:rsidR="00631C48" w:rsidRDefault="00631C48" w:rsidP="00631C48"/>
    <w:p w:rsidR="00A45F1B" w:rsidRPr="00BA5506" w:rsidRDefault="00A45F1B" w:rsidP="00A9469D">
      <w:pPr>
        <w:pStyle w:val="Ttulo4"/>
      </w:pPr>
      <w:bookmarkStart w:id="19" w:name="_Toc365620265"/>
      <w:r w:rsidRPr="00BA5506">
        <w:t>Proyecto</w:t>
      </w:r>
      <w:bookmarkEnd w:id="19"/>
    </w:p>
    <w:p w:rsidR="00A45F1B" w:rsidRPr="00BA5506" w:rsidRDefault="00A45F1B" w:rsidP="00A45F1B"/>
    <w:p w:rsidR="00A45F1B" w:rsidRDefault="008E4A5C" w:rsidP="00A45F1B">
      <w:pPr>
        <w:rPr>
          <w:bCs/>
        </w:rPr>
      </w:pPr>
      <w:r>
        <w:rPr>
          <w:bCs/>
        </w:rPr>
        <w:t>Reforestación</w:t>
      </w:r>
      <w:r w:rsidR="0020611E">
        <w:rPr>
          <w:bCs/>
        </w:rPr>
        <w:t xml:space="preserve"> de rondas </w:t>
      </w:r>
      <w:r w:rsidR="00645355">
        <w:rPr>
          <w:bCs/>
        </w:rPr>
        <w:t xml:space="preserve">hídricas </w:t>
      </w:r>
      <w:r>
        <w:rPr>
          <w:bCs/>
        </w:rPr>
        <w:t>asociados a</w:t>
      </w:r>
      <w:r w:rsidR="0020611E">
        <w:rPr>
          <w:bCs/>
        </w:rPr>
        <w:t xml:space="preserve">l caño la Malena, Quebrada </w:t>
      </w:r>
      <w:proofErr w:type="spellStart"/>
      <w:r w:rsidR="0020611E">
        <w:rPr>
          <w:bCs/>
        </w:rPr>
        <w:t>Sandovala</w:t>
      </w:r>
      <w:proofErr w:type="spellEnd"/>
      <w:r w:rsidR="0020611E">
        <w:rPr>
          <w:bCs/>
        </w:rPr>
        <w:t xml:space="preserve"> y Rondas de ciénaga o zonas de recarga </w:t>
      </w:r>
      <w:r>
        <w:rPr>
          <w:bCs/>
        </w:rPr>
        <w:t>hídrica</w:t>
      </w:r>
      <w:r w:rsidR="0020611E">
        <w:rPr>
          <w:bCs/>
        </w:rPr>
        <w:t>, asociadas al ecosistema del Río Magdalena</w:t>
      </w:r>
      <w:r>
        <w:rPr>
          <w:bCs/>
        </w:rPr>
        <w:t>.</w:t>
      </w:r>
      <w:r w:rsidR="0020611E">
        <w:rPr>
          <w:bCs/>
        </w:rPr>
        <w:t xml:space="preserve"> </w:t>
      </w:r>
    </w:p>
    <w:p w:rsidR="00A45F1B" w:rsidRPr="00BA5506" w:rsidRDefault="00A45F1B" w:rsidP="00A45F1B">
      <w:pPr>
        <w:rPr>
          <w:bCs/>
        </w:rPr>
      </w:pPr>
    </w:p>
    <w:p w:rsidR="00A45F1B" w:rsidRPr="00BA5506" w:rsidRDefault="00A45F1B" w:rsidP="008E4A5C">
      <w:pPr>
        <w:pStyle w:val="Ttulo5"/>
      </w:pPr>
      <w:bookmarkStart w:id="20" w:name="_Toc267553247"/>
      <w:bookmarkStart w:id="21" w:name="_Toc365620266"/>
      <w:r w:rsidRPr="00BA5506">
        <w:t>Objetivo general</w:t>
      </w:r>
      <w:bookmarkEnd w:id="20"/>
      <w:bookmarkEnd w:id="21"/>
    </w:p>
    <w:p w:rsidR="00A45F1B" w:rsidRPr="00BA5506" w:rsidRDefault="00A45F1B" w:rsidP="00A45F1B"/>
    <w:p w:rsidR="00A45F1B" w:rsidRPr="00BA5506" w:rsidRDefault="00A45F1B" w:rsidP="00A45F1B">
      <w:pPr>
        <w:rPr>
          <w:bCs/>
        </w:rPr>
      </w:pPr>
      <w:r w:rsidRPr="00BA5506">
        <w:rPr>
          <w:bCs/>
        </w:rPr>
        <w:t xml:space="preserve">Proteger </w:t>
      </w:r>
      <w:r w:rsidR="00A9469D">
        <w:rPr>
          <w:bCs/>
        </w:rPr>
        <w:t xml:space="preserve">las áreas de recarga hídrica mediante la </w:t>
      </w:r>
      <w:r w:rsidR="008E4A5C">
        <w:rPr>
          <w:bCs/>
        </w:rPr>
        <w:t xml:space="preserve">reforestación </w:t>
      </w:r>
      <w:r w:rsidR="008E4A5C" w:rsidRPr="00BA5506">
        <w:rPr>
          <w:bCs/>
        </w:rPr>
        <w:t>de</w:t>
      </w:r>
      <w:r w:rsidR="00A9469D">
        <w:rPr>
          <w:bCs/>
        </w:rPr>
        <w:t xml:space="preserve"> bosques </w:t>
      </w:r>
      <w:proofErr w:type="spellStart"/>
      <w:r w:rsidR="00A9469D">
        <w:rPr>
          <w:bCs/>
        </w:rPr>
        <w:t>riparios</w:t>
      </w:r>
      <w:proofErr w:type="spellEnd"/>
      <w:r w:rsidR="00A9469D">
        <w:rPr>
          <w:bCs/>
        </w:rPr>
        <w:t xml:space="preserve"> en las cuencas de las Quebradas </w:t>
      </w:r>
      <w:proofErr w:type="spellStart"/>
      <w:proofErr w:type="gramStart"/>
      <w:r w:rsidR="00A9469D">
        <w:rPr>
          <w:bCs/>
        </w:rPr>
        <w:t>Sandovala</w:t>
      </w:r>
      <w:proofErr w:type="spellEnd"/>
      <w:r w:rsidR="00A9469D">
        <w:rPr>
          <w:bCs/>
        </w:rPr>
        <w:t xml:space="preserve"> ,</w:t>
      </w:r>
      <w:proofErr w:type="gramEnd"/>
      <w:r w:rsidR="00A9469D">
        <w:rPr>
          <w:bCs/>
        </w:rPr>
        <w:t xml:space="preserve"> Departamento de Santander y Quebrada la Malena en el Departamento de Antioquia</w:t>
      </w:r>
      <w:r w:rsidR="008E4A5C">
        <w:rPr>
          <w:bCs/>
        </w:rPr>
        <w:t xml:space="preserve"> y cuenca media del Río Magdalena.</w:t>
      </w:r>
      <w:r w:rsidR="00A9469D">
        <w:rPr>
          <w:bCs/>
        </w:rPr>
        <w:t xml:space="preserve"> </w:t>
      </w:r>
      <w:r w:rsidRPr="00BA5506">
        <w:rPr>
          <w:bCs/>
        </w:rPr>
        <w:t xml:space="preserve">. </w:t>
      </w:r>
    </w:p>
    <w:p w:rsidR="00A45F1B" w:rsidRPr="00BA5506" w:rsidRDefault="00A45F1B" w:rsidP="00A45F1B"/>
    <w:p w:rsidR="00A45F1B" w:rsidRPr="00BA5506" w:rsidRDefault="00A45F1B" w:rsidP="008E4A5C">
      <w:pPr>
        <w:pStyle w:val="Ttulo5"/>
      </w:pPr>
      <w:bookmarkStart w:id="22" w:name="_Toc267553248"/>
      <w:r w:rsidRPr="00BA5506">
        <w:t xml:space="preserve"> </w:t>
      </w:r>
      <w:bookmarkStart w:id="23" w:name="_Toc365620267"/>
      <w:r w:rsidRPr="00BA5506">
        <w:t>Objetivos específicos</w:t>
      </w:r>
      <w:bookmarkEnd w:id="22"/>
      <w:bookmarkEnd w:id="23"/>
    </w:p>
    <w:p w:rsidR="00A45F1B" w:rsidRPr="00BA5506" w:rsidRDefault="00A45F1B" w:rsidP="00A45F1B"/>
    <w:p w:rsidR="00A45F1B" w:rsidRPr="00BA5506" w:rsidRDefault="00A45F1B" w:rsidP="00383BF9">
      <w:pPr>
        <w:pStyle w:val="Prrafodelista"/>
        <w:numPr>
          <w:ilvl w:val="0"/>
          <w:numId w:val="19"/>
        </w:numPr>
      </w:pPr>
      <w:r w:rsidRPr="00BA5506">
        <w:t xml:space="preserve">Implementar un programa </w:t>
      </w:r>
      <w:r w:rsidR="008E4A5C">
        <w:t xml:space="preserve">reforestación con especies </w:t>
      </w:r>
      <w:r w:rsidR="001C6912">
        <w:t>endémicas identificadas en el área de influencia,</w:t>
      </w:r>
      <w:r w:rsidR="008E4A5C">
        <w:t xml:space="preserve"> para las cuencas </w:t>
      </w:r>
      <w:proofErr w:type="spellStart"/>
      <w:r w:rsidR="008E4A5C">
        <w:t>del</w:t>
      </w:r>
      <w:proofErr w:type="spellEnd"/>
      <w:r w:rsidR="008E4A5C">
        <w:t xml:space="preserve"> la Quebrada la Malena, Quebrada la </w:t>
      </w:r>
      <w:proofErr w:type="spellStart"/>
      <w:r w:rsidR="008E4A5C">
        <w:t>Sandovala</w:t>
      </w:r>
      <w:proofErr w:type="spellEnd"/>
      <w:r w:rsidR="008E4A5C">
        <w:t xml:space="preserve"> y zonas de recarga hidria del Río Magdalena.</w:t>
      </w:r>
    </w:p>
    <w:p w:rsidR="00A45F1B" w:rsidRPr="00BA5506" w:rsidRDefault="00A45F1B" w:rsidP="00383BF9"/>
    <w:p w:rsidR="00A45F1B" w:rsidRPr="00BA5506" w:rsidRDefault="00A45F1B" w:rsidP="00383BF9">
      <w:pPr>
        <w:pStyle w:val="Prrafodelista"/>
        <w:numPr>
          <w:ilvl w:val="0"/>
          <w:numId w:val="19"/>
        </w:numPr>
      </w:pPr>
      <w:r w:rsidRPr="00BA5506">
        <w:t xml:space="preserve">Siembra de especies forrajeras por medio de sistemas </w:t>
      </w:r>
      <w:proofErr w:type="spellStart"/>
      <w:r w:rsidRPr="00BA5506">
        <w:t>silvopastoriles</w:t>
      </w:r>
      <w:proofErr w:type="spellEnd"/>
      <w:r w:rsidRPr="00BA5506">
        <w:t xml:space="preserve"> como alternativa nutricional ganadera.</w:t>
      </w:r>
    </w:p>
    <w:p w:rsidR="00A45F1B" w:rsidRPr="00BA5506" w:rsidRDefault="00A45F1B" w:rsidP="00383BF9"/>
    <w:p w:rsidR="00A45F1B" w:rsidRPr="00BA5506" w:rsidRDefault="00A45F1B" w:rsidP="00383BF9">
      <w:pPr>
        <w:pStyle w:val="Prrafodelista"/>
        <w:numPr>
          <w:ilvl w:val="0"/>
          <w:numId w:val="19"/>
        </w:numPr>
      </w:pPr>
      <w:r w:rsidRPr="00BA5506">
        <w:lastRenderedPageBreak/>
        <w:t xml:space="preserve">Disminuir en alguna medida la intensidad y frecuencia de las quemas en el uso como sustento de la ganadería, la cual es deficiente en nutrientes. </w:t>
      </w:r>
    </w:p>
    <w:p w:rsidR="00A45F1B" w:rsidRPr="00BA5506" w:rsidRDefault="00A45F1B" w:rsidP="00A45F1B"/>
    <w:p w:rsidR="00A45F1B" w:rsidRPr="00BA5506" w:rsidRDefault="00A45F1B" w:rsidP="008E4A5C">
      <w:pPr>
        <w:pStyle w:val="Ttulo5"/>
      </w:pPr>
      <w:bookmarkStart w:id="24" w:name="_Toc365620268"/>
      <w:r w:rsidRPr="00BA5506">
        <w:t>Alcance del proyecto</w:t>
      </w:r>
      <w:bookmarkEnd w:id="24"/>
      <w:r w:rsidRPr="00BA5506">
        <w:t xml:space="preserve"> </w:t>
      </w:r>
    </w:p>
    <w:p w:rsidR="00A45F1B" w:rsidRPr="00BA5506" w:rsidRDefault="00A45F1B" w:rsidP="00A45F1B"/>
    <w:p w:rsidR="00A45F1B" w:rsidRPr="00BA5506" w:rsidRDefault="00A45F1B" w:rsidP="008E4A5C">
      <w:pPr>
        <w:rPr>
          <w:i/>
        </w:rPr>
      </w:pPr>
      <w:r w:rsidRPr="00BA5506">
        <w:t xml:space="preserve">Involucrar a </w:t>
      </w:r>
      <w:r w:rsidR="008E4A5C">
        <w:t xml:space="preserve">los 14 </w:t>
      </w:r>
      <w:r w:rsidRPr="00BA5506">
        <w:t xml:space="preserve">predios ubicados en </w:t>
      </w:r>
      <w:r w:rsidR="008E4A5C">
        <w:t xml:space="preserve">el área de intervención del proyecto </w:t>
      </w:r>
      <w:r>
        <w:t xml:space="preserve">en el Municipio de </w:t>
      </w:r>
      <w:r w:rsidR="008E4A5C">
        <w:t>Puerto Berrio en el departamento de Antioquia y el Municipio de Cimitarra en el departamento de Santander, ubicados en la cuenca media del Río Magdalena y sus tributarios</w:t>
      </w:r>
      <w:r w:rsidRPr="00BA5506">
        <w:t xml:space="preserve">, que permita recuperar </w:t>
      </w:r>
      <w:r w:rsidR="008E4A5C">
        <w:t xml:space="preserve">biodiversidad forestal y representatividad ecológica en las cuencas de la quebrada </w:t>
      </w:r>
      <w:proofErr w:type="spellStart"/>
      <w:r w:rsidR="008E4A5C">
        <w:t>Sandovala</w:t>
      </w:r>
      <w:proofErr w:type="spellEnd"/>
      <w:r w:rsidR="008E4A5C">
        <w:t>, Quebrada la Malena y las zonas de recarga hídrica del Río Magdalena</w:t>
      </w:r>
      <w:r w:rsidRPr="00BA5506">
        <w:t xml:space="preserve">. </w:t>
      </w:r>
    </w:p>
    <w:p w:rsidR="00A45F1B" w:rsidRDefault="00A45F1B" w:rsidP="00A45F1B"/>
    <w:p w:rsidR="00A45F1B" w:rsidRPr="00BA5506" w:rsidRDefault="00A45F1B" w:rsidP="008E4A5C">
      <w:pPr>
        <w:pStyle w:val="Ttulo5"/>
      </w:pPr>
      <w:bookmarkStart w:id="25" w:name="_Toc365620270"/>
      <w:r w:rsidRPr="00BA5506">
        <w:t>Articulación interinstitucional</w:t>
      </w:r>
      <w:bookmarkEnd w:id="25"/>
    </w:p>
    <w:p w:rsidR="00A45F1B" w:rsidRPr="00BA5506" w:rsidRDefault="00A45F1B" w:rsidP="008E4A5C"/>
    <w:p w:rsidR="00A45F1B" w:rsidRPr="00BA5506" w:rsidRDefault="00A45F1B" w:rsidP="00A45F1B">
      <w:r w:rsidRPr="00BA5506">
        <w:t>Las siguientes son las posibles entidades y actores que pueden intervenir en las diferentes etapas o fases del proyecto.</w:t>
      </w:r>
    </w:p>
    <w:p w:rsidR="00A45F1B" w:rsidRPr="00BA5506" w:rsidRDefault="00A45F1B" w:rsidP="00A45F1B"/>
    <w:p w:rsidR="00A45F1B" w:rsidRPr="00BA5506" w:rsidRDefault="00A45F1B" w:rsidP="00383BF9">
      <w:pPr>
        <w:pStyle w:val="Ttulo6"/>
      </w:pPr>
      <w:r w:rsidRPr="00BA5506">
        <w:t xml:space="preserve">Fase 1, 2, 3. </w:t>
      </w:r>
    </w:p>
    <w:p w:rsidR="00A45F1B" w:rsidRPr="00BA5506" w:rsidRDefault="00A45F1B" w:rsidP="00A45F1B"/>
    <w:p w:rsidR="00A45F1B" w:rsidRPr="00BA5506" w:rsidRDefault="00A45F1B" w:rsidP="001C6912">
      <w:pPr>
        <w:pStyle w:val="Ttulo7"/>
      </w:pPr>
      <w:r w:rsidRPr="00BA5506">
        <w:t xml:space="preserve">Participación de la comunidad: </w:t>
      </w:r>
    </w:p>
    <w:p w:rsidR="00A45F1B" w:rsidRPr="00BA5506" w:rsidRDefault="00A45F1B" w:rsidP="00A45F1B">
      <w:pPr>
        <w:pStyle w:val="Diamantico"/>
        <w:numPr>
          <w:ilvl w:val="0"/>
          <w:numId w:val="0"/>
        </w:numPr>
        <w:rPr>
          <w:b w:val="0"/>
          <w:lang w:val="es-CO"/>
        </w:rPr>
      </w:pPr>
    </w:p>
    <w:p w:rsidR="00A45F1B" w:rsidRPr="00383BF9" w:rsidRDefault="00A45F1B" w:rsidP="00383BF9">
      <w:r w:rsidRPr="00383BF9">
        <w:t xml:space="preserve">Involucrar en principio a la comunidad de los </w:t>
      </w:r>
      <w:r w:rsidR="008E4A5C" w:rsidRPr="00383BF9">
        <w:t>14</w:t>
      </w:r>
      <w:r w:rsidRPr="00383BF9">
        <w:t xml:space="preserve"> predios </w:t>
      </w:r>
      <w:r w:rsidR="008E4A5C" w:rsidRPr="00383BF9">
        <w:t xml:space="preserve">y asociación de pescadores identificados </w:t>
      </w:r>
      <w:r w:rsidRPr="00383BF9">
        <w:t xml:space="preserve">en el </w:t>
      </w:r>
      <w:r w:rsidR="008E4A5C" w:rsidRPr="00383BF9">
        <w:t>de intervención del proyecto “Construcción de la Variante Puerto Berrio”</w:t>
      </w:r>
      <w:r w:rsidRPr="00383BF9">
        <w:t>, con quienes se efectuará un proceso formativo tendiente a proponer cambios en los hábitos productivos que afectan indirectamente los recursos naturales (agua, flora)</w:t>
      </w:r>
    </w:p>
    <w:p w:rsidR="00A45F1B" w:rsidRPr="00BA5506" w:rsidRDefault="00A45F1B" w:rsidP="00A45F1B">
      <w:pPr>
        <w:pStyle w:val="Diamantico"/>
        <w:numPr>
          <w:ilvl w:val="0"/>
          <w:numId w:val="0"/>
        </w:numPr>
        <w:rPr>
          <w:b w:val="0"/>
          <w:lang w:val="es-CO"/>
        </w:rPr>
      </w:pPr>
    </w:p>
    <w:p w:rsidR="00A45F1B" w:rsidRPr="00BA5506" w:rsidRDefault="00A45F1B" w:rsidP="001C6912">
      <w:pPr>
        <w:pStyle w:val="Ttulo7"/>
      </w:pPr>
      <w:r w:rsidRPr="00BA5506">
        <w:t xml:space="preserve">Participación institucional: </w:t>
      </w:r>
    </w:p>
    <w:p w:rsidR="00A45F1B" w:rsidRPr="00BA5506" w:rsidRDefault="00A45F1B" w:rsidP="00A45F1B">
      <w:pPr>
        <w:pStyle w:val="Diamantico"/>
        <w:numPr>
          <w:ilvl w:val="0"/>
          <w:numId w:val="0"/>
        </w:numPr>
        <w:ind w:left="360" w:hanging="360"/>
        <w:rPr>
          <w:b w:val="0"/>
          <w:lang w:val="es-CO"/>
        </w:rPr>
      </w:pPr>
    </w:p>
    <w:p w:rsidR="00A45F1B" w:rsidRPr="00BA5506" w:rsidRDefault="00383BF9" w:rsidP="00383BF9">
      <w:pPr>
        <w:rPr>
          <w:b/>
        </w:rPr>
      </w:pPr>
      <w:r>
        <w:t xml:space="preserve">La Concesión Autopista Río Magdalena S.A.S, </w:t>
      </w:r>
      <w:r w:rsidR="00A45F1B" w:rsidRPr="00BA5506">
        <w:t>como garante de los recursos, actuará como gestor del proceso e implementará el desarrollo de socialización y acompañamiento del proyecto durante las diferentes etapas.</w:t>
      </w:r>
    </w:p>
    <w:p w:rsidR="00A45F1B" w:rsidRPr="00BA5506" w:rsidRDefault="00A45F1B" w:rsidP="00A45F1B">
      <w:pPr>
        <w:pStyle w:val="Diamantico"/>
        <w:numPr>
          <w:ilvl w:val="0"/>
          <w:numId w:val="0"/>
        </w:numPr>
        <w:rPr>
          <w:b w:val="0"/>
          <w:lang w:val="es-CO"/>
        </w:rPr>
      </w:pPr>
    </w:p>
    <w:p w:rsidR="00A45F1B" w:rsidRPr="00BA5506" w:rsidRDefault="00A45F1B" w:rsidP="00383BF9">
      <w:pPr>
        <w:pStyle w:val="Ttulo6"/>
      </w:pPr>
      <w:r w:rsidRPr="00BA5506">
        <w:t>Fase 4</w:t>
      </w:r>
    </w:p>
    <w:p w:rsidR="00A45F1B" w:rsidRPr="00BA5506" w:rsidRDefault="00A45F1B" w:rsidP="00A45F1B">
      <w:pPr>
        <w:pStyle w:val="Diamantico"/>
        <w:numPr>
          <w:ilvl w:val="0"/>
          <w:numId w:val="0"/>
        </w:numPr>
        <w:rPr>
          <w:b w:val="0"/>
          <w:lang w:val="es-CO"/>
        </w:rPr>
      </w:pPr>
    </w:p>
    <w:p w:rsidR="00A45F1B" w:rsidRPr="00BA5506" w:rsidRDefault="00A45F1B" w:rsidP="00383BF9">
      <w:pPr>
        <w:rPr>
          <w:b/>
        </w:rPr>
      </w:pPr>
      <w:r w:rsidRPr="00383BF9">
        <w:t>COR</w:t>
      </w:r>
      <w:r w:rsidR="00383BF9">
        <w:t>ANTIOQUIA, LA CAS y CORMAGDALENA</w:t>
      </w:r>
      <w:r w:rsidRPr="00383BF9">
        <w:t xml:space="preserve"> como entidad generadora de conocimiento científico brindará el apoyo interinstitucional para el ajuste técnico y asesoría del proyecto en la creación de bancos de proteína. Las capacitaciones técnicas y preparación en los temas estarán a cargo de la misma</w:t>
      </w:r>
      <w:r w:rsidRPr="00BA5506">
        <w:t>.</w:t>
      </w:r>
    </w:p>
    <w:p w:rsidR="00383BF9" w:rsidRDefault="00383BF9">
      <w:pPr>
        <w:spacing w:line="240" w:lineRule="auto"/>
        <w:contextualSpacing w:val="0"/>
        <w:jc w:val="left"/>
        <w:rPr>
          <w:rFonts w:ascii="Arial" w:eastAsia="Times New Roman" w:hAnsi="Arial" w:cs="Arial"/>
          <w:sz w:val="20"/>
          <w:szCs w:val="20"/>
          <w:lang w:eastAsia="es-ES"/>
        </w:rPr>
      </w:pPr>
      <w:r>
        <w:rPr>
          <w:b/>
        </w:rPr>
        <w:br w:type="page"/>
      </w:r>
    </w:p>
    <w:p w:rsidR="00A45F1B" w:rsidRPr="00BA5506" w:rsidRDefault="00A45F1B" w:rsidP="00BA09A8">
      <w:pPr>
        <w:pStyle w:val="Ttulo5"/>
      </w:pPr>
      <w:bookmarkStart w:id="26" w:name="_Toc365620271"/>
      <w:r w:rsidRPr="00BA5506">
        <w:lastRenderedPageBreak/>
        <w:t>Acciones a desarrollar durante la implementación del proyecto</w:t>
      </w:r>
      <w:bookmarkEnd w:id="26"/>
    </w:p>
    <w:p w:rsidR="00A45F1B" w:rsidRPr="00BA5506" w:rsidRDefault="00A45F1B" w:rsidP="00A45F1B"/>
    <w:p w:rsidR="00A45F1B" w:rsidRPr="00BA5506" w:rsidRDefault="00A45F1B" w:rsidP="00A45F1B">
      <w:r w:rsidRPr="00BA5506">
        <w:t xml:space="preserve">Las siguientes son las fases sobre las cuales podrá planificarse el proyecto, sin embargo éstas podrán ser ajustadas en la fase preliminar según la aprobación de los mecanismos planeados para aprobación el proyecto </w:t>
      </w:r>
      <w:r w:rsidR="00BA09A8">
        <w:t xml:space="preserve">en las </w:t>
      </w:r>
      <w:proofErr w:type="gramStart"/>
      <w:r w:rsidR="00BA09A8">
        <w:t>corporaciones:</w:t>
      </w:r>
      <w:r w:rsidRPr="00BA5506">
        <w:t>.</w:t>
      </w:r>
      <w:proofErr w:type="gramEnd"/>
    </w:p>
    <w:p w:rsidR="00A45F1B" w:rsidRPr="00BA5506" w:rsidRDefault="00A45F1B" w:rsidP="00A45F1B"/>
    <w:p w:rsidR="00A45F1B" w:rsidRPr="00BA5506" w:rsidRDefault="00A45F1B" w:rsidP="00BA09A8">
      <w:pPr>
        <w:pStyle w:val="Ttulo6"/>
      </w:pPr>
      <w:r w:rsidRPr="00BA5506">
        <w:t>Fase 1. Preliminar: Planteamiento y diseño y ajuste inicial</w:t>
      </w:r>
    </w:p>
    <w:p w:rsidR="00A45F1B" w:rsidRPr="00BA5506" w:rsidRDefault="00A45F1B" w:rsidP="00A45F1B"/>
    <w:p w:rsidR="00A45F1B" w:rsidRPr="00BA5506" w:rsidRDefault="00A45F1B" w:rsidP="001C6912">
      <w:proofErr w:type="spellStart"/>
      <w:r w:rsidRPr="00BA5506">
        <w:t>Interinstitucionalidad</w:t>
      </w:r>
      <w:proofErr w:type="spellEnd"/>
      <w:r w:rsidRPr="00BA5506">
        <w:t xml:space="preserve">. Papel de los entes participantes dentro del proyecto. </w:t>
      </w:r>
      <w:r w:rsidR="00BA09A8" w:rsidRPr="00383BF9">
        <w:t>COR</w:t>
      </w:r>
      <w:r w:rsidR="00BA09A8">
        <w:t>ANTIOQUIA, LA CAS y CORMAGDALENA</w:t>
      </w:r>
      <w:r w:rsidR="00BA09A8" w:rsidRPr="00BA5506">
        <w:t xml:space="preserve"> </w:t>
      </w:r>
      <w:r w:rsidRPr="00BA5506">
        <w:t xml:space="preserve">actuará como socio científico y </w:t>
      </w:r>
      <w:r w:rsidR="00BA09A8">
        <w:t>La Concesión Autopista Río Magdalena S.A.S</w:t>
      </w:r>
      <w:r w:rsidR="00BA09A8" w:rsidRPr="00BA5506">
        <w:t xml:space="preserve"> </w:t>
      </w:r>
      <w:r w:rsidRPr="00BA5506">
        <w:t>como garante económico.</w:t>
      </w:r>
      <w:r>
        <w:t xml:space="preserve"> </w:t>
      </w:r>
    </w:p>
    <w:p w:rsidR="00A45F1B" w:rsidRPr="00BA5506" w:rsidRDefault="00A45F1B" w:rsidP="00A45F1B"/>
    <w:p w:rsidR="00A45F1B" w:rsidRDefault="00A45F1B" w:rsidP="00A45F1B">
      <w:r w:rsidRPr="00BA5506">
        <w:t>Acercamiento a los ganaderos (Costo – beneficio) Concepto de la Ganadería con un enfoque</w:t>
      </w:r>
      <w:r>
        <w:t xml:space="preserve"> </w:t>
      </w:r>
      <w:r w:rsidRPr="00BA5506">
        <w:t>empresarial y conservacionista</w:t>
      </w:r>
      <w:r w:rsidR="005600D2">
        <w:t xml:space="preserve"> manteniendo las rondas hídricas protegidas</w:t>
      </w:r>
    </w:p>
    <w:p w:rsidR="00BA09A8" w:rsidRDefault="00BA09A8" w:rsidP="00A45F1B"/>
    <w:p w:rsidR="00BA09A8" w:rsidRPr="00BA5506" w:rsidRDefault="00BA09A8" w:rsidP="00A45F1B">
      <w:r>
        <w:t xml:space="preserve">Acercamiento a las comunidades pesqueras </w:t>
      </w:r>
      <w:r w:rsidR="005600D2">
        <w:t xml:space="preserve">estableciendo conceptos de importancia de las rondas hídricas y zonas de recarga para la </w:t>
      </w:r>
      <w:proofErr w:type="spellStart"/>
      <w:r w:rsidR="005600D2">
        <w:t>cria</w:t>
      </w:r>
      <w:proofErr w:type="spellEnd"/>
      <w:r w:rsidR="005600D2">
        <w:t xml:space="preserve"> y crecimiento de comunidades ictiológicas.</w:t>
      </w:r>
    </w:p>
    <w:p w:rsidR="00A45F1B" w:rsidRPr="00BA5506" w:rsidRDefault="00A45F1B" w:rsidP="00A45F1B"/>
    <w:p w:rsidR="00A45F1B" w:rsidRPr="00BA5506" w:rsidRDefault="00A45F1B" w:rsidP="005600D2">
      <w:pPr>
        <w:pStyle w:val="Ttulo6"/>
      </w:pPr>
      <w:r w:rsidRPr="00BA5506">
        <w:t>Fase 2. Técnica</w:t>
      </w:r>
    </w:p>
    <w:p w:rsidR="00A45F1B" w:rsidRPr="00BA5506" w:rsidRDefault="00A45F1B" w:rsidP="00A45F1B"/>
    <w:p w:rsidR="00A45F1B" w:rsidRPr="00BA5506" w:rsidRDefault="00A45F1B" w:rsidP="005600D2">
      <w:pPr>
        <w:pStyle w:val="Prrafodelista"/>
        <w:numPr>
          <w:ilvl w:val="0"/>
          <w:numId w:val="19"/>
        </w:numPr>
      </w:pPr>
      <w:r w:rsidRPr="00BA5506">
        <w:t>Identificación de áreas.</w:t>
      </w:r>
    </w:p>
    <w:p w:rsidR="00A45F1B" w:rsidRPr="00BA5506" w:rsidRDefault="00A45F1B" w:rsidP="00A45F1B"/>
    <w:p w:rsidR="00A45F1B" w:rsidRPr="00BA5506" w:rsidRDefault="00A45F1B" w:rsidP="005600D2">
      <w:pPr>
        <w:pStyle w:val="Prrafodelista"/>
        <w:numPr>
          <w:ilvl w:val="0"/>
          <w:numId w:val="19"/>
        </w:numPr>
      </w:pPr>
      <w:r w:rsidRPr="00BA5506">
        <w:t>Capacitación a la comunidad en el desarrollo de las diferentes temáticas.</w:t>
      </w:r>
    </w:p>
    <w:p w:rsidR="00A45F1B" w:rsidRPr="00BA5506" w:rsidRDefault="00A45F1B" w:rsidP="00A45F1B"/>
    <w:p w:rsidR="00A45F1B" w:rsidRPr="00BA5506" w:rsidRDefault="00A45F1B" w:rsidP="005600D2">
      <w:pPr>
        <w:pStyle w:val="Prrafodelista"/>
        <w:numPr>
          <w:ilvl w:val="0"/>
          <w:numId w:val="19"/>
        </w:numPr>
      </w:pPr>
      <w:r w:rsidRPr="00BA5506">
        <w:t>Creación de viveros locales en predios (aprovechar el conocimiento experto).</w:t>
      </w:r>
    </w:p>
    <w:p w:rsidR="00A45F1B" w:rsidRPr="00BA5506" w:rsidRDefault="00A45F1B" w:rsidP="00A45F1B"/>
    <w:p w:rsidR="00A45F1B" w:rsidRPr="00BA5506" w:rsidRDefault="00A45F1B" w:rsidP="005600D2">
      <w:pPr>
        <w:pStyle w:val="Prrafodelista"/>
        <w:numPr>
          <w:ilvl w:val="0"/>
          <w:numId w:val="19"/>
        </w:numPr>
      </w:pPr>
      <w:r w:rsidRPr="00BA5506">
        <w:t xml:space="preserve">Siembra de especies </w:t>
      </w:r>
    </w:p>
    <w:p w:rsidR="00A45F1B" w:rsidRPr="00BA5506" w:rsidRDefault="00A45F1B" w:rsidP="00A45F1B"/>
    <w:p w:rsidR="00A45F1B" w:rsidRPr="00BA5506" w:rsidRDefault="00A45F1B" w:rsidP="005600D2">
      <w:pPr>
        <w:pStyle w:val="Ttulo6"/>
      </w:pPr>
      <w:r w:rsidRPr="00BA5506">
        <w:t>Fase 3. Resultados y Evaluación al corto plazo</w:t>
      </w:r>
    </w:p>
    <w:p w:rsidR="00A45F1B" w:rsidRPr="00BA5506" w:rsidRDefault="00A45F1B" w:rsidP="00A45F1B"/>
    <w:p w:rsidR="00A45F1B" w:rsidRPr="00BA5506" w:rsidRDefault="001C6912" w:rsidP="00A45F1B">
      <w:r>
        <w:t>Evaluar el alcance del proyecto a corto mediano plazo y su eficiencia en la implementación.</w:t>
      </w:r>
    </w:p>
    <w:p w:rsidR="00A45F1B" w:rsidRPr="00BA5506" w:rsidRDefault="00A45F1B" w:rsidP="00A45F1B"/>
    <w:p w:rsidR="00A45F1B" w:rsidRPr="00BA5506" w:rsidRDefault="00A45F1B" w:rsidP="001C6912">
      <w:pPr>
        <w:pStyle w:val="Ttulo6"/>
      </w:pPr>
      <w:r w:rsidRPr="00BA5506">
        <w:t>Fase 4. Resultado y Evaluación al largo plazo</w:t>
      </w:r>
    </w:p>
    <w:p w:rsidR="00A45F1B" w:rsidRPr="00BA5506" w:rsidRDefault="00A45F1B" w:rsidP="00A45F1B"/>
    <w:p w:rsidR="00A45F1B" w:rsidRPr="00BA5506" w:rsidRDefault="001C6912" w:rsidP="00A45F1B">
      <w:r>
        <w:t>Evaluar a largo plazo el beneficio de la recuperación forestal en las rondas hídricas y zonas de recarga en el mejoramiento del suelo y calidad de las cuencas</w:t>
      </w:r>
    </w:p>
    <w:p w:rsidR="00A45F1B" w:rsidRPr="00BA5506" w:rsidRDefault="00A45F1B" w:rsidP="001C6912">
      <w:pPr>
        <w:pStyle w:val="Ttulo5"/>
      </w:pPr>
      <w:bookmarkStart w:id="27" w:name="_Toc365620272"/>
      <w:r w:rsidRPr="00BA5506">
        <w:lastRenderedPageBreak/>
        <w:t>Áreas orientadas a la implementación del proyecto</w:t>
      </w:r>
      <w:bookmarkEnd w:id="27"/>
    </w:p>
    <w:p w:rsidR="00A45F1B" w:rsidRPr="00BA5506" w:rsidRDefault="00A45F1B" w:rsidP="00A45F1B"/>
    <w:p w:rsidR="00070802" w:rsidRDefault="00A45F1B" w:rsidP="00A45F1B">
      <w:r w:rsidRPr="00BA5506">
        <w:t xml:space="preserve">De la información obtenida </w:t>
      </w:r>
      <w:r w:rsidR="00070802" w:rsidRPr="00BA5506">
        <w:t xml:space="preserve">del análisis de la fragmentación de ecosistemas </w:t>
      </w:r>
      <w:r w:rsidR="00070802">
        <w:t xml:space="preserve">realizada en el </w:t>
      </w:r>
      <w:proofErr w:type="spellStart"/>
      <w:r w:rsidR="00070802">
        <w:t>area</w:t>
      </w:r>
      <w:proofErr w:type="spellEnd"/>
      <w:r w:rsidR="00070802">
        <w:t xml:space="preserve"> de influencia del proyecto “</w:t>
      </w:r>
      <w:proofErr w:type="spellStart"/>
      <w:r w:rsidR="00070802">
        <w:t>Construccion</w:t>
      </w:r>
      <w:proofErr w:type="spellEnd"/>
      <w:r w:rsidR="00070802">
        <w:t xml:space="preserve"> de la Variante Puerto Berrio” </w:t>
      </w:r>
      <w:r w:rsidR="00070802" w:rsidRPr="00BA5506">
        <w:t>se obtiene la vulnerabilidad de los sitios más impactados por las alteraciones antrópicas</w:t>
      </w:r>
      <w:r w:rsidR="00070802">
        <w:t>, obteniendo mayor afectación la cobertura de bosque abierto y bosque galería o ripario</w:t>
      </w:r>
      <w:r w:rsidR="00070802" w:rsidRPr="00BA5506">
        <w:t xml:space="preserve"> </w:t>
      </w:r>
    </w:p>
    <w:p w:rsidR="00070802" w:rsidRDefault="00070802" w:rsidP="00A45F1B"/>
    <w:p w:rsidR="00ED31F4" w:rsidRDefault="00070802" w:rsidP="00A45F1B">
      <w:r>
        <w:t xml:space="preserve">Teniendo en cuenta que el </w:t>
      </w:r>
      <w:r w:rsidR="00ED31F4">
        <w:t>área</w:t>
      </w:r>
      <w:r>
        <w:t xml:space="preserve"> total de intervención es de 85,4 ha, se propone realizar la implementación del proyecto propuesto </w:t>
      </w:r>
      <w:r w:rsidR="00ED31F4">
        <w:t xml:space="preserve">en una zona de </w:t>
      </w:r>
      <w:r w:rsidR="00286959">
        <w:t xml:space="preserve">15 ha, </w:t>
      </w:r>
      <w:proofErr w:type="gramStart"/>
      <w:r w:rsidR="00286959">
        <w:t>correspondiente  al</w:t>
      </w:r>
      <w:proofErr w:type="gramEnd"/>
      <w:r w:rsidR="00286959">
        <w:t xml:space="preserve"> 17,6</w:t>
      </w:r>
      <w:r w:rsidR="00ED31F4">
        <w:t>%</w:t>
      </w:r>
      <w:r w:rsidR="00A45F1B" w:rsidRPr="00BA5506">
        <w:t xml:space="preserve"> </w:t>
      </w:r>
      <w:r w:rsidR="00ED31F4">
        <w:t xml:space="preserve">del </w:t>
      </w:r>
      <w:r w:rsidR="00286959">
        <w:t>área</w:t>
      </w:r>
      <w:r w:rsidR="00ED31F4">
        <w:t xml:space="preserve"> intervenida, esta</w:t>
      </w:r>
      <w:r w:rsidR="006F15FD">
        <w:t xml:space="preserve"> </w:t>
      </w:r>
      <w:r w:rsidR="00286959">
        <w:t>implementación</w:t>
      </w:r>
      <w:r w:rsidR="00ED31F4">
        <w:t xml:space="preserve"> se realizara como se muestra a continuación:</w:t>
      </w:r>
    </w:p>
    <w:p w:rsidR="006F15FD" w:rsidRDefault="006F15FD" w:rsidP="00A45F1B"/>
    <w:p w:rsidR="006F15FD" w:rsidRDefault="006F15FD" w:rsidP="006F15FD">
      <w:pPr>
        <w:pStyle w:val="Descripcin"/>
      </w:pPr>
      <w:bookmarkStart w:id="28" w:name="_Toc445145837"/>
      <w:r>
        <w:t xml:space="preserve">Tabla </w:t>
      </w:r>
      <w:fldSimple w:instr=" STYLEREF 1 \s ">
        <w:r w:rsidR="00B94B1D">
          <w:rPr>
            <w:noProof/>
          </w:rPr>
          <w:t>11.2.1</w:t>
        </w:r>
      </w:fldSimple>
      <w:r w:rsidR="00B94B1D">
        <w:noBreakHyphen/>
      </w:r>
      <w:fldSimple w:instr=" SEQ Tabla \* ARABIC \s 1 ">
        <w:r w:rsidR="00B94B1D">
          <w:rPr>
            <w:noProof/>
          </w:rPr>
          <w:t>4</w:t>
        </w:r>
      </w:fldSimple>
      <w:r>
        <w:tab/>
      </w:r>
      <w:r w:rsidR="00286959">
        <w:t>Área</w:t>
      </w:r>
      <w:r>
        <w:t xml:space="preserve"> para la implementación del proyecto de inversión del 1% descrita por departamento</w:t>
      </w:r>
      <w:bookmarkEnd w:id="28"/>
    </w:p>
    <w:tbl>
      <w:tblPr>
        <w:tblStyle w:val="Gminis"/>
        <w:tblW w:w="0" w:type="auto"/>
        <w:tblLook w:val="04A0" w:firstRow="1" w:lastRow="0" w:firstColumn="1" w:lastColumn="0" w:noHBand="0" w:noVBand="1"/>
      </w:tblPr>
      <w:tblGrid>
        <w:gridCol w:w="1888"/>
        <w:gridCol w:w="1398"/>
        <w:gridCol w:w="1766"/>
        <w:gridCol w:w="1742"/>
        <w:gridCol w:w="1467"/>
      </w:tblGrid>
      <w:tr w:rsidR="00ED31F4" w:rsidTr="006F15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8" w:type="dxa"/>
          </w:tcPr>
          <w:p w:rsidR="00ED31F4" w:rsidRDefault="00ED31F4" w:rsidP="00A45F1B">
            <w:r>
              <w:t>Departamento</w:t>
            </w:r>
          </w:p>
        </w:tc>
        <w:tc>
          <w:tcPr>
            <w:tcW w:w="1398" w:type="dxa"/>
          </w:tcPr>
          <w:p w:rsidR="00ED31F4" w:rsidRDefault="00ED31F4" w:rsidP="00A45F1B">
            <w:pPr>
              <w:cnfStyle w:val="100000000000" w:firstRow="1" w:lastRow="0" w:firstColumn="0" w:lastColumn="0" w:oddVBand="0" w:evenVBand="0" w:oddHBand="0" w:evenHBand="0" w:firstRowFirstColumn="0" w:firstRowLastColumn="0" w:lastRowFirstColumn="0" w:lastRowLastColumn="0"/>
            </w:pPr>
            <w:r>
              <w:t>Municipio</w:t>
            </w:r>
          </w:p>
        </w:tc>
        <w:tc>
          <w:tcPr>
            <w:tcW w:w="1766" w:type="dxa"/>
          </w:tcPr>
          <w:p w:rsidR="00ED31F4" w:rsidRDefault="00ED31F4" w:rsidP="00A45F1B">
            <w:pPr>
              <w:cnfStyle w:val="100000000000" w:firstRow="1" w:lastRow="0" w:firstColumn="0" w:lastColumn="0" w:oddVBand="0" w:evenVBand="0" w:oddHBand="0" w:evenHBand="0" w:firstRowFirstColumn="0" w:firstRowLastColumn="0" w:lastRowFirstColumn="0" w:lastRowLastColumn="0"/>
            </w:pPr>
            <w:r>
              <w:t>Municipio</w:t>
            </w:r>
          </w:p>
        </w:tc>
        <w:tc>
          <w:tcPr>
            <w:tcW w:w="1742" w:type="dxa"/>
          </w:tcPr>
          <w:p w:rsidR="00ED31F4" w:rsidRDefault="00ED31F4" w:rsidP="00A45F1B">
            <w:pPr>
              <w:cnfStyle w:val="100000000000" w:firstRow="1" w:lastRow="0" w:firstColumn="0" w:lastColumn="0" w:oddVBand="0" w:evenVBand="0" w:oddHBand="0" w:evenHBand="0" w:firstRowFirstColumn="0" w:firstRowLastColumn="0" w:lastRowFirstColumn="0" w:lastRowLastColumn="0"/>
            </w:pPr>
            <w:proofErr w:type="spellStart"/>
            <w:r>
              <w:t>Area</w:t>
            </w:r>
            <w:proofErr w:type="spellEnd"/>
            <w:r>
              <w:t xml:space="preserve"> propuesta para el proyecto (ha)</w:t>
            </w:r>
          </w:p>
        </w:tc>
        <w:tc>
          <w:tcPr>
            <w:tcW w:w="1467" w:type="dxa"/>
          </w:tcPr>
          <w:p w:rsidR="00ED31F4" w:rsidRDefault="00ED31F4" w:rsidP="00A45F1B">
            <w:pPr>
              <w:cnfStyle w:val="100000000000" w:firstRow="1" w:lastRow="0" w:firstColumn="0" w:lastColumn="0" w:oddVBand="0" w:evenVBand="0" w:oddHBand="0" w:evenHBand="0" w:firstRowFirstColumn="0" w:firstRowLastColumn="0" w:lastRowFirstColumn="0" w:lastRowLastColumn="0"/>
            </w:pPr>
            <w:r>
              <w:t>%</w:t>
            </w:r>
            <w:r w:rsidR="006F15FD">
              <w:t xml:space="preserve"> inversión </w:t>
            </w:r>
          </w:p>
        </w:tc>
      </w:tr>
      <w:tr w:rsidR="006F15FD" w:rsidTr="006F15FD">
        <w:tc>
          <w:tcPr>
            <w:cnfStyle w:val="001000000000" w:firstRow="0" w:lastRow="0" w:firstColumn="1" w:lastColumn="0" w:oddVBand="0" w:evenVBand="0" w:oddHBand="0" w:evenHBand="0" w:firstRowFirstColumn="0" w:firstRowLastColumn="0" w:lastRowFirstColumn="0" w:lastRowLastColumn="0"/>
            <w:tcW w:w="1888" w:type="dxa"/>
            <w:vMerge w:val="restart"/>
          </w:tcPr>
          <w:p w:rsidR="006F15FD" w:rsidRDefault="006F15FD" w:rsidP="006F15FD">
            <w:pPr>
              <w:jc w:val="center"/>
            </w:pPr>
            <w:r>
              <w:t>Antioquia</w:t>
            </w:r>
          </w:p>
        </w:tc>
        <w:tc>
          <w:tcPr>
            <w:tcW w:w="1398" w:type="dxa"/>
            <w:vMerge w:val="restart"/>
          </w:tcPr>
          <w:p w:rsidR="006F15FD" w:rsidRDefault="006F15FD" w:rsidP="006F15FD">
            <w:pPr>
              <w:jc w:val="center"/>
              <w:cnfStyle w:val="000000000000" w:firstRow="0" w:lastRow="0" w:firstColumn="0" w:lastColumn="0" w:oddVBand="0" w:evenVBand="0" w:oddHBand="0" w:evenHBand="0" w:firstRowFirstColumn="0" w:firstRowLastColumn="0" w:lastRowFirstColumn="0" w:lastRowLastColumn="0"/>
            </w:pPr>
            <w:r>
              <w:t>Puerto Berrio</w:t>
            </w:r>
          </w:p>
        </w:tc>
        <w:tc>
          <w:tcPr>
            <w:tcW w:w="1766" w:type="dxa"/>
          </w:tcPr>
          <w:p w:rsidR="006F15FD" w:rsidRDefault="006F15FD" w:rsidP="00A45F1B">
            <w:pPr>
              <w:cnfStyle w:val="000000000000" w:firstRow="0" w:lastRow="0" w:firstColumn="0" w:lastColumn="0" w:oddVBand="0" w:evenVBand="0" w:oddHBand="0" w:evenHBand="0" w:firstRowFirstColumn="0" w:firstRowLastColumn="0" w:lastRowFirstColumn="0" w:lastRowLastColumn="0"/>
            </w:pPr>
            <w:r>
              <w:t>Quebrada la Malena</w:t>
            </w:r>
          </w:p>
        </w:tc>
        <w:tc>
          <w:tcPr>
            <w:tcW w:w="1742" w:type="dxa"/>
          </w:tcPr>
          <w:p w:rsidR="006F15FD" w:rsidRDefault="00286959" w:rsidP="006F15FD">
            <w:pPr>
              <w:jc w:val="center"/>
              <w:cnfStyle w:val="000000000000" w:firstRow="0" w:lastRow="0" w:firstColumn="0" w:lastColumn="0" w:oddVBand="0" w:evenVBand="0" w:oddHBand="0" w:evenHBand="0" w:firstRowFirstColumn="0" w:firstRowLastColumn="0" w:lastRowFirstColumn="0" w:lastRowLastColumn="0"/>
            </w:pPr>
            <w:r>
              <w:t>3,6</w:t>
            </w:r>
          </w:p>
        </w:tc>
        <w:tc>
          <w:tcPr>
            <w:tcW w:w="1467" w:type="dxa"/>
            <w:vMerge w:val="restart"/>
          </w:tcPr>
          <w:p w:rsidR="006F15FD" w:rsidRDefault="006F15FD" w:rsidP="006F15FD">
            <w:pPr>
              <w:jc w:val="center"/>
              <w:cnfStyle w:val="000000000000" w:firstRow="0" w:lastRow="0" w:firstColumn="0" w:lastColumn="0" w:oddVBand="0" w:evenVBand="0" w:oddHBand="0" w:evenHBand="0" w:firstRowFirstColumn="0" w:firstRowLastColumn="0" w:lastRowFirstColumn="0" w:lastRowLastColumn="0"/>
            </w:pPr>
            <w:r>
              <w:t>48%</w:t>
            </w:r>
          </w:p>
        </w:tc>
      </w:tr>
      <w:tr w:rsidR="006F15FD" w:rsidTr="006F15FD">
        <w:tc>
          <w:tcPr>
            <w:cnfStyle w:val="001000000000" w:firstRow="0" w:lastRow="0" w:firstColumn="1" w:lastColumn="0" w:oddVBand="0" w:evenVBand="0" w:oddHBand="0" w:evenHBand="0" w:firstRowFirstColumn="0" w:firstRowLastColumn="0" w:lastRowFirstColumn="0" w:lastRowLastColumn="0"/>
            <w:tcW w:w="1888" w:type="dxa"/>
            <w:vMerge/>
          </w:tcPr>
          <w:p w:rsidR="006F15FD" w:rsidRDefault="006F15FD" w:rsidP="006F15FD">
            <w:pPr>
              <w:jc w:val="center"/>
            </w:pPr>
          </w:p>
        </w:tc>
        <w:tc>
          <w:tcPr>
            <w:tcW w:w="1398" w:type="dxa"/>
            <w:vMerge/>
          </w:tcPr>
          <w:p w:rsidR="006F15FD" w:rsidRDefault="006F15FD" w:rsidP="006F15FD">
            <w:pPr>
              <w:jc w:val="center"/>
              <w:cnfStyle w:val="000000000000" w:firstRow="0" w:lastRow="0" w:firstColumn="0" w:lastColumn="0" w:oddVBand="0" w:evenVBand="0" w:oddHBand="0" w:evenHBand="0" w:firstRowFirstColumn="0" w:firstRowLastColumn="0" w:lastRowFirstColumn="0" w:lastRowLastColumn="0"/>
            </w:pPr>
          </w:p>
        </w:tc>
        <w:tc>
          <w:tcPr>
            <w:tcW w:w="1766" w:type="dxa"/>
          </w:tcPr>
          <w:p w:rsidR="006F15FD" w:rsidRDefault="006F15FD" w:rsidP="00A45F1B">
            <w:pPr>
              <w:cnfStyle w:val="000000000000" w:firstRow="0" w:lastRow="0" w:firstColumn="0" w:lastColumn="0" w:oddVBand="0" w:evenVBand="0" w:oddHBand="0" w:evenHBand="0" w:firstRowFirstColumn="0" w:firstRowLastColumn="0" w:lastRowFirstColumn="0" w:lastRowLastColumn="0"/>
            </w:pPr>
            <w:r>
              <w:t>Márgenes de las Zonas de recarga hídrica del Río Magdalena</w:t>
            </w:r>
          </w:p>
        </w:tc>
        <w:tc>
          <w:tcPr>
            <w:tcW w:w="1742" w:type="dxa"/>
          </w:tcPr>
          <w:p w:rsidR="006F15FD" w:rsidRDefault="00286959" w:rsidP="006F15FD">
            <w:pPr>
              <w:jc w:val="center"/>
              <w:cnfStyle w:val="000000000000" w:firstRow="0" w:lastRow="0" w:firstColumn="0" w:lastColumn="0" w:oddVBand="0" w:evenVBand="0" w:oddHBand="0" w:evenHBand="0" w:firstRowFirstColumn="0" w:firstRowLastColumn="0" w:lastRowFirstColumn="0" w:lastRowLastColumn="0"/>
            </w:pPr>
            <w:r>
              <w:t>3,6</w:t>
            </w:r>
          </w:p>
        </w:tc>
        <w:tc>
          <w:tcPr>
            <w:tcW w:w="1467" w:type="dxa"/>
            <w:vMerge/>
          </w:tcPr>
          <w:p w:rsidR="006F15FD" w:rsidRDefault="006F15FD" w:rsidP="006F15FD">
            <w:pPr>
              <w:jc w:val="center"/>
              <w:cnfStyle w:val="000000000000" w:firstRow="0" w:lastRow="0" w:firstColumn="0" w:lastColumn="0" w:oddVBand="0" w:evenVBand="0" w:oddHBand="0" w:evenHBand="0" w:firstRowFirstColumn="0" w:firstRowLastColumn="0" w:lastRowFirstColumn="0" w:lastRowLastColumn="0"/>
            </w:pPr>
          </w:p>
        </w:tc>
      </w:tr>
      <w:tr w:rsidR="00ED31F4" w:rsidTr="006F15FD">
        <w:tc>
          <w:tcPr>
            <w:cnfStyle w:val="001000000000" w:firstRow="0" w:lastRow="0" w:firstColumn="1" w:lastColumn="0" w:oddVBand="0" w:evenVBand="0" w:oddHBand="0" w:evenHBand="0" w:firstRowFirstColumn="0" w:firstRowLastColumn="0" w:lastRowFirstColumn="0" w:lastRowLastColumn="0"/>
            <w:tcW w:w="1888" w:type="dxa"/>
          </w:tcPr>
          <w:p w:rsidR="00ED31F4" w:rsidRDefault="00ED31F4" w:rsidP="006F15FD">
            <w:pPr>
              <w:jc w:val="center"/>
            </w:pPr>
            <w:r>
              <w:t>Santander</w:t>
            </w:r>
          </w:p>
        </w:tc>
        <w:tc>
          <w:tcPr>
            <w:tcW w:w="1398" w:type="dxa"/>
          </w:tcPr>
          <w:p w:rsidR="00ED31F4" w:rsidRDefault="00ED31F4" w:rsidP="006F15FD">
            <w:pPr>
              <w:jc w:val="center"/>
              <w:cnfStyle w:val="000000000000" w:firstRow="0" w:lastRow="0" w:firstColumn="0" w:lastColumn="0" w:oddVBand="0" w:evenVBand="0" w:oddHBand="0" w:evenHBand="0" w:firstRowFirstColumn="0" w:firstRowLastColumn="0" w:lastRowFirstColumn="0" w:lastRowLastColumn="0"/>
            </w:pPr>
            <w:r>
              <w:t>Cimitarra</w:t>
            </w:r>
          </w:p>
        </w:tc>
        <w:tc>
          <w:tcPr>
            <w:tcW w:w="1766" w:type="dxa"/>
          </w:tcPr>
          <w:p w:rsidR="00ED31F4" w:rsidRDefault="00ED31F4" w:rsidP="006F15FD">
            <w:pPr>
              <w:cnfStyle w:val="000000000000" w:firstRow="0" w:lastRow="0" w:firstColumn="0" w:lastColumn="0" w:oddVBand="0" w:evenVBand="0" w:oddHBand="0" w:evenHBand="0" w:firstRowFirstColumn="0" w:firstRowLastColumn="0" w:lastRowFirstColumn="0" w:lastRowLastColumn="0"/>
            </w:pPr>
            <w:r>
              <w:t xml:space="preserve">Quebrada </w:t>
            </w:r>
            <w:proofErr w:type="spellStart"/>
            <w:r>
              <w:t>Sandovala</w:t>
            </w:r>
            <w:proofErr w:type="spellEnd"/>
            <w:r w:rsidR="006F15FD">
              <w:t xml:space="preserve"> y ciénaga de Río Viejo</w:t>
            </w:r>
          </w:p>
        </w:tc>
        <w:tc>
          <w:tcPr>
            <w:tcW w:w="1742" w:type="dxa"/>
          </w:tcPr>
          <w:p w:rsidR="00ED31F4" w:rsidRDefault="00286959" w:rsidP="006F15FD">
            <w:pPr>
              <w:jc w:val="center"/>
              <w:cnfStyle w:val="000000000000" w:firstRow="0" w:lastRow="0" w:firstColumn="0" w:lastColumn="0" w:oddVBand="0" w:evenVBand="0" w:oddHBand="0" w:evenHBand="0" w:firstRowFirstColumn="0" w:firstRowLastColumn="0" w:lastRowFirstColumn="0" w:lastRowLastColumn="0"/>
            </w:pPr>
            <w:r>
              <w:t>7,8</w:t>
            </w:r>
          </w:p>
        </w:tc>
        <w:tc>
          <w:tcPr>
            <w:tcW w:w="1467" w:type="dxa"/>
          </w:tcPr>
          <w:p w:rsidR="00ED31F4" w:rsidRDefault="00286959" w:rsidP="006F15FD">
            <w:pPr>
              <w:jc w:val="center"/>
              <w:cnfStyle w:val="000000000000" w:firstRow="0" w:lastRow="0" w:firstColumn="0" w:lastColumn="0" w:oddVBand="0" w:evenVBand="0" w:oddHBand="0" w:evenHBand="0" w:firstRowFirstColumn="0" w:firstRowLastColumn="0" w:lastRowFirstColumn="0" w:lastRowLastColumn="0"/>
            </w:pPr>
            <w:r>
              <w:t>5</w:t>
            </w:r>
            <w:r w:rsidR="006F15FD">
              <w:t>2%</w:t>
            </w:r>
          </w:p>
        </w:tc>
      </w:tr>
    </w:tbl>
    <w:p w:rsidR="00ED31F4" w:rsidRDefault="006F15FD" w:rsidP="006F15FD">
      <w:pPr>
        <w:pStyle w:val="Notas"/>
      </w:pPr>
      <w:r>
        <w:t>Fuente: Autopista Río Magdalena S.A.S, 2016</w:t>
      </w:r>
    </w:p>
    <w:p w:rsidR="00ED31F4" w:rsidRDefault="00ED31F4" w:rsidP="00A45F1B"/>
    <w:p w:rsidR="00A45F1B" w:rsidRPr="00BA5506" w:rsidRDefault="00A45F1B" w:rsidP="00A45F1B">
      <w:r w:rsidRPr="00BA5506">
        <w:t>La</w:t>
      </w:r>
      <w:r w:rsidR="006F15FD">
        <w:t xml:space="preserve"> del proyecto se ubica</w:t>
      </w:r>
      <w:r w:rsidRPr="00BA5506">
        <w:t xml:space="preserve"> el mapa de sensibilidad biótica elaborado, proporcionando información y coherencia entre las áreas que tienen una sensibilidad biótica </w:t>
      </w:r>
      <w:r w:rsidRPr="00BA5506">
        <w:rPr>
          <w:i/>
        </w:rPr>
        <w:t xml:space="preserve">“Muy Alta” </w:t>
      </w:r>
      <w:r w:rsidRPr="00BA5506">
        <w:t xml:space="preserve">y las propuestas para la </w:t>
      </w:r>
      <w:r w:rsidR="00964E49">
        <w:t xml:space="preserve">reforestación de las cuencas de la quebrada la Malena, Quebrada </w:t>
      </w:r>
      <w:proofErr w:type="spellStart"/>
      <w:r w:rsidR="00964E49">
        <w:t>Sandovala</w:t>
      </w:r>
      <w:proofErr w:type="spellEnd"/>
      <w:r w:rsidR="00964E49">
        <w:t xml:space="preserve"> y zonas de recarga hídrica asociadas al río Magdalena</w:t>
      </w:r>
      <w:r w:rsidRPr="00BA5506">
        <w:t xml:space="preserve">. </w:t>
      </w:r>
      <w:r>
        <w:t>(</w:t>
      </w:r>
      <w:r w:rsidRPr="00BA5506">
        <w:t xml:space="preserve">Ver </w:t>
      </w:r>
      <w:r w:rsidRPr="00BA5506">
        <w:rPr>
          <w:b/>
        </w:rPr>
        <w:fldChar w:fldCharType="begin"/>
      </w:r>
      <w:r w:rsidRPr="00BA5506">
        <w:rPr>
          <w:b/>
        </w:rPr>
        <w:instrText xml:space="preserve"> REF _Ref364622644 \h  \* MERGEFORMAT </w:instrText>
      </w:r>
      <w:r w:rsidRPr="00BA5506">
        <w:rPr>
          <w:b/>
        </w:rPr>
      </w:r>
      <w:r w:rsidRPr="00BA5506">
        <w:rPr>
          <w:b/>
        </w:rPr>
        <w:fldChar w:fldCharType="separate"/>
      </w:r>
      <w:r w:rsidR="00B94B1D" w:rsidRPr="00B94B1D">
        <w:rPr>
          <w:b/>
        </w:rPr>
        <w:t xml:space="preserve">Figura </w:t>
      </w:r>
      <w:r w:rsidR="00B94B1D" w:rsidRPr="00B94B1D">
        <w:rPr>
          <w:b/>
          <w:noProof/>
        </w:rPr>
        <w:t>11.2.1</w:t>
      </w:r>
      <w:r w:rsidR="00B94B1D" w:rsidRPr="00B94B1D">
        <w:rPr>
          <w:b/>
          <w:noProof/>
        </w:rPr>
        <w:noBreakHyphen/>
        <w:t>1</w:t>
      </w:r>
      <w:r w:rsidRPr="00BA5506">
        <w:rPr>
          <w:b/>
        </w:rPr>
        <w:fldChar w:fldCharType="end"/>
      </w:r>
      <w:r w:rsidRPr="00271D28">
        <w:t>).</w:t>
      </w:r>
    </w:p>
    <w:p w:rsidR="00964E49" w:rsidRDefault="00964E49">
      <w:pPr>
        <w:spacing w:line="240" w:lineRule="auto"/>
        <w:contextualSpacing w:val="0"/>
        <w:jc w:val="left"/>
      </w:pPr>
      <w:r>
        <w:br w:type="page"/>
      </w:r>
    </w:p>
    <w:p w:rsidR="00A45F1B" w:rsidRPr="00BA5506" w:rsidRDefault="00A45F1B" w:rsidP="00A45F1B"/>
    <w:p w:rsidR="00A45F1B" w:rsidRPr="00BA5506" w:rsidRDefault="00A45F1B" w:rsidP="00A45F1B"/>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tblGrid>
      <w:tr w:rsidR="00A45F1B" w:rsidRPr="00BA5506" w:rsidTr="000D1DC9">
        <w:trPr>
          <w:jc w:val="center"/>
        </w:trPr>
        <w:tc>
          <w:tcPr>
            <w:tcW w:w="7206" w:type="dxa"/>
          </w:tcPr>
          <w:p w:rsidR="00A45F1B" w:rsidRPr="00BA5506" w:rsidRDefault="00B8338A" w:rsidP="000D1DC9">
            <w:r>
              <w:rPr>
                <w:noProof/>
                <w:lang w:eastAsia="es-CO"/>
              </w:rPr>
              <w:drawing>
                <wp:inline distT="0" distB="0" distL="0" distR="0">
                  <wp:extent cx="4894824" cy="4121055"/>
                  <wp:effectExtent l="0" t="0" r="1270" b="0"/>
                  <wp:docPr id="4" name="Imagen 4" descr="C:\Users\ambiental1\AppData\Local\Microsoft\Windows\INetCache\Content.Word\INVERSIÓ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iental1\AppData\Local\Microsoft\Windows\INetCache\Content.Word\INVERSIÓN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697" cy="4121790"/>
                          </a:xfrm>
                          <a:prstGeom prst="rect">
                            <a:avLst/>
                          </a:prstGeom>
                          <a:noFill/>
                          <a:ln>
                            <a:noFill/>
                          </a:ln>
                        </pic:spPr>
                      </pic:pic>
                    </a:graphicData>
                  </a:graphic>
                </wp:inline>
              </w:drawing>
            </w:r>
          </w:p>
        </w:tc>
      </w:tr>
    </w:tbl>
    <w:p w:rsidR="00964E49" w:rsidRDefault="00964E49" w:rsidP="00964E49">
      <w:pPr>
        <w:pStyle w:val="Tablas"/>
      </w:pPr>
      <w:bookmarkStart w:id="29" w:name="_Ref364622644"/>
      <w:bookmarkStart w:id="30" w:name="_Toc365620208"/>
      <w:bookmarkStart w:id="31" w:name="_Toc445145817"/>
      <w:bookmarkStart w:id="32" w:name="_Toc365620273"/>
      <w:r w:rsidRPr="00BA5506">
        <w:t xml:space="preserve">Figura </w:t>
      </w:r>
      <w:fldSimple w:instr=" STYLEREF 1 \s ">
        <w:r>
          <w:rPr>
            <w:noProof/>
          </w:rPr>
          <w:t>11.2.1</w:t>
        </w:r>
      </w:fldSimple>
      <w:r w:rsidRPr="00BA5506">
        <w:noBreakHyphen/>
      </w:r>
      <w:fldSimple w:instr=" SEQ Figura \* ARABIC \s 1 ">
        <w:r>
          <w:rPr>
            <w:noProof/>
          </w:rPr>
          <w:t>1</w:t>
        </w:r>
      </w:fldSimple>
      <w:bookmarkEnd w:id="29"/>
      <w:r>
        <w:tab/>
      </w:r>
      <w:r>
        <w:tab/>
      </w:r>
      <w:r w:rsidRPr="00BA5506">
        <w:t xml:space="preserve">Sitios propuesto por vulnerabilidad ecológica dentro del </w:t>
      </w:r>
      <w:bookmarkEnd w:id="30"/>
      <w:r>
        <w:t>AI</w:t>
      </w:r>
      <w:bookmarkEnd w:id="31"/>
    </w:p>
    <w:p w:rsidR="00964E49" w:rsidRDefault="00964E49" w:rsidP="00964E49">
      <w:pPr>
        <w:pStyle w:val="Notas"/>
      </w:pPr>
      <w:r>
        <w:t>Fuente: Autopista Río Magdalena S.A.S, 2016</w:t>
      </w:r>
    </w:p>
    <w:p w:rsidR="00964E49" w:rsidRPr="00964E49" w:rsidRDefault="00964E49" w:rsidP="00964E49"/>
    <w:p w:rsidR="00A45F1B" w:rsidRPr="00BA5506" w:rsidRDefault="00A45F1B" w:rsidP="001C6912">
      <w:pPr>
        <w:pStyle w:val="Ttulo5"/>
      </w:pPr>
      <w:r w:rsidRPr="00BA5506">
        <w:t>Siembra de especies</w:t>
      </w:r>
      <w:bookmarkEnd w:id="32"/>
    </w:p>
    <w:p w:rsidR="00A45F1B" w:rsidRPr="00BA5506" w:rsidRDefault="00A45F1B" w:rsidP="00A45F1B"/>
    <w:p w:rsidR="00A45F1B" w:rsidRDefault="00A45F1B" w:rsidP="00A45F1B">
      <w:r w:rsidRPr="00B44459">
        <w:t xml:space="preserve">En congruencia con los objetivos planteados, </w:t>
      </w:r>
      <w:r w:rsidR="00964E49">
        <w:t xml:space="preserve">en los sitios señalados se </w:t>
      </w:r>
      <w:proofErr w:type="gramStart"/>
      <w:r w:rsidR="00964E49">
        <w:t>sembraran</w:t>
      </w:r>
      <w:proofErr w:type="gramEnd"/>
      <w:r w:rsidR="00964E49">
        <w:t xml:space="preserve"> especies endémicas de la región asociadas a los cuerpos hídricos, bosques de galería o </w:t>
      </w:r>
      <w:proofErr w:type="spellStart"/>
      <w:r w:rsidR="00964E49">
        <w:t>riparios</w:t>
      </w:r>
      <w:proofErr w:type="spellEnd"/>
      <w:r w:rsidR="00964E49">
        <w:t xml:space="preserve"> y bosques densos, esto con el fin de no alterar los ecosistemas presentes en el área</w:t>
      </w:r>
      <w:r w:rsidRPr="00B44459">
        <w:t xml:space="preserve">, sin embargo </w:t>
      </w:r>
      <w:r w:rsidR="00964E49" w:rsidRPr="00B44459">
        <w:t>y según</w:t>
      </w:r>
      <w:r w:rsidRPr="00B44459">
        <w:t xml:space="preserve"> la disponibilidad y consideraciones técnico ambientales que considere el asesor científico que acompañe el proyecto</w:t>
      </w:r>
      <w:r w:rsidR="00964E49">
        <w:t xml:space="preserve">, se </w:t>
      </w:r>
      <w:r w:rsidRPr="00B44459">
        <w:t>podrá proponer nuevas especies acordes con las metas específicas del proyecto.</w:t>
      </w:r>
    </w:p>
    <w:p w:rsidR="00B8338A" w:rsidRDefault="00B8338A">
      <w:pPr>
        <w:spacing w:line="240" w:lineRule="auto"/>
        <w:contextualSpacing w:val="0"/>
        <w:jc w:val="left"/>
      </w:pPr>
      <w:r>
        <w:br w:type="page"/>
      </w:r>
    </w:p>
    <w:p w:rsidR="00A45F1B" w:rsidRPr="00B44459" w:rsidRDefault="00A45F1B" w:rsidP="001C6912">
      <w:pPr>
        <w:pStyle w:val="Ttulo5"/>
      </w:pPr>
      <w:bookmarkStart w:id="33" w:name="_Toc365470765"/>
      <w:bookmarkStart w:id="34" w:name="_Toc365620274"/>
      <w:r w:rsidRPr="00B44459">
        <w:lastRenderedPageBreak/>
        <w:t>Características técnicas del proyecto</w:t>
      </w:r>
      <w:bookmarkEnd w:id="33"/>
      <w:bookmarkEnd w:id="34"/>
    </w:p>
    <w:p w:rsidR="00A45F1B" w:rsidRPr="00B44459" w:rsidRDefault="00A45F1B" w:rsidP="00A45F1B"/>
    <w:p w:rsidR="00A45F1B" w:rsidRPr="00B44459" w:rsidRDefault="00A45F1B" w:rsidP="00A45F1B">
      <w:r w:rsidRPr="001C6912">
        <w:t xml:space="preserve">Las siguientes son las características técnicas globales sobre las que se fundamentara el proyecto; no </w:t>
      </w:r>
      <w:r w:rsidR="00964E49" w:rsidRPr="001C6912">
        <w:t>obstante,</w:t>
      </w:r>
      <w:r w:rsidRPr="001C6912">
        <w:t xml:space="preserve"> aquellas actividades que no sean estipuladas aquí, se establecerán por la Gestoría Ambiental del proyecto en aras de viabilizar técnicamente la propuesta (Ver </w:t>
      </w:r>
      <w:r w:rsidRPr="001C6912">
        <w:fldChar w:fldCharType="begin"/>
      </w:r>
      <w:r w:rsidRPr="001C6912">
        <w:instrText xml:space="preserve"> REF _Ref365456431 \h  \* MERGEFORMAT </w:instrText>
      </w:r>
      <w:r w:rsidRPr="001C6912">
        <w:fldChar w:fldCharType="separate"/>
      </w:r>
      <w:r w:rsidR="001C6912" w:rsidRPr="001C6912">
        <w:t>Tabla 11.2.1</w:t>
      </w:r>
      <w:r w:rsidR="001C6912" w:rsidRPr="001C6912">
        <w:noBreakHyphen/>
        <w:t>5</w:t>
      </w:r>
      <w:r w:rsidRPr="001C6912">
        <w:fldChar w:fldCharType="end"/>
      </w:r>
      <w:r w:rsidRPr="008A0113">
        <w:t>).</w:t>
      </w:r>
    </w:p>
    <w:p w:rsidR="00A45F1B" w:rsidRPr="00B44459" w:rsidRDefault="00A45F1B" w:rsidP="00A45F1B"/>
    <w:p w:rsidR="00A45F1B" w:rsidRPr="00B44459" w:rsidRDefault="00A45F1B" w:rsidP="001C6912">
      <w:pPr>
        <w:pStyle w:val="Descripcin"/>
        <w:jc w:val="center"/>
      </w:pPr>
      <w:bookmarkStart w:id="35" w:name="_Ref365456431"/>
      <w:bookmarkStart w:id="36" w:name="_Toc365458518"/>
      <w:bookmarkStart w:id="37" w:name="_Toc365470773"/>
      <w:bookmarkStart w:id="38" w:name="_Toc369442270"/>
      <w:bookmarkStart w:id="39" w:name="_Toc445145838"/>
      <w:r w:rsidRPr="00B44459">
        <w:t xml:space="preserve">Tabla </w:t>
      </w:r>
      <w:fldSimple w:instr=" STYLEREF 1 \s ">
        <w:r w:rsidR="00B94B1D">
          <w:rPr>
            <w:noProof/>
          </w:rPr>
          <w:t>11.2.1</w:t>
        </w:r>
      </w:fldSimple>
      <w:r w:rsidR="00B94B1D">
        <w:noBreakHyphen/>
      </w:r>
      <w:fldSimple w:instr=" SEQ Tabla \* ARABIC \s 1 ">
        <w:r w:rsidR="00B94B1D">
          <w:rPr>
            <w:noProof/>
          </w:rPr>
          <w:t>5</w:t>
        </w:r>
      </w:fldSimple>
      <w:bookmarkEnd w:id="35"/>
      <w:r w:rsidR="001C6912">
        <w:tab/>
      </w:r>
      <w:r w:rsidRPr="00B44459">
        <w:t>Características técnicas globales del proyecto</w:t>
      </w:r>
      <w:bookmarkEnd w:id="36"/>
      <w:bookmarkEnd w:id="37"/>
      <w:bookmarkEnd w:id="38"/>
      <w:bookmarkEnd w:id="39"/>
    </w:p>
    <w:tbl>
      <w:tblPr>
        <w:tblStyle w:val="Gminis"/>
        <w:tblW w:w="0" w:type="auto"/>
        <w:tblLook w:val="04A0" w:firstRow="1" w:lastRow="0" w:firstColumn="1" w:lastColumn="0" w:noHBand="0" w:noVBand="1"/>
      </w:tblPr>
      <w:tblGrid>
        <w:gridCol w:w="1274"/>
        <w:gridCol w:w="4370"/>
        <w:gridCol w:w="2617"/>
      </w:tblGrid>
      <w:tr w:rsidR="00A45F1B" w:rsidRPr="001A4901" w:rsidTr="001C691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100" w:firstRow="0" w:lastRow="0" w:firstColumn="1" w:lastColumn="0" w:oddVBand="0" w:evenVBand="0" w:oddHBand="0" w:evenHBand="0" w:firstRowFirstColumn="1" w:firstRowLastColumn="0" w:lastRowFirstColumn="0" w:lastRowLastColumn="0"/>
            <w:tcW w:w="1266" w:type="dxa"/>
            <w:vAlign w:val="center"/>
            <w:hideMark/>
          </w:tcPr>
          <w:p w:rsidR="00A45F1B" w:rsidRPr="001A4901" w:rsidRDefault="00A45F1B" w:rsidP="000D1DC9">
            <w:pPr>
              <w:jc w:val="center"/>
              <w:rPr>
                <w:b w:val="0"/>
                <w:sz w:val="18"/>
                <w:szCs w:val="16"/>
              </w:rPr>
            </w:pPr>
            <w:r w:rsidRPr="001A4901">
              <w:rPr>
                <w:sz w:val="18"/>
                <w:szCs w:val="16"/>
              </w:rPr>
              <w:t>ASPECTO</w:t>
            </w:r>
          </w:p>
        </w:tc>
        <w:tc>
          <w:tcPr>
            <w:tcW w:w="4938" w:type="dxa"/>
            <w:vAlign w:val="center"/>
            <w:hideMark/>
          </w:tcPr>
          <w:p w:rsidR="00A45F1B" w:rsidRPr="001A4901" w:rsidRDefault="00A45F1B" w:rsidP="000D1DC9">
            <w:pPr>
              <w:jc w:val="center"/>
              <w:cnfStyle w:val="100000000000" w:firstRow="1" w:lastRow="0" w:firstColumn="0" w:lastColumn="0" w:oddVBand="0" w:evenVBand="0" w:oddHBand="0" w:evenHBand="0" w:firstRowFirstColumn="0" w:firstRowLastColumn="0" w:lastRowFirstColumn="0" w:lastRowLastColumn="0"/>
              <w:rPr>
                <w:b w:val="0"/>
                <w:sz w:val="18"/>
                <w:szCs w:val="16"/>
              </w:rPr>
            </w:pPr>
            <w:r w:rsidRPr="001A4901">
              <w:rPr>
                <w:sz w:val="18"/>
                <w:szCs w:val="16"/>
              </w:rPr>
              <w:t>CARACTERISTICAS TECNICAS</w:t>
            </w:r>
          </w:p>
        </w:tc>
        <w:tc>
          <w:tcPr>
            <w:tcW w:w="2835" w:type="dxa"/>
            <w:vAlign w:val="center"/>
            <w:hideMark/>
          </w:tcPr>
          <w:p w:rsidR="00A45F1B" w:rsidRPr="001A4901" w:rsidRDefault="00A45F1B" w:rsidP="000D1DC9">
            <w:pPr>
              <w:jc w:val="center"/>
              <w:cnfStyle w:val="100000000000" w:firstRow="1" w:lastRow="0" w:firstColumn="0" w:lastColumn="0" w:oddVBand="0" w:evenVBand="0" w:oddHBand="0" w:evenHBand="0" w:firstRowFirstColumn="0" w:firstRowLastColumn="0" w:lastRowFirstColumn="0" w:lastRowLastColumn="0"/>
              <w:rPr>
                <w:b w:val="0"/>
                <w:sz w:val="18"/>
                <w:szCs w:val="16"/>
              </w:rPr>
            </w:pPr>
            <w:r w:rsidRPr="001A4901">
              <w:rPr>
                <w:sz w:val="18"/>
                <w:szCs w:val="16"/>
              </w:rPr>
              <w:t>OBSERVACIONES</w:t>
            </w: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Aislamiento</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1A4901">
              <w:rPr>
                <w:sz w:val="16"/>
                <w:szCs w:val="16"/>
              </w:rPr>
              <w:t>Las cerca</w:t>
            </w:r>
            <w:proofErr w:type="gramEnd"/>
            <w:r w:rsidRPr="001A4901">
              <w:rPr>
                <w:sz w:val="16"/>
                <w:szCs w:val="16"/>
              </w:rPr>
              <w:t xml:space="preserve"> que comprenden el aislamiento de las áreas deberá ser con </w:t>
            </w:r>
            <w:proofErr w:type="spellStart"/>
            <w:r w:rsidRPr="001A4901">
              <w:rPr>
                <w:sz w:val="16"/>
                <w:szCs w:val="16"/>
              </w:rPr>
              <w:t>postería</w:t>
            </w:r>
            <w:proofErr w:type="spellEnd"/>
            <w:r w:rsidRPr="001A4901">
              <w:rPr>
                <w:sz w:val="16"/>
                <w:szCs w:val="16"/>
              </w:rPr>
              <w:t xml:space="preserve"> en madera inmunizada y obtenida de proveedores autorizados, y que garanticen que el producto proviene de bosque sustentables.</w:t>
            </w:r>
          </w:p>
        </w:tc>
        <w:tc>
          <w:tcPr>
            <w:tcW w:w="2835" w:type="dxa"/>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4 cuatro líneas de alambre calibre 12. La cerca tendrá pie de amigo cada 30 m.</w:t>
            </w:r>
          </w:p>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p>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El ejecutor entregará a la gestoría tal certificación.</w:t>
            </w: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Viveros</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 xml:space="preserve">La creación de viveros podrá ser opcional en la medida que el análisis de costos sea el más adecuado y conveniente para la inversión, es decir, el ejecutor deberá definir el análisis costo/beneficio de implementar los viveros en las fincas </w:t>
            </w:r>
            <w:proofErr w:type="spellStart"/>
            <w:r w:rsidRPr="001A4901">
              <w:rPr>
                <w:sz w:val="16"/>
                <w:szCs w:val="16"/>
              </w:rPr>
              <w:t>ó</w:t>
            </w:r>
            <w:proofErr w:type="spellEnd"/>
            <w:r w:rsidRPr="001A4901">
              <w:rPr>
                <w:sz w:val="16"/>
                <w:szCs w:val="16"/>
              </w:rPr>
              <w:t xml:space="preserve"> realizar la compra de material en viveros cercamos a la zona.</w:t>
            </w:r>
          </w:p>
        </w:tc>
        <w:tc>
          <w:tcPr>
            <w:tcW w:w="2835"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En caso de existir la implementación de viveros en la zona, se dará capacitación técnica a los pobladores encargados.</w:t>
            </w: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Calidad del material</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El material deberá tener un seguimiento de calidad desde el vivero hasta su plantación en el sitio definitivo, el cual será implementado por la Gestoría Ambiental del proyecto sin previo aviso.</w:t>
            </w:r>
          </w:p>
        </w:tc>
        <w:tc>
          <w:tcPr>
            <w:tcW w:w="2835" w:type="dxa"/>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Distancias de siembra</w:t>
            </w:r>
          </w:p>
        </w:tc>
        <w:tc>
          <w:tcPr>
            <w:tcW w:w="4938" w:type="dxa"/>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35" w:type="dxa"/>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Mantenimiento</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 xml:space="preserve">Se deberá implementar un mantenimiento durante tres (3) años después del inicio de la plantación. El ejecutor </w:t>
            </w:r>
            <w:proofErr w:type="gramStart"/>
            <w:r w:rsidRPr="001A4901">
              <w:rPr>
                <w:sz w:val="16"/>
                <w:szCs w:val="16"/>
              </w:rPr>
              <w:t>presentara</w:t>
            </w:r>
            <w:proofErr w:type="gramEnd"/>
            <w:r w:rsidRPr="001A4901">
              <w:rPr>
                <w:sz w:val="16"/>
                <w:szCs w:val="16"/>
              </w:rPr>
              <w:t xml:space="preserve"> el plan e mantenimiento antes del inicio de las actividades el cual deberá ser revisado y aprobado por la Gestoría Ambiental del proyecto; incluirá plan fitosanitario.</w:t>
            </w:r>
          </w:p>
        </w:tc>
        <w:tc>
          <w:tcPr>
            <w:tcW w:w="2835"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La limpia, abonado, plateado etc. que se efectúa al momento de la plantación no cuenta como mantenimiento. No se permiten las quemas químicas</w:t>
            </w: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 xml:space="preserve">Reposiciones </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Se deben efectuar a los 20 días después de la siembra al material que no sobreviva. El ejecutor debe garantizar la supervivencia del material con buenas prácticas de siembra.</w:t>
            </w:r>
          </w:p>
        </w:tc>
        <w:tc>
          <w:tcPr>
            <w:tcW w:w="2835"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Las reposiciones de material no deben superar el 10% del material plantado.</w:t>
            </w: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Informes de seguimiento</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El ejecutor presentara a la Gestoría Ambiental del proyecto, informes mensuales de seguimiento, en donde además de los detalles técnicos, presentara los cronogramas de ejecución y avance tanto para las siembras como para los mantenimientos.</w:t>
            </w:r>
          </w:p>
        </w:tc>
        <w:tc>
          <w:tcPr>
            <w:tcW w:w="2835"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Adjuntar registro fotográfico desde el mismo ángulo de toma</w:t>
            </w:r>
          </w:p>
        </w:tc>
      </w:tr>
      <w:tr w:rsidR="00A45F1B" w:rsidRPr="001A4901" w:rsidTr="001C6912">
        <w:trPr>
          <w:trHeight w:val="284"/>
        </w:trPr>
        <w:tc>
          <w:tcPr>
            <w:cnfStyle w:val="001000000000" w:firstRow="0" w:lastRow="0" w:firstColumn="1" w:lastColumn="0" w:oddVBand="0" w:evenVBand="0" w:oddHBand="0" w:evenHBand="0" w:firstRowFirstColumn="0" w:firstRowLastColumn="0" w:lastRowFirstColumn="0" w:lastRowLastColumn="0"/>
            <w:tcW w:w="1266" w:type="dxa"/>
            <w:hideMark/>
          </w:tcPr>
          <w:p w:rsidR="00A45F1B" w:rsidRPr="001A4901" w:rsidRDefault="00A45F1B" w:rsidP="000D1DC9">
            <w:pPr>
              <w:jc w:val="center"/>
              <w:rPr>
                <w:sz w:val="16"/>
                <w:szCs w:val="16"/>
              </w:rPr>
            </w:pPr>
            <w:r w:rsidRPr="001A4901">
              <w:rPr>
                <w:sz w:val="16"/>
                <w:szCs w:val="16"/>
              </w:rPr>
              <w:t>Seguridad industrial</w:t>
            </w:r>
          </w:p>
        </w:tc>
        <w:tc>
          <w:tcPr>
            <w:tcW w:w="4938"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Las normas de seguridad industrial serán aplicadas durante todo el proyecto tanto en la siembra como en viveros. El personal deberá contar con todos lo</w:t>
            </w:r>
            <w:r w:rsidR="001C6912">
              <w:rPr>
                <w:sz w:val="16"/>
                <w:szCs w:val="16"/>
              </w:rPr>
              <w:t>s</w:t>
            </w:r>
            <w:r w:rsidRPr="001A4901">
              <w:rPr>
                <w:sz w:val="16"/>
                <w:szCs w:val="16"/>
              </w:rPr>
              <w:t xml:space="preserve"> requisitos legales en materia SISO antes de efectuar la labor.</w:t>
            </w:r>
          </w:p>
        </w:tc>
        <w:tc>
          <w:tcPr>
            <w:tcW w:w="2835" w:type="dxa"/>
            <w:hideMark/>
          </w:tcPr>
          <w:p w:rsidR="00A45F1B" w:rsidRPr="001A4901" w:rsidRDefault="00A45F1B" w:rsidP="000D1DC9">
            <w:pPr>
              <w:cnfStyle w:val="000000000000" w:firstRow="0" w:lastRow="0" w:firstColumn="0" w:lastColumn="0" w:oddVBand="0" w:evenVBand="0" w:oddHBand="0" w:evenHBand="0" w:firstRowFirstColumn="0" w:firstRowLastColumn="0" w:lastRowFirstColumn="0" w:lastRowLastColumn="0"/>
              <w:rPr>
                <w:sz w:val="16"/>
                <w:szCs w:val="16"/>
              </w:rPr>
            </w:pPr>
            <w:r w:rsidRPr="001A4901">
              <w:rPr>
                <w:sz w:val="16"/>
                <w:szCs w:val="16"/>
              </w:rPr>
              <w:t>El ejecutor presentar los soportes del personal en los informes mensuales o cuando la Gestoría del proyecto lo requiera.</w:t>
            </w:r>
          </w:p>
        </w:tc>
      </w:tr>
    </w:tbl>
    <w:p w:rsidR="000D1DC9" w:rsidRDefault="000D1DC9" w:rsidP="000D1DC9">
      <w:pPr>
        <w:pStyle w:val="Notas"/>
      </w:pPr>
      <w:r>
        <w:t xml:space="preserve"> Fuente: Autopista Río Magdalena S.A.S, 2016</w:t>
      </w:r>
    </w:p>
    <w:p w:rsidR="00B8338A" w:rsidRDefault="00B8338A">
      <w:pPr>
        <w:spacing w:line="240" w:lineRule="auto"/>
        <w:contextualSpacing w:val="0"/>
        <w:jc w:val="left"/>
      </w:pPr>
      <w:r>
        <w:br w:type="page"/>
      </w:r>
    </w:p>
    <w:p w:rsidR="00A45F1B" w:rsidRPr="00BA5506" w:rsidRDefault="00A45F1B" w:rsidP="00964E49">
      <w:pPr>
        <w:pStyle w:val="Ttulo5"/>
      </w:pPr>
      <w:bookmarkStart w:id="40" w:name="_Toc365620275"/>
      <w:r w:rsidRPr="00BA5506">
        <w:lastRenderedPageBreak/>
        <w:t>Cronograma de actividades</w:t>
      </w:r>
      <w:bookmarkEnd w:id="40"/>
    </w:p>
    <w:p w:rsidR="005C59B3" w:rsidRPr="005C59B3" w:rsidRDefault="005C59B3" w:rsidP="00964E49"/>
    <w:p w:rsidR="009418E0" w:rsidRDefault="00F02403" w:rsidP="009418E0">
      <w:r>
        <w:t xml:space="preserve">El cronograma detallado para la ejecución de las actividades contempladas en el plan de inversión se presenta </w:t>
      </w:r>
      <w:r w:rsidR="00964E49">
        <w:t>a continuación:</w:t>
      </w:r>
    </w:p>
    <w:p w:rsidR="00964E49" w:rsidRDefault="00964E49" w:rsidP="009418E0"/>
    <w:p w:rsidR="000D1DC9" w:rsidRDefault="000D1DC9" w:rsidP="000D1DC9">
      <w:pPr>
        <w:pStyle w:val="Descripcin"/>
        <w:jc w:val="center"/>
      </w:pPr>
      <w:bookmarkStart w:id="41" w:name="_Toc445145839"/>
      <w:r>
        <w:t xml:space="preserve">Tabla </w:t>
      </w:r>
      <w:fldSimple w:instr=" STYLEREF 1 \s ">
        <w:r w:rsidR="00B94B1D">
          <w:rPr>
            <w:noProof/>
          </w:rPr>
          <w:t>11.2.1</w:t>
        </w:r>
      </w:fldSimple>
      <w:r w:rsidR="00B94B1D">
        <w:noBreakHyphen/>
      </w:r>
      <w:fldSimple w:instr=" SEQ Tabla \* ARABIC \s 1 ">
        <w:r w:rsidR="00B94B1D">
          <w:rPr>
            <w:noProof/>
          </w:rPr>
          <w:t>6</w:t>
        </w:r>
      </w:fldSimple>
      <w:r>
        <w:tab/>
        <w:t>Cronograma de actividades</w:t>
      </w:r>
      <w:bookmarkEnd w:id="41"/>
    </w:p>
    <w:tbl>
      <w:tblPr>
        <w:tblStyle w:val="Gminis"/>
        <w:tblW w:w="8789" w:type="dxa"/>
        <w:tblLayout w:type="fixed"/>
        <w:tblLook w:val="04A0" w:firstRow="1" w:lastRow="0" w:firstColumn="1" w:lastColumn="0" w:noHBand="0" w:noVBand="1"/>
      </w:tblPr>
      <w:tblGrid>
        <w:gridCol w:w="4205"/>
        <w:gridCol w:w="608"/>
        <w:gridCol w:w="302"/>
        <w:gridCol w:w="302"/>
        <w:gridCol w:w="302"/>
        <w:gridCol w:w="302"/>
        <w:gridCol w:w="301"/>
        <w:gridCol w:w="301"/>
        <w:gridCol w:w="301"/>
        <w:gridCol w:w="301"/>
        <w:gridCol w:w="301"/>
        <w:gridCol w:w="421"/>
        <w:gridCol w:w="421"/>
        <w:gridCol w:w="421"/>
      </w:tblGrid>
      <w:tr w:rsidR="00964E49" w:rsidRPr="00271D28" w:rsidTr="000D1DC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100" w:firstRow="0" w:lastRow="0" w:firstColumn="1" w:lastColumn="0" w:oddVBand="0" w:evenVBand="0" w:oddHBand="0" w:evenHBand="0" w:firstRowFirstColumn="1" w:firstRowLastColumn="0" w:lastRowFirstColumn="0" w:lastRowLastColumn="0"/>
            <w:tcW w:w="3961" w:type="dxa"/>
            <w:vMerge w:val="restart"/>
          </w:tcPr>
          <w:p w:rsidR="00964E49" w:rsidRPr="00271D28" w:rsidRDefault="00964E49" w:rsidP="000D1DC9">
            <w:pPr>
              <w:jc w:val="center"/>
              <w:rPr>
                <w:b w:val="0"/>
                <w:sz w:val="18"/>
                <w:szCs w:val="16"/>
              </w:rPr>
            </w:pPr>
            <w:r w:rsidRPr="00271D28">
              <w:rPr>
                <w:sz w:val="18"/>
                <w:szCs w:val="16"/>
              </w:rPr>
              <w:t>ETAPA</w:t>
            </w:r>
          </w:p>
        </w:tc>
        <w:tc>
          <w:tcPr>
            <w:tcW w:w="4319" w:type="dxa"/>
            <w:gridSpan w:val="13"/>
          </w:tcPr>
          <w:p w:rsidR="00964E49" w:rsidRPr="00271D28"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8"/>
                <w:szCs w:val="16"/>
              </w:rPr>
            </w:pPr>
            <w:r w:rsidRPr="00271D28">
              <w:rPr>
                <w:sz w:val="18"/>
                <w:szCs w:val="16"/>
              </w:rPr>
              <w:t>AÑO</w:t>
            </w:r>
          </w:p>
        </w:tc>
      </w:tr>
      <w:tr w:rsidR="000D1DC9" w:rsidRPr="00271D28" w:rsidTr="000D1DC9">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3961" w:type="dxa"/>
            <w:vMerge/>
          </w:tcPr>
          <w:p w:rsidR="00964E49" w:rsidRPr="00271D28" w:rsidRDefault="00964E49" w:rsidP="000D1DC9">
            <w:pPr>
              <w:rPr>
                <w:sz w:val="16"/>
                <w:szCs w:val="16"/>
              </w:rPr>
            </w:pPr>
          </w:p>
        </w:tc>
        <w:tc>
          <w:tcPr>
            <w:tcW w:w="572"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Mes</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1</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2</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3</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4</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5</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6</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7</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8</w:t>
            </w:r>
          </w:p>
        </w:tc>
        <w:tc>
          <w:tcPr>
            <w:tcW w:w="284"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9</w:t>
            </w:r>
          </w:p>
        </w:tc>
        <w:tc>
          <w:tcPr>
            <w:tcW w:w="397"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10</w:t>
            </w:r>
          </w:p>
        </w:tc>
        <w:tc>
          <w:tcPr>
            <w:tcW w:w="397"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11</w:t>
            </w:r>
          </w:p>
        </w:tc>
        <w:tc>
          <w:tcPr>
            <w:tcW w:w="397" w:type="dxa"/>
            <w:shd w:val="clear" w:color="auto" w:fill="D9D9D9" w:themeFill="background1" w:themeFillShade="D9"/>
          </w:tcPr>
          <w:p w:rsidR="00964E49" w:rsidRPr="000D1DC9" w:rsidRDefault="00964E49" w:rsidP="000D1DC9">
            <w:pPr>
              <w:jc w:val="center"/>
              <w:cnfStyle w:val="100000000000" w:firstRow="1" w:lastRow="0" w:firstColumn="0" w:lastColumn="0" w:oddVBand="0" w:evenVBand="0" w:oddHBand="0" w:evenHBand="0" w:firstRowFirstColumn="0" w:firstRowLastColumn="0" w:lastRowFirstColumn="0" w:lastRowLastColumn="0"/>
              <w:rPr>
                <w:b w:val="0"/>
                <w:sz w:val="14"/>
                <w:szCs w:val="16"/>
              </w:rPr>
            </w:pPr>
            <w:r w:rsidRPr="000D1DC9">
              <w:rPr>
                <w:sz w:val="14"/>
                <w:szCs w:val="16"/>
              </w:rPr>
              <w:t>12</w:t>
            </w: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shd w:val="clear" w:color="auto" w:fill="BFBFBF" w:themeFill="background1" w:themeFillShade="BF"/>
          </w:tcPr>
          <w:p w:rsidR="00964E49" w:rsidRPr="00271D28" w:rsidRDefault="00964E49" w:rsidP="000D1DC9">
            <w:pPr>
              <w:rPr>
                <w:b/>
                <w:sz w:val="16"/>
                <w:szCs w:val="16"/>
              </w:rPr>
            </w:pPr>
            <w:r w:rsidRPr="00271D28">
              <w:rPr>
                <w:b/>
                <w:sz w:val="16"/>
                <w:szCs w:val="16"/>
              </w:rPr>
              <w:t>Fase 1 Preliminar: planteamiento y diseño inicial</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proofErr w:type="spellStart"/>
            <w:r w:rsidRPr="00271D28">
              <w:rPr>
                <w:sz w:val="16"/>
                <w:szCs w:val="16"/>
              </w:rPr>
              <w:t>Interinstitucionalidad</w:t>
            </w:r>
            <w:proofErr w:type="spellEnd"/>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 xml:space="preserve">Acercamiento </w:t>
            </w:r>
            <w:r w:rsidR="000D1DC9">
              <w:rPr>
                <w:sz w:val="16"/>
                <w:szCs w:val="16"/>
              </w:rPr>
              <w:t>con las comunidades, ganaderos y asociaciones pesqueras</w:t>
            </w:r>
            <w:r w:rsidRPr="00271D28">
              <w:rPr>
                <w:sz w:val="16"/>
                <w:szCs w:val="16"/>
              </w:rPr>
              <w:t xml:space="preserve"> </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shd w:val="clear" w:color="auto" w:fill="BFBFBF" w:themeFill="background1" w:themeFillShade="BF"/>
          </w:tcPr>
          <w:p w:rsidR="00964E49" w:rsidRPr="00271D28" w:rsidRDefault="00964E49" w:rsidP="000D1DC9">
            <w:pPr>
              <w:rPr>
                <w:b/>
                <w:sz w:val="16"/>
                <w:szCs w:val="16"/>
              </w:rPr>
            </w:pPr>
            <w:r w:rsidRPr="00271D28">
              <w:rPr>
                <w:b/>
                <w:sz w:val="16"/>
                <w:szCs w:val="16"/>
              </w:rPr>
              <w:t>Fase 2 Técnica</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Identificación de áreas</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Capacitación de las diferentes temáticas</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Creación de viveros locales en predios (aprovechar el conocimiento experto)</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Siembra de especies</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shd w:val="clear" w:color="auto" w:fill="F2F2F2" w:themeFill="background1" w:themeFillShade="F2"/>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964E4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Mantenimiento por 3 años</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color w:val="FF0000"/>
                <w:sz w:val="16"/>
                <w:szCs w:val="16"/>
              </w:rPr>
            </w:pPr>
            <w:r w:rsidRPr="00271D28">
              <w:rPr>
                <w:noProof/>
                <w:color w:val="FF0000"/>
                <w:sz w:val="16"/>
                <w:szCs w:val="16"/>
                <w:lang w:eastAsia="es-CO"/>
              </w:rPr>
              <mc:AlternateContent>
                <mc:Choice Requires="wps">
                  <w:drawing>
                    <wp:anchor distT="0" distB="0" distL="114300" distR="114300" simplePos="0" relativeHeight="251659264" behindDoc="0" locked="0" layoutInCell="1" allowOverlap="1" wp14:anchorId="04FD9042" wp14:editId="0E93EF53">
                      <wp:simplePos x="0" y="0"/>
                      <wp:positionH relativeFrom="column">
                        <wp:posOffset>7411</wp:posOffset>
                      </wp:positionH>
                      <wp:positionV relativeFrom="paragraph">
                        <wp:posOffset>59529</wp:posOffset>
                      </wp:positionV>
                      <wp:extent cx="327547" cy="0"/>
                      <wp:effectExtent l="0" t="76200" r="15875" b="114300"/>
                      <wp:wrapNone/>
                      <wp:docPr id="1" name="1 Conector recto de flecha"/>
                      <wp:cNvGraphicFramePr/>
                      <a:graphic xmlns:a="http://schemas.openxmlformats.org/drawingml/2006/main">
                        <a:graphicData uri="http://schemas.microsoft.com/office/word/2010/wordprocessingShape">
                          <wps:wsp>
                            <wps:cNvCnPr/>
                            <wps:spPr>
                              <a:xfrm>
                                <a:off x="0" y="0"/>
                                <a:ext cx="327547"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49E0FC" id="_x0000_t32" coordsize="21600,21600" o:spt="32" o:oned="t" path="m,l21600,21600e" filled="f">
                      <v:path arrowok="t" fillok="f" o:connecttype="none"/>
                      <o:lock v:ext="edit" shapetype="t"/>
                    </v:shapetype>
                    <v:shape id="1 Conector recto de flecha" o:spid="_x0000_s1026" type="#_x0000_t32" style="position:absolute;margin-left:.6pt;margin-top:4.7pt;width:25.8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" strokecolor="red">
                      <v:stroke endarrow="open"/>
                    </v:shape>
                  </w:pict>
                </mc:Fallback>
              </mc:AlternateContent>
            </w: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shd w:val="clear" w:color="auto" w:fill="BFBFBF" w:themeFill="background1" w:themeFillShade="BF"/>
          </w:tcPr>
          <w:p w:rsidR="00964E49" w:rsidRPr="00271D28" w:rsidRDefault="00964E49" w:rsidP="000D1DC9">
            <w:pPr>
              <w:rPr>
                <w:b/>
                <w:sz w:val="16"/>
                <w:szCs w:val="16"/>
              </w:rPr>
            </w:pPr>
            <w:r w:rsidRPr="00271D28">
              <w:rPr>
                <w:b/>
                <w:sz w:val="16"/>
                <w:szCs w:val="16"/>
              </w:rPr>
              <w:t xml:space="preserve">Fase 3 Resultados y Evaluación </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964E49" w:rsidP="000D1DC9">
            <w:pPr>
              <w:rPr>
                <w:sz w:val="16"/>
                <w:szCs w:val="16"/>
              </w:rPr>
            </w:pPr>
            <w:r w:rsidRPr="00271D28">
              <w:rPr>
                <w:sz w:val="16"/>
                <w:szCs w:val="16"/>
              </w:rPr>
              <w:t xml:space="preserve">Corto plazo. Aumento de áreas conservadas </w:t>
            </w:r>
            <w:r w:rsidR="000D1DC9">
              <w:rPr>
                <w:sz w:val="16"/>
                <w:szCs w:val="16"/>
              </w:rPr>
              <w:t>y recuperadas</w:t>
            </w:r>
          </w:p>
        </w:tc>
        <w:tc>
          <w:tcPr>
            <w:tcW w:w="4319" w:type="dxa"/>
            <w:gridSpan w:val="13"/>
            <w:shd w:val="clear" w:color="auto" w:fill="F2F2F2" w:themeFill="background1" w:themeFillShade="F2"/>
          </w:tcPr>
          <w:p w:rsidR="00964E49" w:rsidRPr="00271D28" w:rsidRDefault="00964E49" w:rsidP="000D1DC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271D28">
              <w:rPr>
                <w:b/>
                <w:sz w:val="16"/>
                <w:szCs w:val="16"/>
              </w:rPr>
              <w:t>A partir del año 2</w:t>
            </w: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shd w:val="clear" w:color="auto" w:fill="BFBFBF" w:themeFill="background1" w:themeFillShade="BF"/>
          </w:tcPr>
          <w:p w:rsidR="00964E49" w:rsidRPr="00271D28" w:rsidRDefault="00964E49" w:rsidP="000D1DC9">
            <w:pPr>
              <w:rPr>
                <w:b/>
                <w:sz w:val="16"/>
                <w:szCs w:val="16"/>
              </w:rPr>
            </w:pPr>
            <w:r w:rsidRPr="00271D28">
              <w:rPr>
                <w:b/>
                <w:sz w:val="16"/>
                <w:szCs w:val="16"/>
              </w:rPr>
              <w:t>Fase 4</w:t>
            </w:r>
          </w:p>
        </w:tc>
        <w:tc>
          <w:tcPr>
            <w:tcW w:w="572"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284"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c>
          <w:tcPr>
            <w:tcW w:w="397" w:type="dxa"/>
          </w:tcPr>
          <w:p w:rsidR="00964E49" w:rsidRPr="00271D28" w:rsidRDefault="00964E49" w:rsidP="000D1DC9">
            <w:pPr>
              <w:cnfStyle w:val="000000000000" w:firstRow="0" w:lastRow="0" w:firstColumn="0" w:lastColumn="0" w:oddVBand="0" w:evenVBand="0" w:oddHBand="0" w:evenHBand="0" w:firstRowFirstColumn="0" w:firstRowLastColumn="0" w:lastRowFirstColumn="0" w:lastRowLastColumn="0"/>
              <w:rPr>
                <w:sz w:val="16"/>
                <w:szCs w:val="16"/>
              </w:rPr>
            </w:pPr>
          </w:p>
        </w:tc>
      </w:tr>
      <w:tr w:rsidR="00964E49" w:rsidRPr="00271D28" w:rsidTr="000D1DC9">
        <w:trPr>
          <w:trHeight w:val="284"/>
        </w:trPr>
        <w:tc>
          <w:tcPr>
            <w:cnfStyle w:val="001000000000" w:firstRow="0" w:lastRow="0" w:firstColumn="1" w:lastColumn="0" w:oddVBand="0" w:evenVBand="0" w:oddHBand="0" w:evenHBand="0" w:firstRowFirstColumn="0" w:firstRowLastColumn="0" w:lastRowFirstColumn="0" w:lastRowLastColumn="0"/>
            <w:tcW w:w="3961" w:type="dxa"/>
          </w:tcPr>
          <w:p w:rsidR="00964E49" w:rsidRPr="00271D28" w:rsidRDefault="000D1DC9" w:rsidP="000D1DC9">
            <w:pPr>
              <w:rPr>
                <w:sz w:val="16"/>
                <w:szCs w:val="16"/>
              </w:rPr>
            </w:pPr>
            <w:r w:rsidRPr="000D1DC9">
              <w:rPr>
                <w:sz w:val="18"/>
              </w:rPr>
              <w:t>Evaluar a largo plazo el beneficio de la recuperación forestal en las rondas hídricas y zonas de recarga</w:t>
            </w:r>
          </w:p>
        </w:tc>
        <w:tc>
          <w:tcPr>
            <w:tcW w:w="4319" w:type="dxa"/>
            <w:gridSpan w:val="13"/>
            <w:shd w:val="clear" w:color="auto" w:fill="F2F2F2" w:themeFill="background1" w:themeFillShade="F2"/>
          </w:tcPr>
          <w:p w:rsidR="00964E49" w:rsidRPr="00271D28" w:rsidRDefault="00964E49" w:rsidP="000D1DC9">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271D28">
              <w:rPr>
                <w:b/>
                <w:sz w:val="16"/>
                <w:szCs w:val="16"/>
              </w:rPr>
              <w:t>A partir del año 3</w:t>
            </w:r>
          </w:p>
        </w:tc>
      </w:tr>
    </w:tbl>
    <w:p w:rsidR="00964E49" w:rsidRDefault="000D1DC9" w:rsidP="000D1DC9">
      <w:pPr>
        <w:pStyle w:val="Notas"/>
      </w:pPr>
      <w:r>
        <w:t>Fuente: Autopista Río Magdalena S.A.S, 2016</w:t>
      </w:r>
    </w:p>
    <w:p w:rsidR="000D1DC9" w:rsidRDefault="000D1DC9" w:rsidP="000D1DC9"/>
    <w:p w:rsidR="000D1DC9" w:rsidRDefault="000D1DC9" w:rsidP="000D1DC9">
      <w:pPr>
        <w:pStyle w:val="Ttulo5"/>
      </w:pPr>
      <w:r>
        <w:t>Presupuesto</w:t>
      </w:r>
    </w:p>
    <w:p w:rsidR="00B94B1D" w:rsidRDefault="00B94B1D" w:rsidP="00B94B1D"/>
    <w:p w:rsidR="00B94B1D" w:rsidRDefault="00B94B1D" w:rsidP="00B94B1D">
      <w:r>
        <w:t>A continuación, se presenta el presupuesto para el plan de inversión del 1% teniendo en cuenta que la inversión se realizará en dos departamentos de Santander y Antioquia.</w:t>
      </w:r>
    </w:p>
    <w:p w:rsidR="00B94B1D" w:rsidRDefault="00B94B1D" w:rsidP="00B94B1D"/>
    <w:p w:rsidR="00B94B1D" w:rsidRDefault="00B94B1D" w:rsidP="00B94B1D">
      <w:r>
        <w:t xml:space="preserve">Este presupuesto estará sujeto a cambios dependiendo de lo autorizado por las corporaciones en sus áreas de intervención. </w:t>
      </w:r>
    </w:p>
    <w:p w:rsidR="00B8338A" w:rsidRDefault="00B8338A">
      <w:pPr>
        <w:spacing w:line="240" w:lineRule="auto"/>
        <w:contextualSpacing w:val="0"/>
        <w:jc w:val="left"/>
      </w:pPr>
      <w:r>
        <w:br w:type="page"/>
      </w:r>
    </w:p>
    <w:p w:rsidR="00B94B1D" w:rsidRPr="00B94B1D" w:rsidRDefault="00B94B1D" w:rsidP="00B94B1D">
      <w:pPr>
        <w:pStyle w:val="Descripcin"/>
        <w:jc w:val="center"/>
      </w:pPr>
      <w:bookmarkStart w:id="42" w:name="_Toc445145840"/>
      <w:r>
        <w:lastRenderedPageBreak/>
        <w:t xml:space="preserve">Tabla </w:t>
      </w:r>
      <w:fldSimple w:instr=" STYLEREF 1 \s ">
        <w:r>
          <w:rPr>
            <w:noProof/>
          </w:rPr>
          <w:t>11.2.1</w:t>
        </w:r>
      </w:fldSimple>
      <w:r>
        <w:noBreakHyphen/>
      </w:r>
      <w:fldSimple w:instr=" SEQ Tabla \* ARABIC \s 1 ">
        <w:r>
          <w:rPr>
            <w:noProof/>
          </w:rPr>
          <w:t>7</w:t>
        </w:r>
      </w:fldSimple>
      <w:r>
        <w:tab/>
        <w:t xml:space="preserve">Presupuesto </w:t>
      </w:r>
      <w:proofErr w:type="spellStart"/>
      <w:r>
        <w:t>paln</w:t>
      </w:r>
      <w:proofErr w:type="spellEnd"/>
      <w:r>
        <w:t xml:space="preserve"> de inversión 1%</w:t>
      </w:r>
      <w:bookmarkEnd w:id="42"/>
    </w:p>
    <w:tbl>
      <w:tblPr>
        <w:tblW w:w="5000" w:type="pct"/>
        <w:tblCellMar>
          <w:left w:w="70" w:type="dxa"/>
          <w:right w:w="70" w:type="dxa"/>
        </w:tblCellMar>
        <w:tblLook w:val="04A0" w:firstRow="1" w:lastRow="0" w:firstColumn="1" w:lastColumn="0" w:noHBand="0" w:noVBand="1"/>
      </w:tblPr>
      <w:tblGrid>
        <w:gridCol w:w="2798"/>
        <w:gridCol w:w="693"/>
        <w:gridCol w:w="640"/>
        <w:gridCol w:w="915"/>
        <w:gridCol w:w="1003"/>
        <w:gridCol w:w="1003"/>
        <w:gridCol w:w="1199"/>
      </w:tblGrid>
      <w:tr w:rsidR="00B94B1D" w:rsidRPr="00B94B1D" w:rsidTr="00B94B1D">
        <w:trPr>
          <w:trHeight w:val="495"/>
          <w:tblHeader/>
        </w:trPr>
        <w:tc>
          <w:tcPr>
            <w:tcW w:w="2814" w:type="pct"/>
            <w:tcBorders>
              <w:top w:val="single" w:sz="8" w:space="0" w:color="auto"/>
              <w:left w:val="single" w:sz="8" w:space="0" w:color="auto"/>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ACTIVIDAD</w:t>
            </w:r>
          </w:p>
        </w:tc>
        <w:tc>
          <w:tcPr>
            <w:tcW w:w="281" w:type="pct"/>
            <w:tcBorders>
              <w:top w:val="single" w:sz="8" w:space="0" w:color="auto"/>
              <w:left w:val="nil"/>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UN.</w:t>
            </w:r>
          </w:p>
        </w:tc>
        <w:tc>
          <w:tcPr>
            <w:tcW w:w="238" w:type="pct"/>
            <w:tcBorders>
              <w:top w:val="single" w:sz="8" w:space="0" w:color="auto"/>
              <w:left w:val="nil"/>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CANT. 1 ha</w:t>
            </w:r>
          </w:p>
        </w:tc>
        <w:tc>
          <w:tcPr>
            <w:tcW w:w="368" w:type="pct"/>
            <w:tcBorders>
              <w:top w:val="single" w:sz="8" w:space="0" w:color="auto"/>
              <w:left w:val="nil"/>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VALOR UNIDAD</w:t>
            </w:r>
          </w:p>
        </w:tc>
        <w:tc>
          <w:tcPr>
            <w:tcW w:w="404" w:type="pct"/>
            <w:tcBorders>
              <w:top w:val="single" w:sz="8" w:space="0" w:color="auto"/>
              <w:left w:val="nil"/>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VALOR 1 ha</w:t>
            </w:r>
          </w:p>
        </w:tc>
        <w:tc>
          <w:tcPr>
            <w:tcW w:w="382" w:type="pct"/>
            <w:tcBorders>
              <w:top w:val="single" w:sz="8" w:space="0" w:color="auto"/>
              <w:left w:val="nil"/>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VALOR (15 has)</w:t>
            </w:r>
          </w:p>
        </w:tc>
        <w:tc>
          <w:tcPr>
            <w:tcW w:w="512" w:type="pct"/>
            <w:tcBorders>
              <w:top w:val="single" w:sz="8" w:space="0" w:color="auto"/>
              <w:left w:val="nil"/>
              <w:bottom w:val="single" w:sz="8" w:space="0" w:color="auto"/>
              <w:right w:val="single" w:sz="8" w:space="0" w:color="auto"/>
            </w:tcBorders>
            <w:shd w:val="clear" w:color="000000" w:fill="A6A6A6"/>
            <w:vAlign w:val="center"/>
            <w:hideMark/>
          </w:tcPr>
          <w:p w:rsidR="00B94B1D" w:rsidRPr="00B94B1D" w:rsidRDefault="00B94B1D" w:rsidP="00B94B1D">
            <w:pPr>
              <w:spacing w:line="240" w:lineRule="auto"/>
              <w:contextualSpacing w:val="0"/>
              <w:jc w:val="center"/>
              <w:rPr>
                <w:rFonts w:eastAsia="Times New Roman"/>
                <w:b/>
                <w:bCs/>
                <w:color w:val="000000"/>
                <w:sz w:val="18"/>
                <w:szCs w:val="18"/>
                <w:lang w:eastAsia="es-CO"/>
              </w:rPr>
            </w:pPr>
            <w:r w:rsidRPr="00B94B1D">
              <w:rPr>
                <w:rFonts w:eastAsia="Times New Roman"/>
                <w:b/>
                <w:bCs/>
                <w:color w:val="000000"/>
                <w:sz w:val="18"/>
                <w:szCs w:val="18"/>
                <w:lang w:eastAsia="es-CO"/>
              </w:rPr>
              <w:t xml:space="preserve">VALOR TOTAL </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Actividad No 1 Aislamiento de áreas</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Materiales</w:t>
            </w:r>
          </w:p>
        </w:tc>
      </w:tr>
      <w:tr w:rsidR="00B94B1D" w:rsidRPr="00B94B1D" w:rsidTr="00B94B1D">
        <w:trPr>
          <w:trHeight w:val="880"/>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Postes (de madera rolliza o tres filos de cultivo legal, de cemento, y/o de ángulo instalado cada tres metros)</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Poste</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400</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20.200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8.080.000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121.200.000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121.200.000</w:t>
            </w:r>
          </w:p>
        </w:tc>
      </w:tr>
      <w:tr w:rsidR="00B94B1D" w:rsidRPr="00B94B1D" w:rsidTr="00B94B1D">
        <w:trPr>
          <w:trHeight w:val="64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Alambre de púas calibre 12,5 rollos de 350 m.</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Rollo</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35</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40.000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1.400.000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21.000.000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21.000.000</w:t>
            </w:r>
          </w:p>
        </w:tc>
      </w:tr>
      <w:tr w:rsidR="00B94B1D" w:rsidRPr="00B94B1D" w:rsidTr="00B94B1D">
        <w:trPr>
          <w:trHeight w:val="31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Grapas</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Cajas</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50</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3.850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192.500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2.887.500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2.887.500</w:t>
            </w:r>
          </w:p>
        </w:tc>
      </w:tr>
      <w:tr w:rsidR="00B94B1D" w:rsidRPr="00B94B1D" w:rsidTr="00B94B1D">
        <w:trPr>
          <w:trHeight w:val="43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Herramienta menor (CUADRILLA)</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Kit</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5</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2.890.000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14.450.000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216.750.000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216.750.000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Mano de obra</w:t>
            </w:r>
          </w:p>
        </w:tc>
      </w:tr>
      <w:tr w:rsidR="00B94B1D" w:rsidRPr="00B94B1D" w:rsidTr="00B94B1D">
        <w:trPr>
          <w:trHeight w:val="768"/>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 xml:space="preserve">Mano de obra (4 Cuadrillas de tres hombres c/u) (Instalación de </w:t>
            </w:r>
            <w:proofErr w:type="spellStart"/>
            <w:r w:rsidRPr="00B94B1D">
              <w:rPr>
                <w:rFonts w:eastAsia="Times New Roman"/>
                <w:color w:val="000000"/>
                <w:sz w:val="16"/>
                <w:szCs w:val="16"/>
                <w:lang w:eastAsia="es-CO"/>
              </w:rPr>
              <w:t>posteria</w:t>
            </w:r>
            <w:proofErr w:type="spellEnd"/>
            <w:r w:rsidRPr="00B94B1D">
              <w:rPr>
                <w:rFonts w:eastAsia="Times New Roman"/>
                <w:color w:val="000000"/>
                <w:sz w:val="16"/>
                <w:szCs w:val="16"/>
                <w:lang w:eastAsia="es-CO"/>
              </w:rPr>
              <w:t xml:space="preserve">, tiemple de alambre </w:t>
            </w:r>
            <w:proofErr w:type="spellStart"/>
            <w:r w:rsidRPr="00B94B1D">
              <w:rPr>
                <w:rFonts w:eastAsia="Times New Roman"/>
                <w:color w:val="000000"/>
                <w:sz w:val="16"/>
                <w:szCs w:val="16"/>
                <w:lang w:eastAsia="es-CO"/>
              </w:rPr>
              <w:t>etc</w:t>
            </w:r>
            <w:proofErr w:type="spellEnd"/>
            <w:r w:rsidRPr="00B94B1D">
              <w:rPr>
                <w:rFonts w:eastAsia="Times New Roman"/>
                <w:color w:val="000000"/>
                <w:sz w:val="16"/>
                <w:szCs w:val="16"/>
                <w:lang w:eastAsia="es-CO"/>
              </w:rPr>
              <w:t>)</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Jornal</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24</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60.500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1.452.000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21.780.000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21.780.000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Transporte</w:t>
            </w:r>
          </w:p>
        </w:tc>
      </w:tr>
      <w:tr w:rsidR="00B94B1D" w:rsidRPr="00B94B1D" w:rsidTr="00B94B1D">
        <w:trPr>
          <w:trHeight w:val="31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Transporte mayor</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Viajes</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35</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250.000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8.750.000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131.250.000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131.250.000</w:t>
            </w:r>
          </w:p>
        </w:tc>
      </w:tr>
      <w:tr w:rsidR="00B94B1D" w:rsidRPr="00B94B1D" w:rsidTr="00B94B1D">
        <w:trPr>
          <w:trHeight w:val="31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Transporte menor*</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Viajes</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40</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60.000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2.400.000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36.000.000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36.000.000</w:t>
            </w:r>
          </w:p>
        </w:tc>
      </w:tr>
      <w:tr w:rsidR="00B94B1D" w:rsidRPr="00B94B1D" w:rsidTr="00B94B1D">
        <w:trPr>
          <w:trHeight w:val="315"/>
        </w:trPr>
        <w:tc>
          <w:tcPr>
            <w:tcW w:w="3701" w:type="pct"/>
            <w:gridSpan w:val="4"/>
            <w:tcBorders>
              <w:top w:val="single" w:sz="8" w:space="0" w:color="auto"/>
              <w:left w:val="single" w:sz="8" w:space="0" w:color="auto"/>
              <w:bottom w:val="single" w:sz="8" w:space="0" w:color="auto"/>
              <w:right w:val="single" w:sz="8" w:space="0" w:color="000000"/>
            </w:tcBorders>
            <w:shd w:val="clear" w:color="000000" w:fill="D0CECE"/>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SUBTOTAL 1</w:t>
            </w:r>
          </w:p>
        </w:tc>
        <w:tc>
          <w:tcPr>
            <w:tcW w:w="404" w:type="pct"/>
            <w:tcBorders>
              <w:top w:val="nil"/>
              <w:left w:val="nil"/>
              <w:bottom w:val="single" w:sz="8" w:space="0" w:color="auto"/>
              <w:right w:val="single" w:sz="8" w:space="0" w:color="auto"/>
            </w:tcBorders>
            <w:shd w:val="clear" w:color="000000" w:fill="D0CECE"/>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 </w:t>
            </w:r>
          </w:p>
        </w:tc>
        <w:tc>
          <w:tcPr>
            <w:tcW w:w="382" w:type="pct"/>
            <w:tcBorders>
              <w:top w:val="nil"/>
              <w:left w:val="nil"/>
              <w:bottom w:val="single" w:sz="8" w:space="0" w:color="auto"/>
              <w:right w:val="single" w:sz="8" w:space="0" w:color="auto"/>
            </w:tcBorders>
            <w:shd w:val="clear" w:color="000000" w:fill="D0CECE"/>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 </w:t>
            </w:r>
          </w:p>
        </w:tc>
        <w:tc>
          <w:tcPr>
            <w:tcW w:w="512" w:type="pct"/>
            <w:tcBorders>
              <w:top w:val="nil"/>
              <w:left w:val="nil"/>
              <w:bottom w:val="single" w:sz="8" w:space="0" w:color="auto"/>
              <w:right w:val="single" w:sz="8" w:space="0" w:color="auto"/>
            </w:tcBorders>
            <w:shd w:val="clear" w:color="000000" w:fill="D0CECE"/>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550.867.500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Actividad No 2: Creación de viveros y siembra de especies</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2F2F2"/>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Preparación técnica</w:t>
            </w:r>
          </w:p>
        </w:tc>
      </w:tr>
      <w:tr w:rsidR="00B94B1D" w:rsidRPr="00B94B1D" w:rsidTr="00B94B1D">
        <w:trPr>
          <w:trHeight w:val="1429"/>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 xml:space="preserve">Capacitación técnica en viveros (incluye materiales y refrigerios para un promedio de 30 personas), </w:t>
            </w:r>
            <w:r w:rsidRPr="00B94B1D">
              <w:rPr>
                <w:rFonts w:eastAsia="Times New Roman"/>
                <w:b/>
                <w:bCs/>
                <w:color w:val="000000"/>
                <w:sz w:val="16"/>
                <w:szCs w:val="16"/>
                <w:lang w:eastAsia="es-CO"/>
              </w:rPr>
              <w:t xml:space="preserve">Tres sesiones de medio día C/U x vivero (Teniendo en cuenta que se </w:t>
            </w:r>
            <w:proofErr w:type="spellStart"/>
            <w:r w:rsidRPr="00B94B1D">
              <w:rPr>
                <w:rFonts w:eastAsia="Times New Roman"/>
                <w:b/>
                <w:bCs/>
                <w:color w:val="000000"/>
                <w:sz w:val="16"/>
                <w:szCs w:val="16"/>
                <w:lang w:eastAsia="es-CO"/>
              </w:rPr>
              <w:t>contruira</w:t>
            </w:r>
            <w:proofErr w:type="spellEnd"/>
            <w:r w:rsidRPr="00B94B1D">
              <w:rPr>
                <w:rFonts w:eastAsia="Times New Roman"/>
                <w:b/>
                <w:bCs/>
                <w:color w:val="000000"/>
                <w:sz w:val="16"/>
                <w:szCs w:val="16"/>
                <w:lang w:eastAsia="es-CO"/>
              </w:rPr>
              <w:t xml:space="preserve"> un vivero por departamento)</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Global</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6</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10.000.000</w:t>
            </w:r>
          </w:p>
        </w:tc>
        <w:tc>
          <w:tcPr>
            <w:tcW w:w="404"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38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51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60.000.000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Materiales para vivero</w:t>
            </w:r>
          </w:p>
        </w:tc>
      </w:tr>
      <w:tr w:rsidR="00B94B1D" w:rsidRPr="00B94B1D" w:rsidTr="00B94B1D">
        <w:trPr>
          <w:trHeight w:val="914"/>
        </w:trPr>
        <w:tc>
          <w:tcPr>
            <w:tcW w:w="2814" w:type="pct"/>
            <w:tcBorders>
              <w:top w:val="nil"/>
              <w:left w:val="single" w:sz="8" w:space="0" w:color="auto"/>
              <w:bottom w:val="single" w:sz="8" w:space="0" w:color="auto"/>
              <w:right w:val="single" w:sz="8" w:space="0" w:color="auto"/>
            </w:tcBorders>
            <w:shd w:val="clear" w:color="000000" w:fill="FFFFFF"/>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 xml:space="preserve">Materiales varios y herramienta menor (lonas, sustrato, </w:t>
            </w:r>
            <w:proofErr w:type="spellStart"/>
            <w:r w:rsidRPr="00B94B1D">
              <w:rPr>
                <w:rFonts w:eastAsia="Times New Roman"/>
                <w:color w:val="000000"/>
                <w:sz w:val="16"/>
                <w:szCs w:val="16"/>
                <w:lang w:eastAsia="es-CO"/>
              </w:rPr>
              <w:t>posteria</w:t>
            </w:r>
            <w:proofErr w:type="spellEnd"/>
            <w:r w:rsidRPr="00B94B1D">
              <w:rPr>
                <w:rFonts w:eastAsia="Times New Roman"/>
                <w:color w:val="000000"/>
                <w:sz w:val="16"/>
                <w:szCs w:val="16"/>
                <w:lang w:eastAsia="es-CO"/>
              </w:rPr>
              <w:t xml:space="preserve">, angeo, malla </w:t>
            </w:r>
            <w:proofErr w:type="spellStart"/>
            <w:r w:rsidRPr="00B94B1D">
              <w:rPr>
                <w:rFonts w:eastAsia="Times New Roman"/>
                <w:color w:val="000000"/>
                <w:sz w:val="16"/>
                <w:szCs w:val="16"/>
                <w:lang w:eastAsia="es-CO"/>
              </w:rPr>
              <w:t>polisómbra</w:t>
            </w:r>
            <w:proofErr w:type="spellEnd"/>
            <w:r w:rsidRPr="00B94B1D">
              <w:rPr>
                <w:rFonts w:eastAsia="Times New Roman"/>
                <w:color w:val="000000"/>
                <w:sz w:val="16"/>
                <w:szCs w:val="16"/>
                <w:lang w:eastAsia="es-CO"/>
              </w:rPr>
              <w:t>, mangueras para gua, bolsas etc.)</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Global</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5</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40.000.000</w:t>
            </w:r>
          </w:p>
        </w:tc>
        <w:tc>
          <w:tcPr>
            <w:tcW w:w="404"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38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51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200.000.000</w:t>
            </w:r>
          </w:p>
        </w:tc>
      </w:tr>
      <w:tr w:rsidR="00B94B1D" w:rsidRPr="00B94B1D" w:rsidTr="00B94B1D">
        <w:trPr>
          <w:trHeight w:val="687"/>
        </w:trPr>
        <w:tc>
          <w:tcPr>
            <w:tcW w:w="2814" w:type="pct"/>
            <w:tcBorders>
              <w:top w:val="nil"/>
              <w:left w:val="single" w:sz="8" w:space="0" w:color="auto"/>
              <w:bottom w:val="single" w:sz="8" w:space="0" w:color="auto"/>
              <w:right w:val="single" w:sz="8" w:space="0" w:color="auto"/>
            </w:tcBorders>
            <w:shd w:val="clear" w:color="000000" w:fill="FFFFFF"/>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Instalación de vivero y adecuación de líneas para aprovisionamiento de agua (5 personas)</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Jornal</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50</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60.500</w:t>
            </w:r>
          </w:p>
        </w:tc>
        <w:tc>
          <w:tcPr>
            <w:tcW w:w="404"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3.025.000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45.375.000</w:t>
            </w:r>
          </w:p>
        </w:tc>
        <w:tc>
          <w:tcPr>
            <w:tcW w:w="51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45.375.000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Adquisición de material</w:t>
            </w:r>
          </w:p>
        </w:tc>
      </w:tr>
      <w:tr w:rsidR="00B94B1D" w:rsidRPr="00B94B1D" w:rsidTr="00B94B1D">
        <w:trPr>
          <w:trHeight w:val="435"/>
        </w:trPr>
        <w:tc>
          <w:tcPr>
            <w:tcW w:w="2814" w:type="pct"/>
            <w:tcBorders>
              <w:top w:val="nil"/>
              <w:left w:val="single" w:sz="8" w:space="0" w:color="auto"/>
              <w:bottom w:val="single" w:sz="8" w:space="0" w:color="auto"/>
              <w:right w:val="single" w:sz="8" w:space="0" w:color="auto"/>
            </w:tcBorders>
            <w:shd w:val="clear" w:color="000000" w:fill="FFFFFF"/>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Compra de especies o semillas</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Global</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8.000.000</w:t>
            </w:r>
          </w:p>
        </w:tc>
        <w:tc>
          <w:tcPr>
            <w:tcW w:w="404"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16.000.000</w:t>
            </w:r>
          </w:p>
        </w:tc>
        <w:tc>
          <w:tcPr>
            <w:tcW w:w="38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512"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16.000.000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lastRenderedPageBreak/>
              <w:t>Mano de obra</w:t>
            </w:r>
          </w:p>
        </w:tc>
      </w:tr>
      <w:tr w:rsidR="00B94B1D" w:rsidRPr="00B94B1D" w:rsidTr="00B94B1D">
        <w:trPr>
          <w:trHeight w:val="64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Personal interno de vivero (5 operarios durante 12 meses)</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Jornal</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24</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2.800.000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67.200.000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67.200.000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Actividades de siembra</w:t>
            </w:r>
          </w:p>
        </w:tc>
      </w:tr>
      <w:tr w:rsidR="00B94B1D" w:rsidRPr="00B94B1D" w:rsidTr="00B94B1D">
        <w:trPr>
          <w:trHeight w:val="68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Trazado, ahoyado, siembra, riego etc. (3 Cuadrillas de 4 personas por 6 meses)</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Jornal</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104</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79.500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8.268.000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8.268.000</w:t>
            </w:r>
          </w:p>
        </w:tc>
      </w:tr>
      <w:tr w:rsidR="00B94B1D" w:rsidRPr="00B94B1D" w:rsidTr="00B94B1D">
        <w:trPr>
          <w:trHeight w:val="1120"/>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Mantenimiento (por tres 3 años) iniciando primer mantenimiento a los dos meses y subsiguientes cada 3 meses)</w:t>
            </w:r>
          </w:p>
        </w:tc>
        <w:tc>
          <w:tcPr>
            <w:tcW w:w="281"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proofErr w:type="spellStart"/>
            <w:r w:rsidRPr="00B94B1D">
              <w:rPr>
                <w:rFonts w:eastAsia="Times New Roman"/>
                <w:color w:val="000000"/>
                <w:sz w:val="16"/>
                <w:szCs w:val="16"/>
                <w:lang w:eastAsia="es-CO"/>
              </w:rPr>
              <w:t>Manten</w:t>
            </w:r>
            <w:proofErr w:type="spellEnd"/>
            <w:r w:rsidRPr="00B94B1D">
              <w:rPr>
                <w:rFonts w:eastAsia="Times New Roman"/>
                <w:color w:val="000000"/>
                <w:sz w:val="16"/>
                <w:szCs w:val="16"/>
                <w:lang w:eastAsia="es-CO"/>
              </w:rPr>
              <w:t>.</w:t>
            </w:r>
          </w:p>
        </w:tc>
        <w:tc>
          <w:tcPr>
            <w:tcW w:w="238" w:type="pct"/>
            <w:tcBorders>
              <w:top w:val="nil"/>
              <w:left w:val="nil"/>
              <w:bottom w:val="single" w:sz="8" w:space="0" w:color="auto"/>
              <w:right w:val="single" w:sz="8" w:space="0" w:color="auto"/>
            </w:tcBorders>
            <w:shd w:val="clear" w:color="000000" w:fill="FFFFFF"/>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26</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10.000.000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260.000.000</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260.000.000</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260.000.000</w:t>
            </w:r>
          </w:p>
        </w:tc>
      </w:tr>
      <w:tr w:rsidR="00B94B1D" w:rsidRPr="00B94B1D" w:rsidTr="00B94B1D">
        <w:trPr>
          <w:trHeight w:val="315"/>
        </w:trPr>
        <w:tc>
          <w:tcPr>
            <w:tcW w:w="4488" w:type="pct"/>
            <w:gridSpan w:val="6"/>
            <w:tcBorders>
              <w:top w:val="single" w:sz="8" w:space="0" w:color="auto"/>
              <w:left w:val="single" w:sz="8" w:space="0" w:color="auto"/>
              <w:bottom w:val="single" w:sz="8" w:space="0" w:color="auto"/>
              <w:right w:val="single" w:sz="8" w:space="0" w:color="000000"/>
            </w:tcBorders>
            <w:shd w:val="clear" w:color="000000" w:fill="A6A6A6"/>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SUBTOTAL ACTIVIDAD 2</w:t>
            </w:r>
          </w:p>
        </w:tc>
        <w:tc>
          <w:tcPr>
            <w:tcW w:w="512" w:type="pct"/>
            <w:tcBorders>
              <w:top w:val="nil"/>
              <w:left w:val="nil"/>
              <w:bottom w:val="single" w:sz="8" w:space="0" w:color="auto"/>
              <w:right w:val="single" w:sz="8" w:space="0" w:color="auto"/>
            </w:tcBorders>
            <w:shd w:val="clear" w:color="000000" w:fill="A6A6A6"/>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656.843.000</w:t>
            </w:r>
          </w:p>
        </w:tc>
      </w:tr>
      <w:tr w:rsidR="00B94B1D" w:rsidRPr="00B94B1D" w:rsidTr="00B94B1D">
        <w:trPr>
          <w:trHeight w:val="315"/>
        </w:trPr>
        <w:tc>
          <w:tcPr>
            <w:tcW w:w="4488" w:type="pct"/>
            <w:gridSpan w:val="6"/>
            <w:tcBorders>
              <w:top w:val="single" w:sz="8" w:space="0" w:color="auto"/>
              <w:left w:val="single" w:sz="8" w:space="0" w:color="auto"/>
              <w:bottom w:val="single" w:sz="8" w:space="0" w:color="auto"/>
              <w:right w:val="single" w:sz="8" w:space="0" w:color="000000"/>
            </w:tcBorders>
            <w:shd w:val="clear" w:color="000000" w:fill="757171"/>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SUB TOTAL ACTIVIDADES 1 + 2</w:t>
            </w:r>
          </w:p>
        </w:tc>
        <w:tc>
          <w:tcPr>
            <w:tcW w:w="512" w:type="pct"/>
            <w:tcBorders>
              <w:top w:val="nil"/>
              <w:left w:val="nil"/>
              <w:bottom w:val="single" w:sz="8" w:space="0" w:color="auto"/>
              <w:right w:val="single" w:sz="8" w:space="0" w:color="auto"/>
            </w:tcBorders>
            <w:shd w:val="clear" w:color="000000" w:fill="757171"/>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1.207.710.500</w:t>
            </w:r>
          </w:p>
        </w:tc>
      </w:tr>
      <w:tr w:rsidR="00B94B1D" w:rsidRPr="00B94B1D" w:rsidTr="00B94B1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ESTRATEGIAS DE CONTROL - INTERVENTORÍA</w:t>
            </w:r>
          </w:p>
        </w:tc>
      </w:tr>
      <w:tr w:rsidR="00B94B1D" w:rsidRPr="00B94B1D" w:rsidTr="00B94B1D">
        <w:trPr>
          <w:trHeight w:val="645"/>
        </w:trPr>
        <w:tc>
          <w:tcPr>
            <w:tcW w:w="2814" w:type="pct"/>
            <w:tcBorders>
              <w:top w:val="nil"/>
              <w:left w:val="single" w:sz="8" w:space="0" w:color="auto"/>
              <w:bottom w:val="single" w:sz="8" w:space="0" w:color="auto"/>
              <w:right w:val="single" w:sz="8" w:space="0" w:color="auto"/>
            </w:tcBorders>
            <w:shd w:val="clear" w:color="auto" w:fill="auto"/>
            <w:vAlign w:val="center"/>
            <w:hideMark/>
          </w:tcPr>
          <w:p w:rsidR="00B94B1D" w:rsidRPr="00B94B1D" w:rsidRDefault="00B94B1D" w:rsidP="00B94B1D">
            <w:pPr>
              <w:spacing w:line="240" w:lineRule="auto"/>
              <w:contextualSpacing w:val="0"/>
              <w:rPr>
                <w:rFonts w:eastAsia="Times New Roman"/>
                <w:color w:val="000000"/>
                <w:sz w:val="16"/>
                <w:szCs w:val="16"/>
                <w:lang w:eastAsia="es-CO"/>
              </w:rPr>
            </w:pPr>
            <w:r w:rsidRPr="00B94B1D">
              <w:rPr>
                <w:rFonts w:eastAsia="Times New Roman"/>
                <w:color w:val="000000"/>
                <w:sz w:val="16"/>
                <w:szCs w:val="16"/>
                <w:lang w:eastAsia="es-CO"/>
              </w:rPr>
              <w:t xml:space="preserve">Gestoría durante </w:t>
            </w:r>
            <w:proofErr w:type="gramStart"/>
            <w:r w:rsidRPr="00B94B1D">
              <w:rPr>
                <w:rFonts w:eastAsia="Times New Roman"/>
                <w:color w:val="000000"/>
                <w:sz w:val="16"/>
                <w:szCs w:val="16"/>
                <w:lang w:eastAsia="es-CO"/>
              </w:rPr>
              <w:t>26  meses</w:t>
            </w:r>
            <w:proofErr w:type="gramEnd"/>
            <w:r w:rsidRPr="00B94B1D">
              <w:rPr>
                <w:rFonts w:eastAsia="Times New Roman"/>
                <w:color w:val="000000"/>
                <w:sz w:val="16"/>
                <w:szCs w:val="16"/>
                <w:lang w:eastAsia="es-CO"/>
              </w:rPr>
              <w:t>. (50% dedicación)</w:t>
            </w:r>
          </w:p>
        </w:tc>
        <w:tc>
          <w:tcPr>
            <w:tcW w:w="281"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Global</w:t>
            </w:r>
          </w:p>
        </w:tc>
        <w:tc>
          <w:tcPr>
            <w:tcW w:w="23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2</w:t>
            </w:r>
          </w:p>
        </w:tc>
        <w:tc>
          <w:tcPr>
            <w:tcW w:w="368"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98.100.000</w:t>
            </w:r>
          </w:p>
        </w:tc>
        <w:tc>
          <w:tcPr>
            <w:tcW w:w="404"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left"/>
              <w:rPr>
                <w:rFonts w:eastAsia="Times New Roman"/>
                <w:color w:val="000000"/>
                <w:sz w:val="16"/>
                <w:szCs w:val="16"/>
                <w:lang w:eastAsia="es-CO"/>
              </w:rPr>
            </w:pPr>
            <w:r w:rsidRPr="00B94B1D">
              <w:rPr>
                <w:rFonts w:eastAsia="Times New Roman"/>
                <w:color w:val="000000"/>
                <w:sz w:val="16"/>
                <w:szCs w:val="16"/>
                <w:lang w:eastAsia="es-CO"/>
              </w:rPr>
              <w:t> </w:t>
            </w:r>
          </w:p>
        </w:tc>
        <w:tc>
          <w:tcPr>
            <w:tcW w:w="38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 </w:t>
            </w:r>
          </w:p>
        </w:tc>
        <w:tc>
          <w:tcPr>
            <w:tcW w:w="512" w:type="pct"/>
            <w:tcBorders>
              <w:top w:val="nil"/>
              <w:left w:val="nil"/>
              <w:bottom w:val="single" w:sz="8" w:space="0" w:color="auto"/>
              <w:right w:val="single" w:sz="8" w:space="0" w:color="auto"/>
            </w:tcBorders>
            <w:shd w:val="clear" w:color="auto" w:fill="auto"/>
            <w:noWrap/>
            <w:vAlign w:val="center"/>
            <w:hideMark/>
          </w:tcPr>
          <w:p w:rsidR="00B94B1D" w:rsidRPr="00B94B1D" w:rsidRDefault="00B94B1D" w:rsidP="00B94B1D">
            <w:pPr>
              <w:spacing w:line="240" w:lineRule="auto"/>
              <w:contextualSpacing w:val="0"/>
              <w:jc w:val="center"/>
              <w:rPr>
                <w:rFonts w:eastAsia="Times New Roman"/>
                <w:color w:val="000000"/>
                <w:sz w:val="16"/>
                <w:szCs w:val="16"/>
                <w:lang w:eastAsia="es-CO"/>
              </w:rPr>
            </w:pPr>
            <w:r w:rsidRPr="00B94B1D">
              <w:rPr>
                <w:rFonts w:eastAsia="Times New Roman"/>
                <w:color w:val="000000"/>
                <w:sz w:val="16"/>
                <w:szCs w:val="16"/>
                <w:lang w:eastAsia="es-CO"/>
              </w:rPr>
              <w:t>196.200.000</w:t>
            </w:r>
          </w:p>
        </w:tc>
      </w:tr>
      <w:tr w:rsidR="00B94B1D" w:rsidRPr="00B94B1D" w:rsidTr="00B94B1D">
        <w:trPr>
          <w:trHeight w:val="315"/>
        </w:trPr>
        <w:tc>
          <w:tcPr>
            <w:tcW w:w="4488" w:type="pct"/>
            <w:gridSpan w:val="6"/>
            <w:tcBorders>
              <w:top w:val="single" w:sz="8" w:space="0" w:color="auto"/>
              <w:left w:val="single" w:sz="8" w:space="0" w:color="auto"/>
              <w:bottom w:val="single" w:sz="8" w:space="0" w:color="auto"/>
              <w:right w:val="single" w:sz="8" w:space="0" w:color="000000"/>
            </w:tcBorders>
            <w:shd w:val="clear" w:color="000000" w:fill="B5B0AD"/>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SUB-TOTAL</w:t>
            </w:r>
          </w:p>
        </w:tc>
        <w:tc>
          <w:tcPr>
            <w:tcW w:w="512" w:type="pct"/>
            <w:tcBorders>
              <w:top w:val="nil"/>
              <w:left w:val="nil"/>
              <w:bottom w:val="single" w:sz="8" w:space="0" w:color="auto"/>
              <w:right w:val="single" w:sz="8" w:space="0" w:color="auto"/>
            </w:tcBorders>
            <w:shd w:val="clear" w:color="000000" w:fill="B5B0AD"/>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196.200.000</w:t>
            </w:r>
          </w:p>
        </w:tc>
      </w:tr>
      <w:tr w:rsidR="00B94B1D" w:rsidRPr="00B94B1D" w:rsidTr="00B94B1D">
        <w:trPr>
          <w:trHeight w:val="315"/>
        </w:trPr>
        <w:tc>
          <w:tcPr>
            <w:tcW w:w="4488" w:type="pct"/>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proofErr w:type="gramStart"/>
            <w:r w:rsidRPr="00B94B1D">
              <w:rPr>
                <w:rFonts w:eastAsia="Times New Roman"/>
                <w:b/>
                <w:bCs/>
                <w:color w:val="000000"/>
                <w:sz w:val="16"/>
                <w:szCs w:val="16"/>
                <w:lang w:eastAsia="es-CO"/>
              </w:rPr>
              <w:t>TOTAL</w:t>
            </w:r>
            <w:proofErr w:type="gramEnd"/>
            <w:r w:rsidRPr="00B94B1D">
              <w:rPr>
                <w:rFonts w:eastAsia="Times New Roman"/>
                <w:b/>
                <w:bCs/>
                <w:color w:val="000000"/>
                <w:sz w:val="16"/>
                <w:szCs w:val="16"/>
                <w:lang w:eastAsia="es-CO"/>
              </w:rPr>
              <w:t xml:space="preserve"> PROYECTO</w:t>
            </w:r>
          </w:p>
        </w:tc>
        <w:tc>
          <w:tcPr>
            <w:tcW w:w="512" w:type="pct"/>
            <w:tcBorders>
              <w:top w:val="nil"/>
              <w:left w:val="nil"/>
              <w:bottom w:val="single" w:sz="8" w:space="0" w:color="auto"/>
              <w:right w:val="single" w:sz="8" w:space="0" w:color="auto"/>
            </w:tcBorders>
            <w:shd w:val="clear" w:color="000000" w:fill="BFBFBF"/>
            <w:noWrap/>
            <w:vAlign w:val="center"/>
            <w:hideMark/>
          </w:tcPr>
          <w:p w:rsidR="00B94B1D" w:rsidRPr="00B94B1D" w:rsidRDefault="00B94B1D" w:rsidP="00B94B1D">
            <w:pPr>
              <w:spacing w:line="240" w:lineRule="auto"/>
              <w:contextualSpacing w:val="0"/>
              <w:jc w:val="center"/>
              <w:rPr>
                <w:rFonts w:eastAsia="Times New Roman"/>
                <w:b/>
                <w:bCs/>
                <w:color w:val="000000"/>
                <w:sz w:val="16"/>
                <w:szCs w:val="16"/>
                <w:lang w:eastAsia="es-CO"/>
              </w:rPr>
            </w:pPr>
            <w:r w:rsidRPr="00B94B1D">
              <w:rPr>
                <w:rFonts w:eastAsia="Times New Roman"/>
                <w:b/>
                <w:bCs/>
                <w:color w:val="000000"/>
                <w:sz w:val="16"/>
                <w:szCs w:val="16"/>
                <w:lang w:eastAsia="es-CO"/>
              </w:rPr>
              <w:t>1.403.910.500</w:t>
            </w:r>
          </w:p>
        </w:tc>
      </w:tr>
    </w:tbl>
    <w:p w:rsidR="000D1DC9" w:rsidRPr="005C59B3" w:rsidRDefault="00B94B1D" w:rsidP="00B94B1D">
      <w:pPr>
        <w:pStyle w:val="Notas"/>
      </w:pPr>
      <w:r>
        <w:t>Fuente: Autopista Río Magdalena S.A.S, 2016</w:t>
      </w:r>
    </w:p>
    <w:p w:rsidR="000D1DC9" w:rsidRPr="000D1DC9" w:rsidRDefault="000D1DC9" w:rsidP="000D1DC9">
      <w:bookmarkStart w:id="43" w:name="_GoBack"/>
      <w:bookmarkEnd w:id="43"/>
    </w:p>
    <w:sectPr w:rsidR="000D1DC9" w:rsidRPr="000D1DC9" w:rsidSect="005B072C">
      <w:headerReference w:type="default" r:id="rId11"/>
      <w:footerReference w:type="default" r:id="rId12"/>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DC9" w:rsidRDefault="000D1DC9" w:rsidP="002D46A6">
      <w:r>
        <w:separator/>
      </w:r>
    </w:p>
    <w:p w:rsidR="000D1DC9" w:rsidRDefault="000D1DC9"/>
  </w:endnote>
  <w:endnote w:type="continuationSeparator" w:id="0">
    <w:p w:rsidR="000D1DC9" w:rsidRDefault="000D1DC9" w:rsidP="002D46A6">
      <w:r>
        <w:continuationSeparator/>
      </w:r>
    </w:p>
    <w:p w:rsidR="000D1DC9" w:rsidRDefault="000D1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1DC9" w:rsidRDefault="000D1DC9"/>
  <w:tbl>
    <w:tblPr>
      <w:tblW w:w="4915" w:type="pct"/>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2706"/>
      <w:gridCol w:w="2252"/>
    </w:tblGrid>
    <w:tr w:rsidR="000D1DC9" w:rsidRPr="002D46A6" w:rsidTr="002D46A6">
      <w:trPr>
        <w:trHeight w:val="369"/>
      </w:trPr>
      <w:tc>
        <w:tcPr>
          <w:tcW w:w="1929" w:type="pct"/>
          <w:vMerge w:val="restart"/>
          <w:shd w:val="clear" w:color="auto" w:fill="auto"/>
          <w:vAlign w:val="center"/>
        </w:tcPr>
        <w:p w:rsidR="000D1DC9" w:rsidRPr="00FB054D" w:rsidRDefault="000D1DC9" w:rsidP="00FB054D">
          <w:pPr>
            <w:pStyle w:val="PiePagina"/>
          </w:pPr>
          <w:r w:rsidRPr="0099260E">
            <w:rPr>
              <w:noProof/>
              <w:lang w:eastAsia="es-CO"/>
            </w:rPr>
            <w:drawing>
              <wp:inline distT="0" distB="0" distL="0" distR="0" wp14:anchorId="6FD421C9" wp14:editId="38210658">
                <wp:extent cx="1871345" cy="595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1675" w:type="pct"/>
          <w:vMerge w:val="restart"/>
          <w:shd w:val="clear" w:color="auto" w:fill="auto"/>
          <w:vAlign w:val="center"/>
        </w:tcPr>
        <w:p w:rsidR="000D1DC9" w:rsidRPr="00FB054D" w:rsidRDefault="000D1DC9" w:rsidP="00FB054D">
          <w:pPr>
            <w:pStyle w:val="PiePagina"/>
          </w:pPr>
          <w:r>
            <w:t>ESTUDIO DE IMPACTO AMBIENTAL</w:t>
          </w:r>
        </w:p>
      </w:tc>
      <w:tc>
        <w:tcPr>
          <w:tcW w:w="1396" w:type="pct"/>
          <w:shd w:val="clear" w:color="auto" w:fill="auto"/>
          <w:vAlign w:val="center"/>
        </w:tcPr>
        <w:p w:rsidR="000D1DC9" w:rsidRPr="00FB054D" w:rsidRDefault="000D1DC9" w:rsidP="001C0E61">
          <w:pPr>
            <w:pStyle w:val="PiePagina"/>
          </w:pPr>
          <w:r>
            <w:t xml:space="preserve">Capítulo 11.2.1. </w:t>
          </w:r>
        </w:p>
      </w:tc>
    </w:tr>
    <w:tr w:rsidR="000D1DC9" w:rsidRPr="002D46A6" w:rsidTr="002D46A6">
      <w:trPr>
        <w:trHeight w:val="369"/>
      </w:trPr>
      <w:tc>
        <w:tcPr>
          <w:tcW w:w="1929" w:type="pct"/>
          <w:vMerge/>
          <w:shd w:val="clear" w:color="auto" w:fill="auto"/>
          <w:vAlign w:val="center"/>
        </w:tcPr>
        <w:p w:rsidR="000D1DC9" w:rsidRPr="00FB054D" w:rsidRDefault="000D1DC9" w:rsidP="00FB054D"/>
      </w:tc>
      <w:tc>
        <w:tcPr>
          <w:tcW w:w="1675" w:type="pct"/>
          <w:vMerge/>
          <w:shd w:val="clear" w:color="auto" w:fill="auto"/>
          <w:vAlign w:val="center"/>
        </w:tcPr>
        <w:p w:rsidR="000D1DC9" w:rsidRPr="00FB054D" w:rsidRDefault="000D1DC9" w:rsidP="00FB054D"/>
      </w:tc>
      <w:tc>
        <w:tcPr>
          <w:tcW w:w="1396" w:type="pct"/>
          <w:shd w:val="clear" w:color="auto" w:fill="auto"/>
          <w:vAlign w:val="center"/>
        </w:tcPr>
        <w:p w:rsidR="000D1DC9" w:rsidRPr="00FB054D" w:rsidRDefault="000D1DC9" w:rsidP="001C0E61">
          <w:pPr>
            <w:pStyle w:val="Notas"/>
          </w:pPr>
          <w:r>
            <w:t xml:space="preserve">Bogotá, </w:t>
          </w:r>
          <w:proofErr w:type="gramStart"/>
          <w:r>
            <w:t>Marzo</w:t>
          </w:r>
          <w:proofErr w:type="gramEnd"/>
          <w:r>
            <w:t xml:space="preserve"> de 2016</w:t>
          </w:r>
        </w:p>
      </w:tc>
    </w:tr>
    <w:tr w:rsidR="000D1DC9" w:rsidRPr="002D46A6" w:rsidTr="002D46A6">
      <w:trPr>
        <w:trHeight w:val="272"/>
      </w:trPr>
      <w:tc>
        <w:tcPr>
          <w:tcW w:w="1929" w:type="pct"/>
          <w:vMerge/>
          <w:shd w:val="clear" w:color="auto" w:fill="auto"/>
          <w:vAlign w:val="center"/>
        </w:tcPr>
        <w:p w:rsidR="000D1DC9" w:rsidRPr="00FB054D" w:rsidRDefault="000D1DC9" w:rsidP="00FB054D"/>
      </w:tc>
      <w:tc>
        <w:tcPr>
          <w:tcW w:w="1675" w:type="pct"/>
          <w:vMerge/>
          <w:shd w:val="clear" w:color="auto" w:fill="auto"/>
          <w:vAlign w:val="center"/>
        </w:tcPr>
        <w:p w:rsidR="000D1DC9" w:rsidRPr="00FB054D" w:rsidRDefault="000D1DC9" w:rsidP="00FB054D"/>
      </w:tc>
      <w:tc>
        <w:tcPr>
          <w:tcW w:w="1396" w:type="pct"/>
          <w:shd w:val="clear" w:color="auto" w:fill="auto"/>
          <w:vAlign w:val="center"/>
        </w:tcPr>
        <w:p w:rsidR="000D1DC9" w:rsidRPr="00FB054D" w:rsidRDefault="000D1DC9" w:rsidP="00FB054D">
          <w:pPr>
            <w:pStyle w:val="Notas"/>
          </w:pPr>
          <w:r w:rsidRPr="00FB054D">
            <w:t xml:space="preserve">Página </w:t>
          </w:r>
          <w:r w:rsidRPr="00FB054D">
            <w:fldChar w:fldCharType="begin"/>
          </w:r>
          <w:r w:rsidRPr="00FB054D">
            <w:instrText>PAGE   \* MERGEFORMAT</w:instrText>
          </w:r>
          <w:r w:rsidRPr="00FB054D">
            <w:fldChar w:fldCharType="separate"/>
          </w:r>
          <w:r w:rsidR="00B8338A" w:rsidRPr="00B8338A">
            <w:rPr>
              <w:noProof/>
              <w:lang w:val="es-ES"/>
            </w:rPr>
            <w:t>3</w:t>
          </w:r>
          <w:r w:rsidRPr="00FB054D">
            <w:fldChar w:fldCharType="end"/>
          </w:r>
        </w:p>
      </w:tc>
    </w:tr>
  </w:tbl>
  <w:p w:rsidR="000D1DC9" w:rsidRPr="00FB054D" w:rsidRDefault="000D1DC9" w:rsidP="00553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DC9" w:rsidRDefault="000D1DC9" w:rsidP="002D46A6">
      <w:r>
        <w:separator/>
      </w:r>
    </w:p>
    <w:p w:rsidR="000D1DC9" w:rsidRDefault="000D1DC9"/>
  </w:footnote>
  <w:footnote w:type="continuationSeparator" w:id="0">
    <w:p w:rsidR="000D1DC9" w:rsidRDefault="000D1DC9" w:rsidP="002D46A6">
      <w:r>
        <w:continuationSeparator/>
      </w:r>
    </w:p>
    <w:p w:rsidR="000D1DC9" w:rsidRDefault="000D1D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136"/>
    </w:tblGrid>
    <w:tr w:rsidR="000D1DC9" w:rsidRPr="002D46A6" w:rsidTr="00795900">
      <w:trPr>
        <w:jc w:val="center"/>
      </w:trPr>
      <w:tc>
        <w:tcPr>
          <w:tcW w:w="2500" w:type="pct"/>
          <w:tcBorders>
            <w:top w:val="nil"/>
            <w:left w:val="nil"/>
            <w:bottom w:val="double" w:sz="4" w:space="0" w:color="auto"/>
            <w:right w:val="nil"/>
          </w:tcBorders>
          <w:shd w:val="clear" w:color="auto" w:fill="auto"/>
          <w:vAlign w:val="center"/>
        </w:tcPr>
        <w:p w:rsidR="000D1DC9" w:rsidRPr="00FB054D" w:rsidRDefault="000D1DC9" w:rsidP="00FB054D">
          <w:r w:rsidRPr="0099260E">
            <w:rPr>
              <w:noProof/>
              <w:lang w:eastAsia="es-CO"/>
            </w:rPr>
            <w:drawing>
              <wp:inline distT="0" distB="0" distL="0" distR="0" wp14:anchorId="447B9D56" wp14:editId="554FBB37">
                <wp:extent cx="1871345" cy="59563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871345" cy="595630"/>
                        </a:xfrm>
                        <a:prstGeom prst="rect">
                          <a:avLst/>
                        </a:prstGeom>
                        <a:noFill/>
                        <a:ln>
                          <a:noFill/>
                        </a:ln>
                      </pic:spPr>
                    </pic:pic>
                  </a:graphicData>
                </a:graphic>
              </wp:inline>
            </w:drawing>
          </w:r>
        </w:p>
      </w:tc>
      <w:tc>
        <w:tcPr>
          <w:tcW w:w="2500" w:type="pct"/>
          <w:tcBorders>
            <w:top w:val="nil"/>
            <w:left w:val="nil"/>
            <w:bottom w:val="double" w:sz="4" w:space="0" w:color="auto"/>
            <w:right w:val="nil"/>
          </w:tcBorders>
          <w:shd w:val="clear" w:color="auto" w:fill="auto"/>
          <w:vAlign w:val="center"/>
        </w:tcPr>
        <w:p w:rsidR="000D1DC9" w:rsidRPr="00FB054D" w:rsidRDefault="000D1DC9" w:rsidP="007F469B">
          <w:pPr>
            <w:pStyle w:val="Encabezados"/>
          </w:pPr>
          <w:r w:rsidRPr="00D568D4">
            <w:rPr>
              <w:caps w:val="0"/>
            </w:rPr>
            <w:t>ESTUDIO DE IMPACTO AMBIENTAL PARA LA CONSTRUCCIÓN DE LA VARIANTE PUERTO BERRÍO EN LOS DEPARTAMENTOS DE ANTIOQUIA Y SANTANDER</w:t>
          </w:r>
        </w:p>
      </w:tc>
    </w:tr>
  </w:tbl>
  <w:p w:rsidR="000D1DC9" w:rsidRDefault="000D1D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3D3776"/>
    <w:multiLevelType w:val="multilevel"/>
    <w:tmpl w:val="0F105D3C"/>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09837D4"/>
    <w:multiLevelType w:val="multilevel"/>
    <w:tmpl w:val="0F105D3C"/>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11B04D50"/>
    <w:multiLevelType w:val="multilevel"/>
    <w:tmpl w:val="0F105D3C"/>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23050B4"/>
    <w:multiLevelType w:val="multilevel"/>
    <w:tmpl w:val="0F105D3C"/>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23DC6543"/>
    <w:multiLevelType w:val="hybridMultilevel"/>
    <w:tmpl w:val="285A83D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4520626"/>
    <w:multiLevelType w:val="multilevel"/>
    <w:tmpl w:val="C058AC0C"/>
    <w:lvl w:ilvl="0">
      <w:start w:val="11"/>
      <w:numFmt w:val="decimal"/>
      <w:lvlText w:val="%1"/>
      <w:lvlJc w:val="left"/>
      <w:pPr>
        <w:ind w:left="432" w:hanging="432"/>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0FE2EBA"/>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62C06C2"/>
    <w:multiLevelType w:val="hybridMultilevel"/>
    <w:tmpl w:val="77464E30"/>
    <w:lvl w:ilvl="0" w:tplc="09288C72">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A207E8"/>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CB49CB"/>
    <w:multiLevelType w:val="hybridMultilevel"/>
    <w:tmpl w:val="69402460"/>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001CEF"/>
    <w:multiLevelType w:val="hybridMultilevel"/>
    <w:tmpl w:val="A532171E"/>
    <w:lvl w:ilvl="0" w:tplc="1864105A">
      <w:start w:val="1"/>
      <w:numFmt w:val="bullet"/>
      <w:pStyle w:val="Diamantico"/>
      <w:lvlText w:val=""/>
      <w:lvlJc w:val="left"/>
      <w:pPr>
        <w:ind w:left="360" w:hanging="360"/>
      </w:pPr>
      <w:rPr>
        <w:rFonts w:ascii="Wingdings" w:hAnsi="Wingdings" w:hint="default"/>
        <w:b w:val="0"/>
      </w:rPr>
    </w:lvl>
    <w:lvl w:ilvl="1" w:tplc="D3867C30" w:tentative="1">
      <w:start w:val="1"/>
      <w:numFmt w:val="bullet"/>
      <w:lvlText w:val="o"/>
      <w:lvlJc w:val="left"/>
      <w:pPr>
        <w:ind w:left="1788" w:hanging="360"/>
      </w:pPr>
      <w:rPr>
        <w:rFonts w:ascii="Courier New" w:hAnsi="Courier New" w:cs="Courier New" w:hint="default"/>
      </w:rPr>
    </w:lvl>
    <w:lvl w:ilvl="2" w:tplc="AD5A04F4" w:tentative="1">
      <w:start w:val="1"/>
      <w:numFmt w:val="bullet"/>
      <w:lvlText w:val=""/>
      <w:lvlJc w:val="left"/>
      <w:pPr>
        <w:ind w:left="2508" w:hanging="360"/>
      </w:pPr>
      <w:rPr>
        <w:rFonts w:ascii="Wingdings" w:hAnsi="Wingdings" w:hint="default"/>
      </w:rPr>
    </w:lvl>
    <w:lvl w:ilvl="3" w:tplc="4606A6F2" w:tentative="1">
      <w:start w:val="1"/>
      <w:numFmt w:val="bullet"/>
      <w:lvlText w:val=""/>
      <w:lvlJc w:val="left"/>
      <w:pPr>
        <w:ind w:left="3228" w:hanging="360"/>
      </w:pPr>
      <w:rPr>
        <w:rFonts w:ascii="Symbol" w:hAnsi="Symbol" w:hint="default"/>
      </w:rPr>
    </w:lvl>
    <w:lvl w:ilvl="4" w:tplc="152CABB4" w:tentative="1">
      <w:start w:val="1"/>
      <w:numFmt w:val="bullet"/>
      <w:lvlText w:val="o"/>
      <w:lvlJc w:val="left"/>
      <w:pPr>
        <w:ind w:left="3948" w:hanging="360"/>
      </w:pPr>
      <w:rPr>
        <w:rFonts w:ascii="Courier New" w:hAnsi="Courier New" w:cs="Courier New" w:hint="default"/>
      </w:rPr>
    </w:lvl>
    <w:lvl w:ilvl="5" w:tplc="A0880F52" w:tentative="1">
      <w:start w:val="1"/>
      <w:numFmt w:val="bullet"/>
      <w:lvlText w:val=""/>
      <w:lvlJc w:val="left"/>
      <w:pPr>
        <w:ind w:left="4668" w:hanging="360"/>
      </w:pPr>
      <w:rPr>
        <w:rFonts w:ascii="Wingdings" w:hAnsi="Wingdings" w:hint="default"/>
      </w:rPr>
    </w:lvl>
    <w:lvl w:ilvl="6" w:tplc="163A1F22" w:tentative="1">
      <w:start w:val="1"/>
      <w:numFmt w:val="bullet"/>
      <w:lvlText w:val=""/>
      <w:lvlJc w:val="left"/>
      <w:pPr>
        <w:ind w:left="5388" w:hanging="360"/>
      </w:pPr>
      <w:rPr>
        <w:rFonts w:ascii="Symbol" w:hAnsi="Symbol" w:hint="default"/>
      </w:rPr>
    </w:lvl>
    <w:lvl w:ilvl="7" w:tplc="D51EA094" w:tentative="1">
      <w:start w:val="1"/>
      <w:numFmt w:val="bullet"/>
      <w:lvlText w:val="o"/>
      <w:lvlJc w:val="left"/>
      <w:pPr>
        <w:ind w:left="6108" w:hanging="360"/>
      </w:pPr>
      <w:rPr>
        <w:rFonts w:ascii="Courier New" w:hAnsi="Courier New" w:cs="Courier New" w:hint="default"/>
      </w:rPr>
    </w:lvl>
    <w:lvl w:ilvl="8" w:tplc="B5BA42F0" w:tentative="1">
      <w:start w:val="1"/>
      <w:numFmt w:val="bullet"/>
      <w:lvlText w:val=""/>
      <w:lvlJc w:val="left"/>
      <w:pPr>
        <w:ind w:left="6828" w:hanging="360"/>
      </w:pPr>
      <w:rPr>
        <w:rFonts w:ascii="Wingdings" w:hAnsi="Wingdings" w:hint="default"/>
      </w:rPr>
    </w:lvl>
  </w:abstractNum>
  <w:abstractNum w:abstractNumId="14" w15:restartNumberingAfterBreak="0">
    <w:nsid w:val="48AD50EA"/>
    <w:multiLevelType w:val="hybridMultilevel"/>
    <w:tmpl w:val="AA225D30"/>
    <w:lvl w:ilvl="0" w:tplc="1C820898">
      <w:start w:val="1"/>
      <w:numFmt w:val="bullet"/>
      <w:lvlText w:val=""/>
      <w:lvlJc w:val="left"/>
      <w:pPr>
        <w:ind w:left="360" w:hanging="360"/>
      </w:pPr>
      <w:rPr>
        <w:rFonts w:ascii="Symbol" w:hAnsi="Symbol" w:hint="default"/>
        <w:lang w:val="es-ES_tradnl"/>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8E702EA"/>
    <w:multiLevelType w:val="hybridMultilevel"/>
    <w:tmpl w:val="FADA32D0"/>
    <w:lvl w:ilvl="0" w:tplc="AF5CDBB8">
      <w:start w:val="1"/>
      <w:numFmt w:val="bullet"/>
      <w:lvlText w:val="•"/>
      <w:lvlJc w:val="left"/>
      <w:pPr>
        <w:tabs>
          <w:tab w:val="num" w:pos="720"/>
        </w:tabs>
        <w:ind w:left="720" w:hanging="360"/>
      </w:pPr>
      <w:rPr>
        <w:rFonts w:ascii="Arial" w:hAnsi="Arial" w:hint="default"/>
      </w:rPr>
    </w:lvl>
    <w:lvl w:ilvl="1" w:tplc="9C805176" w:tentative="1">
      <w:start w:val="1"/>
      <w:numFmt w:val="bullet"/>
      <w:lvlText w:val="•"/>
      <w:lvlJc w:val="left"/>
      <w:pPr>
        <w:tabs>
          <w:tab w:val="num" w:pos="1440"/>
        </w:tabs>
        <w:ind w:left="1440" w:hanging="360"/>
      </w:pPr>
      <w:rPr>
        <w:rFonts w:ascii="Arial" w:hAnsi="Arial" w:hint="default"/>
      </w:rPr>
    </w:lvl>
    <w:lvl w:ilvl="2" w:tplc="B552AD6A" w:tentative="1">
      <w:start w:val="1"/>
      <w:numFmt w:val="bullet"/>
      <w:lvlText w:val="•"/>
      <w:lvlJc w:val="left"/>
      <w:pPr>
        <w:tabs>
          <w:tab w:val="num" w:pos="2160"/>
        </w:tabs>
        <w:ind w:left="2160" w:hanging="360"/>
      </w:pPr>
      <w:rPr>
        <w:rFonts w:ascii="Arial" w:hAnsi="Arial" w:hint="default"/>
      </w:rPr>
    </w:lvl>
    <w:lvl w:ilvl="3" w:tplc="699877B0" w:tentative="1">
      <w:start w:val="1"/>
      <w:numFmt w:val="bullet"/>
      <w:lvlText w:val="•"/>
      <w:lvlJc w:val="left"/>
      <w:pPr>
        <w:tabs>
          <w:tab w:val="num" w:pos="2880"/>
        </w:tabs>
        <w:ind w:left="2880" w:hanging="360"/>
      </w:pPr>
      <w:rPr>
        <w:rFonts w:ascii="Arial" w:hAnsi="Arial" w:hint="default"/>
      </w:rPr>
    </w:lvl>
    <w:lvl w:ilvl="4" w:tplc="F5F68DC8" w:tentative="1">
      <w:start w:val="1"/>
      <w:numFmt w:val="bullet"/>
      <w:lvlText w:val="•"/>
      <w:lvlJc w:val="left"/>
      <w:pPr>
        <w:tabs>
          <w:tab w:val="num" w:pos="3600"/>
        </w:tabs>
        <w:ind w:left="3600" w:hanging="360"/>
      </w:pPr>
      <w:rPr>
        <w:rFonts w:ascii="Arial" w:hAnsi="Arial" w:hint="default"/>
      </w:rPr>
    </w:lvl>
    <w:lvl w:ilvl="5" w:tplc="C43223FC" w:tentative="1">
      <w:start w:val="1"/>
      <w:numFmt w:val="bullet"/>
      <w:lvlText w:val="•"/>
      <w:lvlJc w:val="left"/>
      <w:pPr>
        <w:tabs>
          <w:tab w:val="num" w:pos="4320"/>
        </w:tabs>
        <w:ind w:left="4320" w:hanging="360"/>
      </w:pPr>
      <w:rPr>
        <w:rFonts w:ascii="Arial" w:hAnsi="Arial" w:hint="default"/>
      </w:rPr>
    </w:lvl>
    <w:lvl w:ilvl="6" w:tplc="C71C1132" w:tentative="1">
      <w:start w:val="1"/>
      <w:numFmt w:val="bullet"/>
      <w:lvlText w:val="•"/>
      <w:lvlJc w:val="left"/>
      <w:pPr>
        <w:tabs>
          <w:tab w:val="num" w:pos="5040"/>
        </w:tabs>
        <w:ind w:left="5040" w:hanging="360"/>
      </w:pPr>
      <w:rPr>
        <w:rFonts w:ascii="Arial" w:hAnsi="Arial" w:hint="default"/>
      </w:rPr>
    </w:lvl>
    <w:lvl w:ilvl="7" w:tplc="2F04FB56" w:tentative="1">
      <w:start w:val="1"/>
      <w:numFmt w:val="bullet"/>
      <w:lvlText w:val="•"/>
      <w:lvlJc w:val="left"/>
      <w:pPr>
        <w:tabs>
          <w:tab w:val="num" w:pos="5760"/>
        </w:tabs>
        <w:ind w:left="5760" w:hanging="360"/>
      </w:pPr>
      <w:rPr>
        <w:rFonts w:ascii="Arial" w:hAnsi="Arial" w:hint="default"/>
      </w:rPr>
    </w:lvl>
    <w:lvl w:ilvl="8" w:tplc="B792FB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F31956"/>
    <w:multiLevelType w:val="hybridMultilevel"/>
    <w:tmpl w:val="7026DC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27A5605"/>
    <w:multiLevelType w:val="hybridMultilevel"/>
    <w:tmpl w:val="B82AA56E"/>
    <w:lvl w:ilvl="0" w:tplc="F9721458">
      <w:start w:val="11"/>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80747CF"/>
    <w:multiLevelType w:val="multilevel"/>
    <w:tmpl w:val="0F105D3C"/>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5A787F07"/>
    <w:multiLevelType w:val="multilevel"/>
    <w:tmpl w:val="0F105D3C"/>
    <w:lvl w:ilvl="0">
      <w:start w:val="11"/>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60672CA4"/>
    <w:multiLevelType w:val="hybridMultilevel"/>
    <w:tmpl w:val="FA38D1DE"/>
    <w:lvl w:ilvl="0" w:tplc="E2602BA6">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6CF5FF6"/>
    <w:multiLevelType w:val="hybridMultilevel"/>
    <w:tmpl w:val="3E9EA1A0"/>
    <w:lvl w:ilvl="0" w:tplc="7BA83F4C">
      <w:start w:val="75"/>
      <w:numFmt w:val="bullet"/>
      <w:lvlText w:val="-"/>
      <w:lvlJc w:val="left"/>
      <w:pPr>
        <w:ind w:left="360" w:hanging="360"/>
      </w:pPr>
      <w:rPr>
        <w:rFonts w:ascii="Calibri" w:eastAsia="Calibri" w:hAnsi="Calibri"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72B1306D"/>
    <w:multiLevelType w:val="multilevel"/>
    <w:tmpl w:val="77046C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6317A91"/>
    <w:multiLevelType w:val="hybridMultilevel"/>
    <w:tmpl w:val="D8747F3A"/>
    <w:lvl w:ilvl="0" w:tplc="0C0A000D">
      <w:start w:val="1"/>
      <w:numFmt w:val="bullet"/>
      <w:lvlText w:val=""/>
      <w:lvlJc w:val="left"/>
      <w:pPr>
        <w:ind w:left="720" w:hanging="360"/>
      </w:pPr>
      <w:rPr>
        <w:rFonts w:ascii="Wingdings" w:hAnsi="Wingdings"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87D2C5C"/>
    <w:multiLevelType w:val="multilevel"/>
    <w:tmpl w:val="F522D1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173399"/>
    <w:multiLevelType w:val="hybridMultilevel"/>
    <w:tmpl w:val="52FE5514"/>
    <w:lvl w:ilvl="0" w:tplc="07604110">
      <w:start w:val="1"/>
      <w:numFmt w:val="bullet"/>
      <w:pStyle w:val="Ttulo5"/>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A63B71"/>
    <w:multiLevelType w:val="hybridMultilevel"/>
    <w:tmpl w:val="324863CC"/>
    <w:lvl w:ilvl="0" w:tplc="C0F4C3AA">
      <w:start w:val="1"/>
      <w:numFmt w:val="decimal"/>
      <w:lvlText w:val="%1"/>
      <w:lvlJc w:val="left"/>
      <w:pPr>
        <w:ind w:left="720" w:hanging="360"/>
      </w:pPr>
      <w:rPr>
        <w:rFonts w:ascii="Cambria" w:hAnsi="Cambria" w:hint="default"/>
        <w:b/>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5"/>
  </w:num>
  <w:num w:numId="3">
    <w:abstractNumId w:val="27"/>
  </w:num>
  <w:num w:numId="4">
    <w:abstractNumId w:val="12"/>
  </w:num>
  <w:num w:numId="5">
    <w:abstractNumId w:val="22"/>
  </w:num>
  <w:num w:numId="6">
    <w:abstractNumId w:val="21"/>
  </w:num>
  <w:num w:numId="7">
    <w:abstractNumId w:val="14"/>
  </w:num>
  <w:num w:numId="8">
    <w:abstractNumId w:val="25"/>
  </w:num>
  <w:num w:numId="9">
    <w:abstractNumId w:val="11"/>
  </w:num>
  <w:num w:numId="10">
    <w:abstractNumId w:val="26"/>
  </w:num>
  <w:num w:numId="11">
    <w:abstractNumId w:val="7"/>
  </w:num>
  <w:num w:numId="12">
    <w:abstractNumId w:val="20"/>
  </w:num>
  <w:num w:numId="13">
    <w:abstractNumId w:val="0"/>
  </w:num>
  <w:num w:numId="14">
    <w:abstractNumId w:val="10"/>
  </w:num>
  <w:num w:numId="15">
    <w:abstractNumId w:val="23"/>
  </w:num>
  <w:num w:numId="16">
    <w:abstractNumId w:val="8"/>
  </w:num>
  <w:num w:numId="17">
    <w:abstractNumId w:val="16"/>
  </w:num>
  <w:num w:numId="18">
    <w:abstractNumId w:val="2"/>
  </w:num>
  <w:num w:numId="19">
    <w:abstractNumId w:val="17"/>
  </w:num>
  <w:num w:numId="20">
    <w:abstractNumId w:val="18"/>
  </w:num>
  <w:num w:numId="21">
    <w:abstractNumId w:val="3"/>
  </w:num>
  <w:num w:numId="22">
    <w:abstractNumId w:val="19"/>
  </w:num>
  <w:num w:numId="23">
    <w:abstractNumId w:val="1"/>
  </w:num>
  <w:num w:numId="24">
    <w:abstractNumId w:val="4"/>
  </w:num>
  <w:num w:numId="25">
    <w:abstractNumId w:val="24"/>
  </w:num>
  <w:num w:numId="26">
    <w:abstractNumId w:val="13"/>
  </w:num>
  <w:num w:numId="27">
    <w:abstractNumId w:val="6"/>
  </w:num>
  <w:num w:numId="28">
    <w:abstractNumId w:val="15"/>
  </w:num>
  <w:num w:numId="29">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attachedTemplate r:id="rId1"/>
  <w:documentProtection w:edit="readOnly"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C14"/>
    <w:rsid w:val="0000480C"/>
    <w:rsid w:val="00016AD6"/>
    <w:rsid w:val="00016D13"/>
    <w:rsid w:val="0001772A"/>
    <w:rsid w:val="000310E0"/>
    <w:rsid w:val="00031134"/>
    <w:rsid w:val="00052F56"/>
    <w:rsid w:val="00053265"/>
    <w:rsid w:val="000557CA"/>
    <w:rsid w:val="00055FAD"/>
    <w:rsid w:val="0005608D"/>
    <w:rsid w:val="000571A9"/>
    <w:rsid w:val="00062648"/>
    <w:rsid w:val="00065B12"/>
    <w:rsid w:val="00070802"/>
    <w:rsid w:val="000741FF"/>
    <w:rsid w:val="000748F1"/>
    <w:rsid w:val="00080CC8"/>
    <w:rsid w:val="00093E48"/>
    <w:rsid w:val="00097225"/>
    <w:rsid w:val="000A1DAF"/>
    <w:rsid w:val="000A2B7B"/>
    <w:rsid w:val="000A38B4"/>
    <w:rsid w:val="000B1514"/>
    <w:rsid w:val="000D14E6"/>
    <w:rsid w:val="000D1DC9"/>
    <w:rsid w:val="000F1742"/>
    <w:rsid w:val="001071C3"/>
    <w:rsid w:val="0011321E"/>
    <w:rsid w:val="001168A6"/>
    <w:rsid w:val="001239C0"/>
    <w:rsid w:val="00124A40"/>
    <w:rsid w:val="00154D21"/>
    <w:rsid w:val="00162B62"/>
    <w:rsid w:val="0017712D"/>
    <w:rsid w:val="00196979"/>
    <w:rsid w:val="001A3402"/>
    <w:rsid w:val="001A4C92"/>
    <w:rsid w:val="001C0E61"/>
    <w:rsid w:val="001C2526"/>
    <w:rsid w:val="001C4ABE"/>
    <w:rsid w:val="001C6912"/>
    <w:rsid w:val="001E1C3B"/>
    <w:rsid w:val="0020611E"/>
    <w:rsid w:val="002211FE"/>
    <w:rsid w:val="00221F9A"/>
    <w:rsid w:val="002238ED"/>
    <w:rsid w:val="00223E38"/>
    <w:rsid w:val="0023290B"/>
    <w:rsid w:val="002424D0"/>
    <w:rsid w:val="00262062"/>
    <w:rsid w:val="00277FAA"/>
    <w:rsid w:val="00286959"/>
    <w:rsid w:val="00292E38"/>
    <w:rsid w:val="00297DD4"/>
    <w:rsid w:val="002A42FB"/>
    <w:rsid w:val="002B1B42"/>
    <w:rsid w:val="002C01A0"/>
    <w:rsid w:val="002C7EF6"/>
    <w:rsid w:val="002D46A6"/>
    <w:rsid w:val="003011C5"/>
    <w:rsid w:val="00302A4A"/>
    <w:rsid w:val="003144E5"/>
    <w:rsid w:val="00316751"/>
    <w:rsid w:val="003172F9"/>
    <w:rsid w:val="003466A2"/>
    <w:rsid w:val="003734E2"/>
    <w:rsid w:val="00383624"/>
    <w:rsid w:val="003836D3"/>
    <w:rsid w:val="00383BF9"/>
    <w:rsid w:val="003908F3"/>
    <w:rsid w:val="00396AF5"/>
    <w:rsid w:val="003D6F15"/>
    <w:rsid w:val="003E1035"/>
    <w:rsid w:val="003E203E"/>
    <w:rsid w:val="003E67A4"/>
    <w:rsid w:val="003E715C"/>
    <w:rsid w:val="003F58F9"/>
    <w:rsid w:val="00400E46"/>
    <w:rsid w:val="00403FC6"/>
    <w:rsid w:val="004225A4"/>
    <w:rsid w:val="004276C2"/>
    <w:rsid w:val="004316EA"/>
    <w:rsid w:val="004351C1"/>
    <w:rsid w:val="00435644"/>
    <w:rsid w:val="004465B9"/>
    <w:rsid w:val="00451CEB"/>
    <w:rsid w:val="00460D80"/>
    <w:rsid w:val="00471CE1"/>
    <w:rsid w:val="004724FC"/>
    <w:rsid w:val="004756A3"/>
    <w:rsid w:val="00476ABE"/>
    <w:rsid w:val="00480B57"/>
    <w:rsid w:val="00482635"/>
    <w:rsid w:val="00482DA5"/>
    <w:rsid w:val="0048307C"/>
    <w:rsid w:val="004874E5"/>
    <w:rsid w:val="00491542"/>
    <w:rsid w:val="00493718"/>
    <w:rsid w:val="004942CA"/>
    <w:rsid w:val="004978AE"/>
    <w:rsid w:val="004A3DB8"/>
    <w:rsid w:val="004B4E08"/>
    <w:rsid w:val="004D490D"/>
    <w:rsid w:val="004E1CBE"/>
    <w:rsid w:val="004E7BC8"/>
    <w:rsid w:val="004F2CFB"/>
    <w:rsid w:val="004F7AD3"/>
    <w:rsid w:val="005244DC"/>
    <w:rsid w:val="00526831"/>
    <w:rsid w:val="00531B37"/>
    <w:rsid w:val="00531EB5"/>
    <w:rsid w:val="00553078"/>
    <w:rsid w:val="005538A9"/>
    <w:rsid w:val="00553B8A"/>
    <w:rsid w:val="005600D2"/>
    <w:rsid w:val="0056110D"/>
    <w:rsid w:val="00572BB4"/>
    <w:rsid w:val="005803F6"/>
    <w:rsid w:val="00582D3E"/>
    <w:rsid w:val="00595966"/>
    <w:rsid w:val="005B072C"/>
    <w:rsid w:val="005B48E2"/>
    <w:rsid w:val="005B4A35"/>
    <w:rsid w:val="005B5F00"/>
    <w:rsid w:val="005C0B26"/>
    <w:rsid w:val="005C3521"/>
    <w:rsid w:val="005C4012"/>
    <w:rsid w:val="005C59B3"/>
    <w:rsid w:val="005E06F0"/>
    <w:rsid w:val="005F1AA6"/>
    <w:rsid w:val="00612000"/>
    <w:rsid w:val="00615615"/>
    <w:rsid w:val="00631C48"/>
    <w:rsid w:val="00642058"/>
    <w:rsid w:val="00645355"/>
    <w:rsid w:val="006649A9"/>
    <w:rsid w:val="00666BA4"/>
    <w:rsid w:val="00686E58"/>
    <w:rsid w:val="006A2AF0"/>
    <w:rsid w:val="006A3F0F"/>
    <w:rsid w:val="006A4FD3"/>
    <w:rsid w:val="006B0BB5"/>
    <w:rsid w:val="006B214D"/>
    <w:rsid w:val="006B4645"/>
    <w:rsid w:val="006C5637"/>
    <w:rsid w:val="006E194F"/>
    <w:rsid w:val="006F15FD"/>
    <w:rsid w:val="006F49A0"/>
    <w:rsid w:val="006F4E9B"/>
    <w:rsid w:val="006F6E2F"/>
    <w:rsid w:val="00707C9B"/>
    <w:rsid w:val="0071720C"/>
    <w:rsid w:val="0072162A"/>
    <w:rsid w:val="00730CE3"/>
    <w:rsid w:val="00734FE1"/>
    <w:rsid w:val="00736080"/>
    <w:rsid w:val="007374AB"/>
    <w:rsid w:val="00737FC9"/>
    <w:rsid w:val="0074723A"/>
    <w:rsid w:val="0075062B"/>
    <w:rsid w:val="00755AA3"/>
    <w:rsid w:val="00761078"/>
    <w:rsid w:val="00766931"/>
    <w:rsid w:val="00777B44"/>
    <w:rsid w:val="007932D7"/>
    <w:rsid w:val="00795900"/>
    <w:rsid w:val="007B4FAA"/>
    <w:rsid w:val="007C2F9C"/>
    <w:rsid w:val="007D0425"/>
    <w:rsid w:val="007E0CCA"/>
    <w:rsid w:val="007F1820"/>
    <w:rsid w:val="007F469B"/>
    <w:rsid w:val="007F4E6C"/>
    <w:rsid w:val="0081093E"/>
    <w:rsid w:val="00810F76"/>
    <w:rsid w:val="00813C14"/>
    <w:rsid w:val="00813C73"/>
    <w:rsid w:val="008211B4"/>
    <w:rsid w:val="0082141A"/>
    <w:rsid w:val="00831761"/>
    <w:rsid w:val="008813F4"/>
    <w:rsid w:val="0088685C"/>
    <w:rsid w:val="0089388D"/>
    <w:rsid w:val="00893A6E"/>
    <w:rsid w:val="008959FA"/>
    <w:rsid w:val="00895F90"/>
    <w:rsid w:val="00896EF7"/>
    <w:rsid w:val="00896F08"/>
    <w:rsid w:val="008A299B"/>
    <w:rsid w:val="008B1969"/>
    <w:rsid w:val="008B213C"/>
    <w:rsid w:val="008B69BA"/>
    <w:rsid w:val="008B6F8B"/>
    <w:rsid w:val="008B7318"/>
    <w:rsid w:val="008C434A"/>
    <w:rsid w:val="008C71D7"/>
    <w:rsid w:val="008D3986"/>
    <w:rsid w:val="008E25EA"/>
    <w:rsid w:val="008E4A5C"/>
    <w:rsid w:val="00920F82"/>
    <w:rsid w:val="00937616"/>
    <w:rsid w:val="009418E0"/>
    <w:rsid w:val="009476FB"/>
    <w:rsid w:val="00951C63"/>
    <w:rsid w:val="00952CC4"/>
    <w:rsid w:val="00960C61"/>
    <w:rsid w:val="00964E49"/>
    <w:rsid w:val="0096543E"/>
    <w:rsid w:val="00970473"/>
    <w:rsid w:val="0097323D"/>
    <w:rsid w:val="009A123A"/>
    <w:rsid w:val="009A139E"/>
    <w:rsid w:val="009A6025"/>
    <w:rsid w:val="009B1499"/>
    <w:rsid w:val="009B52F1"/>
    <w:rsid w:val="009C322E"/>
    <w:rsid w:val="009C42FC"/>
    <w:rsid w:val="009C48E8"/>
    <w:rsid w:val="009D6FF4"/>
    <w:rsid w:val="009E613F"/>
    <w:rsid w:val="009F2FD3"/>
    <w:rsid w:val="009F5984"/>
    <w:rsid w:val="00A03F92"/>
    <w:rsid w:val="00A17C44"/>
    <w:rsid w:val="00A4400D"/>
    <w:rsid w:val="00A45F1B"/>
    <w:rsid w:val="00A5018E"/>
    <w:rsid w:val="00A54161"/>
    <w:rsid w:val="00A54F7D"/>
    <w:rsid w:val="00A651DA"/>
    <w:rsid w:val="00A808A5"/>
    <w:rsid w:val="00A80F8D"/>
    <w:rsid w:val="00A87613"/>
    <w:rsid w:val="00A9469D"/>
    <w:rsid w:val="00A96FAB"/>
    <w:rsid w:val="00AA4011"/>
    <w:rsid w:val="00AA6496"/>
    <w:rsid w:val="00AB7624"/>
    <w:rsid w:val="00AC3666"/>
    <w:rsid w:val="00AE3D24"/>
    <w:rsid w:val="00AE61E1"/>
    <w:rsid w:val="00AE6513"/>
    <w:rsid w:val="00B0047F"/>
    <w:rsid w:val="00B00AD7"/>
    <w:rsid w:val="00B03D5D"/>
    <w:rsid w:val="00B06998"/>
    <w:rsid w:val="00B11C96"/>
    <w:rsid w:val="00B16E73"/>
    <w:rsid w:val="00B374EE"/>
    <w:rsid w:val="00B43CA5"/>
    <w:rsid w:val="00B477F8"/>
    <w:rsid w:val="00B5360D"/>
    <w:rsid w:val="00B53874"/>
    <w:rsid w:val="00B82E5D"/>
    <w:rsid w:val="00B8338A"/>
    <w:rsid w:val="00B94B1D"/>
    <w:rsid w:val="00B9762B"/>
    <w:rsid w:val="00B97782"/>
    <w:rsid w:val="00BA09A8"/>
    <w:rsid w:val="00BB1A4A"/>
    <w:rsid w:val="00C024B8"/>
    <w:rsid w:val="00C03185"/>
    <w:rsid w:val="00C07990"/>
    <w:rsid w:val="00C3237C"/>
    <w:rsid w:val="00C50FD7"/>
    <w:rsid w:val="00C5160F"/>
    <w:rsid w:val="00C535D7"/>
    <w:rsid w:val="00C5491D"/>
    <w:rsid w:val="00C73BEB"/>
    <w:rsid w:val="00C8499E"/>
    <w:rsid w:val="00CA1FE6"/>
    <w:rsid w:val="00CA5B7E"/>
    <w:rsid w:val="00CB40BD"/>
    <w:rsid w:val="00CC11C7"/>
    <w:rsid w:val="00CD2704"/>
    <w:rsid w:val="00CD708B"/>
    <w:rsid w:val="00CD76E9"/>
    <w:rsid w:val="00CE1A99"/>
    <w:rsid w:val="00CF203F"/>
    <w:rsid w:val="00D05B77"/>
    <w:rsid w:val="00D13E14"/>
    <w:rsid w:val="00D20224"/>
    <w:rsid w:val="00D351CE"/>
    <w:rsid w:val="00D436E9"/>
    <w:rsid w:val="00D511BF"/>
    <w:rsid w:val="00D71A78"/>
    <w:rsid w:val="00D74851"/>
    <w:rsid w:val="00D848BB"/>
    <w:rsid w:val="00D8678A"/>
    <w:rsid w:val="00D94F49"/>
    <w:rsid w:val="00D97CCA"/>
    <w:rsid w:val="00DA4A67"/>
    <w:rsid w:val="00DC63D9"/>
    <w:rsid w:val="00DD48CB"/>
    <w:rsid w:val="00DD6A9F"/>
    <w:rsid w:val="00DE52E0"/>
    <w:rsid w:val="00DF4284"/>
    <w:rsid w:val="00E057F6"/>
    <w:rsid w:val="00E077C8"/>
    <w:rsid w:val="00E1421E"/>
    <w:rsid w:val="00E154A1"/>
    <w:rsid w:val="00E522E4"/>
    <w:rsid w:val="00E643FC"/>
    <w:rsid w:val="00E754B3"/>
    <w:rsid w:val="00E91B2A"/>
    <w:rsid w:val="00E9780C"/>
    <w:rsid w:val="00EB5A27"/>
    <w:rsid w:val="00EB7FAE"/>
    <w:rsid w:val="00ED31F4"/>
    <w:rsid w:val="00ED5C94"/>
    <w:rsid w:val="00ED68C4"/>
    <w:rsid w:val="00EE0AA6"/>
    <w:rsid w:val="00EE2994"/>
    <w:rsid w:val="00EF525F"/>
    <w:rsid w:val="00F02403"/>
    <w:rsid w:val="00F0320E"/>
    <w:rsid w:val="00F05375"/>
    <w:rsid w:val="00F15835"/>
    <w:rsid w:val="00F2127E"/>
    <w:rsid w:val="00F30841"/>
    <w:rsid w:val="00F31829"/>
    <w:rsid w:val="00F37FDC"/>
    <w:rsid w:val="00F442A7"/>
    <w:rsid w:val="00F52FD0"/>
    <w:rsid w:val="00F571B2"/>
    <w:rsid w:val="00F611CD"/>
    <w:rsid w:val="00F70330"/>
    <w:rsid w:val="00F7149C"/>
    <w:rsid w:val="00F7478D"/>
    <w:rsid w:val="00F826A6"/>
    <w:rsid w:val="00F86033"/>
    <w:rsid w:val="00F93835"/>
    <w:rsid w:val="00F93F62"/>
    <w:rsid w:val="00F943ED"/>
    <w:rsid w:val="00F95A03"/>
    <w:rsid w:val="00F97261"/>
    <w:rsid w:val="00FB054D"/>
    <w:rsid w:val="00FB27D5"/>
    <w:rsid w:val="00FC5EA5"/>
    <w:rsid w:val="00FD7DA2"/>
    <w:rsid w:val="00FD7E21"/>
    <w:rsid w:val="00FE039A"/>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146EBF5-3B57-43A8-AC8E-F9B1A73C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qFormat="1"/>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9"/>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10"/>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11"/>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12"/>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13"/>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hulito,Sin espaciado1,CHULITO,Segunda viñeta,VERIFI,Viñeta1,CHULO,FUENTE,nada,Sin espaciado11,Viñetas,No Spacing"/>
    <w:link w:val="SinespaciadoCar"/>
    <w:uiPriority w:val="1"/>
    <w:qFormat/>
    <w:locked/>
    <w:rsid w:val="002D46A6"/>
    <w:rPr>
      <w:rFonts w:eastAsia="Times New Roman"/>
      <w:sz w:val="22"/>
      <w:szCs w:val="22"/>
    </w:rPr>
  </w:style>
  <w:style w:type="character" w:customStyle="1" w:styleId="SinespaciadoCar">
    <w:name w:val="Sin espaciado Car"/>
    <w:aliases w:val="Chulito Car,Sin espaciado1 Car,CHULITO Car,Segunda viñeta Car,VERIFI Car,Viñeta1 Car,CHULO Car,FUENTE Car,nada Car,Sin espaciado11 Car,Viñetas Car,No Spacing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aliases w:val="SGI"/>
    <w:basedOn w:val="Tablanormal"/>
    <w:uiPriority w:val="59"/>
    <w:qFormat/>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5"/>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cs="Times New Roman"/>
      <w:bCs/>
      <w:sz w:val="22"/>
      <w:szCs w:val="28"/>
      <w:u w:val="single"/>
      <w:lang w:eastAsia="en-US"/>
    </w:rPr>
  </w:style>
  <w:style w:type="character" w:customStyle="1" w:styleId="Ttulo5Car">
    <w:name w:val="Título 5 Car"/>
    <w:link w:val="Ttulo5"/>
    <w:uiPriority w:val="9"/>
    <w:rsid w:val="000B1514"/>
    <w:rPr>
      <w:rFonts w:ascii="Cambria" w:eastAsia="Times New Roman" w:hAnsi="Cambria" w:cs="Times New Roman"/>
      <w:bCs/>
      <w:i/>
      <w:iCs/>
      <w:sz w:val="22"/>
      <w:szCs w:val="26"/>
      <w:lang w:eastAsia="en-US"/>
    </w:rPr>
  </w:style>
  <w:style w:type="character" w:customStyle="1" w:styleId="Ttulo6Car">
    <w:name w:val="Título 6 Car"/>
    <w:link w:val="Ttulo6"/>
    <w:uiPriority w:val="9"/>
    <w:rsid w:val="000B1514"/>
    <w:rPr>
      <w:rFonts w:ascii="Cambria" w:eastAsia="Times New Roman" w:hAnsi="Cambria" w:cs="Times New Roman"/>
      <w:bCs/>
      <w:sz w:val="22"/>
      <w:szCs w:val="22"/>
      <w:lang w:eastAsia="en-US"/>
    </w:rPr>
  </w:style>
  <w:style w:type="character" w:customStyle="1" w:styleId="Ttulo7Car">
    <w:name w:val="Título 7 Car"/>
    <w:link w:val="Ttulo7"/>
    <w:uiPriority w:val="9"/>
    <w:rsid w:val="000B1514"/>
    <w:rPr>
      <w:rFonts w:ascii="Cambria" w:eastAsia="Times New Roman" w:hAnsi="Cambria" w:cs="Times New Roman"/>
      <w:sz w:val="22"/>
      <w:szCs w:val="24"/>
      <w:lang w:eastAsia="en-US"/>
    </w:rPr>
  </w:style>
  <w:style w:type="character" w:customStyle="1" w:styleId="Ttulo8Car">
    <w:name w:val="Título 8 Car"/>
    <w:link w:val="Ttulo8"/>
    <w:uiPriority w:val="9"/>
    <w:rsid w:val="000B1514"/>
    <w:rPr>
      <w:rFonts w:ascii="Cambria" w:eastAsia="Times New Roman" w:hAnsi="Cambria" w:cs="Times New Roman"/>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Car,Epígrafe Car Car,Car Car Car Car Car, Car Car Car Car Car,Epígrafe Tabla,A, Car Car, Car Car Car Car1, Car Car Car,Título tabla/gráfica,Título tabla/gráfica1,Título tabla/gráfica2,Título tabla/gráfica3,Título tabla/gráfica4"/>
    <w:basedOn w:val="Normal"/>
    <w:next w:val="Normal"/>
    <w:link w:val="DescripcinCar"/>
    <w:uiPriority w:val="35"/>
    <w:unhideWhenUsed/>
    <w:qFormat/>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aliases w:val="Car Car,Epígrafe Car Car Car,Car Car Car Car Car Car, Car Car Car Car Car Car,Epígrafe Tabla Car,A Car, Car Car Car1, Car Car Car Car1 Car, Car Car Car Car,Título tabla/gráfica Car,Título tabla/gráfica1 Car,Título tabla/gráfica2 Car"/>
    <w:basedOn w:val="Fuentedeprrafopredeter"/>
    <w:link w:val="Descripcin"/>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styleId="Prrafodelista">
    <w:name w:val="List Paragraph"/>
    <w:basedOn w:val="Normal"/>
    <w:uiPriority w:val="34"/>
    <w:locked/>
    <w:rsid w:val="003F58F9"/>
    <w:pPr>
      <w:ind w:left="720"/>
    </w:pPr>
  </w:style>
  <w:style w:type="paragraph" w:customStyle="1" w:styleId="Descripcin1">
    <w:name w:val="Descripción1"/>
    <w:aliases w:val="Epígrafe1,Epígrafe11,Descripción11,Epígrafe111,FIGURA,Car1,ca"/>
    <w:basedOn w:val="Normal"/>
    <w:next w:val="Normal"/>
    <w:qFormat/>
    <w:rsid w:val="00277FAA"/>
    <w:pPr>
      <w:spacing w:line="240" w:lineRule="auto"/>
      <w:contextualSpacing w:val="0"/>
      <w:jc w:val="center"/>
    </w:pPr>
    <w:rPr>
      <w:rFonts w:ascii="Arial" w:hAnsi="Arial"/>
      <w:b/>
      <w:bCs/>
      <w:sz w:val="20"/>
      <w:szCs w:val="18"/>
      <w:lang w:val="x-none"/>
    </w:rPr>
  </w:style>
  <w:style w:type="paragraph" w:customStyle="1" w:styleId="Diamantico">
    <w:name w:val="Diamantico"/>
    <w:basedOn w:val="Normal"/>
    <w:unhideWhenUsed/>
    <w:qFormat/>
    <w:rsid w:val="00A45F1B"/>
    <w:pPr>
      <w:numPr>
        <w:numId w:val="26"/>
      </w:numPr>
      <w:spacing w:line="240" w:lineRule="auto"/>
      <w:contextualSpacing w:val="0"/>
    </w:pPr>
    <w:rPr>
      <w:rFonts w:ascii="Arial" w:eastAsia="Times New Roman" w:hAnsi="Arial" w:cs="Arial"/>
      <w:b/>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4357">
      <w:bodyDiv w:val="1"/>
      <w:marLeft w:val="0"/>
      <w:marRight w:val="0"/>
      <w:marTop w:val="0"/>
      <w:marBottom w:val="0"/>
      <w:divBdr>
        <w:top w:val="none" w:sz="0" w:space="0" w:color="auto"/>
        <w:left w:val="none" w:sz="0" w:space="0" w:color="auto"/>
        <w:bottom w:val="none" w:sz="0" w:space="0" w:color="auto"/>
        <w:right w:val="none" w:sz="0" w:space="0" w:color="auto"/>
      </w:divBdr>
    </w:div>
    <w:div w:id="147599960">
      <w:bodyDiv w:val="1"/>
      <w:marLeft w:val="0"/>
      <w:marRight w:val="0"/>
      <w:marTop w:val="0"/>
      <w:marBottom w:val="0"/>
      <w:divBdr>
        <w:top w:val="none" w:sz="0" w:space="0" w:color="auto"/>
        <w:left w:val="none" w:sz="0" w:space="0" w:color="auto"/>
        <w:bottom w:val="none" w:sz="0" w:space="0" w:color="auto"/>
        <w:right w:val="none" w:sz="0" w:space="0" w:color="auto"/>
      </w:divBdr>
    </w:div>
    <w:div w:id="456948102">
      <w:bodyDiv w:val="1"/>
      <w:marLeft w:val="0"/>
      <w:marRight w:val="0"/>
      <w:marTop w:val="0"/>
      <w:marBottom w:val="0"/>
      <w:divBdr>
        <w:top w:val="none" w:sz="0" w:space="0" w:color="auto"/>
        <w:left w:val="none" w:sz="0" w:space="0" w:color="auto"/>
        <w:bottom w:val="none" w:sz="0" w:space="0" w:color="auto"/>
        <w:right w:val="none" w:sz="0" w:space="0" w:color="auto"/>
      </w:divBdr>
    </w:div>
    <w:div w:id="935869022">
      <w:bodyDiv w:val="1"/>
      <w:marLeft w:val="0"/>
      <w:marRight w:val="0"/>
      <w:marTop w:val="0"/>
      <w:marBottom w:val="0"/>
      <w:divBdr>
        <w:top w:val="none" w:sz="0" w:space="0" w:color="auto"/>
        <w:left w:val="none" w:sz="0" w:space="0" w:color="auto"/>
        <w:bottom w:val="none" w:sz="0" w:space="0" w:color="auto"/>
        <w:right w:val="none" w:sz="0" w:space="0" w:color="auto"/>
      </w:divBdr>
    </w:div>
    <w:div w:id="1264192359">
      <w:bodyDiv w:val="1"/>
      <w:marLeft w:val="0"/>
      <w:marRight w:val="0"/>
      <w:marTop w:val="0"/>
      <w:marBottom w:val="0"/>
      <w:divBdr>
        <w:top w:val="none" w:sz="0" w:space="0" w:color="auto"/>
        <w:left w:val="none" w:sz="0" w:space="0" w:color="auto"/>
        <w:bottom w:val="none" w:sz="0" w:space="0" w:color="auto"/>
        <w:right w:val="none" w:sz="0" w:space="0" w:color="auto"/>
      </w:divBdr>
    </w:div>
    <w:div w:id="1791582909">
      <w:bodyDiv w:val="1"/>
      <w:marLeft w:val="0"/>
      <w:marRight w:val="0"/>
      <w:marTop w:val="0"/>
      <w:marBottom w:val="0"/>
      <w:divBdr>
        <w:top w:val="none" w:sz="0" w:space="0" w:color="auto"/>
        <w:left w:val="none" w:sz="0" w:space="0" w:color="auto"/>
        <w:bottom w:val="none" w:sz="0" w:space="0" w:color="auto"/>
        <w:right w:val="none" w:sz="0" w:space="0" w:color="auto"/>
      </w:divBdr>
    </w:div>
    <w:div w:id="1854997173">
      <w:bodyDiv w:val="1"/>
      <w:marLeft w:val="0"/>
      <w:marRight w:val="0"/>
      <w:marTop w:val="0"/>
      <w:marBottom w:val="0"/>
      <w:divBdr>
        <w:top w:val="none" w:sz="0" w:space="0" w:color="auto"/>
        <w:left w:val="none" w:sz="0" w:space="0" w:color="auto"/>
        <w:bottom w:val="none" w:sz="0" w:space="0" w:color="auto"/>
        <w:right w:val="none" w:sz="0" w:space="0" w:color="auto"/>
      </w:divBdr>
    </w:div>
    <w:div w:id="205811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IRON%20N5110\AppData\Roaming\Microsoft\Plantillas\PlantillaGemini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4DA7A286BA4E2EBC7810DF66A72193"/>
        <w:category>
          <w:name w:val="General"/>
          <w:gallery w:val="placeholder"/>
        </w:category>
        <w:types>
          <w:type w:val="bbPlcHdr"/>
        </w:types>
        <w:behaviors>
          <w:behavior w:val="content"/>
        </w:behaviors>
        <w:guid w:val="{8F09AF40-A79A-423D-A748-8FCD550D2F21}"/>
      </w:docPartPr>
      <w:docPartBody>
        <w:p w:rsidR="00043E77" w:rsidRDefault="006F1920">
          <w:pPr>
            <w:pStyle w:val="C54DA7A286BA4E2EBC7810DF66A72193"/>
          </w:pPr>
          <w:r>
            <w:rPr>
              <w:rFonts w:asciiTheme="majorHAnsi" w:eastAsiaTheme="majorEastAsia" w:hAnsiTheme="majorHAnsi" w:cstheme="majorBidi"/>
              <w:sz w:val="80"/>
              <w:szCs w:val="80"/>
              <w:lang w:val="es-ES"/>
            </w:rPr>
            <w:t>[Escriba el título del documento]</w:t>
          </w:r>
        </w:p>
      </w:docPartBody>
    </w:docPart>
    <w:docPart>
      <w:docPartPr>
        <w:name w:val="C93D36C0149A44FA88F2CCC8215240B1"/>
        <w:category>
          <w:name w:val="General"/>
          <w:gallery w:val="placeholder"/>
        </w:category>
        <w:types>
          <w:type w:val="bbPlcHdr"/>
        </w:types>
        <w:behaviors>
          <w:behavior w:val="content"/>
        </w:behaviors>
        <w:guid w:val="{1C8A1136-BBAB-48A4-B3DF-4B63C01288AB}"/>
      </w:docPartPr>
      <w:docPartBody>
        <w:p w:rsidR="00043E77" w:rsidRDefault="006F1920">
          <w:pPr>
            <w:pStyle w:val="C93D36C0149A44FA88F2CCC8215240B1"/>
          </w:pPr>
          <w:r>
            <w:rPr>
              <w:rFonts w:asciiTheme="majorHAnsi" w:eastAsiaTheme="majorEastAsia" w:hAnsiTheme="majorHAnsi" w:cstheme="majorBidi"/>
              <w:caps/>
              <w:lang w:val="es-ES"/>
            </w:rPr>
            <w:t>[Escriba el nombre de la compañía]</w:t>
          </w:r>
        </w:p>
      </w:docPartBody>
    </w:docPart>
    <w:docPart>
      <w:docPartPr>
        <w:name w:val="80EBC51669B64FA2BE38D373AE1C34C0"/>
        <w:category>
          <w:name w:val="General"/>
          <w:gallery w:val="placeholder"/>
        </w:category>
        <w:types>
          <w:type w:val="bbPlcHdr"/>
        </w:types>
        <w:behaviors>
          <w:behavior w:val="content"/>
        </w:behaviors>
        <w:guid w:val="{105ECE2C-D250-4F70-BC42-923F0CFA0D5A}"/>
      </w:docPartPr>
      <w:docPartBody>
        <w:p w:rsidR="00043E77" w:rsidRDefault="006F1920">
          <w:pPr>
            <w:pStyle w:val="80EBC51669B64FA2BE38D373AE1C34C0"/>
          </w:pPr>
          <w:r>
            <w:rPr>
              <w:rFonts w:asciiTheme="majorHAnsi" w:eastAsiaTheme="majorEastAsia" w:hAnsiTheme="majorHAnsi" w:cstheme="majorBid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20"/>
    <w:rsid w:val="00043E77"/>
    <w:rsid w:val="0009174E"/>
    <w:rsid w:val="000D7C57"/>
    <w:rsid w:val="001D3631"/>
    <w:rsid w:val="003462CE"/>
    <w:rsid w:val="003C51AC"/>
    <w:rsid w:val="00476F7D"/>
    <w:rsid w:val="00683701"/>
    <w:rsid w:val="006F1920"/>
    <w:rsid w:val="00A55618"/>
    <w:rsid w:val="00B62FB1"/>
    <w:rsid w:val="00EC2B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DA7A286BA4E2EBC7810DF66A72193">
    <w:name w:val="C54DA7A286BA4E2EBC7810DF66A72193"/>
  </w:style>
  <w:style w:type="paragraph" w:customStyle="1" w:styleId="C93D36C0149A44FA88F2CCC8215240B1">
    <w:name w:val="C93D36C0149A44FA88F2CCC8215240B1"/>
  </w:style>
  <w:style w:type="paragraph" w:customStyle="1" w:styleId="DE232C9707794E86B9EDF3A868CD28EA">
    <w:name w:val="DE232C9707794E86B9EDF3A868CD28EA"/>
  </w:style>
  <w:style w:type="paragraph" w:customStyle="1" w:styleId="80EBC51669B64FA2BE38D373AE1C34C0">
    <w:name w:val="80EBC51669B64FA2BE38D373AE1C34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Aur14</b:Tag>
    <b:SourceType>Book</b:SourceType>
    <b:Guid>{9C4A66E6-9D41-4993-BE47-BAA024D90B02}</b:Guid>
    <b:Author>
      <b:Author>
        <b:Corporate>Géminis Consultores S.A.S.</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FA47D-97A3-400B-8A1B-41E7079B0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817</TotalTime>
  <Pages>19</Pages>
  <Words>4925</Words>
  <Characters>27091</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ESTUDIO DE IMPACTO AMBIENTAL PARA LA CONSTRUCCIÓN DE LA VARIANTE PUERTO BERRÍO EN LOS DEPARTAMENTOS DE ANTIOQUIA Y SANTANDER</vt:lpstr>
    </vt:vector>
  </TitlesOfParts>
  <Company>CAPÍTULO 11.2.1 PLAN DE inversión del 1%</Company>
  <LinksUpToDate>false</LinksUpToDate>
  <CharactersWithSpaces>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PARA LA CONSTRUCCIÓN DE LA VARIANTE PUERTO BERRÍO EN LOS DEPARTAMENTOS DE ANTIOQUIA Y SANTANDER</dc:title>
  <dc:subject>Bogotá D.C., Marzo de 2016</dc:subject>
  <dc:creator>GÉMINIS CONSULTORES S.A.S</dc:creator>
  <cp:keywords/>
  <dc:description/>
  <cp:lastModifiedBy>ambiental1</cp:lastModifiedBy>
  <cp:revision>19</cp:revision>
  <cp:lastPrinted>2015-11-18T19:30:00Z</cp:lastPrinted>
  <dcterms:created xsi:type="dcterms:W3CDTF">2015-09-10T14:15:00Z</dcterms:created>
  <dcterms:modified xsi:type="dcterms:W3CDTF">2016-03-09T17:09:00Z</dcterms:modified>
</cp:coreProperties>
</file>